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B040A" w14:textId="77777777" w:rsidR="0097700D" w:rsidRDefault="0097700D" w:rsidP="0097700D">
      <w:pPr>
        <w:pBdr>
          <w:top w:val="nil"/>
          <w:left w:val="nil"/>
          <w:bottom w:val="nil"/>
          <w:right w:val="nil"/>
          <w:between w:val="nil"/>
        </w:pBdr>
        <w:spacing w:before="280" w:after="280" w:line="480" w:lineRule="auto"/>
        <w:rPr>
          <w:rFonts w:ascii="Arial" w:eastAsia="Arial" w:hAnsi="Arial" w:cs="Arial"/>
          <w:b/>
          <w:color w:val="000000"/>
        </w:rPr>
      </w:pPr>
      <w:r>
        <w:rPr>
          <w:rFonts w:ascii="Arial" w:eastAsia="Arial" w:hAnsi="Arial" w:cs="Arial"/>
          <w:b/>
          <w:color w:val="000000"/>
        </w:rPr>
        <w:t>Healing of disrupted perineal wounds after vaginal delivery: A poorly understood condition</w:t>
      </w:r>
    </w:p>
    <w:p w14:paraId="74D6F063" w14:textId="77777777" w:rsidR="0097700D" w:rsidRDefault="0097700D" w:rsidP="0097700D">
      <w:pPr>
        <w:numPr>
          <w:ilvl w:val="0"/>
          <w:numId w:val="1"/>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rPr>
        <w:t>Nicola Adanna Okeahialam, MBChB</w:t>
      </w:r>
    </w:p>
    <w:p w14:paraId="74D0F06F"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Urogynaecology Clinical Research Fellow</w:t>
      </w:r>
    </w:p>
    <w:p w14:paraId="0EA4D6E0"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Croydon University Hospital</w:t>
      </w:r>
      <w:r w:rsidRPr="007E7915">
        <w:rPr>
          <w:noProof/>
        </w:rPr>
        <w:t xml:space="preserve"> </w:t>
      </w:r>
    </w:p>
    <w:p w14:paraId="64D40F49"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nicola.okeahialam@nhs.net</w:t>
      </w:r>
    </w:p>
    <w:p w14:paraId="365B6166"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p>
    <w:p w14:paraId="6AB465E3" w14:textId="77777777" w:rsidR="0097700D" w:rsidRDefault="0097700D" w:rsidP="0097700D">
      <w:pPr>
        <w:numPr>
          <w:ilvl w:val="0"/>
          <w:numId w:val="1"/>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rPr>
        <w:t>Ranee Thakar, MD, FRCOG</w:t>
      </w:r>
    </w:p>
    <w:p w14:paraId="25B59B85" w14:textId="77777777" w:rsidR="0097700D" w:rsidRDefault="0097700D" w:rsidP="0097700D">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Consultant Obstetrician and Urogynaecologist</w:t>
      </w:r>
    </w:p>
    <w:p w14:paraId="431BFFEE" w14:textId="77777777" w:rsidR="0097700D" w:rsidRDefault="0097700D" w:rsidP="0097700D">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Croydon University Hospital</w:t>
      </w:r>
    </w:p>
    <w:p w14:paraId="2436134C"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hAnsi="Arial" w:cs="Arial"/>
          <w:color w:val="1C1D1E"/>
        </w:rPr>
        <w:t>Honorary Senior Lecturer, St George’s University of London</w:t>
      </w:r>
      <w:r w:rsidDel="007D4876">
        <w:rPr>
          <w:rFonts w:ascii="Arial" w:eastAsia="Arial" w:hAnsi="Arial" w:cs="Arial"/>
          <w:color w:val="000000"/>
        </w:rPr>
        <w:t xml:space="preserve"> </w:t>
      </w:r>
    </w:p>
    <w:p w14:paraId="498F092D" w14:textId="77777777" w:rsidR="0097700D" w:rsidRDefault="0097700D" w:rsidP="0097700D">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ranee.thakar@nhs.net</w:t>
      </w:r>
    </w:p>
    <w:p w14:paraId="0F5FD087" w14:textId="77777777" w:rsidR="0097700D" w:rsidRDefault="0097700D" w:rsidP="0097700D">
      <w:pPr>
        <w:pBdr>
          <w:top w:val="nil"/>
          <w:left w:val="nil"/>
          <w:bottom w:val="nil"/>
          <w:right w:val="nil"/>
          <w:between w:val="nil"/>
        </w:pBdr>
        <w:spacing w:line="480" w:lineRule="auto"/>
        <w:rPr>
          <w:rFonts w:ascii="Arial" w:eastAsia="Arial" w:hAnsi="Arial" w:cs="Arial"/>
          <w:color w:val="000000"/>
        </w:rPr>
      </w:pPr>
    </w:p>
    <w:p w14:paraId="69CF81F7" w14:textId="77777777" w:rsidR="0097700D" w:rsidRDefault="0097700D" w:rsidP="0097700D">
      <w:pPr>
        <w:numPr>
          <w:ilvl w:val="0"/>
          <w:numId w:val="1"/>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rPr>
        <w:t>Abdul H Sultan, MD, FRCOG</w:t>
      </w:r>
    </w:p>
    <w:p w14:paraId="58B9C00A" w14:textId="77777777" w:rsidR="0097700D" w:rsidRDefault="0097700D" w:rsidP="0097700D">
      <w:pPr>
        <w:pBdr>
          <w:top w:val="nil"/>
          <w:left w:val="nil"/>
          <w:bottom w:val="nil"/>
          <w:right w:val="nil"/>
          <w:between w:val="nil"/>
        </w:pBdr>
        <w:spacing w:line="480" w:lineRule="auto"/>
        <w:ind w:left="720"/>
        <w:jc w:val="both"/>
        <w:rPr>
          <w:rFonts w:ascii="Arial" w:eastAsia="Arial" w:hAnsi="Arial" w:cs="Arial"/>
          <w:color w:val="000000"/>
        </w:rPr>
      </w:pPr>
      <w:r>
        <w:rPr>
          <w:rFonts w:ascii="Arial" w:eastAsia="Arial" w:hAnsi="Arial" w:cs="Arial"/>
          <w:color w:val="000000"/>
        </w:rPr>
        <w:t>Consultant Obstetrician and Urogynaecologist</w:t>
      </w:r>
    </w:p>
    <w:p w14:paraId="69091B45"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Croydon University Hospital</w:t>
      </w:r>
    </w:p>
    <w:p w14:paraId="1D680587"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hAnsi="Arial" w:cs="Arial"/>
          <w:color w:val="1C1D1E"/>
        </w:rPr>
        <w:t>Honorary Reader, St. George’s University of London</w:t>
      </w:r>
    </w:p>
    <w:p w14:paraId="3AA8CF41" w14:textId="77777777" w:rsidR="0097700D" w:rsidRDefault="0097700D" w:rsidP="0097700D">
      <w:pPr>
        <w:pBdr>
          <w:top w:val="nil"/>
          <w:left w:val="nil"/>
          <w:bottom w:val="nil"/>
          <w:right w:val="nil"/>
          <w:between w:val="nil"/>
        </w:pBdr>
        <w:spacing w:line="480" w:lineRule="auto"/>
        <w:ind w:left="720"/>
        <w:rPr>
          <w:rFonts w:ascii="Arial" w:eastAsia="Arial" w:hAnsi="Arial" w:cs="Arial"/>
          <w:color w:val="000000"/>
        </w:rPr>
      </w:pPr>
      <w:r>
        <w:rPr>
          <w:rFonts w:ascii="Arial" w:eastAsia="Arial" w:hAnsi="Arial" w:cs="Arial"/>
          <w:color w:val="000000"/>
        </w:rPr>
        <w:t>abdulsultan@nhs.net</w:t>
      </w:r>
    </w:p>
    <w:p w14:paraId="7923C7D4" w14:textId="77777777" w:rsidR="0097700D" w:rsidRDefault="0097700D" w:rsidP="0097700D">
      <w:pPr>
        <w:pBdr>
          <w:top w:val="nil"/>
          <w:left w:val="nil"/>
          <w:bottom w:val="nil"/>
          <w:right w:val="nil"/>
          <w:between w:val="nil"/>
        </w:pBdr>
        <w:spacing w:line="480" w:lineRule="auto"/>
        <w:ind w:left="720"/>
        <w:jc w:val="both"/>
        <w:rPr>
          <w:rFonts w:ascii="Arial" w:eastAsia="Arial" w:hAnsi="Arial" w:cs="Arial"/>
          <w:color w:val="000000"/>
        </w:rPr>
      </w:pPr>
    </w:p>
    <w:p w14:paraId="6CB5FA56" w14:textId="77777777" w:rsidR="0097700D" w:rsidRDefault="0097700D" w:rsidP="0097700D">
      <w:pPr>
        <w:pBdr>
          <w:top w:val="nil"/>
          <w:left w:val="nil"/>
          <w:bottom w:val="nil"/>
          <w:right w:val="nil"/>
          <w:between w:val="nil"/>
        </w:pBdr>
        <w:spacing w:line="360" w:lineRule="auto"/>
        <w:ind w:left="720"/>
        <w:jc w:val="both"/>
        <w:rPr>
          <w:rFonts w:ascii="Arial" w:eastAsia="Arial" w:hAnsi="Arial" w:cs="Arial"/>
          <w:b/>
          <w:color w:val="000000"/>
        </w:rPr>
      </w:pPr>
      <w:r>
        <w:rPr>
          <w:rFonts w:ascii="Arial" w:eastAsia="Arial" w:hAnsi="Arial" w:cs="Arial"/>
          <w:b/>
          <w:color w:val="000000"/>
        </w:rPr>
        <w:t>Corresponding Author:</w:t>
      </w:r>
    </w:p>
    <w:p w14:paraId="1C51ABDB" w14:textId="77777777" w:rsidR="0097700D" w:rsidRDefault="0097700D" w:rsidP="0097700D">
      <w:pPr>
        <w:pBdr>
          <w:top w:val="nil"/>
          <w:left w:val="nil"/>
          <w:bottom w:val="nil"/>
          <w:right w:val="nil"/>
          <w:between w:val="nil"/>
        </w:pBdr>
        <w:spacing w:line="360" w:lineRule="auto"/>
        <w:ind w:left="720"/>
        <w:rPr>
          <w:rFonts w:ascii="Arial" w:eastAsia="Arial" w:hAnsi="Arial" w:cs="Arial"/>
          <w:color w:val="000000"/>
        </w:rPr>
      </w:pPr>
      <w:r>
        <w:rPr>
          <w:rFonts w:ascii="Arial" w:eastAsia="Arial" w:hAnsi="Arial" w:cs="Arial"/>
          <w:color w:val="000000"/>
        </w:rPr>
        <w:t>Mr Abdul H Sultan, MD, FRCOG</w:t>
      </w:r>
    </w:p>
    <w:p w14:paraId="043AB8B8" w14:textId="77777777" w:rsidR="0097700D" w:rsidRDefault="0097700D" w:rsidP="0097700D">
      <w:p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color w:val="000000"/>
        </w:rPr>
        <w:t>Consultant Obstetrician and Urogynaecologist</w:t>
      </w:r>
    </w:p>
    <w:p w14:paraId="5BCD1B3F" w14:textId="77777777" w:rsidR="0097700D" w:rsidRDefault="0097700D" w:rsidP="0097700D">
      <w:p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color w:val="000000"/>
        </w:rPr>
        <w:t>Croydon University Hospital</w:t>
      </w:r>
    </w:p>
    <w:p w14:paraId="669B26C3" w14:textId="77777777" w:rsidR="0097700D" w:rsidRDefault="0097700D" w:rsidP="0097700D">
      <w:pPr>
        <w:pBdr>
          <w:top w:val="nil"/>
          <w:left w:val="nil"/>
          <w:bottom w:val="nil"/>
          <w:right w:val="nil"/>
          <w:between w:val="nil"/>
        </w:pBdr>
        <w:spacing w:line="360" w:lineRule="auto"/>
        <w:ind w:left="720"/>
        <w:jc w:val="both"/>
        <w:rPr>
          <w:rFonts w:ascii="Arial" w:eastAsia="Arial" w:hAnsi="Arial" w:cs="Arial"/>
          <w:color w:val="000000"/>
          <w:highlight w:val="white"/>
        </w:rPr>
      </w:pPr>
      <w:r>
        <w:rPr>
          <w:rFonts w:ascii="Arial" w:eastAsia="Arial" w:hAnsi="Arial" w:cs="Arial"/>
          <w:color w:val="000000"/>
          <w:highlight w:val="white"/>
        </w:rPr>
        <w:t>530 London Rd, Thornton Heath CR7 7YE</w:t>
      </w:r>
    </w:p>
    <w:p w14:paraId="692AEFBD" w14:textId="77777777" w:rsidR="0097700D" w:rsidRDefault="0097700D" w:rsidP="0097700D">
      <w:pPr>
        <w:pBdr>
          <w:top w:val="nil"/>
          <w:left w:val="nil"/>
          <w:bottom w:val="nil"/>
          <w:right w:val="nil"/>
          <w:between w:val="nil"/>
        </w:pBdr>
        <w:spacing w:line="360" w:lineRule="auto"/>
        <w:ind w:left="720"/>
        <w:jc w:val="both"/>
        <w:rPr>
          <w:rFonts w:ascii="Arial" w:eastAsia="Arial" w:hAnsi="Arial" w:cs="Arial"/>
          <w:color w:val="000000"/>
          <w:highlight w:val="white"/>
        </w:rPr>
      </w:pPr>
      <w:r>
        <w:rPr>
          <w:rFonts w:ascii="Arial" w:eastAsia="Arial" w:hAnsi="Arial" w:cs="Arial"/>
          <w:color w:val="000000"/>
          <w:highlight w:val="white"/>
        </w:rPr>
        <w:t>02084014395</w:t>
      </w:r>
    </w:p>
    <w:p w14:paraId="2F3C0AE4" w14:textId="77777777" w:rsidR="0097700D" w:rsidRDefault="0097700D" w:rsidP="0097700D">
      <w:pPr>
        <w:pBdr>
          <w:top w:val="nil"/>
          <w:left w:val="nil"/>
          <w:bottom w:val="nil"/>
          <w:right w:val="nil"/>
          <w:between w:val="nil"/>
        </w:pBdr>
        <w:spacing w:line="360" w:lineRule="auto"/>
        <w:ind w:left="720"/>
        <w:jc w:val="both"/>
        <w:rPr>
          <w:rFonts w:ascii="Arial" w:eastAsia="Arial" w:hAnsi="Arial" w:cs="Arial"/>
          <w:color w:val="000000"/>
          <w:highlight w:val="white"/>
        </w:rPr>
      </w:pPr>
      <w:hyperlink r:id="rId7" w:history="1">
        <w:r w:rsidRPr="00854FE7">
          <w:rPr>
            <w:rStyle w:val="Hyperlink"/>
            <w:rFonts w:ascii="Arial" w:eastAsia="Arial" w:hAnsi="Arial" w:cs="Arial"/>
            <w:highlight w:val="white"/>
          </w:rPr>
          <w:t>abdulsultan@nhs.net</w:t>
        </w:r>
      </w:hyperlink>
    </w:p>
    <w:p w14:paraId="2D7A8F84" w14:textId="77777777" w:rsidR="0097700D" w:rsidRPr="00236247" w:rsidRDefault="0097700D" w:rsidP="0097700D">
      <w:pPr>
        <w:pBdr>
          <w:top w:val="nil"/>
          <w:left w:val="nil"/>
          <w:bottom w:val="nil"/>
          <w:right w:val="nil"/>
          <w:between w:val="nil"/>
        </w:pBdr>
        <w:spacing w:line="480" w:lineRule="auto"/>
        <w:jc w:val="both"/>
        <w:rPr>
          <w:rFonts w:ascii="Arial" w:eastAsia="Arial" w:hAnsi="Arial" w:cs="Arial"/>
          <w:color w:val="000000"/>
          <w:highlight w:val="white"/>
        </w:rPr>
      </w:pPr>
      <w:r w:rsidRPr="0092391A">
        <w:rPr>
          <w:rFonts w:ascii="Arial" w:eastAsia="Arial" w:hAnsi="Arial" w:cs="Arial"/>
          <w:b/>
          <w:bCs/>
          <w:color w:val="000000"/>
          <w:highlight w:val="white"/>
        </w:rPr>
        <w:lastRenderedPageBreak/>
        <w:t>Abstract:</w:t>
      </w:r>
      <w:r>
        <w:rPr>
          <w:rFonts w:ascii="Arial" w:eastAsia="Arial" w:hAnsi="Arial" w:cs="Arial"/>
          <w:b/>
          <w:bCs/>
          <w:color w:val="000000"/>
          <w:highlight w:val="white"/>
        </w:rPr>
        <w:t xml:space="preserve"> </w:t>
      </w:r>
    </w:p>
    <w:p w14:paraId="51E087C1" w14:textId="77777777" w:rsidR="0097700D" w:rsidRPr="006D673E" w:rsidRDefault="0097700D" w:rsidP="0097700D">
      <w:pPr>
        <w:spacing w:line="480" w:lineRule="auto"/>
        <w:rPr>
          <w:rFonts w:ascii="Arial" w:hAnsi="Arial" w:cs="Arial"/>
        </w:rPr>
      </w:pPr>
      <w:r w:rsidRPr="00742368">
        <w:rPr>
          <w:rFonts w:ascii="Arial" w:hAnsi="Arial" w:cs="Arial"/>
          <w:bCs/>
          <w:color w:val="000000" w:themeColor="text1"/>
        </w:rPr>
        <w:t>Perineal injury following childbirth can result in complications such as wound infection</w:t>
      </w:r>
      <w:r>
        <w:rPr>
          <w:rFonts w:ascii="Arial" w:hAnsi="Arial" w:cs="Arial"/>
          <w:bCs/>
          <w:color w:val="000000" w:themeColor="text1"/>
        </w:rPr>
        <w:t xml:space="preserve"> and dehiscence</w:t>
      </w:r>
      <w:r w:rsidRPr="00742368">
        <w:rPr>
          <w:rFonts w:ascii="Arial" w:hAnsi="Arial" w:cs="Arial"/>
        </w:rPr>
        <w:t xml:space="preserve">. </w:t>
      </w:r>
      <w:r w:rsidRPr="003C0387">
        <w:rPr>
          <w:rFonts w:ascii="Arial" w:hAnsi="Arial" w:cs="Arial"/>
          <w:shd w:val="clear" w:color="auto" w:fill="FFFFFF"/>
        </w:rPr>
        <w:t>The</w:t>
      </w:r>
      <w:r>
        <w:rPr>
          <w:rFonts w:ascii="Arial" w:hAnsi="Arial" w:cs="Arial"/>
          <w:shd w:val="clear" w:color="auto" w:fill="FFFFFF"/>
        </w:rPr>
        <w:t xml:space="preserve"> reported</w:t>
      </w:r>
      <w:r w:rsidRPr="003C0387">
        <w:rPr>
          <w:rFonts w:ascii="Arial" w:hAnsi="Arial" w:cs="Arial"/>
          <w:shd w:val="clear" w:color="auto" w:fill="FFFFFF"/>
        </w:rPr>
        <w:t xml:space="preserve"> incidence of </w:t>
      </w:r>
      <w:r>
        <w:rPr>
          <w:rFonts w:ascii="Arial" w:hAnsi="Arial" w:cs="Arial"/>
          <w:shd w:val="clear" w:color="auto" w:fill="FFFFFF"/>
        </w:rPr>
        <w:t>these complications in the literature</w:t>
      </w:r>
      <w:r w:rsidRPr="003C0387">
        <w:rPr>
          <w:rFonts w:ascii="Arial" w:hAnsi="Arial" w:cs="Arial"/>
          <w:shd w:val="clear" w:color="auto" w:fill="FFFFFF"/>
        </w:rPr>
        <w:t xml:space="preserve"> range </w:t>
      </w:r>
      <w:r w:rsidRPr="003C0387">
        <w:rPr>
          <w:rFonts w:ascii="Arial" w:hAnsi="Arial" w:cs="Arial"/>
        </w:rPr>
        <w:t xml:space="preserve">between 0.1- 23.6% </w:t>
      </w:r>
      <w:r>
        <w:rPr>
          <w:rFonts w:ascii="Arial" w:hAnsi="Arial" w:cs="Arial"/>
        </w:rPr>
        <w:t xml:space="preserve">and </w:t>
      </w:r>
      <w:r w:rsidRPr="005E5B78">
        <w:rPr>
          <w:rFonts w:ascii="Arial" w:hAnsi="Arial" w:cs="Arial"/>
          <w:color w:val="000000" w:themeColor="text1"/>
        </w:rPr>
        <w:t xml:space="preserve">0.2% -24.6% </w:t>
      </w:r>
      <w:r w:rsidRPr="005E5B78">
        <w:rPr>
          <w:rFonts w:ascii="Arial" w:hAnsi="Arial" w:cs="Arial"/>
          <w:bCs/>
          <w:color w:val="000000" w:themeColor="text1"/>
        </w:rPr>
        <w:t>respectivel</w:t>
      </w:r>
      <w:r>
        <w:rPr>
          <w:rFonts w:ascii="Arial" w:hAnsi="Arial" w:cs="Arial"/>
          <w:bCs/>
          <w:color w:val="000000" w:themeColor="text1"/>
        </w:rPr>
        <w:t>y</w:t>
      </w:r>
      <w:r w:rsidRPr="003C0387">
        <w:rPr>
          <w:rFonts w:ascii="Arial" w:hAnsi="Arial" w:cs="Arial"/>
        </w:rPr>
        <w:t>.</w:t>
      </w:r>
      <w:r>
        <w:rPr>
          <w:rFonts w:ascii="Arial" w:hAnsi="Arial" w:cs="Arial"/>
        </w:rPr>
        <w:t xml:space="preserve"> </w:t>
      </w:r>
      <w:r>
        <w:rPr>
          <w:rFonts w:ascii="Arial" w:hAnsi="Arial" w:cs="Arial"/>
          <w:color w:val="000000" w:themeColor="text1"/>
        </w:rPr>
        <w:t xml:space="preserve">However, the healing of disrupted perineal wounds is poorly understood. In addition, despite the incidence of perineal wound complications, with respect to maternity services, inadequate priority is given to the postpartum management of perineal morbidity </w:t>
      </w:r>
      <w:r>
        <w:rPr>
          <w:rFonts w:ascii="Arial" w:hAnsi="Arial" w:cs="Arial"/>
          <w:color w:val="000000" w:themeColor="text1"/>
        </w:rPr>
        <w:fldChar w:fldCharType="begin"/>
      </w:r>
      <w:r>
        <w:rPr>
          <w:rFonts w:ascii="Arial" w:hAnsi="Arial" w:cs="Arial"/>
          <w:color w:val="000000" w:themeColor="text1"/>
        </w:rPr>
        <w:instrText xml:space="preserve"> ADDIN ZOTERO_ITEM CSL_CITATION {"citationID":"cjeS4V6U","properties":{"formattedCitation":"(Bick 2009)","plainCitation":"(Bick 2009)","noteIndex":0},"citationItems":[{"id":1312,"uris":["http://zotero.org/users/6132696/items/PGSKA5XC"],"uri":["http://zotero.org/users/6132696/items/PGSKA5XC"],"itemData":{"id":1312,"type":"article-journal","container-title":"British Journal of Midwifery","DOI":"10.12968/bjom.2009.17.9.43890","ISSN":"0969-4900, 2052-4307","issue":"9","journalAbbreviation":"British Journal of Midwifery","language":"en","page":"571-577","source":"DOI.org (Crossref)","title":"Postpartum management of the perineum","volume":"17","author":[{"family":"Bick","given":"Debra"}],"issued":{"date-parts":[["2009",9]]}}}],"schema":"https://github.com/citation-style-language/schema/raw/master/csl-citation.json"} </w:instrText>
      </w:r>
      <w:r>
        <w:rPr>
          <w:rFonts w:ascii="Arial" w:hAnsi="Arial" w:cs="Arial"/>
          <w:color w:val="000000" w:themeColor="text1"/>
        </w:rPr>
        <w:fldChar w:fldCharType="separate"/>
      </w:r>
      <w:r>
        <w:rPr>
          <w:rFonts w:ascii="Arial" w:hAnsi="Arial" w:cs="Arial"/>
          <w:noProof/>
          <w:color w:val="000000" w:themeColor="text1"/>
        </w:rPr>
        <w:t>(Bick 2009)</w:t>
      </w:r>
      <w:r>
        <w:rPr>
          <w:rFonts w:ascii="Arial" w:hAnsi="Arial" w:cs="Arial"/>
          <w:color w:val="000000" w:themeColor="text1"/>
        </w:rPr>
        <w:fldChar w:fldCharType="end"/>
      </w:r>
      <w:r>
        <w:rPr>
          <w:rFonts w:ascii="Arial" w:hAnsi="Arial" w:cs="Arial"/>
          <w:color w:val="000000" w:themeColor="text1"/>
        </w:rPr>
        <w:t xml:space="preserve">. In this review, we explore the normal process of wound healing in the context of infected perineal wounds following childbirth. In addition, we describe the management of complications including hypergranulation, perineal pain, dyspareunia and </w:t>
      </w:r>
      <w:r w:rsidRPr="006D673E">
        <w:rPr>
          <w:rFonts w:ascii="Arial" w:hAnsi="Arial" w:cs="Arial"/>
          <w:color w:val="000000" w:themeColor="text1"/>
        </w:rPr>
        <w:t>obstetric fistula.</w:t>
      </w:r>
    </w:p>
    <w:p w14:paraId="2DC4D7EC" w14:textId="77777777" w:rsidR="0097700D" w:rsidRPr="006D673E" w:rsidRDefault="0097700D" w:rsidP="0097700D">
      <w:pPr>
        <w:spacing w:line="480" w:lineRule="auto"/>
        <w:rPr>
          <w:rFonts w:ascii="Arial" w:eastAsia="Arial" w:hAnsi="Arial" w:cs="Arial"/>
          <w:b/>
          <w:bCs/>
          <w:color w:val="000000"/>
          <w:highlight w:val="white"/>
        </w:rPr>
      </w:pPr>
    </w:p>
    <w:p w14:paraId="739C4648" w14:textId="77777777" w:rsidR="0097700D" w:rsidRPr="006D673E" w:rsidRDefault="0097700D" w:rsidP="0097700D">
      <w:pPr>
        <w:spacing w:line="480" w:lineRule="auto"/>
      </w:pPr>
      <w:r w:rsidRPr="006D673E">
        <w:rPr>
          <w:rFonts w:ascii="Arial" w:eastAsia="Arial" w:hAnsi="Arial" w:cs="Arial"/>
          <w:b/>
          <w:bCs/>
          <w:color w:val="000000"/>
          <w:highlight w:val="white"/>
        </w:rPr>
        <w:t xml:space="preserve">Keywords: </w:t>
      </w:r>
    </w:p>
    <w:p w14:paraId="4D413848" w14:textId="77777777" w:rsidR="0097700D" w:rsidRPr="006D673E" w:rsidRDefault="0097700D" w:rsidP="0097700D">
      <w:pPr>
        <w:spacing w:line="480" w:lineRule="auto"/>
        <w:rPr>
          <w:rFonts w:ascii="Arial" w:eastAsia="Arial" w:hAnsi="Arial" w:cs="Arial"/>
          <w:color w:val="000000"/>
          <w:highlight w:val="white"/>
        </w:rPr>
      </w:pPr>
      <w:r w:rsidRPr="006D673E">
        <w:rPr>
          <w:rFonts w:ascii="Arial" w:eastAsia="Arial" w:hAnsi="Arial" w:cs="Arial"/>
          <w:color w:val="000000"/>
          <w:highlight w:val="white"/>
        </w:rPr>
        <w:t>Perineal trauma, Wound healing, Wound infection, Wound dehiscence, Perineal hygiene</w:t>
      </w:r>
    </w:p>
    <w:p w14:paraId="5A19135F" w14:textId="77777777" w:rsidR="0097700D" w:rsidRPr="006D673E" w:rsidRDefault="0097700D" w:rsidP="0097700D">
      <w:pPr>
        <w:spacing w:line="480" w:lineRule="auto"/>
        <w:rPr>
          <w:rFonts w:ascii="Arial" w:eastAsia="Arial" w:hAnsi="Arial" w:cs="Arial"/>
          <w:b/>
          <w:bCs/>
          <w:color w:val="000000"/>
          <w:highlight w:val="white"/>
        </w:rPr>
      </w:pPr>
    </w:p>
    <w:p w14:paraId="0F090EF6" w14:textId="77777777" w:rsidR="0097700D" w:rsidRPr="006D673E" w:rsidRDefault="0097700D" w:rsidP="0097700D">
      <w:pPr>
        <w:spacing w:line="480" w:lineRule="auto"/>
        <w:rPr>
          <w:rFonts w:ascii="Arial" w:eastAsia="Arial" w:hAnsi="Arial" w:cs="Arial"/>
          <w:b/>
          <w:bCs/>
          <w:color w:val="000000"/>
          <w:highlight w:val="white"/>
        </w:rPr>
      </w:pPr>
      <w:r w:rsidRPr="006D673E">
        <w:rPr>
          <w:rFonts w:ascii="Arial" w:eastAsia="Arial" w:hAnsi="Arial" w:cs="Arial"/>
          <w:b/>
          <w:bCs/>
          <w:color w:val="000000"/>
          <w:highlight w:val="white"/>
        </w:rPr>
        <w:t>Key Points:</w:t>
      </w:r>
      <w:r w:rsidRPr="006D673E">
        <w:rPr>
          <w:rFonts w:ascii="Arial" w:hAnsi="Arial" w:cs="Arial"/>
        </w:rPr>
        <w:t xml:space="preserve"> </w:t>
      </w:r>
    </w:p>
    <w:p w14:paraId="698FB8F9" w14:textId="77777777" w:rsidR="0097700D" w:rsidRPr="00C46D52" w:rsidRDefault="0097700D" w:rsidP="0097700D">
      <w:pPr>
        <w:pStyle w:val="ListParagraph"/>
        <w:numPr>
          <w:ilvl w:val="0"/>
          <w:numId w:val="6"/>
        </w:numPr>
        <w:spacing w:line="480" w:lineRule="auto"/>
        <w:rPr>
          <w:rFonts w:ascii="Arial" w:eastAsia="Arial" w:hAnsi="Arial" w:cs="Arial"/>
          <w:color w:val="000000"/>
          <w:sz w:val="24"/>
          <w:szCs w:val="24"/>
          <w:highlight w:val="white"/>
        </w:rPr>
      </w:pPr>
      <w:r w:rsidRPr="00C46D52">
        <w:rPr>
          <w:rFonts w:ascii="Arial" w:eastAsia="Arial" w:hAnsi="Arial" w:cs="Arial"/>
          <w:color w:val="000000"/>
          <w:sz w:val="24"/>
          <w:szCs w:val="24"/>
          <w:highlight w:val="white"/>
        </w:rPr>
        <w:t>Perineal wound infection and dehiscence can affect up to a quarter of women following vaginal delivery</w:t>
      </w:r>
    </w:p>
    <w:p w14:paraId="49B81ED8" w14:textId="77777777" w:rsidR="0097700D" w:rsidRPr="00C46D52" w:rsidRDefault="0097700D" w:rsidP="0097700D">
      <w:pPr>
        <w:pStyle w:val="ListParagraph"/>
        <w:numPr>
          <w:ilvl w:val="0"/>
          <w:numId w:val="6"/>
        </w:numPr>
        <w:spacing w:line="480" w:lineRule="auto"/>
        <w:rPr>
          <w:rFonts w:ascii="Arial" w:eastAsia="Arial" w:hAnsi="Arial" w:cs="Arial"/>
          <w:color w:val="000000"/>
          <w:sz w:val="24"/>
          <w:szCs w:val="24"/>
          <w:highlight w:val="white"/>
        </w:rPr>
      </w:pPr>
      <w:r w:rsidRPr="00C46D52">
        <w:rPr>
          <w:rFonts w:ascii="Arial" w:eastAsia="Arial" w:hAnsi="Arial" w:cs="Arial"/>
          <w:color w:val="000000"/>
          <w:sz w:val="24"/>
          <w:szCs w:val="24"/>
          <w:highlight w:val="white"/>
        </w:rPr>
        <w:t xml:space="preserve">The perineum is susceptible to wound healing complications </w:t>
      </w:r>
      <w:r w:rsidRPr="00C46D52">
        <w:rPr>
          <w:rFonts w:ascii="Arial" w:eastAsia="Arial" w:hAnsi="Arial" w:cs="Arial"/>
          <w:color w:val="000000"/>
          <w:sz w:val="24"/>
          <w:szCs w:val="24"/>
        </w:rPr>
        <w:t xml:space="preserve">as it </w:t>
      </w:r>
      <w:r>
        <w:rPr>
          <w:rFonts w:ascii="Arial" w:eastAsia="Arial" w:hAnsi="Arial" w:cs="Arial"/>
          <w:color w:val="000000"/>
          <w:sz w:val="24"/>
          <w:szCs w:val="24"/>
        </w:rPr>
        <w:t xml:space="preserve">is an </w:t>
      </w:r>
      <w:r w:rsidRPr="00C46D52">
        <w:rPr>
          <w:rFonts w:ascii="Arial" w:hAnsi="Arial" w:cs="Arial"/>
          <w:color w:val="000000" w:themeColor="text1"/>
          <w:sz w:val="24"/>
          <w:szCs w:val="24"/>
        </w:rPr>
        <w:t xml:space="preserve">area of high moisture, high surface temperature and </w:t>
      </w:r>
      <w:r>
        <w:rPr>
          <w:rFonts w:ascii="Arial" w:hAnsi="Arial" w:cs="Arial"/>
          <w:color w:val="000000" w:themeColor="text1"/>
          <w:sz w:val="24"/>
          <w:szCs w:val="24"/>
        </w:rPr>
        <w:t>in close proximity to the</w:t>
      </w:r>
      <w:r w:rsidRPr="00C46D52">
        <w:rPr>
          <w:rFonts w:ascii="Arial" w:hAnsi="Arial" w:cs="Arial"/>
          <w:color w:val="000000" w:themeColor="text1"/>
          <w:sz w:val="24"/>
          <w:szCs w:val="24"/>
        </w:rPr>
        <w:t xml:space="preserve"> </w:t>
      </w:r>
      <w:r w:rsidRPr="00C46D52">
        <w:rPr>
          <w:rFonts w:ascii="Arial" w:hAnsi="Arial" w:cs="Arial"/>
          <w:sz w:val="24"/>
          <w:szCs w:val="24"/>
        </w:rPr>
        <w:t xml:space="preserve">complex microflora of the </w:t>
      </w:r>
      <w:r>
        <w:rPr>
          <w:rFonts w:ascii="Arial" w:hAnsi="Arial" w:cs="Arial"/>
          <w:sz w:val="24"/>
          <w:szCs w:val="24"/>
        </w:rPr>
        <w:t>g</w:t>
      </w:r>
      <w:r w:rsidRPr="00C46D52">
        <w:rPr>
          <w:rFonts w:ascii="Arial" w:hAnsi="Arial" w:cs="Arial"/>
          <w:sz w:val="24"/>
          <w:szCs w:val="24"/>
        </w:rPr>
        <w:t>enitourinary and gastrointestinal tract.</w:t>
      </w:r>
    </w:p>
    <w:p w14:paraId="37841E02" w14:textId="77777777" w:rsidR="0097700D" w:rsidRPr="00F01C10" w:rsidRDefault="0097700D" w:rsidP="0097700D">
      <w:pPr>
        <w:pStyle w:val="ListParagraph"/>
        <w:numPr>
          <w:ilvl w:val="0"/>
          <w:numId w:val="6"/>
        </w:numPr>
        <w:spacing w:line="480" w:lineRule="auto"/>
        <w:rPr>
          <w:rFonts w:ascii="Arial" w:eastAsia="Arial" w:hAnsi="Arial" w:cs="Arial"/>
          <w:color w:val="000000"/>
          <w:sz w:val="24"/>
          <w:szCs w:val="24"/>
          <w:highlight w:val="white"/>
        </w:rPr>
      </w:pPr>
      <w:r w:rsidRPr="00F01C10">
        <w:rPr>
          <w:rFonts w:ascii="Arial" w:eastAsia="Arial" w:hAnsi="Arial" w:cs="Arial"/>
          <w:color w:val="000000"/>
          <w:sz w:val="24"/>
          <w:szCs w:val="24"/>
          <w:highlight w:val="white"/>
        </w:rPr>
        <w:t xml:space="preserve">Perineal wound infection can occur in the absence of wound infection due to </w:t>
      </w:r>
      <w:r w:rsidRPr="00F01C10">
        <w:rPr>
          <w:rFonts w:ascii="Arial" w:eastAsia="Arial" w:hAnsi="Arial" w:cs="Arial"/>
          <w:color w:val="000000"/>
          <w:sz w:val="24"/>
          <w:szCs w:val="24"/>
        </w:rPr>
        <w:t xml:space="preserve">factors such as </w:t>
      </w:r>
      <w:r w:rsidRPr="00F01C10">
        <w:rPr>
          <w:rFonts w:ascii="Arial" w:eastAsia="Arial" w:hAnsi="Arial" w:cs="Arial"/>
          <w:bCs/>
          <w:sz w:val="24"/>
          <w:szCs w:val="24"/>
        </w:rPr>
        <w:t xml:space="preserve">surgical repair technique, mechanical stress as a result of </w:t>
      </w:r>
      <w:r w:rsidRPr="00F01C10">
        <w:rPr>
          <w:rFonts w:ascii="Arial" w:eastAsia="Arial" w:hAnsi="Arial" w:cs="Arial"/>
          <w:bCs/>
          <w:sz w:val="24"/>
          <w:szCs w:val="24"/>
        </w:rPr>
        <w:lastRenderedPageBreak/>
        <w:t>external trauma, local oedema (a normal result of the inflammatory phase of wound healing) or bleeding/haematoma</w:t>
      </w:r>
    </w:p>
    <w:p w14:paraId="62800EE3" w14:textId="77777777" w:rsidR="0097700D" w:rsidRDefault="0097700D" w:rsidP="0097700D">
      <w:pPr>
        <w:pStyle w:val="ListParagraph"/>
        <w:numPr>
          <w:ilvl w:val="0"/>
          <w:numId w:val="6"/>
        </w:numPr>
        <w:spacing w:line="48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Complications as a result of disrupted perineal wound healing including excessive granulation or scar tissue formation can be managed in the outpatient setting </w:t>
      </w:r>
    </w:p>
    <w:p w14:paraId="65C80456" w14:textId="77777777" w:rsidR="0097700D" w:rsidRPr="00496D50" w:rsidRDefault="0097700D" w:rsidP="0097700D">
      <w:pPr>
        <w:pStyle w:val="ListParagraph"/>
        <w:spacing w:line="480" w:lineRule="auto"/>
        <w:rPr>
          <w:rFonts w:ascii="Arial" w:eastAsia="Arial" w:hAnsi="Arial" w:cs="Arial"/>
          <w:color w:val="000000"/>
          <w:sz w:val="24"/>
          <w:szCs w:val="24"/>
          <w:highlight w:val="white"/>
        </w:rPr>
      </w:pPr>
    </w:p>
    <w:p w14:paraId="455B4A55" w14:textId="77777777" w:rsidR="0097700D" w:rsidRDefault="0097700D" w:rsidP="0097700D">
      <w:pPr>
        <w:spacing w:line="480" w:lineRule="auto"/>
        <w:rPr>
          <w:rFonts w:ascii="Arial" w:hAnsi="Arial" w:cs="Arial"/>
          <w:b/>
          <w:bCs/>
        </w:rPr>
      </w:pPr>
      <w:r w:rsidRPr="006D673E">
        <w:rPr>
          <w:rFonts w:ascii="Arial" w:eastAsia="Arial" w:hAnsi="Arial" w:cs="Arial"/>
          <w:b/>
          <w:bCs/>
          <w:color w:val="000000"/>
          <w:highlight w:val="white"/>
        </w:rPr>
        <w:t xml:space="preserve">Reflective questions: </w:t>
      </w:r>
    </w:p>
    <w:p w14:paraId="5A3F78B7" w14:textId="77777777" w:rsidR="0097700D" w:rsidRDefault="0097700D" w:rsidP="0097700D">
      <w:pPr>
        <w:pStyle w:val="ListParagraph"/>
        <w:numPr>
          <w:ilvl w:val="0"/>
          <w:numId w:val="8"/>
        </w:numPr>
        <w:spacing w:line="480" w:lineRule="auto"/>
        <w:rPr>
          <w:rFonts w:ascii="Arial" w:hAnsi="Arial" w:cs="Arial"/>
        </w:rPr>
      </w:pPr>
      <w:r>
        <w:rPr>
          <w:rFonts w:ascii="Arial" w:hAnsi="Arial" w:cs="Arial"/>
        </w:rPr>
        <w:t>Can you name potential complications women may face with the healing of their perineal wound?</w:t>
      </w:r>
    </w:p>
    <w:p w14:paraId="5006FC84" w14:textId="77777777" w:rsidR="0097700D" w:rsidRDefault="0097700D" w:rsidP="0097700D">
      <w:pPr>
        <w:pStyle w:val="ListParagraph"/>
        <w:numPr>
          <w:ilvl w:val="0"/>
          <w:numId w:val="8"/>
        </w:numPr>
        <w:spacing w:line="480" w:lineRule="auto"/>
        <w:rPr>
          <w:rFonts w:ascii="Arial" w:hAnsi="Arial" w:cs="Arial"/>
        </w:rPr>
      </w:pPr>
      <w:r>
        <w:rPr>
          <w:rFonts w:ascii="Arial" w:hAnsi="Arial" w:cs="Arial"/>
        </w:rPr>
        <w:t>How can you use this new knowledge to support women with perineal wound healing concerns?</w:t>
      </w:r>
    </w:p>
    <w:p w14:paraId="37122D58" w14:textId="77777777" w:rsidR="0097700D" w:rsidRPr="00496D50" w:rsidRDefault="0097700D" w:rsidP="0097700D">
      <w:pPr>
        <w:pStyle w:val="ListParagraph"/>
        <w:numPr>
          <w:ilvl w:val="0"/>
          <w:numId w:val="8"/>
        </w:numPr>
        <w:spacing w:line="480" w:lineRule="auto"/>
        <w:rPr>
          <w:rFonts w:ascii="Arial" w:hAnsi="Arial" w:cs="Arial"/>
        </w:rPr>
      </w:pPr>
      <w:r w:rsidRPr="00496D50">
        <w:rPr>
          <w:rFonts w:ascii="Arial" w:hAnsi="Arial" w:cs="Arial"/>
        </w:rPr>
        <w:t xml:space="preserve">How can we better </w:t>
      </w:r>
      <w:r w:rsidRPr="00496D50">
        <w:rPr>
          <w:rFonts w:ascii="Arial" w:eastAsia="Arial" w:hAnsi="Arial" w:cs="Arial"/>
          <w:color w:val="000000"/>
          <w:highlight w:val="white"/>
        </w:rPr>
        <w:t>inform women on</w:t>
      </w:r>
      <w:r>
        <w:rPr>
          <w:rFonts w:ascii="Arial" w:eastAsia="Arial" w:hAnsi="Arial" w:cs="Arial"/>
          <w:color w:val="000000"/>
          <w:highlight w:val="white"/>
        </w:rPr>
        <w:t xml:space="preserve"> </w:t>
      </w:r>
      <w:r w:rsidRPr="00496D50">
        <w:rPr>
          <w:rFonts w:ascii="Arial" w:eastAsia="Arial" w:hAnsi="Arial" w:cs="Arial"/>
          <w:color w:val="000000"/>
          <w:highlight w:val="white"/>
        </w:rPr>
        <w:t>perineal care and potential problems they may face with regards to the healing of their perineal wound</w:t>
      </w:r>
      <w:r w:rsidRPr="00496D50">
        <w:rPr>
          <w:rFonts w:ascii="Arial" w:eastAsia="Arial" w:hAnsi="Arial" w:cs="Arial"/>
          <w:color w:val="000000"/>
        </w:rPr>
        <w:t>?</w:t>
      </w:r>
    </w:p>
    <w:p w14:paraId="4F625731" w14:textId="77777777" w:rsidR="0097700D" w:rsidRPr="00496D50" w:rsidRDefault="0097700D" w:rsidP="0097700D">
      <w:pPr>
        <w:pStyle w:val="ListParagraph"/>
        <w:spacing w:line="480" w:lineRule="auto"/>
        <w:rPr>
          <w:rFonts w:ascii="Arial" w:hAnsi="Arial" w:cs="Arial"/>
        </w:rPr>
      </w:pPr>
    </w:p>
    <w:p w14:paraId="0AB7E4EC" w14:textId="77777777" w:rsidR="0097700D" w:rsidRPr="00C46D52" w:rsidRDefault="0097700D" w:rsidP="0097700D">
      <w:pPr>
        <w:spacing w:line="480" w:lineRule="auto"/>
        <w:rPr>
          <w:rFonts w:ascii="Arial" w:hAnsi="Arial" w:cs="Arial"/>
        </w:rPr>
      </w:pPr>
    </w:p>
    <w:p w14:paraId="4BD5D759" w14:textId="77777777" w:rsidR="0097700D" w:rsidRDefault="0097700D" w:rsidP="0097700D">
      <w:pPr>
        <w:rPr>
          <w:rFonts w:ascii="Arial" w:eastAsia="Arial" w:hAnsi="Arial" w:cs="Arial"/>
          <w:b/>
        </w:rPr>
      </w:pPr>
      <w:r>
        <w:rPr>
          <w:rFonts w:ascii="Arial" w:eastAsia="Arial" w:hAnsi="Arial" w:cs="Arial"/>
          <w:b/>
        </w:rPr>
        <w:br w:type="page"/>
      </w:r>
    </w:p>
    <w:p w14:paraId="16120DF2" w14:textId="490B95F7" w:rsidR="0078001C" w:rsidRPr="0097700D" w:rsidRDefault="0078001C" w:rsidP="00EE5A20">
      <w:pPr>
        <w:spacing w:line="480" w:lineRule="auto"/>
        <w:rPr>
          <w:rFonts w:ascii="Arial" w:eastAsia="Arial" w:hAnsi="Arial" w:cs="Arial"/>
          <w:b/>
        </w:rPr>
      </w:pPr>
      <w:r w:rsidRPr="0097700D">
        <w:rPr>
          <w:rFonts w:ascii="Arial" w:eastAsia="Arial" w:hAnsi="Arial" w:cs="Arial"/>
          <w:b/>
        </w:rPr>
        <w:lastRenderedPageBreak/>
        <w:t xml:space="preserve">Main </w:t>
      </w:r>
      <w:r w:rsidR="002C7719" w:rsidRPr="0097700D">
        <w:rPr>
          <w:rFonts w:ascii="Arial" w:eastAsia="Arial" w:hAnsi="Arial" w:cs="Arial"/>
          <w:b/>
        </w:rPr>
        <w:t>Text</w:t>
      </w:r>
    </w:p>
    <w:p w14:paraId="5DA8EF2C" w14:textId="172528FA" w:rsidR="007143EB" w:rsidRPr="0097700D" w:rsidRDefault="007143EB" w:rsidP="0097700D">
      <w:pPr>
        <w:spacing w:line="480" w:lineRule="auto"/>
        <w:jc w:val="both"/>
        <w:rPr>
          <w:rFonts w:ascii="Arial" w:eastAsia="Arial" w:hAnsi="Arial" w:cs="Arial"/>
          <w:b/>
        </w:rPr>
      </w:pPr>
      <w:r w:rsidRPr="0097700D">
        <w:rPr>
          <w:rFonts w:ascii="Arial" w:eastAsia="Arial" w:hAnsi="Arial" w:cs="Arial"/>
          <w:b/>
        </w:rPr>
        <w:t xml:space="preserve">Introduction: </w:t>
      </w:r>
    </w:p>
    <w:p w14:paraId="64EED4AB" w14:textId="2BD4DC7C" w:rsidR="00713781" w:rsidRPr="0097700D" w:rsidRDefault="007143EB" w:rsidP="0097700D">
      <w:pPr>
        <w:spacing w:line="480" w:lineRule="auto"/>
        <w:jc w:val="both"/>
        <w:rPr>
          <w:rFonts w:ascii="Arial" w:hAnsi="Arial" w:cs="Arial"/>
          <w:color w:val="000000" w:themeColor="text1"/>
          <w:sz w:val="22"/>
          <w:szCs w:val="22"/>
        </w:rPr>
      </w:pPr>
      <w:r w:rsidRPr="0097700D">
        <w:rPr>
          <w:rFonts w:ascii="Arial" w:hAnsi="Arial" w:cs="Arial"/>
        </w:rPr>
        <w:t>A wound may be defined as any disruption of tissue integrity; including</w:t>
      </w:r>
      <w:r w:rsidR="00D06F87" w:rsidRPr="0097700D">
        <w:rPr>
          <w:rFonts w:ascii="Arial" w:hAnsi="Arial" w:cs="Arial"/>
        </w:rPr>
        <w:t xml:space="preserve"> the</w:t>
      </w:r>
      <w:r w:rsidRPr="0097700D">
        <w:rPr>
          <w:rFonts w:ascii="Arial" w:hAnsi="Arial" w:cs="Arial"/>
        </w:rPr>
        <w:t xml:space="preserve"> skin, mucous membranes or organs </w:t>
      </w:r>
      <w:r w:rsidRPr="0097700D">
        <w:rPr>
          <w:rFonts w:ascii="Arial" w:hAnsi="Arial" w:cs="Arial"/>
        </w:rPr>
        <w:fldChar w:fldCharType="begin"/>
      </w:r>
      <w:r w:rsidR="0047411B" w:rsidRPr="0097700D">
        <w:rPr>
          <w:rFonts w:ascii="Arial" w:hAnsi="Arial" w:cs="Arial"/>
        </w:rPr>
        <w:instrText xml:space="preserve"> ADDIN ZOTERO_ITEM CSL_CITATION {"citationID":"gv07A6Ev","properties":{"formattedCitation":"(Kujath and Michelsen 2008)","plainCitation":"(Kujath and Michelsen 2008)","noteIndex":0},"citationItems":[{"id":553,"uris":["http://zotero.org/users/6132696/items/BA9K9F6V"],"uri":["http://zotero.org/users/6132696/items/BA9K9F6V"],"itemData":{"id":553,"type":"article-journal","container-title":"Deutsches Aerzteblatt Online","DOI":"10.3238/arztebl.2008.0239","ISSN":"1866-0452","source":"DOI.org (Crossref)","title":"Wounds – From Physiology to Wound Dressing","URL":"https://www.aerzteblatt.de/10.3238/arztebl.2008.0239","author":[{"family":"Kujath","given":"Peter"},{"family":"Michelsen","given":"Angela"}],"accessed":{"date-parts":[["2020",5,4]]},"issued":{"date-parts":[["2008"]]}}}],"schema":"https://github.com/citation-style-language/schema/raw/master/csl-citation.json"} </w:instrText>
      </w:r>
      <w:r w:rsidRPr="0097700D">
        <w:rPr>
          <w:rFonts w:ascii="Arial" w:hAnsi="Arial" w:cs="Arial"/>
        </w:rPr>
        <w:fldChar w:fldCharType="separate"/>
      </w:r>
      <w:r w:rsidR="0047411B" w:rsidRPr="0097700D">
        <w:rPr>
          <w:rFonts w:ascii="Arial" w:hAnsi="Arial" w:cs="Arial"/>
          <w:noProof/>
        </w:rPr>
        <w:t>(Kujath and Michelsen 2008)</w:t>
      </w:r>
      <w:r w:rsidRPr="0097700D">
        <w:rPr>
          <w:rFonts w:ascii="Arial" w:hAnsi="Arial" w:cs="Arial"/>
        </w:rPr>
        <w:fldChar w:fldCharType="end"/>
      </w:r>
      <w:r w:rsidRPr="0097700D">
        <w:rPr>
          <w:rFonts w:ascii="Arial" w:hAnsi="Arial" w:cs="Arial"/>
        </w:rPr>
        <w:t>. This also includes clean surgical wounds</w:t>
      </w:r>
      <w:r w:rsidR="009D1AD5" w:rsidRPr="0097700D">
        <w:rPr>
          <w:rFonts w:ascii="Arial" w:hAnsi="Arial" w:cs="Arial"/>
        </w:rPr>
        <w:t xml:space="preserve"> closed</w:t>
      </w:r>
      <w:r w:rsidRPr="0097700D">
        <w:rPr>
          <w:rFonts w:ascii="Arial" w:hAnsi="Arial" w:cs="Arial"/>
        </w:rPr>
        <w:t xml:space="preserve"> with sutures </w:t>
      </w:r>
      <w:r w:rsidRPr="0097700D">
        <w:rPr>
          <w:rFonts w:ascii="Arial" w:hAnsi="Arial" w:cs="Arial"/>
        </w:rPr>
        <w:fldChar w:fldCharType="begin"/>
      </w:r>
      <w:r w:rsidRPr="0097700D">
        <w:rPr>
          <w:rFonts w:ascii="Arial" w:hAnsi="Arial" w:cs="Arial"/>
        </w:rPr>
        <w:instrText xml:space="preserve"> ADDIN ZOTERO_ITEM CSL_CITATION {"citationID":"y5nqa0yt","properties":{"formattedCitation":"(Li et al. 2007)","plainCitation":"(Li et al. 2007)","noteIndex":0},"citationItems":[{"id":527,"uris":["http://zotero.org/users/6132696/items/UIB9BDMK"],"uri":["http://zotero.org/users/6132696/items/UIB9BDMK"],"itemData":{"id":527,"type":"article-journal","container-title":"Clinics in Dermatology","DOI":"10.1016/j.clindermatol.2006.09.007","ISSN":"0738081X","issue":"1","journalAbbreviation":"Clinics in Dermatology","language":"en","page":"9-18","source":"DOI.org (Crossref)","title":"Pathophysiology of acute wound healing","volume":"25","author":[{"family":"Li","given":"Jie"},{"family":"Chen","given":"Juan"},{"family":"Kirsner","given":"Robert"}],"issued":{"date-parts":[["2007",1]]}}}],"schema":"https://github.com/citation-style-language/schema/raw/master/csl-citation.json"} </w:instrText>
      </w:r>
      <w:r w:rsidRPr="0097700D">
        <w:rPr>
          <w:rFonts w:ascii="Arial" w:hAnsi="Arial" w:cs="Arial"/>
        </w:rPr>
        <w:fldChar w:fldCharType="separate"/>
      </w:r>
      <w:r w:rsidRPr="0097700D">
        <w:rPr>
          <w:rFonts w:ascii="Arial" w:hAnsi="Arial" w:cs="Arial"/>
          <w:noProof/>
        </w:rPr>
        <w:t>(Li et al. 2007)</w:t>
      </w:r>
      <w:r w:rsidRPr="0097700D">
        <w:rPr>
          <w:rFonts w:ascii="Arial" w:hAnsi="Arial" w:cs="Arial"/>
        </w:rPr>
        <w:fldChar w:fldCharType="end"/>
      </w:r>
      <w:r w:rsidRPr="0097700D">
        <w:rPr>
          <w:rFonts w:ascii="Arial" w:hAnsi="Arial" w:cs="Arial"/>
        </w:rPr>
        <w:t>. In the context of</w:t>
      </w:r>
      <w:r w:rsidR="0047411B" w:rsidRPr="0097700D">
        <w:rPr>
          <w:rFonts w:ascii="Arial" w:hAnsi="Arial" w:cs="Arial"/>
        </w:rPr>
        <w:t xml:space="preserve"> perineal wounds following </w:t>
      </w:r>
      <w:r w:rsidR="009D1AD5" w:rsidRPr="0097700D">
        <w:rPr>
          <w:rFonts w:ascii="Arial" w:hAnsi="Arial" w:cs="Arial"/>
        </w:rPr>
        <w:t>child</w:t>
      </w:r>
      <w:r w:rsidRPr="0097700D">
        <w:rPr>
          <w:rFonts w:ascii="Arial" w:hAnsi="Arial" w:cs="Arial"/>
        </w:rPr>
        <w:t>birth</w:t>
      </w:r>
      <w:r w:rsidR="00D25207" w:rsidRPr="0097700D">
        <w:rPr>
          <w:rFonts w:ascii="Arial" w:hAnsi="Arial" w:cs="Arial"/>
        </w:rPr>
        <w:t>,</w:t>
      </w:r>
      <w:r w:rsidR="009225F8" w:rsidRPr="0097700D">
        <w:rPr>
          <w:rFonts w:ascii="Arial" w:hAnsi="Arial" w:cs="Arial"/>
        </w:rPr>
        <w:t xml:space="preserve"> approximately</w:t>
      </w:r>
      <w:r w:rsidR="00ED521D" w:rsidRPr="0097700D">
        <w:rPr>
          <w:rFonts w:ascii="Arial" w:hAnsi="Arial" w:cs="Arial"/>
        </w:rPr>
        <w:t xml:space="preserve"> </w:t>
      </w:r>
      <w:r w:rsidR="0047411B" w:rsidRPr="0097700D">
        <w:rPr>
          <w:rFonts w:ascii="Arial" w:hAnsi="Arial" w:cs="Arial"/>
        </w:rPr>
        <w:t>63% are spontaneous</w:t>
      </w:r>
      <w:r w:rsidR="00024685" w:rsidRPr="0097700D">
        <w:rPr>
          <w:rFonts w:ascii="Arial" w:hAnsi="Arial" w:cs="Arial"/>
        </w:rPr>
        <w:t xml:space="preserve"> and</w:t>
      </w:r>
      <w:r w:rsidR="00AF47CF" w:rsidRPr="0097700D">
        <w:rPr>
          <w:rFonts w:ascii="Arial" w:hAnsi="Arial" w:cs="Arial"/>
        </w:rPr>
        <w:t xml:space="preserve"> </w:t>
      </w:r>
      <w:r w:rsidR="00ED521D" w:rsidRPr="0097700D">
        <w:rPr>
          <w:rFonts w:ascii="Arial" w:hAnsi="Arial" w:cs="Arial"/>
        </w:rPr>
        <w:t>17</w:t>
      </w:r>
      <w:r w:rsidR="0047411B" w:rsidRPr="0097700D">
        <w:rPr>
          <w:rFonts w:ascii="Arial" w:hAnsi="Arial" w:cs="Arial"/>
        </w:rPr>
        <w:t>% are iatrogenic following</w:t>
      </w:r>
      <w:r w:rsidR="009225F8" w:rsidRPr="0097700D">
        <w:rPr>
          <w:rFonts w:ascii="Arial" w:hAnsi="Arial" w:cs="Arial"/>
        </w:rPr>
        <w:t xml:space="preserve"> an</w:t>
      </w:r>
      <w:r w:rsidR="0047411B" w:rsidRPr="0097700D">
        <w:rPr>
          <w:rFonts w:ascii="Arial" w:hAnsi="Arial" w:cs="Arial"/>
        </w:rPr>
        <w:t xml:space="preserve"> episiotomy</w:t>
      </w:r>
      <w:r w:rsidR="00B8488F" w:rsidRPr="0097700D">
        <w:rPr>
          <w:rFonts w:ascii="Arial" w:hAnsi="Arial" w:cs="Arial"/>
        </w:rPr>
        <w:t xml:space="preserve">. However, </w:t>
      </w:r>
      <w:r w:rsidR="00ED521D" w:rsidRPr="0097700D">
        <w:rPr>
          <w:rFonts w:ascii="Arial" w:hAnsi="Arial" w:cs="Arial"/>
        </w:rPr>
        <w:t xml:space="preserve">20% of women will not sustain any perineal trauma </w:t>
      </w:r>
      <w:r w:rsidR="00ED521D" w:rsidRPr="0097700D">
        <w:rPr>
          <w:rFonts w:ascii="Arial" w:hAnsi="Arial" w:cs="Arial"/>
        </w:rPr>
        <w:fldChar w:fldCharType="begin"/>
      </w:r>
      <w:r w:rsidR="00ED521D" w:rsidRPr="0097700D">
        <w:rPr>
          <w:rFonts w:ascii="Arial" w:hAnsi="Arial" w:cs="Arial"/>
        </w:rPr>
        <w:instrText xml:space="preserve"> ADDIN ZOTERO_ITEM CSL_CITATION {"citationID":"WHezG9gH","properties":{"formattedCitation":"(Smith et al. 2013)","plainCitation":"(Smith et al. 2013)","noteIndex":0},"citationItems":[{"id":240,"uris":["http://zotero.org/users/6132696/items/8UEBA5UV"],"uri":["http://zotero.org/users/6132696/items/8UEBA5UV"],"itemData":{"id":240,"type":"article-journal","container-title":"BMC Pregnancy and Childbirth","DOI":"10.1186/1471-2393-13-59","ISSN":"1471-2393","issue":"1","journalAbbreviation":"BMC Pregnancy Childbirth","language":"en","page":"59","source":"DOI.org (Crossref)","title":"Incidence of and risk factors for perineal trauma: a prospective observational study","title-short":"Incidence of and risk factors for perineal trauma","volume":"13","author":[{"family":"Smith","given":"Lesley A"},{"family":"Price","given":"Natalia"},{"family":"Simonite","given":"Vanessa"},{"family":"Burns","given":"Ethel E"}],"issued":{"date-parts":[["2013",12]]}}}],"schema":"https://github.com/citation-style-language/schema/raw/master/csl-citation.json"} </w:instrText>
      </w:r>
      <w:r w:rsidR="00ED521D" w:rsidRPr="0097700D">
        <w:rPr>
          <w:rFonts w:ascii="Arial" w:hAnsi="Arial" w:cs="Arial"/>
        </w:rPr>
        <w:fldChar w:fldCharType="separate"/>
      </w:r>
      <w:r w:rsidR="00ED521D" w:rsidRPr="0097700D">
        <w:rPr>
          <w:rFonts w:ascii="Arial" w:hAnsi="Arial" w:cs="Arial"/>
          <w:noProof/>
        </w:rPr>
        <w:t>(Smith et al. 2013)</w:t>
      </w:r>
      <w:r w:rsidR="00ED521D" w:rsidRPr="0097700D">
        <w:rPr>
          <w:rFonts w:ascii="Arial" w:hAnsi="Arial" w:cs="Arial"/>
        </w:rPr>
        <w:fldChar w:fldCharType="end"/>
      </w:r>
      <w:r w:rsidR="0047411B" w:rsidRPr="0097700D">
        <w:rPr>
          <w:rFonts w:ascii="Arial" w:hAnsi="Arial" w:cs="Arial"/>
        </w:rPr>
        <w:t>. Overall, 69% of</w:t>
      </w:r>
      <w:r w:rsidR="009D1AD5" w:rsidRPr="0097700D">
        <w:rPr>
          <w:rFonts w:ascii="Arial" w:hAnsi="Arial" w:cs="Arial"/>
        </w:rPr>
        <w:t xml:space="preserve"> </w:t>
      </w:r>
      <w:r w:rsidR="0047411B" w:rsidRPr="0097700D">
        <w:rPr>
          <w:rFonts w:ascii="Arial" w:hAnsi="Arial" w:cs="Arial"/>
        </w:rPr>
        <w:t xml:space="preserve">perineal wounds will require suturing </w:t>
      </w:r>
      <w:r w:rsidR="0047411B" w:rsidRPr="0097700D">
        <w:rPr>
          <w:rFonts w:ascii="Arial" w:hAnsi="Arial" w:cs="Arial"/>
        </w:rPr>
        <w:fldChar w:fldCharType="begin"/>
      </w:r>
      <w:r w:rsidR="0047411B" w:rsidRPr="0097700D">
        <w:rPr>
          <w:rFonts w:ascii="Arial" w:hAnsi="Arial" w:cs="Arial"/>
        </w:rPr>
        <w:instrText xml:space="preserve"> ADDIN ZOTERO_ITEM CSL_CITATION {"citationID":"En7aUGwU","properties":{"formattedCitation":"(Royal College of Obstetricians and Gynaecologists (RCOG) 2004)","plainCitation":"(Royal College of Obstetricians and Gynaecologists (RCOG) 2004)","noteIndex":0},"citationItems":[{"id":187,"uris":["http://zotero.org/users/6132696/items/4D564Y9F"],"uri":["http://zotero.org/users/6132696/items/4D564Y9F"],"itemData":{"id":187,"type":"report","event-place":"London","publisher":"Royal College of Obstetricians and Gynaecologists Press","publisher-place":"London","title":"Methods and Materials used in Perineal repair, Guideline No 23","author":[{"family":"Royal College of Obstetricians and Gynaecologists (RCOG)","given":""}],"issued":{"date-parts":[["2004"]]}}}],"schema":"https://github.com/citation-style-language/schema/raw/master/csl-citation.json"} </w:instrText>
      </w:r>
      <w:r w:rsidR="0047411B" w:rsidRPr="0097700D">
        <w:rPr>
          <w:rFonts w:ascii="Arial" w:hAnsi="Arial" w:cs="Arial"/>
        </w:rPr>
        <w:fldChar w:fldCharType="separate"/>
      </w:r>
      <w:r w:rsidR="0047411B" w:rsidRPr="0097700D">
        <w:rPr>
          <w:rFonts w:ascii="Arial" w:hAnsi="Arial" w:cs="Arial"/>
          <w:noProof/>
        </w:rPr>
        <w:t>(Royal College of Obstetricians and Gynaecologists (RCOG) 2004)</w:t>
      </w:r>
      <w:r w:rsidR="0047411B" w:rsidRPr="0097700D">
        <w:rPr>
          <w:rFonts w:ascii="Arial" w:hAnsi="Arial" w:cs="Arial"/>
        </w:rPr>
        <w:fldChar w:fldCharType="end"/>
      </w:r>
      <w:r w:rsidR="00AF47CF" w:rsidRPr="0097700D">
        <w:rPr>
          <w:rFonts w:ascii="Arial" w:hAnsi="Arial" w:cs="Arial"/>
        </w:rPr>
        <w:t xml:space="preserve">. </w:t>
      </w:r>
      <w:r w:rsidR="00B8488F" w:rsidRPr="0097700D">
        <w:rPr>
          <w:rFonts w:ascii="Arial" w:hAnsi="Arial" w:cs="Arial"/>
        </w:rPr>
        <w:t>T</w:t>
      </w:r>
      <w:r w:rsidR="00985990" w:rsidRPr="0097700D">
        <w:rPr>
          <w:rFonts w:ascii="Arial" w:hAnsi="Arial" w:cs="Arial"/>
        </w:rPr>
        <w:t xml:space="preserve">he healing of </w:t>
      </w:r>
      <w:r w:rsidR="00985990" w:rsidRPr="0097700D">
        <w:rPr>
          <w:rFonts w:ascii="Arial" w:hAnsi="Arial" w:cs="Arial"/>
          <w:bCs/>
          <w:color w:val="000000" w:themeColor="text1"/>
        </w:rPr>
        <w:t>p</w:t>
      </w:r>
      <w:r w:rsidR="006D15B4" w:rsidRPr="0097700D">
        <w:rPr>
          <w:rFonts w:ascii="Arial" w:hAnsi="Arial" w:cs="Arial"/>
          <w:bCs/>
          <w:color w:val="000000" w:themeColor="text1"/>
        </w:rPr>
        <w:t xml:space="preserve">erineal </w:t>
      </w:r>
      <w:r w:rsidR="00985990" w:rsidRPr="0097700D">
        <w:rPr>
          <w:rFonts w:ascii="Arial" w:hAnsi="Arial" w:cs="Arial"/>
          <w:bCs/>
          <w:color w:val="000000" w:themeColor="text1"/>
        </w:rPr>
        <w:t>wounds</w:t>
      </w:r>
      <w:r w:rsidR="006D15B4" w:rsidRPr="0097700D">
        <w:rPr>
          <w:rFonts w:ascii="Arial" w:hAnsi="Arial" w:cs="Arial"/>
          <w:bCs/>
          <w:color w:val="000000" w:themeColor="text1"/>
        </w:rPr>
        <w:t xml:space="preserve"> following childbirth can</w:t>
      </w:r>
      <w:r w:rsidR="00985990" w:rsidRPr="0097700D">
        <w:rPr>
          <w:rFonts w:ascii="Arial" w:hAnsi="Arial" w:cs="Arial"/>
          <w:bCs/>
          <w:color w:val="000000" w:themeColor="text1"/>
        </w:rPr>
        <w:t xml:space="preserve"> be disrupted</w:t>
      </w:r>
      <w:r w:rsidR="009225F8" w:rsidRPr="0097700D">
        <w:rPr>
          <w:rFonts w:ascii="Arial" w:hAnsi="Arial" w:cs="Arial"/>
          <w:bCs/>
          <w:color w:val="000000" w:themeColor="text1"/>
        </w:rPr>
        <w:t xml:space="preserve"> from</w:t>
      </w:r>
      <w:r w:rsidR="006D15B4" w:rsidRPr="0097700D">
        <w:rPr>
          <w:rFonts w:ascii="Arial" w:hAnsi="Arial" w:cs="Arial"/>
          <w:bCs/>
          <w:color w:val="000000" w:themeColor="text1"/>
        </w:rPr>
        <w:t xml:space="preserve"> complications such as wound infection and dehiscence</w:t>
      </w:r>
      <w:r w:rsidR="006D15B4" w:rsidRPr="0097700D">
        <w:rPr>
          <w:rFonts w:ascii="Arial" w:hAnsi="Arial" w:cs="Arial"/>
        </w:rPr>
        <w:t xml:space="preserve">. </w:t>
      </w:r>
      <w:r w:rsidR="006D15B4" w:rsidRPr="0097700D">
        <w:rPr>
          <w:rFonts w:ascii="Arial" w:hAnsi="Arial" w:cs="Arial"/>
          <w:shd w:val="clear" w:color="auto" w:fill="FFFFFF"/>
        </w:rPr>
        <w:t>The reported incidence of these complications</w:t>
      </w:r>
      <w:r w:rsidR="00E52524" w:rsidRPr="0097700D">
        <w:rPr>
          <w:rFonts w:ascii="Arial" w:hAnsi="Arial" w:cs="Arial"/>
          <w:shd w:val="clear" w:color="auto" w:fill="FFFFFF"/>
        </w:rPr>
        <w:t xml:space="preserve"> in the literature</w:t>
      </w:r>
      <w:r w:rsidR="006D15B4" w:rsidRPr="0097700D">
        <w:rPr>
          <w:rFonts w:ascii="Arial" w:hAnsi="Arial" w:cs="Arial"/>
          <w:shd w:val="clear" w:color="auto" w:fill="FFFFFF"/>
        </w:rPr>
        <w:t xml:space="preserve"> range </w:t>
      </w:r>
      <w:r w:rsidR="006D15B4" w:rsidRPr="0097700D">
        <w:rPr>
          <w:rFonts w:ascii="Arial" w:hAnsi="Arial" w:cs="Arial"/>
        </w:rPr>
        <w:t xml:space="preserve">between 0.1- 23.6% and </w:t>
      </w:r>
      <w:r w:rsidR="006D15B4" w:rsidRPr="0097700D">
        <w:rPr>
          <w:rFonts w:ascii="Arial" w:hAnsi="Arial" w:cs="Arial"/>
          <w:color w:val="000000" w:themeColor="text1"/>
        </w:rPr>
        <w:t xml:space="preserve">0.2% -24.6% </w:t>
      </w:r>
      <w:r w:rsidR="006D15B4" w:rsidRPr="0097700D">
        <w:rPr>
          <w:rFonts w:ascii="Arial" w:hAnsi="Arial" w:cs="Arial"/>
          <w:bCs/>
          <w:color w:val="000000" w:themeColor="text1"/>
        </w:rPr>
        <w:t>respectively</w:t>
      </w:r>
      <w:r w:rsidR="006D15B4" w:rsidRPr="0097700D">
        <w:rPr>
          <w:rFonts w:ascii="Arial" w:hAnsi="Arial" w:cs="Arial"/>
        </w:rPr>
        <w:t xml:space="preserve"> </w:t>
      </w:r>
      <w:r w:rsidR="006D15B4" w:rsidRPr="0097700D">
        <w:rPr>
          <w:rFonts w:ascii="Arial" w:hAnsi="Arial" w:cs="Arial"/>
        </w:rPr>
        <w:fldChar w:fldCharType="begin"/>
      </w:r>
      <w:r w:rsidR="00626F30" w:rsidRPr="0097700D">
        <w:rPr>
          <w:rFonts w:ascii="Arial" w:hAnsi="Arial" w:cs="Arial"/>
        </w:rPr>
        <w:instrText xml:space="preserve"> ADDIN ZOTERO_ITEM CSL_CITATION {"citationID":"nLAy9c0Z","properties":{"formattedCitation":"(Jones et al. 2019)","plainCitation":"(Jones et al. 2019)","noteIndex":0},"citationItems":[{"id":144,"uris":["http://zotero.org/users/6132696/items/M4UW8TAQ"],"uri":["http://zotero.org/users/6132696/items/M4UW8TAQ"],"itemData":{"id":144,"type":"article-journal","container-title":"European Journal of Obstetrics and Gynecology and Reproductive Biology","DOI":"10.1016/j.ejogrb.2019.05.038","ISSN":"0301-2115","page":"1-8","title":"The incidence of wound infection and dehiscence following childbirth-related perineal trauma: A systematic review of the evidence","volume":"240","author":[{"family":"Jones","given":"Kathy"},{"family":"Webb","given":"Sara"},{"family":"Manresa","given":"Margarita"},{"family":"Hodgetts-Morton","given":"Victoria"},{"family":"Morris","given":"R.Katie"}],"issued":{"date-parts":[["2019",9,1]]}}}],"schema":"https://github.com/citation-style-language/schema/raw/master/csl-citation.json"} </w:instrText>
      </w:r>
      <w:r w:rsidR="006D15B4" w:rsidRPr="0097700D">
        <w:rPr>
          <w:rFonts w:ascii="Arial" w:hAnsi="Arial" w:cs="Arial"/>
        </w:rPr>
        <w:fldChar w:fldCharType="separate"/>
      </w:r>
      <w:r w:rsidR="00626F30" w:rsidRPr="0097700D">
        <w:rPr>
          <w:rFonts w:ascii="Arial" w:hAnsi="Arial" w:cs="Arial"/>
          <w:noProof/>
        </w:rPr>
        <w:t>(Jones et al. 2019)</w:t>
      </w:r>
      <w:r w:rsidR="006D15B4" w:rsidRPr="0097700D">
        <w:rPr>
          <w:rFonts w:ascii="Arial" w:hAnsi="Arial" w:cs="Arial"/>
        </w:rPr>
        <w:fldChar w:fldCharType="end"/>
      </w:r>
      <w:r w:rsidR="006D15B4" w:rsidRPr="0097700D">
        <w:rPr>
          <w:rFonts w:ascii="Arial" w:hAnsi="Arial" w:cs="Arial"/>
        </w:rPr>
        <w:t>.</w:t>
      </w:r>
      <w:r w:rsidR="00626F30" w:rsidRPr="0097700D">
        <w:rPr>
          <w:rFonts w:ascii="Arial" w:hAnsi="Arial" w:cs="Arial"/>
          <w:color w:val="000000" w:themeColor="text1"/>
        </w:rPr>
        <w:t xml:space="preserve"> </w:t>
      </w:r>
      <w:r w:rsidR="00985990" w:rsidRPr="0097700D">
        <w:rPr>
          <w:rFonts w:ascii="Arial" w:hAnsi="Arial" w:cs="Arial"/>
          <w:color w:val="000000" w:themeColor="text1"/>
        </w:rPr>
        <w:t>D</w:t>
      </w:r>
      <w:r w:rsidR="00626F30" w:rsidRPr="0097700D">
        <w:rPr>
          <w:rFonts w:ascii="Arial" w:hAnsi="Arial" w:cs="Arial"/>
          <w:color w:val="000000" w:themeColor="text1"/>
        </w:rPr>
        <w:t xml:space="preserve">espite </w:t>
      </w:r>
      <w:r w:rsidR="00800A60" w:rsidRPr="0097700D">
        <w:rPr>
          <w:rFonts w:ascii="Arial" w:hAnsi="Arial" w:cs="Arial"/>
          <w:color w:val="000000" w:themeColor="text1"/>
        </w:rPr>
        <w:t xml:space="preserve">the </w:t>
      </w:r>
      <w:r w:rsidR="00B071A5" w:rsidRPr="0097700D">
        <w:rPr>
          <w:rFonts w:ascii="Arial" w:hAnsi="Arial" w:cs="Arial"/>
          <w:color w:val="000000" w:themeColor="text1"/>
        </w:rPr>
        <w:t>incidence</w:t>
      </w:r>
      <w:r w:rsidR="00800A60" w:rsidRPr="0097700D">
        <w:rPr>
          <w:rFonts w:ascii="Arial" w:hAnsi="Arial" w:cs="Arial"/>
          <w:color w:val="000000" w:themeColor="text1"/>
        </w:rPr>
        <w:t xml:space="preserve"> of perineal wound healing complications</w:t>
      </w:r>
      <w:r w:rsidR="00626F30" w:rsidRPr="0097700D">
        <w:rPr>
          <w:rFonts w:ascii="Arial" w:hAnsi="Arial" w:cs="Arial"/>
          <w:color w:val="000000" w:themeColor="text1"/>
        </w:rPr>
        <w:t>,</w:t>
      </w:r>
      <w:r w:rsidR="00A316CA" w:rsidRPr="0097700D">
        <w:rPr>
          <w:rFonts w:ascii="Arial" w:hAnsi="Arial" w:cs="Arial"/>
          <w:color w:val="000000" w:themeColor="text1"/>
        </w:rPr>
        <w:t xml:space="preserve"> </w:t>
      </w:r>
      <w:r w:rsidR="00F063B1" w:rsidRPr="0097700D">
        <w:rPr>
          <w:rFonts w:ascii="Arial" w:hAnsi="Arial" w:cs="Arial"/>
          <w:color w:val="000000" w:themeColor="text1"/>
        </w:rPr>
        <w:t>disrupted perineal wound healing is</w:t>
      </w:r>
      <w:r w:rsidR="00A316CA" w:rsidRPr="0097700D">
        <w:rPr>
          <w:rFonts w:ascii="Arial" w:hAnsi="Arial" w:cs="Arial"/>
          <w:color w:val="000000" w:themeColor="text1"/>
        </w:rPr>
        <w:t xml:space="preserve"> poorly understood</w:t>
      </w:r>
      <w:r w:rsidR="00800A60" w:rsidRPr="0097700D">
        <w:rPr>
          <w:rFonts w:ascii="Arial" w:hAnsi="Arial" w:cs="Arial"/>
          <w:color w:val="000000" w:themeColor="text1"/>
        </w:rPr>
        <w:t xml:space="preserve">. Also, </w:t>
      </w:r>
      <w:r w:rsidR="00626F30" w:rsidRPr="0097700D">
        <w:rPr>
          <w:rFonts w:ascii="Arial" w:hAnsi="Arial" w:cs="Arial"/>
          <w:color w:val="000000" w:themeColor="text1"/>
        </w:rPr>
        <w:t xml:space="preserve">with respect to maternity services, inadequate priority is given </w:t>
      </w:r>
      <w:r w:rsidR="00FF7EF5" w:rsidRPr="0097700D">
        <w:rPr>
          <w:rFonts w:ascii="Arial" w:hAnsi="Arial" w:cs="Arial"/>
          <w:color w:val="000000" w:themeColor="text1"/>
        </w:rPr>
        <w:t xml:space="preserve">to </w:t>
      </w:r>
      <w:r w:rsidR="00E52524" w:rsidRPr="0097700D">
        <w:rPr>
          <w:rFonts w:ascii="Arial" w:hAnsi="Arial" w:cs="Arial"/>
          <w:color w:val="000000" w:themeColor="text1"/>
        </w:rPr>
        <w:t>t</w:t>
      </w:r>
      <w:r w:rsidR="00C27489" w:rsidRPr="0097700D">
        <w:rPr>
          <w:rFonts w:ascii="Arial" w:hAnsi="Arial" w:cs="Arial"/>
          <w:color w:val="000000" w:themeColor="text1"/>
        </w:rPr>
        <w:t xml:space="preserve">he </w:t>
      </w:r>
      <w:r w:rsidR="00E52524" w:rsidRPr="0097700D">
        <w:rPr>
          <w:rFonts w:ascii="Arial" w:hAnsi="Arial" w:cs="Arial"/>
          <w:color w:val="000000" w:themeColor="text1"/>
        </w:rPr>
        <w:t>postpartum</w:t>
      </w:r>
      <w:r w:rsidR="00FF7EF5" w:rsidRPr="0097700D">
        <w:rPr>
          <w:rFonts w:ascii="Arial" w:hAnsi="Arial" w:cs="Arial"/>
          <w:color w:val="000000" w:themeColor="text1"/>
        </w:rPr>
        <w:t xml:space="preserve"> </w:t>
      </w:r>
      <w:r w:rsidR="00626F30" w:rsidRPr="0097700D">
        <w:rPr>
          <w:rFonts w:ascii="Arial" w:hAnsi="Arial" w:cs="Arial"/>
          <w:color w:val="000000" w:themeColor="text1"/>
        </w:rPr>
        <w:t>management</w:t>
      </w:r>
      <w:r w:rsidR="00C27489" w:rsidRPr="0097700D">
        <w:rPr>
          <w:rFonts w:ascii="Arial" w:hAnsi="Arial" w:cs="Arial"/>
          <w:color w:val="000000" w:themeColor="text1"/>
        </w:rPr>
        <w:t xml:space="preserve"> of perineal</w:t>
      </w:r>
      <w:r w:rsidR="00626F30" w:rsidRPr="0097700D">
        <w:rPr>
          <w:rFonts w:ascii="Arial" w:hAnsi="Arial" w:cs="Arial"/>
          <w:color w:val="000000" w:themeColor="text1"/>
        </w:rPr>
        <w:t xml:space="preserve"> </w:t>
      </w:r>
      <w:r w:rsidR="00C27489" w:rsidRPr="0097700D">
        <w:rPr>
          <w:rFonts w:ascii="Arial" w:hAnsi="Arial" w:cs="Arial"/>
          <w:color w:val="000000" w:themeColor="text1"/>
        </w:rPr>
        <w:t xml:space="preserve">complications </w:t>
      </w:r>
      <w:r w:rsidR="00626F30" w:rsidRPr="0097700D">
        <w:rPr>
          <w:rFonts w:ascii="Arial" w:hAnsi="Arial" w:cs="Arial"/>
          <w:color w:val="000000" w:themeColor="text1"/>
        </w:rPr>
        <w:fldChar w:fldCharType="begin"/>
      </w:r>
      <w:r w:rsidR="00131160" w:rsidRPr="0097700D">
        <w:rPr>
          <w:rFonts w:ascii="Arial" w:hAnsi="Arial" w:cs="Arial"/>
          <w:color w:val="000000" w:themeColor="text1"/>
        </w:rPr>
        <w:instrText xml:space="preserve"> ADDIN ZOTERO_ITEM CSL_CITATION {"citationID":"bSDQB8j6","properties":{"formattedCitation":"(Bick 2009)","plainCitation":"(Bick 2009)","noteIndex":0},"citationItems":[{"id":1312,"uris":["http://zotero.org/users/6132696/items/PGSKA5XC"],"uri":["http://zotero.org/users/6132696/items/PGSKA5XC"],"itemData":{"id":1312,"type":"article-journal","container-title":"British Journal of Midwifery","DOI":"10.12968/bjom.2009.17.9.43890","ISSN":"0969-4900, 2052-4307","issue":"9","journalAbbreviation":"British Journal of Midwifery","language":"en","page":"571-577","source":"DOI.org (Crossref)","title":"Postpartum management of the perineum","volume":"17","author":[{"family":"Bick","given":"Debra"}],"issued":{"date-parts":[["2009",9]]}}}],"schema":"https://github.com/citation-style-language/schema/raw/master/csl-citation.json"} </w:instrText>
      </w:r>
      <w:r w:rsidR="00626F30" w:rsidRPr="0097700D">
        <w:rPr>
          <w:rFonts w:ascii="Arial" w:hAnsi="Arial" w:cs="Arial"/>
          <w:color w:val="000000" w:themeColor="text1"/>
        </w:rPr>
        <w:fldChar w:fldCharType="separate"/>
      </w:r>
      <w:r w:rsidR="00626F30" w:rsidRPr="0097700D">
        <w:rPr>
          <w:rFonts w:ascii="Arial" w:hAnsi="Arial" w:cs="Arial"/>
          <w:noProof/>
          <w:color w:val="000000" w:themeColor="text1"/>
        </w:rPr>
        <w:t>(Bick 2009)</w:t>
      </w:r>
      <w:r w:rsidR="00626F30" w:rsidRPr="0097700D">
        <w:rPr>
          <w:rFonts w:ascii="Arial" w:hAnsi="Arial" w:cs="Arial"/>
          <w:color w:val="000000" w:themeColor="text1"/>
        </w:rPr>
        <w:fldChar w:fldCharType="end"/>
      </w:r>
      <w:r w:rsidR="00626F30" w:rsidRPr="0097700D">
        <w:rPr>
          <w:rFonts w:ascii="Arial" w:hAnsi="Arial" w:cs="Arial"/>
          <w:color w:val="000000" w:themeColor="text1"/>
        </w:rPr>
        <w:t>.</w:t>
      </w:r>
      <w:r w:rsidR="00E52524" w:rsidRPr="0097700D">
        <w:rPr>
          <w:rFonts w:ascii="Arial" w:hAnsi="Arial" w:cs="Arial"/>
          <w:color w:val="000000" w:themeColor="text1"/>
        </w:rPr>
        <w:t xml:space="preserve"> </w:t>
      </w:r>
      <w:r w:rsidR="00024685" w:rsidRPr="0097700D">
        <w:rPr>
          <w:rFonts w:ascii="Arial" w:hAnsi="Arial" w:cs="Arial"/>
          <w:color w:val="000000" w:themeColor="text1"/>
        </w:rPr>
        <w:t>The</w:t>
      </w:r>
      <w:r w:rsidR="00E52524" w:rsidRPr="0097700D">
        <w:rPr>
          <w:rFonts w:ascii="Arial" w:hAnsi="Arial" w:cs="Arial"/>
          <w:color w:val="000000" w:themeColor="text1"/>
        </w:rPr>
        <w:t xml:space="preserve"> </w:t>
      </w:r>
      <w:r w:rsidR="00666CEE" w:rsidRPr="0097700D">
        <w:rPr>
          <w:rFonts w:ascii="Arial" w:hAnsi="Arial" w:cs="Arial"/>
          <w:color w:val="000000" w:themeColor="text1"/>
        </w:rPr>
        <w:t xml:space="preserve">aims of this </w:t>
      </w:r>
      <w:r w:rsidR="008A7B7C" w:rsidRPr="0097700D">
        <w:rPr>
          <w:rFonts w:ascii="Arial" w:hAnsi="Arial" w:cs="Arial"/>
          <w:color w:val="000000" w:themeColor="text1"/>
        </w:rPr>
        <w:t xml:space="preserve">review </w:t>
      </w:r>
      <w:proofErr w:type="gramStart"/>
      <w:r w:rsidR="00024685" w:rsidRPr="0097700D">
        <w:rPr>
          <w:rFonts w:ascii="Arial" w:hAnsi="Arial" w:cs="Arial"/>
          <w:color w:val="000000" w:themeColor="text1"/>
        </w:rPr>
        <w:t>is</w:t>
      </w:r>
      <w:proofErr w:type="gramEnd"/>
      <w:r w:rsidR="00024685" w:rsidRPr="0097700D">
        <w:rPr>
          <w:rFonts w:ascii="Arial" w:hAnsi="Arial" w:cs="Arial"/>
          <w:color w:val="000000" w:themeColor="text1"/>
        </w:rPr>
        <w:t xml:space="preserve"> </w:t>
      </w:r>
      <w:r w:rsidR="009225F8" w:rsidRPr="0097700D">
        <w:rPr>
          <w:rFonts w:ascii="Arial" w:hAnsi="Arial" w:cs="Arial"/>
          <w:color w:val="000000" w:themeColor="text1"/>
        </w:rPr>
        <w:t xml:space="preserve">to </w:t>
      </w:r>
      <w:r w:rsidR="00E52524" w:rsidRPr="0097700D">
        <w:rPr>
          <w:rFonts w:ascii="Arial" w:hAnsi="Arial" w:cs="Arial"/>
          <w:color w:val="000000" w:themeColor="text1"/>
        </w:rPr>
        <w:t xml:space="preserve">explore the process of </w:t>
      </w:r>
      <w:r w:rsidR="00713781" w:rsidRPr="0097700D">
        <w:rPr>
          <w:rFonts w:ascii="Arial" w:hAnsi="Arial" w:cs="Arial"/>
          <w:color w:val="000000" w:themeColor="text1"/>
        </w:rPr>
        <w:t xml:space="preserve">normal </w:t>
      </w:r>
      <w:r w:rsidR="00E52524" w:rsidRPr="0097700D">
        <w:rPr>
          <w:rFonts w:ascii="Arial" w:hAnsi="Arial" w:cs="Arial"/>
          <w:color w:val="000000" w:themeColor="text1"/>
        </w:rPr>
        <w:t xml:space="preserve">wound healing and </w:t>
      </w:r>
      <w:r w:rsidR="009B1F42" w:rsidRPr="0097700D">
        <w:rPr>
          <w:rFonts w:ascii="Arial" w:hAnsi="Arial" w:cs="Arial"/>
          <w:color w:val="000000" w:themeColor="text1"/>
        </w:rPr>
        <w:t xml:space="preserve">disrupted </w:t>
      </w:r>
      <w:r w:rsidR="00713781" w:rsidRPr="0097700D">
        <w:rPr>
          <w:rFonts w:ascii="Arial" w:hAnsi="Arial" w:cs="Arial"/>
          <w:color w:val="000000" w:themeColor="text1"/>
        </w:rPr>
        <w:t xml:space="preserve">wound </w:t>
      </w:r>
      <w:r w:rsidR="00E52524" w:rsidRPr="0097700D">
        <w:rPr>
          <w:rFonts w:ascii="Arial" w:hAnsi="Arial" w:cs="Arial"/>
          <w:color w:val="000000" w:themeColor="text1"/>
        </w:rPr>
        <w:t>healing</w:t>
      </w:r>
      <w:r w:rsidR="00713781" w:rsidRPr="0097700D">
        <w:rPr>
          <w:rFonts w:ascii="Arial" w:hAnsi="Arial" w:cs="Arial"/>
          <w:color w:val="000000" w:themeColor="text1"/>
        </w:rPr>
        <w:t xml:space="preserve"> </w:t>
      </w:r>
      <w:r w:rsidR="00E52524" w:rsidRPr="0097700D">
        <w:rPr>
          <w:rFonts w:ascii="Arial" w:hAnsi="Arial" w:cs="Arial"/>
          <w:color w:val="000000" w:themeColor="text1"/>
        </w:rPr>
        <w:t xml:space="preserve">in the context </w:t>
      </w:r>
      <w:r w:rsidR="00024685" w:rsidRPr="0097700D">
        <w:rPr>
          <w:rFonts w:ascii="Arial" w:hAnsi="Arial" w:cs="Arial"/>
          <w:color w:val="000000" w:themeColor="text1"/>
        </w:rPr>
        <w:t xml:space="preserve">of </w:t>
      </w:r>
      <w:r w:rsidR="00E52524" w:rsidRPr="0097700D">
        <w:rPr>
          <w:rFonts w:ascii="Arial" w:hAnsi="Arial" w:cs="Arial"/>
          <w:color w:val="000000" w:themeColor="text1"/>
        </w:rPr>
        <w:t>perineal wounds following childbirth</w:t>
      </w:r>
      <w:r w:rsidR="00EA37D7" w:rsidRPr="0097700D">
        <w:rPr>
          <w:rFonts w:ascii="Arial" w:hAnsi="Arial" w:cs="Arial"/>
          <w:color w:val="000000" w:themeColor="text1"/>
        </w:rPr>
        <w:t xml:space="preserve">. </w:t>
      </w:r>
      <w:r w:rsidR="00024685" w:rsidRPr="0097700D">
        <w:rPr>
          <w:rFonts w:ascii="Arial" w:hAnsi="Arial" w:cs="Arial"/>
          <w:color w:val="000000" w:themeColor="text1"/>
        </w:rPr>
        <w:t>Additionally,</w:t>
      </w:r>
      <w:r w:rsidR="00EA37D7" w:rsidRPr="0097700D">
        <w:rPr>
          <w:rFonts w:ascii="Arial" w:hAnsi="Arial" w:cs="Arial"/>
          <w:color w:val="000000" w:themeColor="text1"/>
        </w:rPr>
        <w:t xml:space="preserve"> the management of </w:t>
      </w:r>
      <w:r w:rsidR="00713781" w:rsidRPr="0097700D">
        <w:rPr>
          <w:rFonts w:ascii="Arial" w:hAnsi="Arial" w:cs="Arial"/>
          <w:color w:val="000000" w:themeColor="text1"/>
        </w:rPr>
        <w:t xml:space="preserve">perineal </w:t>
      </w:r>
      <w:r w:rsidR="00EA37D7" w:rsidRPr="0097700D">
        <w:rPr>
          <w:rFonts w:ascii="Arial" w:hAnsi="Arial" w:cs="Arial"/>
          <w:color w:val="000000" w:themeColor="text1"/>
        </w:rPr>
        <w:t>complications</w:t>
      </w:r>
      <w:r w:rsidR="00024685" w:rsidRPr="0097700D">
        <w:rPr>
          <w:rFonts w:ascii="Arial" w:hAnsi="Arial" w:cs="Arial"/>
          <w:color w:val="000000" w:themeColor="text1"/>
        </w:rPr>
        <w:t xml:space="preserve"> will also be reviewed</w:t>
      </w:r>
      <w:r w:rsidR="0026538A" w:rsidRPr="0097700D">
        <w:rPr>
          <w:rFonts w:ascii="Arial" w:hAnsi="Arial" w:cs="Arial"/>
          <w:color w:val="000000" w:themeColor="text1"/>
        </w:rPr>
        <w:t>.</w:t>
      </w:r>
      <w:r w:rsidR="00EA37D7" w:rsidRPr="0097700D">
        <w:rPr>
          <w:rFonts w:ascii="Arial" w:hAnsi="Arial" w:cs="Arial"/>
          <w:color w:val="000000" w:themeColor="text1"/>
        </w:rPr>
        <w:t xml:space="preserve"> </w:t>
      </w:r>
      <w:r w:rsidR="008A7B7C" w:rsidRPr="0097700D">
        <w:rPr>
          <w:rFonts w:ascii="Arial" w:hAnsi="Arial" w:cs="Arial"/>
          <w:color w:val="000000" w:themeColor="text1"/>
        </w:rPr>
        <w:t xml:space="preserve">Written consent </w:t>
      </w:r>
      <w:r w:rsidR="00BD13C5" w:rsidRPr="0097700D">
        <w:rPr>
          <w:rFonts w:ascii="Arial" w:hAnsi="Arial" w:cs="Arial"/>
          <w:color w:val="000000" w:themeColor="text1"/>
        </w:rPr>
        <w:t xml:space="preserve">was obtained for </w:t>
      </w:r>
      <w:r w:rsidR="008A7B7C" w:rsidRPr="0097700D">
        <w:rPr>
          <w:rFonts w:ascii="Arial" w:hAnsi="Arial" w:cs="Arial"/>
          <w:color w:val="000000" w:themeColor="text1"/>
        </w:rPr>
        <w:t>publication of the images included in this review</w:t>
      </w:r>
      <w:r w:rsidR="00FE08EA" w:rsidRPr="0097700D">
        <w:rPr>
          <w:rFonts w:ascii="Arial" w:hAnsi="Arial" w:cs="Arial"/>
          <w:color w:val="000000" w:themeColor="text1"/>
        </w:rPr>
        <w:t xml:space="preserve"> as per the recruitment for the PERINEAL study (A </w:t>
      </w:r>
      <w:r w:rsidR="00FE08EA" w:rsidRPr="0097700D">
        <w:rPr>
          <w:rFonts w:ascii="Arial" w:hAnsi="Arial" w:cs="Arial"/>
          <w:color w:val="000000" w:themeColor="text1"/>
          <w:u w:val="single"/>
        </w:rPr>
        <w:t>P</w:t>
      </w:r>
      <w:r w:rsidR="00FE08EA" w:rsidRPr="0097700D">
        <w:rPr>
          <w:rFonts w:ascii="Arial" w:hAnsi="Arial" w:cs="Arial"/>
          <w:color w:val="000000" w:themeColor="text1"/>
        </w:rPr>
        <w:t xml:space="preserve">rospective observational study </w:t>
      </w:r>
      <w:r w:rsidR="00FE08EA" w:rsidRPr="0097700D">
        <w:rPr>
          <w:rFonts w:ascii="Arial" w:hAnsi="Arial" w:cs="Arial"/>
          <w:color w:val="000000" w:themeColor="text1"/>
          <w:u w:val="single"/>
        </w:rPr>
        <w:t>e</w:t>
      </w:r>
      <w:r w:rsidR="00FE08EA" w:rsidRPr="0097700D">
        <w:rPr>
          <w:rFonts w:ascii="Arial" w:hAnsi="Arial" w:cs="Arial"/>
          <w:color w:val="000000" w:themeColor="text1"/>
        </w:rPr>
        <w:t>valuating the sonographic appearance of the anal sphincte</w:t>
      </w:r>
      <w:r w:rsidR="00FE08EA" w:rsidRPr="0097700D">
        <w:rPr>
          <w:rFonts w:ascii="Arial" w:hAnsi="Arial" w:cs="Arial"/>
          <w:color w:val="000000" w:themeColor="text1"/>
          <w:u w:val="single"/>
        </w:rPr>
        <w:t xml:space="preserve">r in </w:t>
      </w:r>
      <w:r w:rsidR="00FE08EA" w:rsidRPr="0097700D">
        <w:rPr>
          <w:rFonts w:ascii="Arial" w:hAnsi="Arial" w:cs="Arial"/>
          <w:color w:val="000000" w:themeColor="text1"/>
        </w:rPr>
        <w:t>women with wound inf</w:t>
      </w:r>
      <w:r w:rsidR="00FE08EA" w:rsidRPr="0097700D">
        <w:rPr>
          <w:rFonts w:ascii="Arial" w:hAnsi="Arial" w:cs="Arial"/>
          <w:color w:val="000000" w:themeColor="text1"/>
          <w:u w:val="single"/>
        </w:rPr>
        <w:t>e</w:t>
      </w:r>
      <w:r w:rsidR="00FE08EA" w:rsidRPr="0097700D">
        <w:rPr>
          <w:rFonts w:ascii="Arial" w:hAnsi="Arial" w:cs="Arial"/>
          <w:color w:val="000000" w:themeColor="text1"/>
        </w:rPr>
        <w:t>ction following vagin</w:t>
      </w:r>
      <w:r w:rsidR="00FE08EA" w:rsidRPr="0097700D">
        <w:rPr>
          <w:rFonts w:ascii="Arial" w:hAnsi="Arial" w:cs="Arial"/>
          <w:color w:val="000000" w:themeColor="text1"/>
          <w:u w:val="single"/>
        </w:rPr>
        <w:t>al</w:t>
      </w:r>
      <w:r w:rsidR="00FE08EA" w:rsidRPr="0097700D">
        <w:rPr>
          <w:rFonts w:ascii="Arial" w:hAnsi="Arial" w:cs="Arial"/>
          <w:color w:val="000000" w:themeColor="text1"/>
        </w:rPr>
        <w:t xml:space="preserve"> </w:t>
      </w:r>
      <w:r w:rsidR="009B1F42" w:rsidRPr="0097700D">
        <w:rPr>
          <w:rFonts w:ascii="Arial" w:hAnsi="Arial" w:cs="Arial"/>
          <w:color w:val="000000" w:themeColor="text1"/>
        </w:rPr>
        <w:t>delivery:</w:t>
      </w:r>
      <w:r w:rsidR="009B1F42" w:rsidRPr="0097700D">
        <w:rPr>
          <w:rFonts w:ascii="Arial" w:hAnsi="Arial" w:cs="Arial"/>
          <w:color w:val="000000"/>
          <w:shd w:val="clear" w:color="auto" w:fill="FFFFFF"/>
        </w:rPr>
        <w:t xml:space="preserve"> ClinicalTrials.gov</w:t>
      </w:r>
      <w:r w:rsidR="00713781" w:rsidRPr="0097700D">
        <w:rPr>
          <w:rFonts w:ascii="Arial" w:hAnsi="Arial" w:cs="Arial"/>
          <w:color w:val="000000"/>
          <w:shd w:val="clear" w:color="auto" w:fill="FFFFFF"/>
        </w:rPr>
        <w:t xml:space="preserve"> Identifier:</w:t>
      </w:r>
      <w:r w:rsidR="00713781" w:rsidRPr="0097700D">
        <w:rPr>
          <w:rFonts w:ascii="Arial" w:hAnsi="Arial" w:cs="Arial"/>
        </w:rPr>
        <w:t xml:space="preserve"> </w:t>
      </w:r>
      <w:r w:rsidR="00713781" w:rsidRPr="0097700D">
        <w:rPr>
          <w:rFonts w:ascii="Arial" w:hAnsi="Arial" w:cs="Arial"/>
          <w:color w:val="000000"/>
          <w:shd w:val="clear" w:color="auto" w:fill="FFFFFF"/>
        </w:rPr>
        <w:t>NCT04480684)</w:t>
      </w:r>
    </w:p>
    <w:p w14:paraId="68C58B54" w14:textId="77777777" w:rsidR="00B8488F" w:rsidRPr="0097700D" w:rsidRDefault="00B8488F" w:rsidP="0097700D">
      <w:pPr>
        <w:pStyle w:val="NormalWeb"/>
        <w:shd w:val="clear" w:color="auto" w:fill="FFFFFF"/>
        <w:spacing w:before="0" w:beforeAutospacing="0" w:after="0" w:afterAutospacing="0" w:line="480" w:lineRule="auto"/>
        <w:jc w:val="both"/>
        <w:rPr>
          <w:rFonts w:ascii="Arial" w:hAnsi="Arial" w:cs="Arial"/>
        </w:rPr>
      </w:pPr>
    </w:p>
    <w:p w14:paraId="1AFF83D6" w14:textId="77777777" w:rsidR="0097700D" w:rsidRDefault="0097700D" w:rsidP="0097700D">
      <w:pPr>
        <w:pStyle w:val="NormalWeb"/>
        <w:shd w:val="clear" w:color="auto" w:fill="FFFFFF"/>
        <w:spacing w:before="0" w:beforeAutospacing="0" w:after="0" w:afterAutospacing="0" w:line="480" w:lineRule="auto"/>
        <w:jc w:val="both"/>
        <w:rPr>
          <w:rFonts w:ascii="Arial" w:hAnsi="Arial" w:cs="Arial"/>
          <w:b/>
          <w:bCs/>
        </w:rPr>
      </w:pPr>
    </w:p>
    <w:p w14:paraId="6EBB3BCE" w14:textId="77777777" w:rsidR="0097700D" w:rsidRDefault="0097700D" w:rsidP="0097700D">
      <w:pPr>
        <w:pStyle w:val="NormalWeb"/>
        <w:shd w:val="clear" w:color="auto" w:fill="FFFFFF"/>
        <w:spacing w:before="0" w:beforeAutospacing="0" w:after="0" w:afterAutospacing="0" w:line="480" w:lineRule="auto"/>
        <w:jc w:val="both"/>
        <w:rPr>
          <w:rFonts w:ascii="Arial" w:hAnsi="Arial" w:cs="Arial"/>
          <w:b/>
          <w:bCs/>
        </w:rPr>
      </w:pPr>
    </w:p>
    <w:p w14:paraId="792DB4DA" w14:textId="0D32BE4D" w:rsidR="00AF47CF" w:rsidRPr="0097700D" w:rsidRDefault="00666CEE" w:rsidP="0097700D">
      <w:pPr>
        <w:pStyle w:val="NormalWeb"/>
        <w:shd w:val="clear" w:color="auto" w:fill="FFFFFF"/>
        <w:spacing w:before="0" w:beforeAutospacing="0" w:after="0" w:afterAutospacing="0" w:line="480" w:lineRule="auto"/>
        <w:jc w:val="both"/>
        <w:rPr>
          <w:rFonts w:ascii="Arial" w:hAnsi="Arial" w:cs="Arial"/>
          <w:b/>
          <w:bCs/>
        </w:rPr>
      </w:pPr>
      <w:r w:rsidRPr="0097700D">
        <w:rPr>
          <w:rFonts w:ascii="Arial" w:hAnsi="Arial" w:cs="Arial"/>
          <w:b/>
          <w:bCs/>
        </w:rPr>
        <w:lastRenderedPageBreak/>
        <w:t xml:space="preserve">Pathophysiology of </w:t>
      </w:r>
      <w:r w:rsidR="009225F8" w:rsidRPr="0097700D">
        <w:rPr>
          <w:rFonts w:ascii="Arial" w:hAnsi="Arial" w:cs="Arial"/>
          <w:b/>
          <w:bCs/>
        </w:rPr>
        <w:t>w</w:t>
      </w:r>
      <w:r w:rsidR="00AF47CF" w:rsidRPr="0097700D">
        <w:rPr>
          <w:rFonts w:ascii="Arial" w:hAnsi="Arial" w:cs="Arial"/>
          <w:b/>
          <w:bCs/>
        </w:rPr>
        <w:t xml:space="preserve">ound </w:t>
      </w:r>
      <w:r w:rsidR="009225F8" w:rsidRPr="0097700D">
        <w:rPr>
          <w:rFonts w:ascii="Arial" w:hAnsi="Arial" w:cs="Arial"/>
          <w:b/>
          <w:bCs/>
        </w:rPr>
        <w:t>h</w:t>
      </w:r>
      <w:r w:rsidR="00AF47CF" w:rsidRPr="0097700D">
        <w:rPr>
          <w:rFonts w:ascii="Arial" w:hAnsi="Arial" w:cs="Arial"/>
          <w:b/>
          <w:bCs/>
        </w:rPr>
        <w:t>ealing:</w:t>
      </w:r>
    </w:p>
    <w:p w14:paraId="0D1F3D66" w14:textId="4B936726" w:rsidR="00024685" w:rsidRPr="0097700D" w:rsidRDefault="00D829DA" w:rsidP="0097700D">
      <w:pPr>
        <w:pStyle w:val="NormalWeb"/>
        <w:shd w:val="clear" w:color="auto" w:fill="FFFFFF"/>
        <w:spacing w:before="0" w:beforeAutospacing="0" w:after="0" w:afterAutospacing="0" w:line="480" w:lineRule="auto"/>
        <w:jc w:val="both"/>
        <w:rPr>
          <w:rFonts w:ascii="Arial" w:hAnsi="Arial" w:cs="Arial"/>
          <w:shd w:val="clear" w:color="auto" w:fill="FFFFFF"/>
        </w:rPr>
      </w:pPr>
      <w:r w:rsidRPr="0097700D">
        <w:rPr>
          <w:rFonts w:ascii="Arial" w:hAnsi="Arial" w:cs="Arial"/>
          <w:shd w:val="clear" w:color="auto" w:fill="FFFFFF"/>
        </w:rPr>
        <w:t>Wound healing can be categorised as either primary, secondary or tertiary (delayed primary closure)</w:t>
      </w:r>
      <w:r w:rsidR="00024685" w:rsidRPr="0097700D">
        <w:rPr>
          <w:rFonts w:ascii="Arial" w:hAnsi="Arial" w:cs="Arial"/>
          <w:shd w:val="clear" w:color="auto" w:fill="FFFFFF"/>
        </w:rPr>
        <w:t xml:space="preserve"> </w:t>
      </w:r>
      <w:r w:rsidR="00024685" w:rsidRPr="0097700D">
        <w:rPr>
          <w:rFonts w:ascii="Arial" w:hAnsi="Arial" w:cs="Arial"/>
          <w:shd w:val="clear" w:color="auto" w:fill="FFFFFF"/>
        </w:rPr>
        <w:fldChar w:fldCharType="begin"/>
      </w:r>
      <w:r w:rsidR="00024685" w:rsidRPr="0097700D">
        <w:rPr>
          <w:rFonts w:ascii="Arial" w:hAnsi="Arial" w:cs="Arial"/>
          <w:shd w:val="clear" w:color="auto" w:fill="FFFFFF"/>
        </w:rPr>
        <w:instrText xml:space="preserve"> ADDIN ZOTERO_ITEM CSL_CITATION {"citationID":"OFmOPbmg","properties":{"formattedCitation":"(Singh et al. 2017)","plainCitation":"(Singh et al. 2017)","noteIndex":0},"citationItems":[{"id":3240,"uris":["http://zotero.org/users/6132696/items/6F5PYPSD"],"uri":["http://zotero.org/users/6132696/items/6F5PYPSD"],"itemData":{"id":3240,"type":"article-journal","abstract":"Wound healing is a complex biological process which results in the restoration of tissue integrity. Physiologically, it can be broken down into four distinct phases of haemostasis, inflammation, proliferation and tissue remodelling. This article describes the cellular basis of wound healing and the extracellular signalling processes which control them. The function of platelets, neutrophils, macrophages and fibroblasts are considered in detail. The concept of healing by primary and secondary intention is discussed. Many factors are known to adversely affect healing including malnutrition, hypoxia, immunosuppression, chronic disease and surgery. It is essential that surgeons understand the key physiological processes involved in healing in order to minimize patient morbidity from delayed healing.","container-title":"Wound Management","DOI":"10.1016/j.mpsur.2017.06.004","ISSN":"0263-9319","issue":"9","journalAbbreviation":"Surgery (Oxford)","page":"473-477","title":"The physiology of wound healing","volume":"35","author":[{"family":"Singh","given":"Shailendra"},{"family":"Young","given":"Alistair"},{"family":"McNaught","given":"Clare-Ellen"}],"issued":{"date-parts":[["2017",9,1]]}}}],"schema":"https://github.com/citation-style-language/schema/raw/master/csl-citation.json"} </w:instrText>
      </w:r>
      <w:r w:rsidR="00024685" w:rsidRPr="0097700D">
        <w:rPr>
          <w:rFonts w:ascii="Arial" w:hAnsi="Arial" w:cs="Arial"/>
          <w:shd w:val="clear" w:color="auto" w:fill="FFFFFF"/>
        </w:rPr>
        <w:fldChar w:fldCharType="separate"/>
      </w:r>
      <w:r w:rsidR="00024685" w:rsidRPr="0097700D">
        <w:rPr>
          <w:rFonts w:ascii="Arial" w:hAnsi="Arial" w:cs="Arial"/>
          <w:noProof/>
          <w:shd w:val="clear" w:color="auto" w:fill="FFFFFF"/>
        </w:rPr>
        <w:t>(Singh et al. 2017)</w:t>
      </w:r>
      <w:r w:rsidR="00024685" w:rsidRPr="0097700D">
        <w:rPr>
          <w:rFonts w:ascii="Arial" w:hAnsi="Arial" w:cs="Arial"/>
          <w:shd w:val="clear" w:color="auto" w:fill="FFFFFF"/>
        </w:rPr>
        <w:fldChar w:fldCharType="end"/>
      </w:r>
      <w:r w:rsidR="00024685" w:rsidRPr="0097700D">
        <w:rPr>
          <w:rFonts w:ascii="Arial" w:hAnsi="Arial" w:cs="Arial"/>
          <w:shd w:val="clear" w:color="auto" w:fill="FFFFFF"/>
        </w:rPr>
        <w:t xml:space="preserve">. </w:t>
      </w:r>
      <w:r w:rsidRPr="0097700D">
        <w:rPr>
          <w:rFonts w:ascii="Arial" w:hAnsi="Arial" w:cs="Arial"/>
          <w:shd w:val="clear" w:color="auto" w:fill="FFFFFF"/>
        </w:rPr>
        <w:t xml:space="preserve"> </w:t>
      </w:r>
      <w:r w:rsidR="00666CEE" w:rsidRPr="0097700D">
        <w:rPr>
          <w:rFonts w:ascii="Arial" w:hAnsi="Arial" w:cs="Arial"/>
          <w:shd w:val="clear" w:color="auto" w:fill="FFFFFF"/>
        </w:rPr>
        <w:t>Healing by p</w:t>
      </w:r>
      <w:r w:rsidRPr="0097700D">
        <w:rPr>
          <w:rFonts w:ascii="Arial" w:hAnsi="Arial" w:cs="Arial"/>
          <w:shd w:val="clear" w:color="auto" w:fill="FFFFFF"/>
        </w:rPr>
        <w:t>rimary intention occurs when wound edges are approximated by sutures</w:t>
      </w:r>
      <w:r w:rsidR="00024685" w:rsidRPr="0097700D">
        <w:rPr>
          <w:rFonts w:ascii="Arial" w:hAnsi="Arial" w:cs="Arial"/>
          <w:shd w:val="clear" w:color="auto" w:fill="FFFFFF"/>
        </w:rPr>
        <w:t xml:space="preserve"> </w:t>
      </w:r>
      <w:r w:rsidR="009027F7" w:rsidRPr="0097700D">
        <w:rPr>
          <w:rFonts w:ascii="Arial" w:hAnsi="Arial" w:cs="Arial"/>
          <w:shd w:val="clear" w:color="auto" w:fill="FFFFFF"/>
        </w:rPr>
        <w:t>and healing</w:t>
      </w:r>
      <w:r w:rsidR="00666CEE" w:rsidRPr="0097700D">
        <w:rPr>
          <w:rFonts w:ascii="Arial" w:hAnsi="Arial" w:cs="Arial"/>
          <w:shd w:val="clear" w:color="auto" w:fill="FFFFFF"/>
        </w:rPr>
        <w:t xml:space="preserve"> by </w:t>
      </w:r>
      <w:r w:rsidRPr="0097700D">
        <w:rPr>
          <w:rFonts w:ascii="Arial" w:hAnsi="Arial" w:cs="Arial"/>
          <w:shd w:val="clear" w:color="auto" w:fill="FFFFFF"/>
        </w:rPr>
        <w:t>secondary intention occurs when the wound edges are separated</w:t>
      </w:r>
      <w:r w:rsidR="00093585" w:rsidRPr="0097700D">
        <w:rPr>
          <w:rFonts w:ascii="Arial" w:hAnsi="Arial" w:cs="Arial"/>
          <w:shd w:val="clear" w:color="auto" w:fill="FFFFFF"/>
        </w:rPr>
        <w:t>: t</w:t>
      </w:r>
      <w:r w:rsidRPr="0097700D">
        <w:rPr>
          <w:rFonts w:ascii="Arial" w:hAnsi="Arial" w:cs="Arial"/>
          <w:shd w:val="clear" w:color="auto" w:fill="FFFFFF"/>
        </w:rPr>
        <w:t xml:space="preserve">his process of healing takes longer </w:t>
      </w:r>
      <w:r w:rsidR="0061458C" w:rsidRPr="0097700D">
        <w:rPr>
          <w:rFonts w:ascii="Arial" w:hAnsi="Arial" w:cs="Arial"/>
          <w:shd w:val="clear" w:color="auto" w:fill="FFFFFF"/>
        </w:rPr>
        <w:t xml:space="preserve">as wound contraction </w:t>
      </w:r>
      <w:r w:rsidR="00093585" w:rsidRPr="0097700D">
        <w:rPr>
          <w:rFonts w:ascii="Arial" w:hAnsi="Arial" w:cs="Arial"/>
          <w:shd w:val="clear" w:color="auto" w:fill="FFFFFF"/>
        </w:rPr>
        <w:t>and filling</w:t>
      </w:r>
      <w:r w:rsidR="0061458C" w:rsidRPr="0097700D">
        <w:rPr>
          <w:rFonts w:ascii="Arial" w:hAnsi="Arial" w:cs="Arial"/>
          <w:shd w:val="clear" w:color="auto" w:fill="FFFFFF"/>
        </w:rPr>
        <w:t xml:space="preserve"> of the tissue defect needs to occur. </w:t>
      </w:r>
      <w:r w:rsidR="00093585" w:rsidRPr="0097700D">
        <w:rPr>
          <w:rFonts w:ascii="Arial" w:hAnsi="Arial" w:cs="Arial"/>
          <w:shd w:val="clear" w:color="auto" w:fill="FFFFFF"/>
        </w:rPr>
        <w:t>With tertiary healing, closure of the wound is delayed</w:t>
      </w:r>
      <w:r w:rsidR="00666CEE" w:rsidRPr="0097700D">
        <w:rPr>
          <w:rFonts w:ascii="Arial" w:hAnsi="Arial" w:cs="Arial"/>
          <w:shd w:val="clear" w:color="auto" w:fill="FFFFFF"/>
        </w:rPr>
        <w:t>,</w:t>
      </w:r>
      <w:r w:rsidR="00093585" w:rsidRPr="0097700D">
        <w:rPr>
          <w:rFonts w:ascii="Arial" w:hAnsi="Arial" w:cs="Arial"/>
          <w:shd w:val="clear" w:color="auto" w:fill="FFFFFF"/>
        </w:rPr>
        <w:t xml:space="preserve"> for example</w:t>
      </w:r>
      <w:r w:rsidR="00666CEE" w:rsidRPr="0097700D">
        <w:rPr>
          <w:rFonts w:ascii="Arial" w:hAnsi="Arial" w:cs="Arial"/>
          <w:shd w:val="clear" w:color="auto" w:fill="FFFFFF"/>
        </w:rPr>
        <w:t>,</w:t>
      </w:r>
      <w:r w:rsidR="00093585" w:rsidRPr="0097700D">
        <w:rPr>
          <w:rFonts w:ascii="Arial" w:hAnsi="Arial" w:cs="Arial"/>
          <w:shd w:val="clear" w:color="auto" w:fill="FFFFFF"/>
        </w:rPr>
        <w:t xml:space="preserve"> in cases of </w:t>
      </w:r>
      <w:r w:rsidR="00B51124" w:rsidRPr="0097700D">
        <w:rPr>
          <w:rFonts w:ascii="Arial" w:hAnsi="Arial" w:cs="Arial"/>
          <w:shd w:val="clear" w:color="auto" w:fill="FFFFFF"/>
        </w:rPr>
        <w:t>heavily contaminated wounds</w:t>
      </w:r>
      <w:r w:rsidR="00EF7AE3" w:rsidRPr="0097700D">
        <w:rPr>
          <w:rFonts w:ascii="Arial" w:hAnsi="Arial" w:cs="Arial"/>
          <w:shd w:val="clear" w:color="auto" w:fill="FFFFFF"/>
        </w:rPr>
        <w:t xml:space="preserve"> when</w:t>
      </w:r>
      <w:r w:rsidR="00093585" w:rsidRPr="0097700D">
        <w:rPr>
          <w:rFonts w:ascii="Arial" w:hAnsi="Arial" w:cs="Arial"/>
          <w:shd w:val="clear" w:color="auto" w:fill="FFFFFF"/>
        </w:rPr>
        <w:t xml:space="preserve"> wound irrigation and debridement</w:t>
      </w:r>
      <w:r w:rsidR="00EF7AE3" w:rsidRPr="0097700D">
        <w:rPr>
          <w:rFonts w:ascii="Arial" w:hAnsi="Arial" w:cs="Arial"/>
          <w:shd w:val="clear" w:color="auto" w:fill="FFFFFF"/>
        </w:rPr>
        <w:t xml:space="preserve"> is required to</w:t>
      </w:r>
      <w:r w:rsidR="009225F8" w:rsidRPr="0097700D">
        <w:rPr>
          <w:rFonts w:ascii="Arial" w:hAnsi="Arial" w:cs="Arial"/>
          <w:shd w:val="clear" w:color="auto" w:fill="FFFFFF"/>
        </w:rPr>
        <w:t xml:space="preserve"> reduce</w:t>
      </w:r>
      <w:r w:rsidR="00B51124" w:rsidRPr="0097700D">
        <w:rPr>
          <w:rFonts w:ascii="Arial" w:hAnsi="Arial" w:cs="Arial"/>
          <w:shd w:val="clear" w:color="auto" w:fill="FFFFFF"/>
        </w:rPr>
        <w:t xml:space="preserve"> the risk of subsequent wound infection</w:t>
      </w:r>
      <w:r w:rsidR="00EF7AE3" w:rsidRPr="0097700D">
        <w:rPr>
          <w:rFonts w:ascii="Arial" w:hAnsi="Arial" w:cs="Arial"/>
          <w:shd w:val="clear" w:color="auto" w:fill="FFFFFF"/>
        </w:rPr>
        <w:t xml:space="preserve"> and abscess formation</w:t>
      </w:r>
      <w:r w:rsidR="00093585" w:rsidRPr="0097700D">
        <w:rPr>
          <w:rFonts w:ascii="Arial" w:hAnsi="Arial" w:cs="Arial"/>
          <w:shd w:val="clear" w:color="auto" w:fill="FFFFFF"/>
        </w:rPr>
        <w:t xml:space="preserve">. </w:t>
      </w:r>
      <w:r w:rsidR="00B71651" w:rsidRPr="0097700D">
        <w:rPr>
          <w:rFonts w:ascii="Arial" w:hAnsi="Arial" w:cs="Arial"/>
          <w:shd w:val="clear" w:color="auto" w:fill="FFFFFF"/>
        </w:rPr>
        <w:t xml:space="preserve"> </w:t>
      </w:r>
    </w:p>
    <w:p w14:paraId="2E55163F" w14:textId="77777777" w:rsidR="00024685" w:rsidRPr="0097700D" w:rsidRDefault="00024685" w:rsidP="0097700D">
      <w:pPr>
        <w:pStyle w:val="NormalWeb"/>
        <w:shd w:val="clear" w:color="auto" w:fill="FFFFFF"/>
        <w:spacing w:before="0" w:beforeAutospacing="0" w:after="0" w:afterAutospacing="0" w:line="480" w:lineRule="auto"/>
        <w:jc w:val="both"/>
        <w:rPr>
          <w:rFonts w:ascii="Arial" w:hAnsi="Arial" w:cs="Arial"/>
          <w:shd w:val="clear" w:color="auto" w:fill="FFFFFF"/>
        </w:rPr>
      </w:pPr>
    </w:p>
    <w:p w14:paraId="13D4B0F9" w14:textId="57D23764" w:rsidR="007143EB" w:rsidRPr="0097700D" w:rsidRDefault="007143EB" w:rsidP="0097700D">
      <w:pPr>
        <w:pStyle w:val="NormalWeb"/>
        <w:shd w:val="clear" w:color="auto" w:fill="FFFFFF"/>
        <w:spacing w:before="0" w:beforeAutospacing="0" w:after="0" w:afterAutospacing="0" w:line="480" w:lineRule="auto"/>
        <w:jc w:val="both"/>
        <w:rPr>
          <w:rFonts w:ascii="Arial" w:hAnsi="Arial" w:cs="Arial"/>
          <w:shd w:val="clear" w:color="auto" w:fill="FFFFFF"/>
        </w:rPr>
      </w:pPr>
      <w:r w:rsidRPr="0097700D">
        <w:rPr>
          <w:rFonts w:ascii="Arial" w:hAnsi="Arial" w:cs="Arial"/>
          <w:shd w:val="clear" w:color="auto" w:fill="FFFFFF"/>
        </w:rPr>
        <w:t xml:space="preserve">Wounds are stimulated to heal in four </w:t>
      </w:r>
      <w:r w:rsidR="00405088" w:rsidRPr="0097700D">
        <w:rPr>
          <w:rFonts w:ascii="Arial" w:hAnsi="Arial" w:cs="Arial"/>
          <w:shd w:val="clear" w:color="auto" w:fill="FFFFFF"/>
        </w:rPr>
        <w:t xml:space="preserve">overlapping, </w:t>
      </w:r>
      <w:r w:rsidRPr="0097700D">
        <w:rPr>
          <w:rFonts w:ascii="Arial" w:hAnsi="Arial" w:cs="Arial"/>
          <w:shd w:val="clear" w:color="auto" w:fill="FFFFFF"/>
        </w:rPr>
        <w:t xml:space="preserve">synchronised phases; this includes haemostasis, inflammation, proliferation (formation of granulation tissue) and remodelling (scar formation) </w:t>
      </w:r>
      <w:r w:rsidR="0043373E" w:rsidRPr="0097700D">
        <w:rPr>
          <w:rFonts w:ascii="Arial" w:hAnsi="Arial" w:cs="Arial"/>
          <w:shd w:val="clear" w:color="auto" w:fill="FFFFFF"/>
        </w:rPr>
        <w:t xml:space="preserve">(Figure 1) </w:t>
      </w:r>
      <w:r w:rsidRPr="0097700D">
        <w:rPr>
          <w:rFonts w:ascii="Arial" w:hAnsi="Arial" w:cs="Arial"/>
          <w:shd w:val="clear" w:color="auto" w:fill="FFFFFF"/>
        </w:rPr>
        <w:fldChar w:fldCharType="begin"/>
      </w:r>
      <w:r w:rsidR="0043373E" w:rsidRPr="0097700D">
        <w:rPr>
          <w:rFonts w:ascii="Arial" w:hAnsi="Arial" w:cs="Arial"/>
          <w:shd w:val="clear" w:color="auto" w:fill="FFFFFF"/>
        </w:rPr>
        <w:instrText xml:space="preserve"> ADDIN ZOTERO_ITEM CSL_CITATION {"citationID":"MwlDaQ7G","properties":{"formattedCitation":"(Singer and Clark 1999; Li et al. 2007)","plainCitation":"(Singer and Clark 1999; Li et al. 2007)","noteIndex":0},"citationItems":[{"id":4,"uris":["http://zotero.org/users/6132696/items/V7RQRPJ9"],"uri":["http://zotero.org/users/6132696/items/V7RQRPJ9"],"itemData":{"id":4,"type":"article-journal","container-title":"New England Journal of Medicine","DOI":"10.1056/NEJM199909023411006","ISSN":"0028-4793","issue":"10","journalAbbreviation":"N Engl J Med","page":"738-746","title":"Cutaneous Wound Healing","volume":"341","author":[{"family":"Singer","given":"Adam J."},{"family":"Clark","given":"Richard A.F."}],"issued":{"date-parts":[["1999",9,2]]}}},{"id":527,"uris":["http://zotero.org/users/6132696/items/UIB9BDMK"],"uri":["http://zotero.org/users/6132696/items/UIB9BDMK"],"itemData":{"id":527,"type":"article-journal","container-title":"Clinics in Dermatology","DOI":"10.1016/j.clindermatol.2006.09.007","ISSN":"0738081X","issue":"1","journalAbbreviation":"Clinics in Dermatology","language":"en","page":"9-18","source":"DOI.org (Crossref)","title":"Pathophysiology of acute wound healing","volume":"25","author":[{"family":"Li","given":"Jie"},{"family":"Chen","given":"Juan"},{"family":"Kirsner","given":"Robert"}],"issued":{"date-parts":[["2007",1]]}}}],"schema":"https://github.com/citation-style-language/schema/raw/master/csl-citation.json"} </w:instrText>
      </w:r>
      <w:r w:rsidRPr="0097700D">
        <w:rPr>
          <w:rFonts w:ascii="Arial" w:hAnsi="Arial" w:cs="Arial"/>
          <w:shd w:val="clear" w:color="auto" w:fill="FFFFFF"/>
        </w:rPr>
        <w:fldChar w:fldCharType="separate"/>
      </w:r>
      <w:r w:rsidR="0043373E" w:rsidRPr="0097700D">
        <w:rPr>
          <w:rFonts w:ascii="Arial" w:hAnsi="Arial" w:cs="Arial"/>
          <w:noProof/>
          <w:shd w:val="clear" w:color="auto" w:fill="FFFFFF"/>
        </w:rPr>
        <w:t>(Singer and Clark 1999; Li et al. 2007)</w:t>
      </w:r>
      <w:r w:rsidRPr="0097700D">
        <w:rPr>
          <w:rFonts w:ascii="Arial" w:hAnsi="Arial" w:cs="Arial"/>
          <w:shd w:val="clear" w:color="auto" w:fill="FFFFFF"/>
        </w:rPr>
        <w:fldChar w:fldCharType="end"/>
      </w:r>
      <w:r w:rsidRPr="0097700D">
        <w:rPr>
          <w:rFonts w:ascii="Arial" w:hAnsi="Arial" w:cs="Arial"/>
          <w:shd w:val="clear" w:color="auto" w:fill="FFFFFF"/>
        </w:rPr>
        <w:t xml:space="preserve">. The process of haemostasis starts immediately following tissue injury and lasts for several hours </w:t>
      </w:r>
      <w:r w:rsidRPr="0097700D">
        <w:rPr>
          <w:rFonts w:ascii="Arial" w:hAnsi="Arial" w:cs="Arial"/>
          <w:shd w:val="clear" w:color="auto" w:fill="FFFFFF"/>
        </w:rPr>
        <w:fldChar w:fldCharType="begin"/>
      </w:r>
      <w:r w:rsidRPr="0097700D">
        <w:rPr>
          <w:rFonts w:ascii="Arial" w:hAnsi="Arial" w:cs="Arial"/>
          <w:shd w:val="clear" w:color="auto" w:fill="FFFFFF"/>
        </w:rPr>
        <w:instrText xml:space="preserve"> ADDIN ZOTERO_ITEM CSL_CITATION {"citationID":"SAlYWl9B","properties":{"formattedCitation":"(Reinke and Sorg 2012)","plainCitation":"(Reinke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Regeneration","volume":"49","author":[{"family":"Reinke","given":"J.M."},{"family":"Sorg","given":"H."}],"issued":{"date-parts":[["2012"]]}}}],"schema":"https://github.com/citation-style-language/schema/raw/master/csl-citation.json"} </w:instrText>
      </w:r>
      <w:r w:rsidRPr="0097700D">
        <w:rPr>
          <w:rFonts w:ascii="Arial" w:hAnsi="Arial" w:cs="Arial"/>
          <w:shd w:val="clear" w:color="auto" w:fill="FFFFFF"/>
        </w:rPr>
        <w:fldChar w:fldCharType="separate"/>
      </w:r>
      <w:r w:rsidRPr="0097700D">
        <w:rPr>
          <w:rFonts w:ascii="Arial" w:hAnsi="Arial" w:cs="Arial"/>
          <w:noProof/>
          <w:shd w:val="clear" w:color="auto" w:fill="FFFFFF"/>
        </w:rPr>
        <w:t>(Reinke and Sorg 2012)</w:t>
      </w:r>
      <w:r w:rsidRPr="0097700D">
        <w:rPr>
          <w:rFonts w:ascii="Arial" w:hAnsi="Arial" w:cs="Arial"/>
          <w:shd w:val="clear" w:color="auto" w:fill="FFFFFF"/>
        </w:rPr>
        <w:fldChar w:fldCharType="end"/>
      </w:r>
      <w:r w:rsidRPr="0097700D">
        <w:rPr>
          <w:rFonts w:ascii="Arial" w:hAnsi="Arial" w:cs="Arial"/>
          <w:shd w:val="clear" w:color="auto" w:fill="FFFFFF"/>
        </w:rPr>
        <w:t xml:space="preserve">. </w:t>
      </w:r>
      <w:r w:rsidR="00EF7AE3" w:rsidRPr="0097700D">
        <w:rPr>
          <w:rFonts w:ascii="Arial" w:hAnsi="Arial" w:cs="Arial"/>
          <w:shd w:val="clear" w:color="auto" w:fill="FFFFFF"/>
        </w:rPr>
        <w:t>V</w:t>
      </w:r>
      <w:r w:rsidRPr="0097700D">
        <w:rPr>
          <w:rFonts w:ascii="Arial" w:hAnsi="Arial" w:cs="Arial"/>
          <w:shd w:val="clear" w:color="auto" w:fill="FFFFFF"/>
        </w:rPr>
        <w:t xml:space="preserve">asoconstriction occurs to stem the blood loss from the injured blood vessels, platelets are then activated and aggregate to fill the wound with a fibrin clot </w:t>
      </w:r>
      <w:r w:rsidRPr="0097700D">
        <w:rPr>
          <w:rFonts w:ascii="Arial" w:hAnsi="Arial" w:cs="Arial"/>
          <w:shd w:val="clear" w:color="auto" w:fill="FFFFFF"/>
        </w:rPr>
        <w:fldChar w:fldCharType="begin"/>
      </w:r>
      <w:r w:rsidRPr="0097700D">
        <w:rPr>
          <w:rFonts w:ascii="Arial" w:hAnsi="Arial" w:cs="Arial"/>
          <w:shd w:val="clear" w:color="auto" w:fill="FFFFFF"/>
        </w:rPr>
        <w:instrText xml:space="preserve"> ADDIN ZOTERO_ITEM CSL_CITATION {"citationID":"Mvr6otRi","properties":{"formattedCitation":"(Robson et al. 2001; Li et al. 2007; Reinke and Sorg 2012)","plainCitation":"(Robson et al. 2001; Li et al. 2007; Reinke and Sorg 2012)","noteIndex":0},"citationItems":[{"id":527,"uris":["http://zotero.org/users/6132696/items/UIB9BDMK"],"uri":["http://zotero.org/users/6132696/items/UIB9BDMK"],"itemData":{"id":527,"type":"article-journal","container-title":"Clinics in Dermatology","DOI":"10.1016/j.clindermatol.2006.09.007","ISSN":"0738081X","issue":"1","journalAbbreviation":"Clinics in Dermatology","language":"en","page":"9-18","source":"DOI.org (Crossref)","title":"Pathophysiology of acute wound healing","volume":"25","author":[{"family":"Li","given":"Jie"},{"family":"Chen","given":"Juan"},{"family":"Kirsner","given":"Robert"}],"issued":{"date-parts":[["2007",1]]}}},{"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id":1286,"uris":["http://zotero.org/users/6132696/items/86YN45ZG"],"uri":["http://zotero.org/users/6132696/items/86YN45ZG"],"itemData":{"id":1286,"type":"article-journal","container-title":"Current Problems in Surgery","DOI":"10.1067/msg.2001.111167","ISSN":"0011-3840","issue":"2","journalAbbreviation":"Current Problems in Surgery","page":"A1-140","title":"Wound healing: Biologic features and approaches to maximize healing trajectories","volume":"38","author":[{"family":"Robson","given":"Martin C."},{"family":"Steed","given":"David L."},{"family":"Franz","given":"Michael G."}],"issued":{"date-parts":[["2001",2,1]]}}}],"schema":"https://github.com/citation-style-language/schema/raw/master/csl-citation.json"} </w:instrText>
      </w:r>
      <w:r w:rsidRPr="0097700D">
        <w:rPr>
          <w:rFonts w:ascii="Arial" w:hAnsi="Arial" w:cs="Arial"/>
          <w:shd w:val="clear" w:color="auto" w:fill="FFFFFF"/>
        </w:rPr>
        <w:fldChar w:fldCharType="separate"/>
      </w:r>
      <w:r w:rsidRPr="0097700D">
        <w:rPr>
          <w:rFonts w:ascii="Arial" w:hAnsi="Arial" w:cs="Arial"/>
          <w:noProof/>
          <w:shd w:val="clear" w:color="auto" w:fill="FFFFFF"/>
        </w:rPr>
        <w:t>(Robson et al. 2001; Li et al. 2007; Reinke and Sorg 2012)</w:t>
      </w:r>
      <w:r w:rsidRPr="0097700D">
        <w:rPr>
          <w:rFonts w:ascii="Arial" w:hAnsi="Arial" w:cs="Arial"/>
          <w:shd w:val="clear" w:color="auto" w:fill="FFFFFF"/>
        </w:rPr>
        <w:fldChar w:fldCharType="end"/>
      </w:r>
      <w:r w:rsidRPr="0097700D">
        <w:rPr>
          <w:rFonts w:ascii="Arial" w:hAnsi="Arial" w:cs="Arial"/>
          <w:shd w:val="clear" w:color="auto" w:fill="FFFFFF"/>
        </w:rPr>
        <w:t>. Once the bleeding has stopped, blood vessels dilate</w:t>
      </w:r>
      <w:r w:rsidR="0045172E" w:rsidRPr="0097700D">
        <w:rPr>
          <w:rFonts w:ascii="Arial" w:hAnsi="Arial" w:cs="Arial"/>
          <w:shd w:val="clear" w:color="auto" w:fill="FFFFFF"/>
        </w:rPr>
        <w:t xml:space="preserve">, </w:t>
      </w:r>
      <w:r w:rsidR="00EF7AE3" w:rsidRPr="0097700D">
        <w:rPr>
          <w:rFonts w:ascii="Arial" w:hAnsi="Arial" w:cs="Arial"/>
          <w:shd w:val="clear" w:color="auto" w:fill="FFFFFF"/>
        </w:rPr>
        <w:t>facilitating the</w:t>
      </w:r>
      <w:r w:rsidRPr="0097700D">
        <w:rPr>
          <w:rFonts w:ascii="Arial" w:hAnsi="Arial" w:cs="Arial"/>
          <w:shd w:val="clear" w:color="auto" w:fill="FFFFFF"/>
        </w:rPr>
        <w:t xml:space="preserve"> entry of blood, fluid and inflammatory cells into the wound </w:t>
      </w:r>
      <w:r w:rsidRPr="0097700D">
        <w:rPr>
          <w:rFonts w:ascii="Arial" w:hAnsi="Arial" w:cs="Arial"/>
          <w:shd w:val="clear" w:color="auto" w:fill="FFFFFF"/>
        </w:rPr>
        <w:fldChar w:fldCharType="begin"/>
      </w:r>
      <w:r w:rsidRPr="0097700D">
        <w:rPr>
          <w:rFonts w:ascii="Arial" w:hAnsi="Arial" w:cs="Arial"/>
          <w:shd w:val="clear" w:color="auto" w:fill="FFFFFF"/>
        </w:rPr>
        <w:instrText xml:space="preserve"> ADDIN ZOTERO_ITEM CSL_CITATION {"citationID":"ILo1I0LU","properties":{"formattedCitation":"(Robson et al. 2001; Li et al. 2007)","plainCitation":"(Robson et al. 2001; Li et al. 2007)","noteIndex":0},"citationItems":[{"id":527,"uris":["http://zotero.org/users/6132696/items/UIB9BDMK"],"uri":["http://zotero.org/users/6132696/items/UIB9BDMK"],"itemData":{"id":527,"type":"article-journal","container-title":"Clinics in Dermatology","DOI":"10.1016/j.clindermatol.2006.09.007","ISSN":"0738081X","issue":"1","journalAbbreviation":"Clinics in Dermatology","language":"en","page":"9-18","source":"DOI.org (Crossref)","title":"Pathophysiology of acute wound healing","volume":"25","author":[{"family":"Li","given":"Jie"},{"family":"Chen","given":"Juan"},{"family":"Kirsner","given":"Robert"}],"issued":{"date-parts":[["2007",1]]}}},{"id":1286,"uris":["http://zotero.org/users/6132696/items/86YN45ZG"],"uri":["http://zotero.org/users/6132696/items/86YN45ZG"],"itemData":{"id":1286,"type":"article-journal","container-title":"Current Problems in Surgery","DOI":"10.1067/msg.2001.111167","ISSN":"0011-3840","issue":"2","journalAbbreviation":"Current Problems in Surgery","page":"A1-140","title":"Wound healing: Biologic features and approaches to maximize healing trajectories","volume":"38","author":[{"family":"Robson","given":"Martin C."},{"family":"Steed","given":"David L."},{"family":"Franz","given":"Michael G."}],"issued":{"date-parts":[["2001",2,1]]}}}],"schema":"https://github.com/citation-style-language/schema/raw/master/csl-citation.json"} </w:instrText>
      </w:r>
      <w:r w:rsidRPr="0097700D">
        <w:rPr>
          <w:rFonts w:ascii="Arial" w:hAnsi="Arial" w:cs="Arial"/>
          <w:shd w:val="clear" w:color="auto" w:fill="FFFFFF"/>
        </w:rPr>
        <w:fldChar w:fldCharType="separate"/>
      </w:r>
      <w:r w:rsidRPr="0097700D">
        <w:rPr>
          <w:rFonts w:ascii="Arial" w:hAnsi="Arial" w:cs="Arial"/>
          <w:noProof/>
          <w:shd w:val="clear" w:color="auto" w:fill="FFFFFF"/>
        </w:rPr>
        <w:t>(Robson et al. 2001; Li et al. 2007)</w:t>
      </w:r>
      <w:r w:rsidRPr="0097700D">
        <w:rPr>
          <w:rFonts w:ascii="Arial" w:hAnsi="Arial" w:cs="Arial"/>
          <w:shd w:val="clear" w:color="auto" w:fill="FFFFFF"/>
        </w:rPr>
        <w:fldChar w:fldCharType="end"/>
      </w:r>
      <w:r w:rsidRPr="0097700D">
        <w:rPr>
          <w:rFonts w:ascii="Arial" w:hAnsi="Arial" w:cs="Arial"/>
          <w:shd w:val="clear" w:color="auto" w:fill="FFFFFF"/>
        </w:rPr>
        <w:t xml:space="preserve">. This increase in blood vessel permeability causes local erythema, heat and oedema of the wound </w:t>
      </w:r>
      <w:r w:rsidRPr="0097700D">
        <w:rPr>
          <w:rFonts w:ascii="Arial" w:hAnsi="Arial" w:cs="Arial"/>
          <w:shd w:val="clear" w:color="auto" w:fill="FFFFFF"/>
        </w:rPr>
        <w:fldChar w:fldCharType="begin"/>
      </w:r>
      <w:r w:rsidRPr="0097700D">
        <w:rPr>
          <w:rFonts w:ascii="Arial" w:hAnsi="Arial" w:cs="Arial"/>
          <w:shd w:val="clear" w:color="auto" w:fill="FFFFFF"/>
        </w:rPr>
        <w:instrText xml:space="preserve"> ADDIN ZOTERO_ITEM CSL_CITATION {"citationID":"5QIRbl5z","properties":{"formattedCitation":"(Reinke and Sorg 2012)","plainCitation":"(Reinke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Regeneration","volume":"49","author":[{"family":"Reinke","given":"J.M."},{"family":"Sorg","given":"H."}],"issued":{"date-parts":[["2012"]]}}}],"schema":"https://github.com/citation-style-language/schema/raw/master/csl-citation.json"} </w:instrText>
      </w:r>
      <w:r w:rsidRPr="0097700D">
        <w:rPr>
          <w:rFonts w:ascii="Arial" w:hAnsi="Arial" w:cs="Arial"/>
          <w:shd w:val="clear" w:color="auto" w:fill="FFFFFF"/>
        </w:rPr>
        <w:fldChar w:fldCharType="separate"/>
      </w:r>
      <w:r w:rsidRPr="0097700D">
        <w:rPr>
          <w:rFonts w:ascii="Arial" w:hAnsi="Arial" w:cs="Arial"/>
          <w:noProof/>
          <w:shd w:val="clear" w:color="auto" w:fill="FFFFFF"/>
        </w:rPr>
        <w:t>(Reinke and Sorg 2012)</w:t>
      </w:r>
      <w:r w:rsidRPr="0097700D">
        <w:rPr>
          <w:rFonts w:ascii="Arial" w:hAnsi="Arial" w:cs="Arial"/>
          <w:shd w:val="clear" w:color="auto" w:fill="FFFFFF"/>
        </w:rPr>
        <w:fldChar w:fldCharType="end"/>
      </w:r>
      <w:r w:rsidRPr="0097700D">
        <w:rPr>
          <w:rFonts w:ascii="Arial" w:hAnsi="Arial" w:cs="Arial"/>
          <w:shd w:val="clear" w:color="auto" w:fill="FFFFFF"/>
        </w:rPr>
        <w:t xml:space="preserve">. </w:t>
      </w:r>
      <w:r w:rsidR="00024685" w:rsidRPr="0097700D">
        <w:rPr>
          <w:rFonts w:ascii="Arial" w:hAnsi="Arial" w:cs="Arial"/>
          <w:shd w:val="clear" w:color="auto" w:fill="FFFFFF"/>
        </w:rPr>
        <w:t>T</w:t>
      </w:r>
      <w:r w:rsidR="00E52524" w:rsidRPr="0097700D">
        <w:rPr>
          <w:rFonts w:ascii="Arial" w:hAnsi="Arial" w:cs="Arial"/>
          <w:shd w:val="clear" w:color="auto" w:fill="FFFFFF"/>
        </w:rPr>
        <w:t xml:space="preserve">hese signs </w:t>
      </w:r>
      <w:r w:rsidR="008065AE" w:rsidRPr="0097700D">
        <w:rPr>
          <w:rFonts w:ascii="Arial" w:hAnsi="Arial" w:cs="Arial"/>
          <w:shd w:val="clear" w:color="auto" w:fill="FFFFFF"/>
        </w:rPr>
        <w:t xml:space="preserve">may also be seen in </w:t>
      </w:r>
      <w:r w:rsidR="00EF7AE3" w:rsidRPr="0097700D">
        <w:rPr>
          <w:rFonts w:ascii="Arial" w:hAnsi="Arial" w:cs="Arial"/>
          <w:shd w:val="clear" w:color="auto" w:fill="FFFFFF"/>
        </w:rPr>
        <w:t xml:space="preserve">the presence of </w:t>
      </w:r>
      <w:r w:rsidR="008065AE" w:rsidRPr="0097700D">
        <w:rPr>
          <w:rFonts w:ascii="Arial" w:hAnsi="Arial" w:cs="Arial"/>
          <w:shd w:val="clear" w:color="auto" w:fill="FFFFFF"/>
        </w:rPr>
        <w:t xml:space="preserve">perineal wound infection </w:t>
      </w:r>
      <w:r w:rsidR="008065AE" w:rsidRPr="0097700D">
        <w:rPr>
          <w:rFonts w:ascii="Arial" w:hAnsi="Arial" w:cs="Arial"/>
        </w:rPr>
        <w:fldChar w:fldCharType="begin"/>
      </w:r>
      <w:r w:rsidR="008065AE" w:rsidRPr="0097700D">
        <w:rPr>
          <w:rFonts w:ascii="Arial" w:hAnsi="Arial" w:cs="Arial"/>
        </w:rPr>
        <w:instrText xml:space="preserve"> ADDIN ZOTERO_ITEM CSL_CITATION {"citationID":"MfKHfT37","properties":{"formattedCitation":"(Webb et al. 2014)","plainCitation":"(Webb et al. 2014)","noteIndex":0},"citationItems":[{"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K."}],"issued":{"date-parts":[["2014",11,25]]}}}],"schema":"https://github.com/citation-style-language/schema/raw/master/csl-citation.json"} </w:instrText>
      </w:r>
      <w:r w:rsidR="008065AE" w:rsidRPr="0097700D">
        <w:rPr>
          <w:rFonts w:ascii="Arial" w:hAnsi="Arial" w:cs="Arial"/>
        </w:rPr>
        <w:fldChar w:fldCharType="separate"/>
      </w:r>
      <w:r w:rsidR="008065AE" w:rsidRPr="0097700D">
        <w:rPr>
          <w:rFonts w:ascii="Arial" w:hAnsi="Arial" w:cs="Arial"/>
          <w:noProof/>
        </w:rPr>
        <w:t>(Webb et al. 2014)</w:t>
      </w:r>
      <w:r w:rsidR="008065AE" w:rsidRPr="0097700D">
        <w:rPr>
          <w:rFonts w:ascii="Arial" w:hAnsi="Arial" w:cs="Arial"/>
        </w:rPr>
        <w:fldChar w:fldCharType="end"/>
      </w:r>
      <w:r w:rsidR="008065AE" w:rsidRPr="0097700D">
        <w:rPr>
          <w:rFonts w:ascii="Arial" w:hAnsi="Arial" w:cs="Arial"/>
        </w:rPr>
        <w:t>.</w:t>
      </w:r>
    </w:p>
    <w:p w14:paraId="0C1AAD8E" w14:textId="77777777" w:rsidR="008065AE" w:rsidRPr="0097700D" w:rsidRDefault="008065AE" w:rsidP="0097700D">
      <w:pPr>
        <w:pStyle w:val="NormalWeb"/>
        <w:shd w:val="clear" w:color="auto" w:fill="FFFFFF"/>
        <w:spacing w:before="0" w:beforeAutospacing="0" w:after="0" w:afterAutospacing="0" w:line="480" w:lineRule="auto"/>
        <w:jc w:val="both"/>
        <w:rPr>
          <w:rFonts w:ascii="Arial" w:hAnsi="Arial" w:cs="Arial"/>
          <w:b/>
          <w:bCs/>
          <w:shd w:val="clear" w:color="auto" w:fill="FFFFFF"/>
        </w:rPr>
      </w:pPr>
    </w:p>
    <w:p w14:paraId="38A82795" w14:textId="4223FB17" w:rsidR="00024685" w:rsidRPr="0097700D" w:rsidRDefault="007143EB" w:rsidP="0097700D">
      <w:pPr>
        <w:pStyle w:val="NormalWeb"/>
        <w:shd w:val="clear" w:color="auto" w:fill="FFFFFF"/>
        <w:spacing w:before="0" w:beforeAutospacing="0" w:after="0" w:afterAutospacing="0" w:line="480" w:lineRule="auto"/>
        <w:jc w:val="both"/>
        <w:rPr>
          <w:rFonts w:ascii="Arial" w:hAnsi="Arial" w:cs="Arial"/>
          <w:color w:val="000000"/>
          <w:shd w:val="clear" w:color="auto" w:fill="FFFFFF"/>
        </w:rPr>
      </w:pPr>
      <w:r w:rsidRPr="0097700D">
        <w:rPr>
          <w:rFonts w:ascii="Arial" w:hAnsi="Arial" w:cs="Arial"/>
          <w:shd w:val="clear" w:color="auto" w:fill="FFFFFF"/>
        </w:rPr>
        <w:t>The inflammation stage last</w:t>
      </w:r>
      <w:r w:rsidR="00EF7AE3" w:rsidRPr="0097700D">
        <w:rPr>
          <w:rFonts w:ascii="Arial" w:hAnsi="Arial" w:cs="Arial"/>
          <w:shd w:val="clear" w:color="auto" w:fill="FFFFFF"/>
        </w:rPr>
        <w:t>s</w:t>
      </w:r>
      <w:r w:rsidRPr="0097700D">
        <w:rPr>
          <w:rFonts w:ascii="Arial" w:hAnsi="Arial" w:cs="Arial"/>
          <w:shd w:val="clear" w:color="auto" w:fill="FFFFFF"/>
        </w:rPr>
        <w:t xml:space="preserve"> </w:t>
      </w:r>
      <w:r w:rsidR="00EF7AE3" w:rsidRPr="0097700D">
        <w:rPr>
          <w:rFonts w:ascii="Arial" w:hAnsi="Arial" w:cs="Arial"/>
          <w:shd w:val="clear" w:color="auto" w:fill="FFFFFF"/>
        </w:rPr>
        <w:t xml:space="preserve">for </w:t>
      </w:r>
      <w:r w:rsidRPr="0097700D">
        <w:rPr>
          <w:rFonts w:ascii="Arial" w:hAnsi="Arial" w:cs="Arial"/>
          <w:shd w:val="clear" w:color="auto" w:fill="FFFFFF"/>
        </w:rPr>
        <w:t xml:space="preserve">one to three days </w:t>
      </w:r>
      <w:r w:rsidRPr="0097700D">
        <w:rPr>
          <w:rFonts w:ascii="Arial" w:hAnsi="Arial" w:cs="Arial"/>
          <w:shd w:val="clear" w:color="auto" w:fill="FFFFFF"/>
        </w:rPr>
        <w:fldChar w:fldCharType="begin"/>
      </w:r>
      <w:r w:rsidRPr="0097700D">
        <w:rPr>
          <w:rFonts w:ascii="Arial" w:hAnsi="Arial" w:cs="Arial"/>
          <w:shd w:val="clear" w:color="auto" w:fill="FFFFFF"/>
        </w:rPr>
        <w:instrText xml:space="preserve"> ADDIN ZOTERO_ITEM CSL_CITATION {"citationID":"Hlj1zWhZ","properties":{"formattedCitation":"(Reinke and Sorg 2012)","plainCitation":"(Reinke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Regeneration","volume":"49","author":[{"family":"Reinke","given":"J.M."},{"family":"Sorg","given":"H."}],"issued":{"date-parts":[["2012"]]}}}],"schema":"https://github.com/citation-style-language/schema/raw/master/csl-citation.json"} </w:instrText>
      </w:r>
      <w:r w:rsidRPr="0097700D">
        <w:rPr>
          <w:rFonts w:ascii="Arial" w:hAnsi="Arial" w:cs="Arial"/>
          <w:shd w:val="clear" w:color="auto" w:fill="FFFFFF"/>
        </w:rPr>
        <w:fldChar w:fldCharType="separate"/>
      </w:r>
      <w:r w:rsidRPr="0097700D">
        <w:rPr>
          <w:rFonts w:ascii="Arial" w:hAnsi="Arial" w:cs="Arial"/>
          <w:noProof/>
          <w:shd w:val="clear" w:color="auto" w:fill="FFFFFF"/>
        </w:rPr>
        <w:t>(Reinke and Sorg 2012)</w:t>
      </w:r>
      <w:r w:rsidRPr="0097700D">
        <w:rPr>
          <w:rFonts w:ascii="Arial" w:hAnsi="Arial" w:cs="Arial"/>
          <w:shd w:val="clear" w:color="auto" w:fill="FFFFFF"/>
        </w:rPr>
        <w:fldChar w:fldCharType="end"/>
      </w:r>
      <w:r w:rsidR="00EF7AE3" w:rsidRPr="0097700D">
        <w:rPr>
          <w:rFonts w:ascii="Arial" w:hAnsi="Arial" w:cs="Arial"/>
          <w:shd w:val="clear" w:color="auto" w:fill="FFFFFF"/>
        </w:rPr>
        <w:t xml:space="preserve"> whereby</w:t>
      </w:r>
      <w:r w:rsidR="00C72FDA" w:rsidRPr="0097700D">
        <w:rPr>
          <w:rFonts w:ascii="Arial" w:hAnsi="Arial" w:cs="Arial"/>
          <w:shd w:val="clear" w:color="auto" w:fill="FFFFFF"/>
        </w:rPr>
        <w:t xml:space="preserve">, </w:t>
      </w:r>
      <w:r w:rsidRPr="0097700D">
        <w:rPr>
          <w:rFonts w:ascii="Arial" w:hAnsi="Arial" w:cs="Arial"/>
          <w:shd w:val="clear" w:color="auto" w:fill="FFFFFF"/>
        </w:rPr>
        <w:t xml:space="preserve">inflammatory cells such as neutrophils, monocytes and macrophages degrade </w:t>
      </w:r>
      <w:r w:rsidRPr="0097700D">
        <w:rPr>
          <w:rFonts w:ascii="Arial" w:hAnsi="Arial" w:cs="Arial"/>
          <w:shd w:val="clear" w:color="auto" w:fill="FFFFFF"/>
        </w:rPr>
        <w:lastRenderedPageBreak/>
        <w:t xml:space="preserve">necrotic tissue, debris and local bacteria </w:t>
      </w:r>
      <w:r w:rsidRPr="0097700D">
        <w:rPr>
          <w:rFonts w:ascii="Arial" w:hAnsi="Arial" w:cs="Arial"/>
          <w:shd w:val="clear" w:color="auto" w:fill="FFFFFF"/>
        </w:rPr>
        <w:fldChar w:fldCharType="begin"/>
      </w:r>
      <w:r w:rsidRPr="0097700D">
        <w:rPr>
          <w:rFonts w:ascii="Arial" w:hAnsi="Arial" w:cs="Arial"/>
          <w:shd w:val="clear" w:color="auto" w:fill="FFFFFF"/>
        </w:rPr>
        <w:instrText xml:space="preserve"> ADDIN ZOTERO_ITEM CSL_CITATION {"citationID":"TVwgYP21","properties":{"formattedCitation":"(Robson et al. 2001; Reinke and Sorg 2012)","plainCitation":"(Robson et al. 2001; 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id":1286,"uris":["http://zotero.org/users/6132696/items/86YN45ZG"],"uri":["http://zotero.org/users/6132696/items/86YN45ZG"],"itemData":{"id":1286,"type":"article-journal","container-title":"Current Problems in Surgery","DOI":"10.1067/msg.2001.111167","ISSN":"0011-3840","issue":"2","journalAbbreviation":"Current Problems in Surgery","page":"A1-140","title":"Wound healing: Biologic features and approaches to maximize healing trajectories","volume":"38","author":[{"family":"Robson","given":"Martin C."},{"family":"Steed","given":"David L."},{"family":"Franz","given":"Michael G."}],"issued":{"date-parts":[["2001",2,1]]}}}],"schema":"https://github.com/citation-style-language/schema/raw/master/csl-citation.json"} </w:instrText>
      </w:r>
      <w:r w:rsidRPr="0097700D">
        <w:rPr>
          <w:rFonts w:ascii="Arial" w:hAnsi="Arial" w:cs="Arial"/>
          <w:shd w:val="clear" w:color="auto" w:fill="FFFFFF"/>
        </w:rPr>
        <w:fldChar w:fldCharType="separate"/>
      </w:r>
      <w:r w:rsidRPr="0097700D">
        <w:rPr>
          <w:rFonts w:ascii="Arial" w:hAnsi="Arial" w:cs="Arial"/>
          <w:noProof/>
          <w:shd w:val="clear" w:color="auto" w:fill="FFFFFF"/>
        </w:rPr>
        <w:t>(Robson et al. 2001; Reinke and Sorg 2012)</w:t>
      </w:r>
      <w:r w:rsidRPr="0097700D">
        <w:rPr>
          <w:rFonts w:ascii="Arial" w:hAnsi="Arial" w:cs="Arial"/>
          <w:shd w:val="clear" w:color="auto" w:fill="FFFFFF"/>
        </w:rPr>
        <w:fldChar w:fldCharType="end"/>
      </w:r>
      <w:r w:rsidRPr="0097700D">
        <w:rPr>
          <w:rFonts w:ascii="Arial" w:hAnsi="Arial" w:cs="Arial"/>
          <w:shd w:val="clear" w:color="auto" w:fill="FFFFFF"/>
        </w:rPr>
        <w:t xml:space="preserve">. </w:t>
      </w:r>
      <w:r w:rsidRPr="0097700D">
        <w:rPr>
          <w:rFonts w:ascii="Arial" w:hAnsi="Arial" w:cs="Arial"/>
          <w:color w:val="000000"/>
          <w:shd w:val="clear" w:color="auto" w:fill="FFFFFF"/>
        </w:rPr>
        <w:t xml:space="preserve">In </w:t>
      </w:r>
      <w:r w:rsidR="00EF7AE3" w:rsidRPr="0097700D">
        <w:rPr>
          <w:rFonts w:ascii="Arial" w:hAnsi="Arial" w:cs="Arial"/>
          <w:color w:val="000000"/>
          <w:shd w:val="clear" w:color="auto" w:fill="FFFFFF"/>
        </w:rPr>
        <w:t xml:space="preserve">the </w:t>
      </w:r>
      <w:r w:rsidRPr="0097700D">
        <w:rPr>
          <w:rFonts w:ascii="Arial" w:hAnsi="Arial" w:cs="Arial"/>
          <w:color w:val="000000"/>
          <w:shd w:val="clear" w:color="auto" w:fill="FFFFFF"/>
        </w:rPr>
        <w:t>proliferative phase</w:t>
      </w:r>
      <w:r w:rsidR="002040B6" w:rsidRPr="0097700D">
        <w:rPr>
          <w:rFonts w:ascii="Arial" w:hAnsi="Arial" w:cs="Arial"/>
          <w:color w:val="000000"/>
          <w:shd w:val="clear" w:color="auto" w:fill="FFFFFF"/>
        </w:rPr>
        <w:t xml:space="preserve"> (</w:t>
      </w:r>
      <w:r w:rsidRPr="0097700D">
        <w:rPr>
          <w:rFonts w:ascii="Arial" w:hAnsi="Arial" w:cs="Arial"/>
          <w:color w:val="000000"/>
          <w:shd w:val="clear" w:color="auto" w:fill="FFFFFF"/>
        </w:rPr>
        <w:t>3-10 days</w:t>
      </w:r>
      <w:r w:rsidR="002040B6" w:rsidRPr="0097700D">
        <w:rPr>
          <w:rFonts w:ascii="Arial" w:hAnsi="Arial" w:cs="Arial"/>
          <w:color w:val="000000"/>
          <w:shd w:val="clear" w:color="auto" w:fill="FFFFFF"/>
        </w:rPr>
        <w:t xml:space="preserve"> in length)</w:t>
      </w:r>
      <w:r w:rsidRPr="0097700D">
        <w:rPr>
          <w:rFonts w:ascii="Arial" w:hAnsi="Arial" w:cs="Arial"/>
          <w:color w:val="000000"/>
          <w:shd w:val="clear" w:color="auto" w:fill="FFFFFF"/>
        </w:rPr>
        <w:t>, there is a shift from a fibrin filled wound surface to collagen based granulation tissue</w:t>
      </w:r>
      <w:r w:rsidR="001E4E33" w:rsidRPr="0097700D">
        <w:rPr>
          <w:rFonts w:ascii="Arial" w:hAnsi="Arial" w:cs="Arial"/>
          <w:color w:val="000000"/>
          <w:shd w:val="clear" w:color="auto" w:fill="FFFFFF"/>
        </w:rPr>
        <w:t>, accompanied by</w:t>
      </w:r>
      <w:r w:rsidRPr="0097700D">
        <w:rPr>
          <w:rFonts w:ascii="Arial" w:hAnsi="Arial" w:cs="Arial"/>
          <w:color w:val="000000"/>
          <w:shd w:val="clear" w:color="auto" w:fill="FFFFFF"/>
        </w:rPr>
        <w:t xml:space="preserve"> neovascularisation and angiogenesis </w:t>
      </w:r>
      <w:r w:rsidRPr="0097700D">
        <w:rPr>
          <w:rFonts w:ascii="Arial" w:hAnsi="Arial" w:cs="Arial"/>
          <w:color w:val="000000"/>
          <w:shd w:val="clear" w:color="auto" w:fill="FFFFFF"/>
        </w:rPr>
        <w:fldChar w:fldCharType="begin"/>
      </w:r>
      <w:r w:rsidRPr="0097700D">
        <w:rPr>
          <w:rFonts w:ascii="Arial" w:hAnsi="Arial" w:cs="Arial"/>
          <w:color w:val="000000"/>
          <w:shd w:val="clear" w:color="auto" w:fill="FFFFFF"/>
        </w:rPr>
        <w:instrText xml:space="preserve"> ADDIN ZOTERO_ITEM CSL_CITATION {"citationID":"QTn9ZDG3","properties":{"formattedCitation":"(Robson et al. 2001; Reinke and Sorg 2012)","plainCitation":"(Robson et al. 2001; 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id":1286,"uris":["http://zotero.org/users/6132696/items/86YN45ZG"],"uri":["http://zotero.org/users/6132696/items/86YN45ZG"],"itemData":{"id":1286,"type":"article-journal","container-title":"Current Problems in Surgery","DOI":"10.1067/msg.2001.111167","ISSN":"0011-3840","issue":"2","journalAbbreviation":"Current Problems in Surgery","page":"A1-140","title":"Wound healing: Biologic features and approaches to maximize healing trajectories","volume":"38","author":[{"family":"Robson","given":"Martin C."},{"family":"Steed","given":"David L."},{"family":"Franz","given":"Michael G."}],"issued":{"date-parts":[["2001",2,1]]}}}],"schema":"https://github.com/citation-style-language/schema/raw/master/csl-citation.json"} </w:instrText>
      </w:r>
      <w:r w:rsidRPr="0097700D">
        <w:rPr>
          <w:rFonts w:ascii="Arial" w:hAnsi="Arial" w:cs="Arial"/>
          <w:color w:val="000000"/>
          <w:shd w:val="clear" w:color="auto" w:fill="FFFFFF"/>
        </w:rPr>
        <w:fldChar w:fldCharType="separate"/>
      </w:r>
      <w:r w:rsidRPr="0097700D">
        <w:rPr>
          <w:rFonts w:ascii="Arial" w:hAnsi="Arial" w:cs="Arial"/>
          <w:noProof/>
          <w:color w:val="000000"/>
          <w:shd w:val="clear" w:color="auto" w:fill="FFFFFF"/>
        </w:rPr>
        <w:t>(Robson et al. 2001; Reinke and Sorg 2012)</w:t>
      </w:r>
      <w:r w:rsidRPr="0097700D">
        <w:rPr>
          <w:rFonts w:ascii="Arial" w:hAnsi="Arial" w:cs="Arial"/>
          <w:color w:val="000000"/>
          <w:shd w:val="clear" w:color="auto" w:fill="FFFFFF"/>
        </w:rPr>
        <w:fldChar w:fldCharType="end"/>
      </w:r>
      <w:r w:rsidRPr="0097700D">
        <w:rPr>
          <w:rFonts w:ascii="Arial" w:hAnsi="Arial" w:cs="Arial"/>
          <w:color w:val="000000"/>
          <w:shd w:val="clear" w:color="auto" w:fill="FFFFFF"/>
        </w:rPr>
        <w:t>. As this tissue is highly vascular</w:t>
      </w:r>
      <w:r w:rsidR="00EF7AE3" w:rsidRPr="0097700D">
        <w:rPr>
          <w:rFonts w:ascii="Arial" w:hAnsi="Arial" w:cs="Arial"/>
          <w:color w:val="000000"/>
          <w:shd w:val="clear" w:color="auto" w:fill="FFFFFF"/>
        </w:rPr>
        <w:t>,</w:t>
      </w:r>
      <w:r w:rsidRPr="0097700D">
        <w:rPr>
          <w:rFonts w:ascii="Arial" w:hAnsi="Arial" w:cs="Arial"/>
          <w:color w:val="000000"/>
          <w:shd w:val="clear" w:color="auto" w:fill="FFFFFF"/>
        </w:rPr>
        <w:t xml:space="preserve"> it has a very red appearance, </w:t>
      </w:r>
      <w:r w:rsidR="00EF7AE3" w:rsidRPr="0097700D">
        <w:rPr>
          <w:rFonts w:ascii="Arial" w:hAnsi="Arial" w:cs="Arial"/>
          <w:color w:val="000000"/>
          <w:shd w:val="clear" w:color="auto" w:fill="FFFFFF"/>
        </w:rPr>
        <w:t xml:space="preserve">and </w:t>
      </w:r>
      <w:r w:rsidRPr="0097700D">
        <w:rPr>
          <w:rFonts w:ascii="Arial" w:hAnsi="Arial" w:cs="Arial"/>
          <w:color w:val="000000"/>
          <w:shd w:val="clear" w:color="auto" w:fill="FFFFFF"/>
        </w:rPr>
        <w:t>if friable</w:t>
      </w:r>
      <w:r w:rsidR="00EF7AE3" w:rsidRPr="0097700D">
        <w:rPr>
          <w:rFonts w:ascii="Arial" w:hAnsi="Arial" w:cs="Arial"/>
          <w:color w:val="000000"/>
          <w:shd w:val="clear" w:color="auto" w:fill="FFFFFF"/>
        </w:rPr>
        <w:t>,</w:t>
      </w:r>
      <w:r w:rsidRPr="0097700D">
        <w:rPr>
          <w:rFonts w:ascii="Arial" w:hAnsi="Arial" w:cs="Arial"/>
          <w:color w:val="000000"/>
          <w:shd w:val="clear" w:color="auto" w:fill="FFFFFF"/>
        </w:rPr>
        <w:t xml:space="preserve"> may bleed on contact </w:t>
      </w:r>
      <w:r w:rsidRPr="0097700D">
        <w:rPr>
          <w:rFonts w:ascii="Arial" w:hAnsi="Arial" w:cs="Arial"/>
          <w:color w:val="000000"/>
          <w:shd w:val="clear" w:color="auto" w:fill="FFFFFF"/>
        </w:rPr>
        <w:fldChar w:fldCharType="begin"/>
      </w:r>
      <w:r w:rsidRPr="0097700D">
        <w:rPr>
          <w:rFonts w:ascii="Arial" w:hAnsi="Arial" w:cs="Arial"/>
          <w:color w:val="000000"/>
          <w:shd w:val="clear" w:color="auto" w:fill="FFFFFF"/>
        </w:rPr>
        <w:instrText xml:space="preserve"> ADDIN ZOTERO_ITEM CSL_CITATION {"citationID":"JIuITXps","properties":{"formattedCitation":"(Reinke and Sorg 2012)","plainCitation":"(Reinke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Regeneration","volume":"49","author":[{"family":"Reinke","given":"J.M."},{"family":"Sorg","given":"H."}],"issued":{"date-parts":[["2012"]]}}}],"schema":"https://github.com/citation-style-language/schema/raw/master/csl-citation.json"} </w:instrText>
      </w:r>
      <w:r w:rsidRPr="0097700D">
        <w:rPr>
          <w:rFonts w:ascii="Arial" w:hAnsi="Arial" w:cs="Arial"/>
          <w:color w:val="000000"/>
          <w:shd w:val="clear" w:color="auto" w:fill="FFFFFF"/>
        </w:rPr>
        <w:fldChar w:fldCharType="separate"/>
      </w:r>
      <w:r w:rsidRPr="0097700D">
        <w:rPr>
          <w:rFonts w:ascii="Arial" w:hAnsi="Arial" w:cs="Arial"/>
          <w:noProof/>
          <w:color w:val="000000"/>
          <w:shd w:val="clear" w:color="auto" w:fill="FFFFFF"/>
        </w:rPr>
        <w:t>(Reinke and Sorg 2012)</w:t>
      </w:r>
      <w:r w:rsidRPr="0097700D">
        <w:rPr>
          <w:rFonts w:ascii="Arial" w:hAnsi="Arial" w:cs="Arial"/>
          <w:color w:val="000000"/>
          <w:shd w:val="clear" w:color="auto" w:fill="FFFFFF"/>
        </w:rPr>
        <w:fldChar w:fldCharType="end"/>
      </w:r>
      <w:r w:rsidRPr="0097700D">
        <w:rPr>
          <w:rFonts w:ascii="Arial" w:hAnsi="Arial" w:cs="Arial"/>
          <w:color w:val="000000"/>
          <w:shd w:val="clear" w:color="auto" w:fill="FFFFFF"/>
        </w:rPr>
        <w:t>.</w:t>
      </w:r>
      <w:r w:rsidR="00E52524" w:rsidRPr="0097700D">
        <w:rPr>
          <w:rFonts w:ascii="Arial" w:hAnsi="Arial" w:cs="Arial"/>
          <w:color w:val="000000"/>
          <w:shd w:val="clear" w:color="auto" w:fill="FFFFFF"/>
        </w:rPr>
        <w:t xml:space="preserve"> </w:t>
      </w:r>
    </w:p>
    <w:p w14:paraId="08A165D9" w14:textId="77777777" w:rsidR="00024685" w:rsidRPr="0097700D" w:rsidRDefault="00024685" w:rsidP="0097700D">
      <w:pPr>
        <w:pStyle w:val="NormalWeb"/>
        <w:shd w:val="clear" w:color="auto" w:fill="FFFFFF"/>
        <w:spacing w:before="0" w:beforeAutospacing="0" w:after="0" w:afterAutospacing="0" w:line="480" w:lineRule="auto"/>
        <w:jc w:val="both"/>
        <w:rPr>
          <w:rFonts w:ascii="Arial" w:hAnsi="Arial" w:cs="Arial"/>
          <w:color w:val="000000"/>
          <w:shd w:val="clear" w:color="auto" w:fill="FFFFFF"/>
        </w:rPr>
      </w:pPr>
    </w:p>
    <w:p w14:paraId="3EA40361" w14:textId="27BC7D5C" w:rsidR="00024685" w:rsidRPr="0097700D" w:rsidRDefault="00437CB0" w:rsidP="0097700D">
      <w:pPr>
        <w:pStyle w:val="NormalWeb"/>
        <w:shd w:val="clear" w:color="auto" w:fill="FFFFFF"/>
        <w:spacing w:before="0" w:beforeAutospacing="0" w:after="0" w:afterAutospacing="0" w:line="480" w:lineRule="auto"/>
        <w:jc w:val="both"/>
        <w:rPr>
          <w:rFonts w:ascii="Arial" w:hAnsi="Arial" w:cs="Arial"/>
          <w:color w:val="000000"/>
          <w:shd w:val="clear" w:color="auto" w:fill="FFFFFF"/>
        </w:rPr>
      </w:pPr>
      <w:r w:rsidRPr="0097700D">
        <w:rPr>
          <w:rFonts w:ascii="Arial" w:hAnsi="Arial" w:cs="Arial"/>
          <w:color w:val="000000"/>
          <w:shd w:val="clear" w:color="auto" w:fill="FFFFFF"/>
        </w:rPr>
        <w:t xml:space="preserve">The time taken to transition from the inflammatory to the proliferative phase is </w:t>
      </w:r>
      <w:r w:rsidR="00EF7AE3" w:rsidRPr="0097700D">
        <w:rPr>
          <w:rFonts w:ascii="Arial" w:hAnsi="Arial" w:cs="Arial"/>
          <w:color w:val="000000"/>
          <w:shd w:val="clear" w:color="auto" w:fill="FFFFFF"/>
        </w:rPr>
        <w:t>crucial</w:t>
      </w:r>
      <w:r w:rsidRPr="0097700D">
        <w:rPr>
          <w:rFonts w:ascii="Arial" w:hAnsi="Arial" w:cs="Arial"/>
          <w:color w:val="000000"/>
          <w:shd w:val="clear" w:color="auto" w:fill="FFFFFF"/>
        </w:rPr>
        <w:t xml:space="preserve"> in the normal </w:t>
      </w:r>
      <w:r w:rsidR="00024685" w:rsidRPr="0097700D">
        <w:rPr>
          <w:rFonts w:ascii="Arial" w:hAnsi="Arial" w:cs="Arial"/>
          <w:color w:val="000000"/>
          <w:shd w:val="clear" w:color="auto" w:fill="FFFFFF"/>
        </w:rPr>
        <w:t>process of wound healing</w:t>
      </w:r>
      <w:r w:rsidRPr="0097700D">
        <w:rPr>
          <w:rFonts w:ascii="Arial" w:hAnsi="Arial" w:cs="Arial"/>
          <w:color w:val="000000"/>
          <w:shd w:val="clear" w:color="auto" w:fill="FFFFFF"/>
        </w:rPr>
        <w:t xml:space="preserve"> </w:t>
      </w:r>
      <w:r w:rsidRPr="0097700D">
        <w:rPr>
          <w:rFonts w:ascii="Arial" w:hAnsi="Arial" w:cs="Arial"/>
          <w:color w:val="000000"/>
          <w:shd w:val="clear" w:color="auto" w:fill="FFFFFF"/>
        </w:rPr>
        <w:fldChar w:fldCharType="begin"/>
      </w:r>
      <w:r w:rsidRPr="0097700D">
        <w:rPr>
          <w:rFonts w:ascii="Arial" w:hAnsi="Arial" w:cs="Arial"/>
          <w:color w:val="000000"/>
          <w:shd w:val="clear" w:color="auto" w:fill="FFFFFF"/>
        </w:rPr>
        <w:instrText xml:space="preserve"> ADDIN ZOTERO_ITEM CSL_CITATION {"citationID":"gv7g9YTC","properties":{"formattedCitation":"(Land\\uc0\\u233{}n et al. 2016)","plainCitation":"(Landén et al. 2016)","noteIndex":0},"citationItems":[{"id":1287,"uris":["http://zotero.org/users/6132696/items/Q7JJ55A4"],"uri":["http://zotero.org/users/6132696/items/Q7JJ55A4"],"itemData":{"id":1287,"type":"article-journal","container-title":"Cellular and Molecular Life Sciences","DOI":"10.1007/s00018-016-2268-0","ISSN":"1420-682X, 1420-9071","issue":"20","journalAbbreviation":"Cell. Mol. Life Sci.","language":"en","page":"3861-3885","source":"DOI.org (Crossref)","title":"Transition from inflammation to proliferation: a critical step during wound healing","title-short":"Transition from inflammation to proliferation","volume":"73","author":[{"family":"Landén","given":"Ning Xu"},{"family":"Li","given":"Dongqing"},{"family":"Ståhle","given":"Mona"}],"issued":{"date-parts":[["2016",10]]}}}],"schema":"https://github.com/citation-style-language/schema/raw/master/csl-citation.json"} </w:instrText>
      </w:r>
      <w:r w:rsidRPr="0097700D">
        <w:rPr>
          <w:rFonts w:ascii="Arial" w:hAnsi="Arial" w:cs="Arial"/>
          <w:color w:val="000000"/>
          <w:shd w:val="clear" w:color="auto" w:fill="FFFFFF"/>
        </w:rPr>
        <w:fldChar w:fldCharType="separate"/>
      </w:r>
      <w:r w:rsidRPr="0097700D">
        <w:rPr>
          <w:rFonts w:ascii="Arial" w:hAnsi="Arial" w:cs="Arial"/>
          <w:color w:val="000000"/>
        </w:rPr>
        <w:t>(Landén et al. 2016)</w:t>
      </w:r>
      <w:r w:rsidRPr="0097700D">
        <w:rPr>
          <w:rFonts w:ascii="Arial" w:hAnsi="Arial" w:cs="Arial"/>
          <w:color w:val="000000"/>
          <w:shd w:val="clear" w:color="auto" w:fill="FFFFFF"/>
        </w:rPr>
        <w:fldChar w:fldCharType="end"/>
      </w:r>
      <w:r w:rsidRPr="0097700D">
        <w:rPr>
          <w:rFonts w:ascii="Arial" w:hAnsi="Arial" w:cs="Arial"/>
          <w:color w:val="000000"/>
          <w:shd w:val="clear" w:color="auto" w:fill="FFFFFF"/>
        </w:rPr>
        <w:t>.</w:t>
      </w:r>
      <w:r w:rsidRPr="0097700D">
        <w:rPr>
          <w:rFonts w:ascii="Arial" w:hAnsi="Arial" w:cs="Arial"/>
        </w:rPr>
        <w:t xml:space="preserve"> </w:t>
      </w:r>
      <w:r w:rsidR="00AA723A" w:rsidRPr="0097700D">
        <w:rPr>
          <w:rFonts w:ascii="Arial" w:hAnsi="Arial" w:cs="Arial"/>
        </w:rPr>
        <w:t xml:space="preserve">If this transition </w:t>
      </w:r>
      <w:r w:rsidR="00EF7AE3" w:rsidRPr="0097700D">
        <w:rPr>
          <w:rFonts w:ascii="Arial" w:hAnsi="Arial" w:cs="Arial"/>
        </w:rPr>
        <w:t xml:space="preserve">process </w:t>
      </w:r>
      <w:r w:rsidR="00AA723A" w:rsidRPr="0097700D">
        <w:rPr>
          <w:rFonts w:ascii="Arial" w:hAnsi="Arial" w:cs="Arial"/>
        </w:rPr>
        <w:t>is prolonged</w:t>
      </w:r>
      <w:r w:rsidR="003606C5" w:rsidRPr="0097700D">
        <w:rPr>
          <w:rFonts w:ascii="Arial" w:hAnsi="Arial" w:cs="Arial"/>
        </w:rPr>
        <w:t>,</w:t>
      </w:r>
      <w:r w:rsidR="00AA723A" w:rsidRPr="0097700D">
        <w:rPr>
          <w:rFonts w:ascii="Arial" w:hAnsi="Arial" w:cs="Arial"/>
        </w:rPr>
        <w:t xml:space="preserve"> for example due to infection,</w:t>
      </w:r>
      <w:r w:rsidRPr="0097700D">
        <w:rPr>
          <w:rFonts w:ascii="Arial" w:hAnsi="Arial" w:cs="Arial"/>
        </w:rPr>
        <w:t xml:space="preserve"> excess and persistent granulation tissue may </w:t>
      </w:r>
      <w:r w:rsidR="00AA723A" w:rsidRPr="0097700D">
        <w:rPr>
          <w:rFonts w:ascii="Arial" w:hAnsi="Arial" w:cs="Arial"/>
        </w:rPr>
        <w:t xml:space="preserve">form </w:t>
      </w:r>
      <w:r w:rsidRPr="0097700D">
        <w:rPr>
          <w:rFonts w:ascii="Arial" w:hAnsi="Arial" w:cs="Arial"/>
        </w:rPr>
        <w:fldChar w:fldCharType="begin"/>
      </w:r>
      <w:r w:rsidRPr="0097700D">
        <w:rPr>
          <w:rFonts w:ascii="Arial" w:hAnsi="Arial" w:cs="Arial"/>
        </w:rPr>
        <w:instrText xml:space="preserve"> ADDIN ZOTERO_ITEM CSL_CITATION {"citationID":"nccJBxRG","properties":{"formattedCitation":"(Singer and Clark 1999; Kornhaber et al. 2016)","plainCitation":"(Singer and Clark 1999; Kornhaber et al. 2016)","noteIndex":0},"citationItems":[{"id":4,"uris":["http://zotero.org/users/6132696/items/V7RQRPJ9"],"uri":["http://zotero.org/users/6132696/items/V7RQRPJ9"],"itemData":{"id":4,"type":"article-journal","container-title":"New England Journal of Medicine","DOI":"10.1056/NEJM199909023411006","ISSN":"0028-4793","issue":"10","journalAbbreviation":"N Engl J Med","page":"738-746","title":"Cutaneous Wound Healing","volume":"341","author":[{"family":"Singer","given":"Adam J."},{"family":"Clark","given":"Richard A.F."}],"issued":{"date-parts":[["1999",9,2]]}}},{"id":992,"uris":["http://zotero.org/users/6132696/items/MHYPPTZZ"],"uri":["http://zotero.org/users/6132696/items/MHYPPTZZ"],"itemData":{"id":992,"type":"article-journal","container-title":"International Medical Case Reports Journal","DOI":"10.2147/IMCRJ.S113182","ISSN":"1179-142X","journalAbbreviation":"IMCRJ","language":"en","page":"241-245","source":"DOI.org (Crossref)","title":"Treatment of hypergranulation tissue in burn wounds with topical steroid dressings: a case series","title-short":"Treatment of hypergranulation tissue in burn wounds with topical steroid dressings","volume":"Volume 9","author":[{"family":"Kornhaber","given":"Rachel"},{"family":"Jaeger","given":"Marie"},{"family":"Harats","given":"Moti"},{"family":"Aviv","given":"Uri"},{"family":"Zerach","given":"Amir"},{"family":"Haik","given":"Josef"}],"issued":{"date-parts":[["2016",8]]}}}],"schema":"https://github.com/citation-style-language/schema/raw/master/csl-citation.json"} </w:instrText>
      </w:r>
      <w:r w:rsidRPr="0097700D">
        <w:rPr>
          <w:rFonts w:ascii="Arial" w:hAnsi="Arial" w:cs="Arial"/>
        </w:rPr>
        <w:fldChar w:fldCharType="separate"/>
      </w:r>
      <w:r w:rsidRPr="0097700D">
        <w:rPr>
          <w:rFonts w:ascii="Arial" w:hAnsi="Arial" w:cs="Arial"/>
          <w:noProof/>
        </w:rPr>
        <w:t>(Singer and Clark 1999; Kornhaber et al. 2016)</w:t>
      </w:r>
      <w:r w:rsidRPr="0097700D">
        <w:rPr>
          <w:rFonts w:ascii="Arial" w:hAnsi="Arial" w:cs="Arial"/>
        </w:rPr>
        <w:fldChar w:fldCharType="end"/>
      </w:r>
      <w:r w:rsidRPr="0097700D">
        <w:rPr>
          <w:rFonts w:ascii="Arial" w:hAnsi="Arial" w:cs="Arial"/>
        </w:rPr>
        <w:t>.</w:t>
      </w:r>
      <w:r w:rsidR="008065AE" w:rsidRPr="0097700D">
        <w:rPr>
          <w:rFonts w:ascii="Arial" w:hAnsi="Arial" w:cs="Arial"/>
        </w:rPr>
        <w:t xml:space="preserve"> </w:t>
      </w:r>
      <w:r w:rsidR="00155F6F" w:rsidRPr="0097700D">
        <w:rPr>
          <w:rFonts w:ascii="Arial" w:hAnsi="Arial" w:cs="Arial"/>
        </w:rPr>
        <w:t>Excess granulation tissue</w:t>
      </w:r>
      <w:r w:rsidRPr="0097700D">
        <w:rPr>
          <w:rFonts w:ascii="Arial" w:hAnsi="Arial" w:cs="Arial"/>
        </w:rPr>
        <w:t xml:space="preserve"> inhibit</w:t>
      </w:r>
      <w:r w:rsidR="00C63800" w:rsidRPr="0097700D">
        <w:rPr>
          <w:rFonts w:ascii="Arial" w:hAnsi="Arial" w:cs="Arial"/>
        </w:rPr>
        <w:t>s</w:t>
      </w:r>
      <w:r w:rsidRPr="0097700D">
        <w:rPr>
          <w:rFonts w:ascii="Arial" w:hAnsi="Arial" w:cs="Arial"/>
        </w:rPr>
        <w:t xml:space="preserve"> the movement of epithelial cells across the wound surface and </w:t>
      </w:r>
      <w:r w:rsidR="00EF7AE3" w:rsidRPr="0097700D">
        <w:rPr>
          <w:rFonts w:ascii="Arial" w:hAnsi="Arial" w:cs="Arial"/>
        </w:rPr>
        <w:t xml:space="preserve">consequently </w:t>
      </w:r>
      <w:r w:rsidRPr="0097700D">
        <w:rPr>
          <w:rFonts w:ascii="Arial" w:hAnsi="Arial" w:cs="Arial"/>
        </w:rPr>
        <w:t xml:space="preserve"> further delay</w:t>
      </w:r>
      <w:r w:rsidR="00C63800" w:rsidRPr="0097700D">
        <w:rPr>
          <w:rFonts w:ascii="Arial" w:hAnsi="Arial" w:cs="Arial"/>
        </w:rPr>
        <w:t>s</w:t>
      </w:r>
      <w:r w:rsidRPr="0097700D">
        <w:rPr>
          <w:rFonts w:ascii="Arial" w:hAnsi="Arial" w:cs="Arial"/>
        </w:rPr>
        <w:t xml:space="preserve"> wound healing </w:t>
      </w:r>
      <w:r w:rsidRPr="0097700D">
        <w:rPr>
          <w:rFonts w:ascii="Arial" w:hAnsi="Arial" w:cs="Arial"/>
          <w:color w:val="000000"/>
          <w:shd w:val="clear" w:color="auto" w:fill="FFFFFF"/>
        </w:rPr>
        <w:fldChar w:fldCharType="begin"/>
      </w:r>
      <w:r w:rsidRPr="0097700D">
        <w:rPr>
          <w:rFonts w:ascii="Arial" w:hAnsi="Arial" w:cs="Arial"/>
          <w:color w:val="000000"/>
          <w:shd w:val="clear" w:color="auto" w:fill="FFFFFF"/>
        </w:rPr>
        <w:instrText xml:space="preserve"> ADDIN ZOTERO_ITEM CSL_CITATION {"citationID":"iQNhd2Mp","properties":{"formattedCitation":"(Kornhaber et al. 2016)","plainCitation":"(Kornhaber et al. 2016)","noteIndex":0},"citationItems":[{"id":992,"uris":["http://zotero.org/users/6132696/items/MHYPPTZZ"],"uri":["http://zotero.org/users/6132696/items/MHYPPTZZ"],"itemData":{"id":992,"type":"article-journal","container-title":"International Medical Case Reports Journal","DOI":"10.2147/IMCRJ.S113182","ISSN":"1179-142X","journalAbbreviation":"IMCRJ","language":"en","page":"241-245","source":"DOI.org (Crossref)","title":"Treatment of hypergranulation tissue in burn wounds with topical steroid dressings: a case series","title-short":"Treatment of hypergranulation tissue in burn wounds with topical steroid dressings","volume":"Volume 9","author":[{"family":"Kornhaber","given":"Rachel"},{"family":"Jaeger","given":"Marie"},{"family":"Harats","given":"Moti"},{"family":"Aviv","given":"Uri"},{"family":"Zerach","given":"Amir"},{"family":"Haik","given":"Josef"}],"issued":{"date-parts":[["2016",8]]}}}],"schema":"https://github.com/citation-style-language/schema/raw/master/csl-citation.json"} </w:instrText>
      </w:r>
      <w:r w:rsidRPr="0097700D">
        <w:rPr>
          <w:rFonts w:ascii="Arial" w:hAnsi="Arial" w:cs="Arial"/>
          <w:color w:val="000000"/>
          <w:shd w:val="clear" w:color="auto" w:fill="FFFFFF"/>
        </w:rPr>
        <w:fldChar w:fldCharType="separate"/>
      </w:r>
      <w:r w:rsidRPr="0097700D">
        <w:rPr>
          <w:rFonts w:ascii="Arial" w:hAnsi="Arial" w:cs="Arial"/>
          <w:noProof/>
          <w:color w:val="000000"/>
          <w:shd w:val="clear" w:color="auto" w:fill="FFFFFF"/>
        </w:rPr>
        <w:t>(Kornhaber et al. 2016)</w:t>
      </w:r>
      <w:r w:rsidRPr="0097700D">
        <w:rPr>
          <w:rFonts w:ascii="Arial" w:hAnsi="Arial" w:cs="Arial"/>
          <w:color w:val="000000"/>
          <w:shd w:val="clear" w:color="auto" w:fill="FFFFFF"/>
        </w:rPr>
        <w:fldChar w:fldCharType="end"/>
      </w:r>
      <w:r w:rsidRPr="0097700D">
        <w:rPr>
          <w:rFonts w:ascii="Arial" w:hAnsi="Arial" w:cs="Arial"/>
          <w:color w:val="000000"/>
          <w:shd w:val="clear" w:color="auto" w:fill="FFFFFF"/>
        </w:rPr>
        <w:t xml:space="preserve">. Granulation tissue </w:t>
      </w:r>
      <w:r w:rsidR="009E2FD9" w:rsidRPr="0097700D">
        <w:rPr>
          <w:rFonts w:ascii="Arial" w:hAnsi="Arial" w:cs="Arial"/>
          <w:color w:val="000000"/>
          <w:shd w:val="clear" w:color="auto" w:fill="FFFFFF"/>
        </w:rPr>
        <w:t xml:space="preserve">formation </w:t>
      </w:r>
      <w:r w:rsidRPr="0097700D">
        <w:rPr>
          <w:rFonts w:ascii="Arial" w:hAnsi="Arial" w:cs="Arial"/>
          <w:color w:val="000000"/>
          <w:shd w:val="clear" w:color="auto" w:fill="FFFFFF"/>
        </w:rPr>
        <w:t xml:space="preserve">is a transitional </w:t>
      </w:r>
      <w:r w:rsidR="009E2FD9" w:rsidRPr="0097700D">
        <w:rPr>
          <w:rFonts w:ascii="Arial" w:hAnsi="Arial" w:cs="Arial"/>
          <w:color w:val="000000"/>
          <w:shd w:val="clear" w:color="auto" w:fill="FFFFFF"/>
        </w:rPr>
        <w:t>step</w:t>
      </w:r>
      <w:r w:rsidR="00024685" w:rsidRPr="0097700D">
        <w:rPr>
          <w:rFonts w:ascii="Arial" w:hAnsi="Arial" w:cs="Arial"/>
          <w:color w:val="000000"/>
          <w:shd w:val="clear" w:color="auto" w:fill="FFFFFF"/>
        </w:rPr>
        <w:t xml:space="preserve"> in the wound healing cascade</w:t>
      </w:r>
      <w:r w:rsidRPr="0097700D">
        <w:rPr>
          <w:rFonts w:ascii="Arial" w:hAnsi="Arial" w:cs="Arial"/>
          <w:color w:val="000000"/>
          <w:shd w:val="clear" w:color="auto" w:fill="FFFFFF"/>
        </w:rPr>
        <w:t xml:space="preserve">, </w:t>
      </w:r>
      <w:r w:rsidR="009E2FD9" w:rsidRPr="0097700D">
        <w:rPr>
          <w:rFonts w:ascii="Arial" w:hAnsi="Arial" w:cs="Arial"/>
          <w:color w:val="000000"/>
          <w:shd w:val="clear" w:color="auto" w:fill="FFFFFF"/>
        </w:rPr>
        <w:t xml:space="preserve">and </w:t>
      </w:r>
      <w:r w:rsidRPr="0097700D">
        <w:rPr>
          <w:rFonts w:ascii="Arial" w:hAnsi="Arial" w:cs="Arial"/>
          <w:color w:val="000000"/>
          <w:shd w:val="clear" w:color="auto" w:fill="FFFFFF"/>
        </w:rPr>
        <w:t xml:space="preserve">therefore, when over production and maturation occurs, </w:t>
      </w:r>
      <w:r w:rsidR="00112149" w:rsidRPr="0097700D">
        <w:rPr>
          <w:rFonts w:ascii="Arial" w:hAnsi="Arial" w:cs="Arial"/>
          <w:color w:val="000000"/>
          <w:shd w:val="clear" w:color="auto" w:fill="FFFFFF"/>
        </w:rPr>
        <w:t>wound</w:t>
      </w:r>
      <w:r w:rsidR="00C63800" w:rsidRPr="0097700D">
        <w:rPr>
          <w:rFonts w:ascii="Arial" w:hAnsi="Arial" w:cs="Arial"/>
          <w:color w:val="000000"/>
          <w:shd w:val="clear" w:color="auto" w:fill="FFFFFF"/>
        </w:rPr>
        <w:t xml:space="preserve"> </w:t>
      </w:r>
      <w:r w:rsidR="009E2FD9" w:rsidRPr="0097700D">
        <w:rPr>
          <w:rFonts w:ascii="Arial" w:hAnsi="Arial" w:cs="Arial"/>
          <w:color w:val="000000"/>
          <w:shd w:val="clear" w:color="auto" w:fill="FFFFFF"/>
        </w:rPr>
        <w:t>healing</w:t>
      </w:r>
      <w:r w:rsidR="005C2321" w:rsidRPr="0097700D">
        <w:rPr>
          <w:rFonts w:ascii="Arial" w:hAnsi="Arial" w:cs="Arial"/>
          <w:color w:val="000000"/>
          <w:shd w:val="clear" w:color="auto" w:fill="FFFFFF"/>
        </w:rPr>
        <w:t xml:space="preserve"> </w:t>
      </w:r>
      <w:r w:rsidR="009E2FD9" w:rsidRPr="0097700D">
        <w:rPr>
          <w:rFonts w:ascii="Arial" w:hAnsi="Arial" w:cs="Arial"/>
          <w:color w:val="000000"/>
          <w:shd w:val="clear" w:color="auto" w:fill="FFFFFF"/>
        </w:rPr>
        <w:t>is prolonged</w:t>
      </w:r>
      <w:r w:rsidR="00112149" w:rsidRPr="0097700D">
        <w:rPr>
          <w:rFonts w:ascii="Arial" w:hAnsi="Arial" w:cs="Arial"/>
          <w:color w:val="000000"/>
          <w:shd w:val="clear" w:color="auto" w:fill="FFFFFF"/>
        </w:rPr>
        <w:t xml:space="preserve"> </w:t>
      </w:r>
      <w:r w:rsidR="009E2FD9" w:rsidRPr="0097700D">
        <w:rPr>
          <w:rFonts w:ascii="Arial" w:hAnsi="Arial" w:cs="Arial"/>
          <w:color w:val="000000"/>
          <w:shd w:val="clear" w:color="auto" w:fill="FFFFFF"/>
        </w:rPr>
        <w:t>and associated with</w:t>
      </w:r>
      <w:r w:rsidR="00112149" w:rsidRPr="0097700D">
        <w:rPr>
          <w:rFonts w:ascii="Arial" w:hAnsi="Arial" w:cs="Arial"/>
          <w:color w:val="000000"/>
          <w:shd w:val="clear" w:color="auto" w:fill="FFFFFF"/>
        </w:rPr>
        <w:t xml:space="preserve"> a wide base</w:t>
      </w:r>
      <w:r w:rsidR="009E2FD9" w:rsidRPr="0097700D">
        <w:rPr>
          <w:rFonts w:ascii="Arial" w:hAnsi="Arial" w:cs="Arial"/>
          <w:color w:val="000000"/>
          <w:shd w:val="clear" w:color="auto" w:fill="FFFFFF"/>
        </w:rPr>
        <w:t>d</w:t>
      </w:r>
      <w:r w:rsidR="00112149" w:rsidRPr="0097700D">
        <w:rPr>
          <w:rFonts w:ascii="Arial" w:hAnsi="Arial" w:cs="Arial"/>
          <w:color w:val="000000"/>
          <w:shd w:val="clear" w:color="auto" w:fill="FFFFFF"/>
        </w:rPr>
        <w:t xml:space="preserve"> </w:t>
      </w:r>
      <w:r w:rsidRPr="0097700D">
        <w:rPr>
          <w:rFonts w:ascii="Arial" w:hAnsi="Arial" w:cs="Arial"/>
          <w:color w:val="000000"/>
          <w:shd w:val="clear" w:color="auto" w:fill="FFFFFF"/>
        </w:rPr>
        <w:t xml:space="preserve">scar </w:t>
      </w:r>
      <w:r w:rsidRPr="0097700D">
        <w:rPr>
          <w:rFonts w:ascii="Arial" w:hAnsi="Arial" w:cs="Arial"/>
          <w:color w:val="000000"/>
          <w:shd w:val="clear" w:color="auto" w:fill="FFFFFF"/>
        </w:rPr>
        <w:fldChar w:fldCharType="begin"/>
      </w:r>
      <w:r w:rsidRPr="0097700D">
        <w:rPr>
          <w:rFonts w:ascii="Arial" w:hAnsi="Arial" w:cs="Arial"/>
          <w:color w:val="000000"/>
          <w:shd w:val="clear" w:color="auto" w:fill="FFFFFF"/>
        </w:rPr>
        <w:instrText xml:space="preserve"> ADDIN ZOTERO_ITEM CSL_CITATION {"citationID":"TXAexvWd","properties":{"formattedCitation":"(Robson et al. 2001)","plainCitation":"(Robson et al. 2001)","noteIndex":0},"citationItems":[{"id":1286,"uris":["http://zotero.org/users/6132696/items/86YN45ZG"],"uri":["http://zotero.org/users/6132696/items/86YN45ZG"],"itemData":{"id":1286,"type":"article-journal","container-title":"Current Problems in Surgery","DOI":"10.1067/msg.2001.111167","ISSN":"0011-3840","issue":"2","journalAbbreviation":"Current Problems in Surgery","page":"A1-140","title":"Wound healing: Biologic features and approaches to maximize healing trajectories","volume":"38","author":[{"family":"Robson","given":"Martin C."},{"family":"Steed","given":"David L."},{"family":"Franz","given":"Michael G."}],"issued":{"date-parts":[["2001",2,1]]}}}],"schema":"https://github.com/citation-style-language/schema/raw/master/csl-citation.json"} </w:instrText>
      </w:r>
      <w:r w:rsidRPr="0097700D">
        <w:rPr>
          <w:rFonts w:ascii="Arial" w:hAnsi="Arial" w:cs="Arial"/>
          <w:color w:val="000000"/>
          <w:shd w:val="clear" w:color="auto" w:fill="FFFFFF"/>
        </w:rPr>
        <w:fldChar w:fldCharType="separate"/>
      </w:r>
      <w:r w:rsidRPr="0097700D">
        <w:rPr>
          <w:rFonts w:ascii="Arial" w:hAnsi="Arial" w:cs="Arial"/>
          <w:noProof/>
          <w:color w:val="000000"/>
          <w:shd w:val="clear" w:color="auto" w:fill="FFFFFF"/>
        </w:rPr>
        <w:t>(Robson et al. 2001)</w:t>
      </w:r>
      <w:r w:rsidRPr="0097700D">
        <w:rPr>
          <w:rFonts w:ascii="Arial" w:hAnsi="Arial" w:cs="Arial"/>
          <w:color w:val="000000"/>
          <w:shd w:val="clear" w:color="auto" w:fill="FFFFFF"/>
        </w:rPr>
        <w:fldChar w:fldCharType="end"/>
      </w:r>
      <w:r w:rsidRPr="0097700D">
        <w:rPr>
          <w:rFonts w:ascii="Arial" w:hAnsi="Arial" w:cs="Arial"/>
          <w:color w:val="000000"/>
          <w:shd w:val="clear" w:color="auto" w:fill="FFFFFF"/>
        </w:rPr>
        <w:t xml:space="preserve">. </w:t>
      </w:r>
    </w:p>
    <w:p w14:paraId="382958EE" w14:textId="77777777" w:rsidR="00024685" w:rsidRPr="0097700D" w:rsidRDefault="00024685" w:rsidP="0097700D">
      <w:pPr>
        <w:pStyle w:val="NormalWeb"/>
        <w:shd w:val="clear" w:color="auto" w:fill="FFFFFF"/>
        <w:spacing w:before="0" w:beforeAutospacing="0" w:after="0" w:afterAutospacing="0" w:line="480" w:lineRule="auto"/>
        <w:jc w:val="both"/>
        <w:rPr>
          <w:rFonts w:ascii="Arial" w:hAnsi="Arial" w:cs="Arial"/>
          <w:color w:val="000000"/>
          <w:shd w:val="clear" w:color="auto" w:fill="FFFFFF"/>
        </w:rPr>
      </w:pPr>
    </w:p>
    <w:p w14:paraId="3DDB271C" w14:textId="7C35D495" w:rsidR="00437CB0" w:rsidRPr="0097700D" w:rsidRDefault="00437CB0" w:rsidP="0097700D">
      <w:pPr>
        <w:pStyle w:val="NormalWeb"/>
        <w:shd w:val="clear" w:color="auto" w:fill="FFFFFF"/>
        <w:spacing w:before="0" w:beforeAutospacing="0" w:after="0" w:afterAutospacing="0" w:line="480" w:lineRule="auto"/>
        <w:jc w:val="both"/>
        <w:rPr>
          <w:rFonts w:ascii="Arial" w:hAnsi="Arial" w:cs="Arial"/>
        </w:rPr>
      </w:pPr>
      <w:r w:rsidRPr="0097700D">
        <w:rPr>
          <w:rFonts w:ascii="Arial" w:hAnsi="Arial" w:cs="Arial"/>
          <w:color w:val="000000" w:themeColor="text1"/>
        </w:rPr>
        <w:t>The final phase of the wound healing cascade is remodelling and be</w:t>
      </w:r>
      <w:r w:rsidR="00D47949" w:rsidRPr="0097700D">
        <w:rPr>
          <w:rFonts w:ascii="Arial" w:hAnsi="Arial" w:cs="Arial"/>
          <w:color w:val="000000" w:themeColor="text1"/>
        </w:rPr>
        <w:t>g</w:t>
      </w:r>
      <w:r w:rsidRPr="0097700D">
        <w:rPr>
          <w:rFonts w:ascii="Arial" w:hAnsi="Arial" w:cs="Arial"/>
          <w:color w:val="000000" w:themeColor="text1"/>
        </w:rPr>
        <w:t xml:space="preserve">ins from day 21 following tissue injury and continues for up to 1 year </w:t>
      </w:r>
      <w:r w:rsidRPr="0097700D">
        <w:rPr>
          <w:rFonts w:ascii="Arial" w:hAnsi="Arial" w:cs="Arial"/>
          <w:color w:val="000000" w:themeColor="text1"/>
        </w:rPr>
        <w:fldChar w:fldCharType="begin"/>
      </w:r>
      <w:r w:rsidRPr="0097700D">
        <w:rPr>
          <w:rFonts w:ascii="Arial" w:hAnsi="Arial" w:cs="Arial"/>
          <w:color w:val="000000" w:themeColor="text1"/>
        </w:rPr>
        <w:instrText xml:space="preserve"> ADDIN ZOTERO_ITEM CSL_CITATION {"citationID":"DQ7vWk2J","properties":{"formattedCitation":"(Reinke and Sorg 2012)","plainCitation":"(Reinke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Regeneration","volume":"49","author":[{"family":"Reinke","given":"J.M."},{"family":"Sorg","given":"H."}],"issued":{"date-parts":[["2012"]]}}}],"schema":"https://github.com/citation-style-language/schema/raw/master/csl-citation.json"} </w:instrText>
      </w:r>
      <w:r w:rsidRPr="0097700D">
        <w:rPr>
          <w:rFonts w:ascii="Arial" w:hAnsi="Arial" w:cs="Arial"/>
          <w:color w:val="000000" w:themeColor="text1"/>
        </w:rPr>
        <w:fldChar w:fldCharType="separate"/>
      </w:r>
      <w:r w:rsidRPr="0097700D">
        <w:rPr>
          <w:rFonts w:ascii="Arial" w:hAnsi="Arial" w:cs="Arial"/>
          <w:noProof/>
          <w:color w:val="000000" w:themeColor="text1"/>
        </w:rPr>
        <w:t>(Reinke and Sorg 2012)</w:t>
      </w:r>
      <w:r w:rsidRPr="0097700D">
        <w:rPr>
          <w:rFonts w:ascii="Arial" w:hAnsi="Arial" w:cs="Arial"/>
          <w:color w:val="000000" w:themeColor="text1"/>
        </w:rPr>
        <w:fldChar w:fldCharType="end"/>
      </w:r>
      <w:r w:rsidRPr="0097700D">
        <w:rPr>
          <w:rFonts w:ascii="Arial" w:hAnsi="Arial" w:cs="Arial"/>
          <w:color w:val="000000" w:themeColor="text1"/>
        </w:rPr>
        <w:t xml:space="preserve">. The matured granulation tissue which has filled the wound undergoes remodelling and collagen maturation occurs </w:t>
      </w:r>
      <w:r w:rsidRPr="0097700D">
        <w:rPr>
          <w:rFonts w:ascii="Arial" w:hAnsi="Arial" w:cs="Arial"/>
          <w:color w:val="000000" w:themeColor="text1"/>
        </w:rPr>
        <w:fldChar w:fldCharType="begin"/>
      </w:r>
      <w:r w:rsidRPr="0097700D">
        <w:rPr>
          <w:rFonts w:ascii="Arial" w:hAnsi="Arial" w:cs="Arial"/>
          <w:color w:val="000000" w:themeColor="text1"/>
        </w:rPr>
        <w:instrText xml:space="preserve"> ADDIN ZOTERO_ITEM CSL_CITATION {"citationID":"OLrVgVkR","properties":{"formattedCitation":"(Robson et al. 2001; Reinke and Sorg 2012)","plainCitation":"(Robson et al. 2001; Reinke and Sorg 2012)","noteIndex":0},"citationItems":[{"id":1284,"uris":["http://zotero.org/users/6132696/items/23A4VKWW"],"uri":["http://zotero.org/users/6132696/items/23A4VKWW"],"itemData":{"id":1284,"type":"article-journal","container-title":"European Surgical Research","DOI":"10.1159/000339613","ISSN":"1421-9921, 0014-312X","issue":"1","journalAbbreviation":"Eur Surg Res","language":"en","page":"35-43","source":"DOI.org (Crossref)","title":"Wound Repair and Regeneration","volume":"49","author":[{"family":"Reinke","given":"J.M."},{"family":"Sorg","given":"H."}],"issued":{"date-parts":[["2012"]]}}},{"id":1286,"uris":["http://zotero.org/users/6132696/items/86YN45ZG"],"uri":["http://zotero.org/users/6132696/items/86YN45ZG"],"itemData":{"id":1286,"type":"article-journal","container-title":"Current Problems in Surgery","DOI":"10.1067/msg.2001.111167","ISSN":"0011-3840","issue":"2","journalAbbreviation":"Current Problems in Surgery","page":"A1-140","title":"Wound healing: Biologic features and approaches to maximize healing trajectories","volume":"38","author":[{"family":"Robson","given":"Martin C."},{"family":"Steed","given":"David L."},{"family":"Franz","given":"Michael G."}],"issued":{"date-parts":[["2001",2,1]]}}}],"schema":"https://github.com/citation-style-language/schema/raw/master/csl-citation.json"} </w:instrText>
      </w:r>
      <w:r w:rsidRPr="0097700D">
        <w:rPr>
          <w:rFonts w:ascii="Arial" w:hAnsi="Arial" w:cs="Arial"/>
          <w:color w:val="000000" w:themeColor="text1"/>
        </w:rPr>
        <w:fldChar w:fldCharType="separate"/>
      </w:r>
      <w:r w:rsidRPr="0097700D">
        <w:rPr>
          <w:rFonts w:ascii="Arial" w:hAnsi="Arial" w:cs="Arial"/>
          <w:noProof/>
          <w:color w:val="000000" w:themeColor="text1"/>
        </w:rPr>
        <w:t>(Robson et al. 2001; Reinke and Sorg 2012)</w:t>
      </w:r>
      <w:r w:rsidRPr="0097700D">
        <w:rPr>
          <w:rFonts w:ascii="Arial" w:hAnsi="Arial" w:cs="Arial"/>
          <w:color w:val="000000" w:themeColor="text1"/>
        </w:rPr>
        <w:fldChar w:fldCharType="end"/>
      </w:r>
      <w:r w:rsidRPr="0097700D">
        <w:rPr>
          <w:rFonts w:ascii="Arial" w:hAnsi="Arial" w:cs="Arial"/>
          <w:color w:val="000000" w:themeColor="text1"/>
        </w:rPr>
        <w:t xml:space="preserve">. Subsequently, neovascularisation and angiogenesis </w:t>
      </w:r>
      <w:r w:rsidR="00D47949" w:rsidRPr="0097700D">
        <w:rPr>
          <w:rFonts w:ascii="Arial" w:hAnsi="Arial" w:cs="Arial"/>
          <w:color w:val="000000" w:themeColor="text1"/>
        </w:rPr>
        <w:t>cease,</w:t>
      </w:r>
      <w:r w:rsidRPr="0097700D">
        <w:rPr>
          <w:rFonts w:ascii="Arial" w:hAnsi="Arial" w:cs="Arial"/>
          <w:color w:val="000000" w:themeColor="text1"/>
        </w:rPr>
        <w:t xml:space="preserve"> and the mature wound becomes avascular and acellular </w:t>
      </w:r>
      <w:r w:rsidR="00D47949" w:rsidRPr="0097700D">
        <w:rPr>
          <w:rFonts w:ascii="Arial" w:hAnsi="Arial" w:cs="Arial"/>
          <w:color w:val="000000" w:themeColor="text1"/>
        </w:rPr>
        <w:t xml:space="preserve">leaving a </w:t>
      </w:r>
      <w:r w:rsidRPr="0097700D">
        <w:rPr>
          <w:rFonts w:ascii="Arial" w:hAnsi="Arial" w:cs="Arial"/>
          <w:color w:val="000000" w:themeColor="text1"/>
        </w:rPr>
        <w:t xml:space="preserve">scar </w:t>
      </w:r>
      <w:r w:rsidRPr="0097700D">
        <w:rPr>
          <w:rFonts w:ascii="Arial" w:hAnsi="Arial" w:cs="Arial"/>
          <w:color w:val="000000" w:themeColor="text1"/>
        </w:rPr>
        <w:fldChar w:fldCharType="begin"/>
      </w:r>
      <w:r w:rsidRPr="0097700D">
        <w:rPr>
          <w:rFonts w:ascii="Arial" w:hAnsi="Arial" w:cs="Arial"/>
          <w:color w:val="000000" w:themeColor="text1"/>
        </w:rPr>
        <w:instrText xml:space="preserve"> ADDIN ZOTERO_ITEM CSL_CITATION {"citationID":"fDLmUcNk","properties":{"formattedCitation":"(Gonzalez et al. 2016; Land\\uc0\\u233{}n et al. 2016)","plainCitation":"(Gonzalez et al. 2016; Landén et al. 2016)","noteIndex":0},"citationItems":[{"id":1287,"uris":["http://zotero.org/users/6132696/items/Q7JJ55A4"],"uri":["http://zotero.org/users/6132696/items/Q7JJ55A4"],"itemData":{"id":1287,"type":"article-journal","container-title":"Cellular and Molecular Life Sciences","DOI":"10.1007/s00018-016-2268-0","ISSN":"1420-682X, 1420-9071","issue":"20","journalAbbreviation":"Cell. Mol. Life Sci.","language":"en","page":"3861-3885","source":"DOI.org (Crossref)","title":"Transition from inflammation to proliferation: a critical step during wound healing","title-short":"Transition from inflammation to proliferation","volume":"73","author":[{"family":"Landén","given":"Ning Xu"},{"family":"Li","given":"Dongqing"},{"family":"Ståhle","given":"Mona"}],"issued":{"date-parts":[["2016",10]]}}},{"id":34,"uris":["http://zotero.org/users/6132696/items/5BKXGU2X"],"uri":["http://zotero.org/users/6132696/items/5BKXGU2X"],"itemData":{"id":34,"type":"article-journal","abstract":"Regeneration and tissue repair processes consist of a sequence of molecular and cellular events which occur after the onset of a tissue lesion in order to restore the damaged tissue. The exsudative, proliferative, and extracellular matrix remodeling phases are sequential events that occur through the integration of dynamic processes involving soluble mediators, blood cells, and parenchymal cells. Exsudative phenomena that take place after injury contribute to the development of tissue edema. The proliferative stage seeks to reduce the area of tissue injury by contracting myofibroblasts and fibroplasia. At this stage, angiogenesis and reepithelialization processes can still be observed. Endothelial cells are able to differentiate into mesenchymal components, and this difference appears to be finely orchestrated by a set of signaling proteins that have been studied in the literature. This pathway is known as Hedgehog. The purpose of this review is to describe the various cellular and molecular aspects involved in the skin healing process.","archive":"PubMed","archive_location":"27828635","container-title":"Anais brasileiros de dermatologia","DOI":"10.1590/abd1806-4841.20164741","ISSN":"1806-4841","issue":"5","journalAbbreviation":"An Bras Dermatol","language":"eng","page":"614-620","title":"Wound healing - A literature review","volume":"91","author":[{"family":"Gonzalez","given":"Ana Cristina de Oliveira"},{"family":"Costa","given":"Tila Fortuna"},{"family":"Andrade","given":"Zilton de Araújo"},{"family":"Medrado","given":"Alena Ribeiro Alves Peixoto"}],"issued":{"date-parts":[["2016"]]}}}],"schema":"https://github.com/citation-style-language/schema/raw/master/csl-citation.json"} </w:instrText>
      </w:r>
      <w:r w:rsidRPr="0097700D">
        <w:rPr>
          <w:rFonts w:ascii="Arial" w:hAnsi="Arial" w:cs="Arial"/>
          <w:color w:val="000000" w:themeColor="text1"/>
        </w:rPr>
        <w:fldChar w:fldCharType="separate"/>
      </w:r>
      <w:r w:rsidRPr="0097700D">
        <w:rPr>
          <w:rFonts w:ascii="Arial" w:hAnsi="Arial" w:cs="Arial"/>
          <w:color w:val="000000"/>
        </w:rPr>
        <w:t>(Gonzalez et al. 2016; Landén et al. 2016)</w:t>
      </w:r>
      <w:r w:rsidRPr="0097700D">
        <w:rPr>
          <w:rFonts w:ascii="Arial" w:hAnsi="Arial" w:cs="Arial"/>
          <w:color w:val="000000" w:themeColor="text1"/>
        </w:rPr>
        <w:fldChar w:fldCharType="end"/>
      </w:r>
      <w:r w:rsidRPr="0097700D">
        <w:rPr>
          <w:rFonts w:ascii="Arial" w:hAnsi="Arial" w:cs="Arial"/>
          <w:color w:val="000000" w:themeColor="text1"/>
        </w:rPr>
        <w:t xml:space="preserve">. </w:t>
      </w:r>
      <w:r w:rsidR="001A4806" w:rsidRPr="0097700D">
        <w:rPr>
          <w:rFonts w:ascii="Arial" w:hAnsi="Arial" w:cs="Arial"/>
          <w:color w:val="000000" w:themeColor="text1"/>
        </w:rPr>
        <w:t xml:space="preserve"> </w:t>
      </w:r>
    </w:p>
    <w:p w14:paraId="395E9EAA" w14:textId="2DECD20A" w:rsidR="007143EB" w:rsidRPr="0097700D" w:rsidRDefault="007143EB" w:rsidP="0097700D">
      <w:pPr>
        <w:pStyle w:val="NormalWeb"/>
        <w:shd w:val="clear" w:color="auto" w:fill="FFFFFF"/>
        <w:spacing w:before="0" w:beforeAutospacing="0" w:after="0" w:afterAutospacing="0" w:line="480" w:lineRule="auto"/>
        <w:jc w:val="both"/>
        <w:rPr>
          <w:rFonts w:ascii="Arial" w:hAnsi="Arial" w:cs="Arial"/>
          <w:b/>
          <w:bCs/>
          <w:shd w:val="clear" w:color="auto" w:fill="FFFFFF"/>
        </w:rPr>
      </w:pPr>
    </w:p>
    <w:p w14:paraId="7142A45E" w14:textId="140D6CD7" w:rsidR="002C5B84" w:rsidRPr="0097700D" w:rsidRDefault="002C5B84" w:rsidP="0097700D">
      <w:pPr>
        <w:pStyle w:val="NormalWeb"/>
        <w:shd w:val="clear" w:color="auto" w:fill="FFFFFF"/>
        <w:spacing w:before="0" w:beforeAutospacing="0" w:after="0" w:afterAutospacing="0" w:line="480" w:lineRule="auto"/>
        <w:jc w:val="both"/>
        <w:rPr>
          <w:rFonts w:ascii="Arial" w:hAnsi="Arial" w:cs="Arial"/>
          <w:b/>
          <w:bCs/>
          <w:shd w:val="clear" w:color="auto" w:fill="FFFFFF"/>
        </w:rPr>
      </w:pPr>
      <w:r w:rsidRPr="0097700D">
        <w:rPr>
          <w:rFonts w:ascii="Arial" w:hAnsi="Arial" w:cs="Arial"/>
          <w:b/>
          <w:bCs/>
          <w:shd w:val="clear" w:color="auto" w:fill="FFFFFF"/>
        </w:rPr>
        <w:lastRenderedPageBreak/>
        <w:t xml:space="preserve">Wound </w:t>
      </w:r>
      <w:r w:rsidR="00337263" w:rsidRPr="0097700D">
        <w:rPr>
          <w:rFonts w:ascii="Arial" w:hAnsi="Arial" w:cs="Arial"/>
          <w:b/>
          <w:bCs/>
          <w:shd w:val="clear" w:color="auto" w:fill="FFFFFF"/>
        </w:rPr>
        <w:t>i</w:t>
      </w:r>
      <w:r w:rsidRPr="0097700D">
        <w:rPr>
          <w:rFonts w:ascii="Arial" w:hAnsi="Arial" w:cs="Arial"/>
          <w:b/>
          <w:bCs/>
          <w:shd w:val="clear" w:color="auto" w:fill="FFFFFF"/>
        </w:rPr>
        <w:t xml:space="preserve">nfection </w:t>
      </w:r>
      <w:r w:rsidR="00337263" w:rsidRPr="0097700D">
        <w:rPr>
          <w:rFonts w:ascii="Arial" w:hAnsi="Arial" w:cs="Arial"/>
          <w:b/>
          <w:bCs/>
          <w:shd w:val="clear" w:color="auto" w:fill="FFFFFF"/>
        </w:rPr>
        <w:t>p</w:t>
      </w:r>
      <w:r w:rsidRPr="0097700D">
        <w:rPr>
          <w:rFonts w:ascii="Arial" w:hAnsi="Arial" w:cs="Arial"/>
          <w:b/>
          <w:bCs/>
          <w:shd w:val="clear" w:color="auto" w:fill="FFFFFF"/>
        </w:rPr>
        <w:t>athophysiology:</w:t>
      </w:r>
    </w:p>
    <w:p w14:paraId="0460E634" w14:textId="70BB18FF" w:rsidR="00B8488F" w:rsidRPr="0097700D" w:rsidRDefault="00277130" w:rsidP="0097700D">
      <w:pPr>
        <w:spacing w:line="480" w:lineRule="auto"/>
        <w:jc w:val="both"/>
        <w:rPr>
          <w:rFonts w:ascii="Arial" w:hAnsi="Arial" w:cs="Arial"/>
        </w:rPr>
      </w:pPr>
      <w:r w:rsidRPr="0097700D">
        <w:rPr>
          <w:rFonts w:ascii="Arial" w:hAnsi="Arial" w:cs="Arial"/>
        </w:rPr>
        <w:t>Th</w:t>
      </w:r>
      <w:r w:rsidR="00B43E2F" w:rsidRPr="0097700D">
        <w:rPr>
          <w:rFonts w:ascii="Arial" w:hAnsi="Arial" w:cs="Arial"/>
        </w:rPr>
        <w:t>e</w:t>
      </w:r>
      <w:r w:rsidRPr="0097700D">
        <w:rPr>
          <w:rFonts w:ascii="Arial" w:hAnsi="Arial" w:cs="Arial"/>
        </w:rPr>
        <w:t xml:space="preserve"> skin acts as a physical barrier against infection</w:t>
      </w:r>
      <w:r w:rsidR="00B8488F" w:rsidRPr="0097700D">
        <w:rPr>
          <w:rFonts w:ascii="Arial" w:hAnsi="Arial" w:cs="Arial"/>
        </w:rPr>
        <w:t xml:space="preserve"> and </w:t>
      </w:r>
      <w:r w:rsidRPr="0097700D">
        <w:rPr>
          <w:rFonts w:ascii="Arial" w:hAnsi="Arial" w:cs="Arial"/>
        </w:rPr>
        <w:t>regularly sheds its outermost layer: the epidermis, which aids in the removal of</w:t>
      </w:r>
      <w:r w:rsidR="00B8488F" w:rsidRPr="0097700D">
        <w:rPr>
          <w:rFonts w:ascii="Arial" w:hAnsi="Arial" w:cs="Arial"/>
        </w:rPr>
        <w:t xml:space="preserve"> surface</w:t>
      </w:r>
      <w:r w:rsidRPr="0097700D">
        <w:rPr>
          <w:rFonts w:ascii="Arial" w:hAnsi="Arial" w:cs="Arial"/>
        </w:rPr>
        <w:t xml:space="preserve"> bacteria </w:t>
      </w:r>
      <w:r w:rsidRPr="0097700D">
        <w:rPr>
          <w:rFonts w:ascii="Arial" w:hAnsi="Arial" w:cs="Arial"/>
        </w:rPr>
        <w:fldChar w:fldCharType="begin"/>
      </w:r>
      <w:r w:rsidRPr="0097700D">
        <w:rPr>
          <w:rFonts w:ascii="Arial" w:hAnsi="Arial" w:cs="Arial"/>
        </w:rPr>
        <w:instrText xml:space="preserve"> ADDIN ZOTERO_ITEM CSL_CITATION {"citationID":"FKVJMJ8S","properties":{"formattedCitation":"(Tortora et al. 2004)","plainCitation":"(Tortora et al. 2004)","noteIndex":0},"citationItems":[{"id":991,"uris":["http://zotero.org/users/6132696/items/7QS5WGVT"],"uri":["http://zotero.org/users/6132696/items/7QS5WGVT"],"itemData":{"id":991,"type":"chapter","container-title":"Microbiology an introduction","edition":"8th","event-place":"San Francisco","ISBN":"978-0-321-18962-2","language":"English","note":"OCLC: 1046370688","publisher":"Pearson Cummings","publisher-place":"San Francisco","source":"Open WorldCat","title":"Nonspecific Defenses of the Host","author":[{"family":"Tortora","given":"Gerard J"},{"family":"Funke","given":"Berdell R"},{"family":"Case","given":"Christine L"}],"issued":{"date-parts":[["2004"]]}}}],"schema":"https://github.com/citation-style-language/schema/raw/master/csl-citation.json"} </w:instrText>
      </w:r>
      <w:r w:rsidRPr="0097700D">
        <w:rPr>
          <w:rFonts w:ascii="Arial" w:hAnsi="Arial" w:cs="Arial"/>
        </w:rPr>
        <w:fldChar w:fldCharType="separate"/>
      </w:r>
      <w:r w:rsidRPr="0097700D">
        <w:rPr>
          <w:rFonts w:ascii="Arial" w:hAnsi="Arial" w:cs="Arial"/>
          <w:noProof/>
        </w:rPr>
        <w:t>(Tortora et al. 2004)</w:t>
      </w:r>
      <w:r w:rsidRPr="0097700D">
        <w:rPr>
          <w:rFonts w:ascii="Arial" w:hAnsi="Arial" w:cs="Arial"/>
        </w:rPr>
        <w:fldChar w:fldCharType="end"/>
      </w:r>
      <w:r w:rsidRPr="0097700D">
        <w:rPr>
          <w:rFonts w:ascii="Arial" w:hAnsi="Arial" w:cs="Arial"/>
        </w:rPr>
        <w:t xml:space="preserve">. Therefore, in body areas where there is increased moisture and </w:t>
      </w:r>
      <w:r w:rsidR="00B8488F" w:rsidRPr="0097700D">
        <w:rPr>
          <w:rFonts w:ascii="Arial" w:hAnsi="Arial" w:cs="Arial"/>
        </w:rPr>
        <w:t>so</w:t>
      </w:r>
      <w:r w:rsidRPr="0097700D">
        <w:rPr>
          <w:rFonts w:ascii="Arial" w:hAnsi="Arial" w:cs="Arial"/>
        </w:rPr>
        <w:t xml:space="preserve"> less skin shedding, bacterial concentrations are higher </w:t>
      </w:r>
      <w:r w:rsidRPr="0097700D">
        <w:rPr>
          <w:rFonts w:ascii="Arial" w:hAnsi="Arial" w:cs="Arial"/>
        </w:rPr>
        <w:fldChar w:fldCharType="begin"/>
      </w:r>
      <w:r w:rsidRPr="0097700D">
        <w:rPr>
          <w:rFonts w:ascii="Arial" w:hAnsi="Arial" w:cs="Arial"/>
        </w:rPr>
        <w:instrText xml:space="preserve"> ADDIN ZOTERO_ITEM CSL_CITATION {"citationID":"layAo5R1","properties":{"formattedCitation":"(Tortora et al. 2004)","plainCitation":"(Tortora et al. 2004)","noteIndex":0},"citationItems":[{"id":991,"uris":["http://zotero.org/users/6132696/items/7QS5WGVT"],"uri":["http://zotero.org/users/6132696/items/7QS5WGVT"],"itemData":{"id":991,"type":"chapter","container-title":"Microbiology an introduction","edition":"8th","event-place":"San Francisco","ISBN":"978-0-321-18962-2","language":"English","note":"OCLC: 1046370688","publisher":"Pearson Cummings","publisher-place":"San Francisco","source":"Open WorldCat","title":"Nonspecific Defenses of the Host","author":[{"family":"Tortora","given":"Gerard J"},{"family":"Funke","given":"Berdell R"},{"family":"Case","given":"Christine L"}],"issued":{"date-parts":[["2004"]]}}}],"schema":"https://github.com/citation-style-language/schema/raw/master/csl-citation.json"} </w:instrText>
      </w:r>
      <w:r w:rsidRPr="0097700D">
        <w:rPr>
          <w:rFonts w:ascii="Arial" w:hAnsi="Arial" w:cs="Arial"/>
        </w:rPr>
        <w:fldChar w:fldCharType="separate"/>
      </w:r>
      <w:r w:rsidRPr="0097700D">
        <w:rPr>
          <w:rFonts w:ascii="Arial" w:hAnsi="Arial" w:cs="Arial"/>
          <w:noProof/>
        </w:rPr>
        <w:t>(Tortora et al. 2004)</w:t>
      </w:r>
      <w:r w:rsidRPr="0097700D">
        <w:rPr>
          <w:rFonts w:ascii="Arial" w:hAnsi="Arial" w:cs="Arial"/>
        </w:rPr>
        <w:fldChar w:fldCharType="end"/>
      </w:r>
      <w:r w:rsidRPr="0097700D">
        <w:rPr>
          <w:rFonts w:ascii="Arial" w:hAnsi="Arial" w:cs="Arial"/>
        </w:rPr>
        <w:t xml:space="preserve">. </w:t>
      </w:r>
      <w:r w:rsidR="00B8488F" w:rsidRPr="0097700D">
        <w:rPr>
          <w:rFonts w:ascii="Arial" w:hAnsi="Arial" w:cs="Arial"/>
        </w:rPr>
        <w:t>Moreover, w</w:t>
      </w:r>
      <w:r w:rsidRPr="0097700D">
        <w:rPr>
          <w:rFonts w:ascii="Arial" w:hAnsi="Arial" w:cs="Arial"/>
        </w:rPr>
        <w:t xml:space="preserve">arm environments are also favourable for microbial proliferation </w:t>
      </w:r>
      <w:r w:rsidRPr="0097700D">
        <w:rPr>
          <w:rFonts w:ascii="Arial" w:hAnsi="Arial" w:cs="Arial"/>
        </w:rPr>
        <w:fldChar w:fldCharType="begin"/>
      </w:r>
      <w:r w:rsidRPr="0097700D">
        <w:rPr>
          <w:rFonts w:ascii="Arial" w:hAnsi="Arial" w:cs="Arial"/>
        </w:rPr>
        <w:instrText xml:space="preserve"> ADDIN ZOTERO_ITEM CSL_CITATION {"citationID":"aTwDLwXi","properties":{"formattedCitation":"(Bowler et al. 2001)","plainCitation":"(Bowler et al. 2001)","noteIndex":0},"citationItems":[{"id":247,"uris":["http://zotero.org/users/6132696/items/I2SY6AG3"],"uri":["http://zotero.org/users/6132696/items/I2SY6AG3"],"itemData":{"id":247,"type":"article-journal","container-title":"Clinical Microbiology Reviews","DOI":"10.1128/CMR.14.2.244-269.2001","ISSN":"0893-8512","issue":"2","journalAbbreviation":"Clinical Microbiology Reviews","language":"en","page":"244-269","source":"DOI.org (Crossref)","title":"Wound Microbiology and Associated Approaches to Wound Management","volume":"14","author":[{"family":"Bowler","given":"P. G."},{"family":"Duerden","given":"B. I."},{"family":"Armstrong","given":"D. G."}],"issued":{"date-parts":[["2001",4,1]]}}}],"schema":"https://github.com/citation-style-language/schema/raw/master/csl-citation.json"} </w:instrText>
      </w:r>
      <w:r w:rsidRPr="0097700D">
        <w:rPr>
          <w:rFonts w:ascii="Arial" w:hAnsi="Arial" w:cs="Arial"/>
        </w:rPr>
        <w:fldChar w:fldCharType="separate"/>
      </w:r>
      <w:r w:rsidRPr="0097700D">
        <w:rPr>
          <w:rFonts w:ascii="Arial" w:hAnsi="Arial" w:cs="Arial"/>
          <w:noProof/>
        </w:rPr>
        <w:t>(Bowler et al. 2001)</w:t>
      </w:r>
      <w:r w:rsidRPr="0097700D">
        <w:rPr>
          <w:rFonts w:ascii="Arial" w:hAnsi="Arial" w:cs="Arial"/>
        </w:rPr>
        <w:fldChar w:fldCharType="end"/>
      </w:r>
      <w:r w:rsidRPr="0097700D">
        <w:rPr>
          <w:rFonts w:ascii="Arial" w:hAnsi="Arial" w:cs="Arial"/>
        </w:rPr>
        <w:t xml:space="preserve">. An additional barrier to wound infection is the skin microflora. This microbial ecosystem is usually stable and consists of bacteria, viruses and fungi </w:t>
      </w:r>
      <w:r w:rsidRPr="0097700D">
        <w:rPr>
          <w:rFonts w:ascii="Arial" w:hAnsi="Arial" w:cs="Arial"/>
        </w:rPr>
        <w:fldChar w:fldCharType="begin"/>
      </w:r>
      <w:r w:rsidRPr="0097700D">
        <w:rPr>
          <w:rFonts w:ascii="Arial" w:hAnsi="Arial" w:cs="Arial"/>
        </w:rPr>
        <w:instrText xml:space="preserve"> ADDIN ZOTERO_ITEM CSL_CITATION {"citationID":"MIMCqtAp","properties":{"formattedCitation":"(Eyerich et al. 2018)","plainCitation":"(Eyerich et al. 2018)","noteIndex":0},"citationItems":[{"id":547,"uris":["http://zotero.org/users/6132696/items/FPNF8R3A"],"uri":["http://zotero.org/users/6132696/items/FPNF8R3A"],"itemData":{"id":547,"type":"article-journal","container-title":"Trends in Immunology","DOI":"10.1016/j.it.2018.02.004","ISSN":"14714906","issue":"4","journalAbbreviation":"Trends in Immunology","language":"en","page":"315-327","source":"DOI.org (Crossref)","title":"Cutaneous Barriers and Skin Immunity: Differentiating A Connected Network","title-short":"Cutaneous Barriers and Skin Immunity","volume":"39","author":[{"family":"Eyerich","given":"Stefanie"},{"family":"Eyerich","given":"Kilian"},{"family":"Traidl-Hoffmann","given":"Claudia"},{"family":"Biedermann","given":"Tilo"}],"issued":{"date-parts":[["2018",4]]}}}],"schema":"https://github.com/citation-style-language/schema/raw/master/csl-citation.json"} </w:instrText>
      </w:r>
      <w:r w:rsidRPr="0097700D">
        <w:rPr>
          <w:rFonts w:ascii="Arial" w:hAnsi="Arial" w:cs="Arial"/>
        </w:rPr>
        <w:fldChar w:fldCharType="separate"/>
      </w:r>
      <w:r w:rsidRPr="0097700D">
        <w:rPr>
          <w:rFonts w:ascii="Arial" w:hAnsi="Arial" w:cs="Arial"/>
          <w:noProof/>
        </w:rPr>
        <w:t>(Eyerich et al. 2018)</w:t>
      </w:r>
      <w:r w:rsidRPr="0097700D">
        <w:rPr>
          <w:rFonts w:ascii="Arial" w:hAnsi="Arial" w:cs="Arial"/>
        </w:rPr>
        <w:fldChar w:fldCharType="end"/>
      </w:r>
      <w:r w:rsidRPr="0097700D">
        <w:rPr>
          <w:rFonts w:ascii="Arial" w:hAnsi="Arial" w:cs="Arial"/>
        </w:rPr>
        <w:t xml:space="preserve">. These micro-organisms are protective against the overgrowth of potential pathogenic bacteria </w:t>
      </w:r>
      <w:r w:rsidRPr="0097700D">
        <w:rPr>
          <w:rFonts w:ascii="Arial" w:hAnsi="Arial" w:cs="Arial"/>
        </w:rPr>
        <w:fldChar w:fldCharType="begin"/>
      </w:r>
      <w:r w:rsidRPr="0097700D">
        <w:rPr>
          <w:rFonts w:ascii="Arial" w:hAnsi="Arial" w:cs="Arial"/>
        </w:rPr>
        <w:instrText xml:space="preserve"> ADDIN ZOTERO_ITEM CSL_CITATION {"citationID":"YZ3EbLdf","properties":{"formattedCitation":"(Rashid et al. 2012)","plainCitation":"(Rashid et al. 2012)","noteIndex":0},"citationItems":[{"id":532,"uris":["http://zotero.org/users/6132696/items/9ZZYRQKJ"],"uri":["http://zotero.org/users/6132696/items/9ZZYRQKJ"],"itemData":{"id":532,"type":"article-journal","container-title":"Anaerobe","DOI":"10.1016/j.anaerobe.2011.11.005","ISSN":"10759964","issue":"2","journalAbbreviation":"Anaerobe","language":"en","page":"249-253","source":"DOI.org (Crossref)","title":"Effect of new antimicrobial agents on the ecological balance of human microflora","volume":"18","author":[{"family":"Rashid","given":"Mamun-Ur"},{"family":"Weintraub","given":"Andrej"},{"family":"Nord","given":"Carl Erik"}],"issued":{"date-parts":[["2012",4]]}}}],"schema":"https://github.com/citation-style-language/schema/raw/master/csl-citation.json"} </w:instrText>
      </w:r>
      <w:r w:rsidRPr="0097700D">
        <w:rPr>
          <w:rFonts w:ascii="Arial" w:hAnsi="Arial" w:cs="Arial"/>
        </w:rPr>
        <w:fldChar w:fldCharType="separate"/>
      </w:r>
      <w:r w:rsidRPr="0097700D">
        <w:rPr>
          <w:rFonts w:ascii="Arial" w:hAnsi="Arial" w:cs="Arial"/>
          <w:noProof/>
        </w:rPr>
        <w:t>(Rashid et al. 2012)</w:t>
      </w:r>
      <w:r w:rsidRPr="0097700D">
        <w:rPr>
          <w:rFonts w:ascii="Arial" w:hAnsi="Arial" w:cs="Arial"/>
        </w:rPr>
        <w:fldChar w:fldCharType="end"/>
      </w:r>
      <w:r w:rsidRPr="0097700D">
        <w:rPr>
          <w:rFonts w:ascii="Arial" w:hAnsi="Arial" w:cs="Arial"/>
        </w:rPr>
        <w:t xml:space="preserve">. Therefore, </w:t>
      </w:r>
      <w:r w:rsidR="00E52524" w:rsidRPr="0097700D">
        <w:rPr>
          <w:rFonts w:ascii="Arial" w:hAnsi="Arial" w:cs="Arial"/>
        </w:rPr>
        <w:t xml:space="preserve">wounds will contain bacteria and under normal conditions there is an intricate relationship between the defence ability of the skin and the number of micro-organisms that colonise the surface </w:t>
      </w:r>
      <w:r w:rsidR="00E52524" w:rsidRPr="0097700D">
        <w:rPr>
          <w:rFonts w:ascii="Arial" w:hAnsi="Arial" w:cs="Arial"/>
        </w:rPr>
        <w:fldChar w:fldCharType="begin"/>
      </w:r>
      <w:r w:rsidR="00E52524" w:rsidRPr="0097700D">
        <w:rPr>
          <w:rFonts w:ascii="Arial" w:hAnsi="Arial" w:cs="Arial"/>
        </w:rPr>
        <w:instrText xml:space="preserve"> ADDIN ZOTERO_ITEM CSL_CITATION {"citationID":"DRu5VI0W","properties":{"formattedCitation":"(Bowler 2002; Grice and Segre 2011)","plainCitation":"(Bowler 2002; Grice and Segre 2011)","noteIndex":0},"citationItems":[{"id":541,"uris":["http://zotero.org/users/6132696/items/56VRCZUZ"],"uri":["http://zotero.org/users/6132696/items/56VRCZUZ"],"itemData":{"id":541,"type":"article-journal","container-title":"Nature Reviews Microbiology","DOI":"10.1038/nrmicro2537","ISSN":"1740-1526, 1740-1534","issue":"4","journalAbbreviation":"Nat Rev Microbiol","language":"en","page":"244-253","source":"DOI.org (Crossref)","title":"The skin microbiome","volume":"9","author":[{"family":"Grice","given":"Elizabeth A."},{"family":"Segre","given":"Julia A."}],"issued":{"date-parts":[["2011",4]]}}},{"id":526,"uris":["http://zotero.org/users/6132696/items/CAHFBWRT"],"uri":["http://zotero.org/users/6132696/items/CAHFBWRT"],"itemData":{"id":526,"type":"article-journal","container-title":"Annals of Medicine","DOI":"10.1080/078538902321012360","ISSN":"0785-3890, 1365-2060","issue":"6","journalAbbreviation":"Annals of Medicine","language":"en","page":"419-427","source":"DOI.org (Crossref)","title":"Wound pathophysiology, infection and therapeutic options","volume":"34","author":[{"family":"Bowler","given":"Philip G"}],"issued":{"date-parts":[["2002",1]]}}}],"schema":"https://github.com/citation-style-language/schema/raw/master/csl-citation.json"} </w:instrText>
      </w:r>
      <w:r w:rsidR="00E52524" w:rsidRPr="0097700D">
        <w:rPr>
          <w:rFonts w:ascii="Arial" w:hAnsi="Arial" w:cs="Arial"/>
        </w:rPr>
        <w:fldChar w:fldCharType="separate"/>
      </w:r>
      <w:r w:rsidR="00E52524" w:rsidRPr="0097700D">
        <w:rPr>
          <w:rFonts w:ascii="Arial" w:hAnsi="Arial" w:cs="Arial"/>
          <w:noProof/>
        </w:rPr>
        <w:t>(Bowler 2002; Grice and Segre 2011)</w:t>
      </w:r>
      <w:r w:rsidR="00E52524" w:rsidRPr="0097700D">
        <w:rPr>
          <w:rFonts w:ascii="Arial" w:hAnsi="Arial" w:cs="Arial"/>
        </w:rPr>
        <w:fldChar w:fldCharType="end"/>
      </w:r>
      <w:r w:rsidR="00E52524" w:rsidRPr="0097700D">
        <w:rPr>
          <w:rFonts w:ascii="Arial" w:hAnsi="Arial" w:cs="Arial"/>
        </w:rPr>
        <w:t xml:space="preserve">. </w:t>
      </w:r>
    </w:p>
    <w:p w14:paraId="1AF47590" w14:textId="77777777" w:rsidR="00B8488F" w:rsidRPr="0097700D" w:rsidRDefault="00B8488F" w:rsidP="0097700D">
      <w:pPr>
        <w:spacing w:line="480" w:lineRule="auto"/>
        <w:jc w:val="both"/>
        <w:rPr>
          <w:rFonts w:ascii="Arial" w:hAnsi="Arial" w:cs="Arial"/>
        </w:rPr>
      </w:pPr>
    </w:p>
    <w:p w14:paraId="6AE8B982" w14:textId="6B9568D6" w:rsidR="00E52524" w:rsidRPr="0097700D" w:rsidRDefault="00B8488F" w:rsidP="0097700D">
      <w:pPr>
        <w:spacing w:line="480" w:lineRule="auto"/>
        <w:jc w:val="both"/>
        <w:rPr>
          <w:rFonts w:ascii="Arial" w:hAnsi="Arial" w:cs="Arial"/>
        </w:rPr>
      </w:pPr>
      <w:r w:rsidRPr="0097700D">
        <w:rPr>
          <w:rFonts w:ascii="Arial" w:hAnsi="Arial" w:cs="Arial"/>
        </w:rPr>
        <w:t xml:space="preserve">With perineal wounds, </w:t>
      </w:r>
      <w:r w:rsidRPr="0097700D">
        <w:rPr>
          <w:rFonts w:ascii="Arial" w:hAnsi="Arial" w:cs="Arial"/>
          <w:color w:val="000000" w:themeColor="text1"/>
        </w:rPr>
        <w:t xml:space="preserve">organisms from the surrounding skin, endogenous mucosal surfaces (genitourinary tract, gastrointestinal tract) or the external environment can contaminate the wound and cause infection </w:t>
      </w:r>
      <w:r w:rsidRPr="0097700D">
        <w:rPr>
          <w:rFonts w:ascii="Arial" w:hAnsi="Arial" w:cs="Arial"/>
          <w:color w:val="000000" w:themeColor="text1"/>
        </w:rPr>
        <w:fldChar w:fldCharType="begin"/>
      </w:r>
      <w:r w:rsidRPr="0097700D">
        <w:rPr>
          <w:rFonts w:ascii="Arial" w:hAnsi="Arial" w:cs="Arial"/>
          <w:color w:val="000000" w:themeColor="text1"/>
        </w:rPr>
        <w:instrText xml:space="preserve"> ADDIN ZOTERO_ITEM CSL_CITATION {"citationID":"hL06WeqK","properties":{"formattedCitation":"(Karsnitz 2013)","plainCitation":"(Karsnitz 2013)","noteIndex":0},"citationItems":[{"id":1210,"uris":["http://zotero.org/users/6132696/items/7GRCH35E"],"uri":["http://zotero.org/users/6132696/items/7GRCH35E"],"itemData":{"id":1210,"type":"article-journal","container-title":"Journal of Midwifery &amp; Women's Health","DOI":"10.1111/jmwh.12119","ISSN":"1526-9523, 1542-2011","issue":"6","journalAbbreviation":"Journal of Midwifery &amp; Women's Health","language":"en","page":"632-642","source":"DOI.org (Crossref)","title":"Puerperal Infections of the Genital Tract: A Clinical Review","title-short":"Puerperal Infections of the Genital Tract","volume":"58","author":[{"family":"Karsnitz","given":"Deborah Brandt"}],"issued":{"date-parts":[["2013",11]]}}}],"schema":"https://github.com/citation-style-language/schema/raw/master/csl-citation.json"} </w:instrText>
      </w:r>
      <w:r w:rsidRPr="0097700D">
        <w:rPr>
          <w:rFonts w:ascii="Arial" w:hAnsi="Arial" w:cs="Arial"/>
          <w:color w:val="000000" w:themeColor="text1"/>
        </w:rPr>
        <w:fldChar w:fldCharType="separate"/>
      </w:r>
      <w:r w:rsidRPr="0097700D">
        <w:rPr>
          <w:rFonts w:ascii="Arial" w:hAnsi="Arial" w:cs="Arial"/>
          <w:noProof/>
          <w:color w:val="000000" w:themeColor="text1"/>
        </w:rPr>
        <w:t>(Karsnitz 2013)</w:t>
      </w:r>
      <w:r w:rsidRPr="0097700D">
        <w:rPr>
          <w:rFonts w:ascii="Arial" w:hAnsi="Arial" w:cs="Arial"/>
          <w:color w:val="000000" w:themeColor="text1"/>
        </w:rPr>
        <w:fldChar w:fldCharType="end"/>
      </w:r>
      <w:r w:rsidRPr="0097700D">
        <w:rPr>
          <w:rFonts w:ascii="Arial" w:hAnsi="Arial" w:cs="Arial"/>
          <w:color w:val="000000" w:themeColor="text1"/>
        </w:rPr>
        <w:t xml:space="preserve">.  Also, as the perineum </w:t>
      </w:r>
      <w:r w:rsidR="00E52524" w:rsidRPr="0097700D">
        <w:rPr>
          <w:rFonts w:ascii="Arial" w:hAnsi="Arial" w:cs="Arial"/>
          <w:color w:val="000000" w:themeColor="text1"/>
        </w:rPr>
        <w:t>is both an area of high moisture</w:t>
      </w:r>
      <w:r w:rsidR="00A56EDF" w:rsidRPr="0097700D">
        <w:rPr>
          <w:rFonts w:ascii="Arial" w:hAnsi="Arial" w:cs="Arial"/>
          <w:color w:val="000000" w:themeColor="text1"/>
        </w:rPr>
        <w:t xml:space="preserve"> (from sweat, urine and faeces)</w:t>
      </w:r>
      <w:r w:rsidR="00E52524" w:rsidRPr="0097700D">
        <w:rPr>
          <w:rFonts w:ascii="Arial" w:hAnsi="Arial" w:cs="Arial"/>
          <w:color w:val="000000" w:themeColor="text1"/>
        </w:rPr>
        <w:t xml:space="preserve"> and </w:t>
      </w:r>
      <w:r w:rsidR="00606153" w:rsidRPr="0097700D">
        <w:rPr>
          <w:rFonts w:ascii="Arial" w:hAnsi="Arial" w:cs="Arial"/>
          <w:color w:val="000000" w:themeColor="text1"/>
        </w:rPr>
        <w:t>high</w:t>
      </w:r>
      <w:r w:rsidR="00171E9F" w:rsidRPr="0097700D">
        <w:rPr>
          <w:rFonts w:ascii="Arial" w:hAnsi="Arial" w:cs="Arial"/>
          <w:color w:val="000000" w:themeColor="text1"/>
        </w:rPr>
        <w:t>er</w:t>
      </w:r>
      <w:r w:rsidR="00606153" w:rsidRPr="0097700D">
        <w:rPr>
          <w:rFonts w:ascii="Arial" w:hAnsi="Arial" w:cs="Arial"/>
          <w:color w:val="000000" w:themeColor="text1"/>
        </w:rPr>
        <w:t xml:space="preserve"> surface temperature</w:t>
      </w:r>
      <w:r w:rsidR="006C07AE" w:rsidRPr="0097700D">
        <w:rPr>
          <w:rFonts w:ascii="Arial" w:hAnsi="Arial" w:cs="Arial"/>
          <w:color w:val="000000" w:themeColor="text1"/>
        </w:rPr>
        <w:t>,</w:t>
      </w:r>
      <w:r w:rsidR="00044DCA" w:rsidRPr="0097700D">
        <w:rPr>
          <w:rFonts w:ascii="Arial" w:hAnsi="Arial" w:cs="Arial"/>
          <w:color w:val="000000" w:themeColor="text1"/>
        </w:rPr>
        <w:t xml:space="preserve"> </w:t>
      </w:r>
      <w:r w:rsidR="003432DB" w:rsidRPr="0097700D">
        <w:rPr>
          <w:rFonts w:ascii="Arial" w:hAnsi="Arial" w:cs="Arial"/>
          <w:color w:val="000000" w:themeColor="text1"/>
        </w:rPr>
        <w:t>the protective</w:t>
      </w:r>
      <w:r w:rsidR="0076264A" w:rsidRPr="0097700D">
        <w:rPr>
          <w:rFonts w:ascii="Arial" w:hAnsi="Arial" w:cs="Arial"/>
          <w:color w:val="000000" w:themeColor="text1"/>
        </w:rPr>
        <w:t xml:space="preserve"> </w:t>
      </w:r>
      <w:r w:rsidR="0040149E" w:rsidRPr="0097700D">
        <w:rPr>
          <w:rFonts w:ascii="Arial" w:hAnsi="Arial" w:cs="Arial"/>
          <w:color w:val="000000" w:themeColor="text1"/>
        </w:rPr>
        <w:t>barrier function</w:t>
      </w:r>
      <w:r w:rsidR="0076264A" w:rsidRPr="0097700D">
        <w:rPr>
          <w:rFonts w:ascii="Arial" w:hAnsi="Arial" w:cs="Arial"/>
          <w:color w:val="000000" w:themeColor="text1"/>
        </w:rPr>
        <w:t xml:space="preserve"> of the overlying skin</w:t>
      </w:r>
      <w:r w:rsidR="006C07AE" w:rsidRPr="0097700D">
        <w:rPr>
          <w:rFonts w:ascii="Arial" w:hAnsi="Arial" w:cs="Arial"/>
          <w:color w:val="000000" w:themeColor="text1"/>
        </w:rPr>
        <w:t xml:space="preserve"> is weakened</w:t>
      </w:r>
      <w:r w:rsidR="0040149E" w:rsidRPr="0097700D">
        <w:rPr>
          <w:rFonts w:ascii="Arial" w:hAnsi="Arial" w:cs="Arial"/>
          <w:color w:val="000000" w:themeColor="text1"/>
        </w:rPr>
        <w:t xml:space="preserve"> </w:t>
      </w:r>
      <w:r w:rsidR="0040149E" w:rsidRPr="0097700D">
        <w:rPr>
          <w:rFonts w:ascii="Arial" w:hAnsi="Arial" w:cs="Arial"/>
          <w:color w:val="000000" w:themeColor="text1"/>
        </w:rPr>
        <w:fldChar w:fldCharType="begin"/>
      </w:r>
      <w:r w:rsidR="0040149E" w:rsidRPr="0097700D">
        <w:rPr>
          <w:rFonts w:ascii="Arial" w:hAnsi="Arial" w:cs="Arial"/>
          <w:color w:val="000000" w:themeColor="text1"/>
        </w:rPr>
        <w:instrText xml:space="preserve"> ADDIN ZOTERO_ITEM CSL_CITATION {"citationID":"LqxgLSvx","properties":{"formattedCitation":"(Margesson 2004)","plainCitation":"(Margesson 2004)","noteIndex":0},"citationItems":[{"id":3233,"uris":["http://zotero.org/users/6132696/items/KR9J9Q9T"],"uri":["http://zotero.org/users/6132696/items/KR9J9Q9T"],"itemData":{"id":3233,"type":"article-journal","container-title":"Dermatologic Therapy","DOI":"10.1111/j.1396-0296.2004.04003.x","ISSN":"1396-0296, 1529-8019","issue":"1","journalAbbreviation":"Dermatol Ther","language":"en","page":"20-27","source":"DOI.org (Crossref)","title":"Contact dermatitis of the vulva","volume":"17","author":[{"family":"Margesson","given":"Lynette J."}],"issued":{"date-parts":[["2004",1]]}}}],"schema":"https://github.com/citation-style-language/schema/raw/master/csl-citation.json"} </w:instrText>
      </w:r>
      <w:r w:rsidR="0040149E" w:rsidRPr="0097700D">
        <w:rPr>
          <w:rFonts w:ascii="Arial" w:hAnsi="Arial" w:cs="Arial"/>
          <w:color w:val="000000" w:themeColor="text1"/>
        </w:rPr>
        <w:fldChar w:fldCharType="separate"/>
      </w:r>
      <w:r w:rsidR="0040149E" w:rsidRPr="0097700D">
        <w:rPr>
          <w:rFonts w:ascii="Arial" w:hAnsi="Arial" w:cs="Arial"/>
          <w:noProof/>
          <w:color w:val="000000" w:themeColor="text1"/>
        </w:rPr>
        <w:t>(Margesson 2004)</w:t>
      </w:r>
      <w:r w:rsidR="0040149E" w:rsidRPr="0097700D">
        <w:rPr>
          <w:rFonts w:ascii="Arial" w:hAnsi="Arial" w:cs="Arial"/>
          <w:color w:val="000000" w:themeColor="text1"/>
        </w:rPr>
        <w:fldChar w:fldCharType="end"/>
      </w:r>
      <w:r w:rsidR="0040149E" w:rsidRPr="0097700D">
        <w:rPr>
          <w:rFonts w:ascii="Arial" w:hAnsi="Arial" w:cs="Arial"/>
          <w:color w:val="000000" w:themeColor="text1"/>
        </w:rPr>
        <w:t xml:space="preserve">. </w:t>
      </w:r>
      <w:r w:rsidR="0068126D" w:rsidRPr="0097700D">
        <w:rPr>
          <w:rFonts w:ascii="Arial" w:hAnsi="Arial" w:cs="Arial"/>
          <w:color w:val="000000" w:themeColor="text1"/>
        </w:rPr>
        <w:t xml:space="preserve">All these factors increase the risk of infection and so prolonged wound healing. </w:t>
      </w:r>
    </w:p>
    <w:p w14:paraId="724D4362" w14:textId="77777777" w:rsidR="00093585" w:rsidRPr="0097700D" w:rsidRDefault="00093585" w:rsidP="0097700D">
      <w:pPr>
        <w:spacing w:line="480" w:lineRule="auto"/>
        <w:jc w:val="both"/>
        <w:rPr>
          <w:rFonts w:ascii="Arial" w:eastAsia="Arial" w:hAnsi="Arial" w:cs="Arial"/>
          <w:b/>
        </w:rPr>
      </w:pPr>
    </w:p>
    <w:p w14:paraId="2B354AB2" w14:textId="0278384D" w:rsidR="008065AE" w:rsidRPr="0097700D" w:rsidRDefault="008065AE" w:rsidP="0097700D">
      <w:pPr>
        <w:spacing w:line="480" w:lineRule="auto"/>
        <w:jc w:val="both"/>
        <w:rPr>
          <w:rFonts w:ascii="Arial" w:eastAsia="Arial" w:hAnsi="Arial" w:cs="Arial"/>
          <w:b/>
        </w:rPr>
      </w:pPr>
      <w:r w:rsidRPr="0097700D">
        <w:rPr>
          <w:rFonts w:ascii="Arial" w:eastAsia="Arial" w:hAnsi="Arial" w:cs="Arial"/>
          <w:b/>
        </w:rPr>
        <w:t xml:space="preserve">Perineal </w:t>
      </w:r>
      <w:r w:rsidR="000F6A19" w:rsidRPr="0097700D">
        <w:rPr>
          <w:rFonts w:ascii="Arial" w:eastAsia="Arial" w:hAnsi="Arial" w:cs="Arial"/>
          <w:b/>
        </w:rPr>
        <w:t>w</w:t>
      </w:r>
      <w:r w:rsidRPr="0097700D">
        <w:rPr>
          <w:rFonts w:ascii="Arial" w:eastAsia="Arial" w:hAnsi="Arial" w:cs="Arial"/>
          <w:b/>
        </w:rPr>
        <w:t xml:space="preserve">ound </w:t>
      </w:r>
      <w:r w:rsidR="000F6A19" w:rsidRPr="0097700D">
        <w:rPr>
          <w:rFonts w:ascii="Arial" w:eastAsia="Arial" w:hAnsi="Arial" w:cs="Arial"/>
          <w:b/>
        </w:rPr>
        <w:t>i</w:t>
      </w:r>
      <w:r w:rsidRPr="0097700D">
        <w:rPr>
          <w:rFonts w:ascii="Arial" w:eastAsia="Arial" w:hAnsi="Arial" w:cs="Arial"/>
          <w:b/>
        </w:rPr>
        <w:t>nfection:</w:t>
      </w:r>
    </w:p>
    <w:p w14:paraId="1CAB9A30" w14:textId="41C86B0A" w:rsidR="008065AE" w:rsidRPr="0097700D" w:rsidRDefault="00B80526" w:rsidP="0097700D">
      <w:pPr>
        <w:spacing w:line="480" w:lineRule="auto"/>
        <w:jc w:val="both"/>
        <w:rPr>
          <w:rFonts w:ascii="Arial" w:hAnsi="Arial" w:cs="Arial"/>
          <w:color w:val="000000" w:themeColor="text1"/>
        </w:rPr>
      </w:pPr>
      <w:r w:rsidRPr="0097700D">
        <w:rPr>
          <w:rFonts w:ascii="Arial" w:hAnsi="Arial" w:cs="Arial"/>
          <w:color w:val="000000" w:themeColor="text1"/>
        </w:rPr>
        <w:t xml:space="preserve">The diagnosis of wound infection requires subjective review by </w:t>
      </w:r>
      <w:r w:rsidR="00714492" w:rsidRPr="0097700D">
        <w:rPr>
          <w:rFonts w:ascii="Arial" w:hAnsi="Arial" w:cs="Arial"/>
          <w:color w:val="000000" w:themeColor="text1"/>
        </w:rPr>
        <w:t>healthcare professionals</w:t>
      </w:r>
      <w:r w:rsidRPr="0097700D">
        <w:rPr>
          <w:rFonts w:ascii="Arial" w:hAnsi="Arial" w:cs="Arial"/>
          <w:color w:val="000000" w:themeColor="text1"/>
        </w:rPr>
        <w:t xml:space="preserve"> for </w:t>
      </w:r>
      <w:r w:rsidR="00947EDF" w:rsidRPr="0097700D">
        <w:rPr>
          <w:rFonts w:ascii="Arial" w:hAnsi="Arial" w:cs="Arial"/>
          <w:color w:val="000000" w:themeColor="text1"/>
        </w:rPr>
        <w:t xml:space="preserve">associated </w:t>
      </w:r>
      <w:r w:rsidRPr="0097700D">
        <w:rPr>
          <w:rFonts w:ascii="Arial" w:hAnsi="Arial" w:cs="Arial"/>
          <w:color w:val="000000" w:themeColor="text1"/>
        </w:rPr>
        <w:t>signs</w:t>
      </w:r>
      <w:r w:rsidR="00714492" w:rsidRPr="0097700D">
        <w:rPr>
          <w:rFonts w:ascii="Arial" w:hAnsi="Arial" w:cs="Arial"/>
          <w:color w:val="000000" w:themeColor="text1"/>
        </w:rPr>
        <w:t xml:space="preserve"> and</w:t>
      </w:r>
      <w:r w:rsidRPr="0097700D">
        <w:rPr>
          <w:rFonts w:ascii="Arial" w:hAnsi="Arial" w:cs="Arial"/>
          <w:color w:val="000000" w:themeColor="text1"/>
        </w:rPr>
        <w:t xml:space="preserve"> symptoms</w:t>
      </w:r>
      <w:r w:rsidR="00947EDF" w:rsidRPr="0097700D">
        <w:rPr>
          <w:rFonts w:ascii="Arial" w:hAnsi="Arial" w:cs="Arial"/>
          <w:color w:val="000000" w:themeColor="text1"/>
        </w:rPr>
        <w:t xml:space="preserve">. </w:t>
      </w:r>
      <w:r w:rsidR="00976DB9" w:rsidRPr="0097700D">
        <w:rPr>
          <w:rFonts w:ascii="Arial" w:hAnsi="Arial" w:cs="Arial"/>
          <w:color w:val="000000" w:themeColor="text1"/>
        </w:rPr>
        <w:t xml:space="preserve">Although, </w:t>
      </w:r>
      <w:r w:rsidR="00976DB9" w:rsidRPr="0097700D">
        <w:rPr>
          <w:rFonts w:ascii="Arial" w:hAnsi="Arial" w:cs="Arial"/>
        </w:rPr>
        <w:t xml:space="preserve">there is no agreed </w:t>
      </w:r>
      <w:r w:rsidR="00976DB9" w:rsidRPr="0097700D">
        <w:rPr>
          <w:rFonts w:ascii="Arial" w:hAnsi="Arial" w:cs="Arial"/>
        </w:rPr>
        <w:lastRenderedPageBreak/>
        <w:t xml:space="preserve">standardised definition of perineal wound infection following childbirth within the literature </w:t>
      </w:r>
      <w:r w:rsidR="00976DB9" w:rsidRPr="0097700D">
        <w:rPr>
          <w:rFonts w:ascii="Arial" w:hAnsi="Arial" w:cs="Arial"/>
        </w:rPr>
        <w:fldChar w:fldCharType="begin"/>
      </w:r>
      <w:r w:rsidR="00976DB9" w:rsidRPr="0097700D">
        <w:rPr>
          <w:rFonts w:ascii="Arial" w:hAnsi="Arial" w:cs="Arial"/>
        </w:rPr>
        <w:instrText xml:space="preserve"> ADDIN ZOTERO_ITEM CSL_CITATION {"citationID":"SOTnMSX2","properties":{"formattedCitation":"(Jones et al. 2019)","plainCitation":"(Jones et al. 2019)","noteIndex":0},"citationItems":[{"id":144,"uris":["http://zotero.org/users/6132696/items/M4UW8TAQ"],"uri":["http://zotero.org/users/6132696/items/M4UW8TAQ"],"itemData":{"id":144,"type":"article-journal","container-title":"European Journal of Obstetrics and Gynecology and Reproductive Biology","DOI":"10.1016/j.ejogrb.2019.05.038","ISSN":"0301-2115","page":"1-8","title":"The incidence of wound infection and dehiscence following childbirth-related perineal trauma: A systematic review of the evidence","volume":"240","author":[{"family":"Jones","given":"Kathy"},{"family":"Webb","given":"Sara"},{"family":"Manresa","given":"Margarita"},{"family":"Hodgetts-Morton","given":"Victoria"},{"family":"Morris","given":"R.Katie"}],"issued":{"date-parts":[["2019",9,1]]}}}],"schema":"https://github.com/citation-style-language/schema/raw/master/csl-citation.json"} </w:instrText>
      </w:r>
      <w:r w:rsidR="00976DB9" w:rsidRPr="0097700D">
        <w:rPr>
          <w:rFonts w:ascii="Arial" w:hAnsi="Arial" w:cs="Arial"/>
        </w:rPr>
        <w:fldChar w:fldCharType="separate"/>
      </w:r>
      <w:r w:rsidR="00976DB9" w:rsidRPr="0097700D">
        <w:rPr>
          <w:rFonts w:ascii="Arial" w:hAnsi="Arial" w:cs="Arial"/>
          <w:noProof/>
        </w:rPr>
        <w:t>(Jones et al. 2019)</w:t>
      </w:r>
      <w:r w:rsidR="00976DB9" w:rsidRPr="0097700D">
        <w:rPr>
          <w:rFonts w:ascii="Arial" w:hAnsi="Arial" w:cs="Arial"/>
        </w:rPr>
        <w:fldChar w:fldCharType="end"/>
      </w:r>
      <w:r w:rsidR="00976DB9" w:rsidRPr="0097700D">
        <w:rPr>
          <w:rFonts w:ascii="Arial" w:hAnsi="Arial" w:cs="Arial"/>
        </w:rPr>
        <w:t xml:space="preserve">, signs and symptoms which may indicate infection include the presence of markers such as perineal pain, purulent discharge and wound dehiscence </w:t>
      </w:r>
      <w:r w:rsidR="00976DB9" w:rsidRPr="0097700D">
        <w:rPr>
          <w:rFonts w:ascii="Arial" w:hAnsi="Arial" w:cs="Arial"/>
        </w:rPr>
        <w:fldChar w:fldCharType="begin"/>
      </w:r>
      <w:r w:rsidR="00976DB9" w:rsidRPr="0097700D">
        <w:rPr>
          <w:rFonts w:ascii="Arial" w:hAnsi="Arial" w:cs="Arial"/>
        </w:rPr>
        <w:instrText xml:space="preserve"> ADDIN ZOTERO_ITEM CSL_CITATION {"citationID":"JoSDbuIa","properties":{"formattedCitation":"(Johnson et al. 2012)","plainCitation":"(Johnson et al. 2012)","noteIndex":0},"citationItems":[{"id":201,"uris":["http://zotero.org/users/6132696/items/R8PSTYPV"],"uri":["http://zotero.org/users/6132696/items/R8PSTYPV"],"itemData":{"id":201,"type":"article-journal","container-title":"British Journal of Nursing","DOI":"10.12968/bjon.2012.21.Sup5.S28","ISSN":"0966-0461, 2052-2819","issue":"Sup5","journalAbbreviation":"British Journal of Nursing","language":"en","page":"S28-S35","source":"DOI.org (Crossref)","title":"Obstetric perineal wound infection: is there underreporting?","title-short":"Obstetric perineal wound infection","volume":"21","author":[{"family":"Johnson","given":"Adeyemi"},{"family":"Thakar","given":"Ranee"},{"family":"Sultan","given":"Abdul H"}],"issued":{"date-parts":[["2012",3,5]]}}}],"schema":"https://github.com/citation-style-language/schema/raw/master/csl-citation.json"} </w:instrText>
      </w:r>
      <w:r w:rsidR="00976DB9" w:rsidRPr="0097700D">
        <w:rPr>
          <w:rFonts w:ascii="Arial" w:hAnsi="Arial" w:cs="Arial"/>
        </w:rPr>
        <w:fldChar w:fldCharType="separate"/>
      </w:r>
      <w:r w:rsidR="00976DB9" w:rsidRPr="0097700D">
        <w:rPr>
          <w:rFonts w:ascii="Arial" w:hAnsi="Arial" w:cs="Arial"/>
          <w:noProof/>
        </w:rPr>
        <w:t>(Johnson et al. 2012)</w:t>
      </w:r>
      <w:r w:rsidR="00976DB9" w:rsidRPr="0097700D">
        <w:rPr>
          <w:rFonts w:ascii="Arial" w:hAnsi="Arial" w:cs="Arial"/>
        </w:rPr>
        <w:fldChar w:fldCharType="end"/>
      </w:r>
      <w:r w:rsidR="00976DB9" w:rsidRPr="0097700D">
        <w:rPr>
          <w:rFonts w:ascii="Arial" w:hAnsi="Arial" w:cs="Arial"/>
        </w:rPr>
        <w:t xml:space="preserve">. </w:t>
      </w:r>
      <w:r w:rsidRPr="0097700D">
        <w:rPr>
          <w:rFonts w:ascii="Arial" w:hAnsi="Arial" w:cs="Arial"/>
          <w:color w:val="000000" w:themeColor="text1"/>
        </w:rPr>
        <w:t xml:space="preserve">Microbiological analysis can also be used to help guide management </w:t>
      </w:r>
      <w:r w:rsidRPr="0097700D">
        <w:rPr>
          <w:rFonts w:ascii="Arial" w:hAnsi="Arial" w:cs="Arial"/>
          <w:color w:val="000000" w:themeColor="text1"/>
        </w:rPr>
        <w:fldChar w:fldCharType="begin"/>
      </w:r>
      <w:r w:rsidR="00714492" w:rsidRPr="0097700D">
        <w:rPr>
          <w:rFonts w:ascii="Arial" w:hAnsi="Arial" w:cs="Arial"/>
          <w:color w:val="000000" w:themeColor="text1"/>
        </w:rPr>
        <w:instrText xml:space="preserve"> ADDIN ZOTERO_ITEM CSL_CITATION {"citationID":"rSfDINJq","properties":{"formattedCitation":"(World Union of Wound Healing Societies (WUWHS). 2008)","plainCitation":"(World Union of Wound Healing Societies (WUWHS). 2008)","noteIndex":0},"citationItems":[{"id":585,"uris":["http://zotero.org/users/6132696/items/U63NWPNV"],"uri":["http://zotero.org/users/6132696/items/U63NWPNV"],"itemData":{"id":585,"type":"article","publisher":"London:MEP Ltd","title":"Principles of best practice: Wound infection in clinical practice. An international consensus.","URL":"www.mepltd.co.uk","author":[{"family":"World Union of Wound Healing Societies (WUWHS).","given":""}],"issued":{"date-parts":[["2008"]]}}}],"schema":"https://github.com/citation-style-language/schema/raw/master/csl-citation.json"} </w:instrText>
      </w:r>
      <w:r w:rsidRPr="0097700D">
        <w:rPr>
          <w:rFonts w:ascii="Arial" w:hAnsi="Arial" w:cs="Arial"/>
          <w:color w:val="000000" w:themeColor="text1"/>
        </w:rPr>
        <w:fldChar w:fldCharType="separate"/>
      </w:r>
      <w:r w:rsidR="00714492" w:rsidRPr="0097700D">
        <w:rPr>
          <w:rFonts w:ascii="Arial" w:hAnsi="Arial" w:cs="Arial"/>
          <w:noProof/>
          <w:color w:val="000000" w:themeColor="text1"/>
        </w:rPr>
        <w:t>(World Union of Wound Healing Societies (WUWHS). 2008)</w:t>
      </w:r>
      <w:r w:rsidRPr="0097700D">
        <w:rPr>
          <w:rFonts w:ascii="Arial" w:hAnsi="Arial" w:cs="Arial"/>
          <w:color w:val="000000" w:themeColor="text1"/>
        </w:rPr>
        <w:fldChar w:fldCharType="end"/>
      </w:r>
      <w:r w:rsidRPr="0097700D">
        <w:rPr>
          <w:rFonts w:ascii="Arial" w:hAnsi="Arial" w:cs="Arial"/>
          <w:color w:val="000000" w:themeColor="text1"/>
        </w:rPr>
        <w:t xml:space="preserve">. </w:t>
      </w:r>
      <w:r w:rsidR="00714492" w:rsidRPr="0097700D">
        <w:rPr>
          <w:rFonts w:ascii="Arial" w:hAnsi="Arial" w:cs="Arial"/>
          <w:color w:val="000000" w:themeColor="text1"/>
        </w:rPr>
        <w:t xml:space="preserve">However, </w:t>
      </w:r>
      <w:r w:rsidR="00A356C3" w:rsidRPr="0097700D">
        <w:rPr>
          <w:rFonts w:ascii="Arial" w:hAnsi="Arial" w:cs="Arial"/>
          <w:color w:val="000000" w:themeColor="text1"/>
        </w:rPr>
        <w:t>microorganisms</w:t>
      </w:r>
      <w:r w:rsidR="00714492" w:rsidRPr="0097700D">
        <w:rPr>
          <w:rFonts w:ascii="Arial" w:hAnsi="Arial" w:cs="Arial"/>
          <w:color w:val="000000" w:themeColor="text1"/>
        </w:rPr>
        <w:t xml:space="preserve"> can take between 2-5 days to grow on culture media </w:t>
      </w:r>
      <w:r w:rsidR="00714492" w:rsidRPr="0097700D">
        <w:rPr>
          <w:rFonts w:ascii="Arial" w:hAnsi="Arial" w:cs="Arial"/>
          <w:color w:val="000000" w:themeColor="text1"/>
        </w:rPr>
        <w:fldChar w:fldCharType="begin"/>
      </w:r>
      <w:r w:rsidR="00714492" w:rsidRPr="0097700D">
        <w:rPr>
          <w:rFonts w:ascii="Arial" w:hAnsi="Arial" w:cs="Arial"/>
          <w:color w:val="000000" w:themeColor="text1"/>
        </w:rPr>
        <w:instrText xml:space="preserve"> ADDIN ZOTERO_ITEM CSL_CITATION {"citationID":"0C377q99","properties":{"formattedCitation":"(Bowler et al. 2001)","plainCitation":"(Bowler et al. 2001)","noteIndex":0},"citationItems":[{"id":247,"uris":["http://zotero.org/users/6132696/items/I2SY6AG3"],"uri":["http://zotero.org/users/6132696/items/I2SY6AG3"],"itemData":{"id":247,"type":"article-journal","container-title":"Clinical Microbiology Reviews","DOI":"10.1128/CMR.14.2.244-269.2001","ISSN":"0893-8512","issue":"2","journalAbbreviation":"Clinical Microbiology Reviews","language":"en","page":"244-269","source":"DOI.org (Crossref)","title":"Wound Microbiology and Associated Approaches to Wound Management","volume":"14","author":[{"family":"Bowler","given":"P. G."},{"family":"Duerden","given":"B. I."},{"family":"Armstrong","given":"D. G."}],"issued":{"date-parts":[["2001",4,1]]}}}],"schema":"https://github.com/citation-style-language/schema/raw/master/csl-citation.json"} </w:instrText>
      </w:r>
      <w:r w:rsidR="00714492" w:rsidRPr="0097700D">
        <w:rPr>
          <w:rFonts w:ascii="Arial" w:hAnsi="Arial" w:cs="Arial"/>
          <w:color w:val="000000" w:themeColor="text1"/>
        </w:rPr>
        <w:fldChar w:fldCharType="separate"/>
      </w:r>
      <w:r w:rsidR="00714492" w:rsidRPr="0097700D">
        <w:rPr>
          <w:rFonts w:ascii="Arial" w:hAnsi="Arial" w:cs="Arial"/>
          <w:noProof/>
          <w:color w:val="000000" w:themeColor="text1"/>
        </w:rPr>
        <w:t>(Bowler et al. 2001)</w:t>
      </w:r>
      <w:r w:rsidR="00714492" w:rsidRPr="0097700D">
        <w:rPr>
          <w:rFonts w:ascii="Arial" w:hAnsi="Arial" w:cs="Arial"/>
          <w:color w:val="000000" w:themeColor="text1"/>
        </w:rPr>
        <w:fldChar w:fldCharType="end"/>
      </w:r>
      <w:r w:rsidR="00714492" w:rsidRPr="0097700D">
        <w:rPr>
          <w:rFonts w:ascii="Arial" w:hAnsi="Arial" w:cs="Arial"/>
          <w:color w:val="000000" w:themeColor="text1"/>
        </w:rPr>
        <w:t xml:space="preserve">. </w:t>
      </w:r>
      <w:r w:rsidR="00844C5D" w:rsidRPr="0097700D">
        <w:rPr>
          <w:rFonts w:ascii="Arial" w:hAnsi="Arial" w:cs="Arial"/>
        </w:rPr>
        <w:t>Perineal wound infections are often polymicrobial due to the complex microflora</w:t>
      </w:r>
      <w:r w:rsidR="00131160" w:rsidRPr="0097700D">
        <w:rPr>
          <w:rFonts w:ascii="Arial" w:hAnsi="Arial" w:cs="Arial"/>
        </w:rPr>
        <w:t xml:space="preserve"> of the surrounding genitourinary and gastrointestinal tract </w:t>
      </w:r>
      <w:r w:rsidR="00131160" w:rsidRPr="0097700D">
        <w:rPr>
          <w:rFonts w:ascii="Arial" w:hAnsi="Arial" w:cs="Arial"/>
        </w:rPr>
        <w:fldChar w:fldCharType="begin"/>
      </w:r>
      <w:r w:rsidR="00131160" w:rsidRPr="0097700D">
        <w:rPr>
          <w:rFonts w:ascii="Arial" w:hAnsi="Arial" w:cs="Arial"/>
        </w:rPr>
        <w:instrText xml:space="preserve"> ADDIN ZOTERO_ITEM CSL_CITATION {"citationID":"v58Ku5UQ","properties":{"formattedCitation":"(Childs et al. 2020)","plainCitation":"(Childs et al. 2020)","noteIndex":0},"citationItems":[{"id":3232,"uris":["http://zotero.org/users/6132696/items/IJD5P5FU"],"uri":["http://zotero.org/users/6132696/items/IJD5P5FU"],"itemData":{"id":3232,"type":"article-journal","container-title":"Journal of Wound Care","DOI":"10.12968/jowc.2020.29.Sup11a.S1","ISSN":"0969-0700, 2052-2916","issue":"Sup11a","journalAbbreviation":"J Wound Care","language":"en","page":"S1-S48","source":"DOI.org (Crossref)","title":"Risk, Prevention and Management of Complications After Vaginal and Caesarean Section Birth","volume":"29","author":[{"family":"Childs","given":"Charmaine"},{"family":"Sandy-Hodgetts","given":"Kylie"},{"family":"Broad","given":"Carole"},{"family":"Cooper","given":"Rose"},{"family":"Manresa","given":"Margarita"},{"family":"Verdú-Soriano","given":"José"}],"issued":{"date-parts":[["2020",11,1]]}}}],"schema":"https://github.com/citation-style-language/schema/raw/master/csl-citation.json"} </w:instrText>
      </w:r>
      <w:r w:rsidR="00131160" w:rsidRPr="0097700D">
        <w:rPr>
          <w:rFonts w:ascii="Arial" w:hAnsi="Arial" w:cs="Arial"/>
        </w:rPr>
        <w:fldChar w:fldCharType="separate"/>
      </w:r>
      <w:r w:rsidR="00131160" w:rsidRPr="0097700D">
        <w:rPr>
          <w:rFonts w:ascii="Arial" w:hAnsi="Arial" w:cs="Arial"/>
          <w:noProof/>
        </w:rPr>
        <w:t>(Childs et al. 2020)</w:t>
      </w:r>
      <w:r w:rsidR="00131160" w:rsidRPr="0097700D">
        <w:rPr>
          <w:rFonts w:ascii="Arial" w:hAnsi="Arial" w:cs="Arial"/>
        </w:rPr>
        <w:fldChar w:fldCharType="end"/>
      </w:r>
      <w:r w:rsidR="00844C5D" w:rsidRPr="0097700D">
        <w:rPr>
          <w:rFonts w:ascii="Arial" w:hAnsi="Arial" w:cs="Arial"/>
        </w:rPr>
        <w:t xml:space="preserve"> and may include</w:t>
      </w:r>
      <w:r w:rsidR="005F1B58" w:rsidRPr="0097700D">
        <w:rPr>
          <w:rFonts w:ascii="Arial" w:hAnsi="Arial" w:cs="Arial"/>
        </w:rPr>
        <w:t xml:space="preserve"> </w:t>
      </w:r>
      <w:r w:rsidR="00131160" w:rsidRPr="0097700D">
        <w:rPr>
          <w:rFonts w:ascii="Arial" w:hAnsi="Arial" w:cs="Arial"/>
        </w:rPr>
        <w:t xml:space="preserve">gram-negative bacilli, enterococci, group B streptococci and anaerobic bacteria </w:t>
      </w:r>
      <w:r w:rsidR="00131160" w:rsidRPr="0097700D">
        <w:rPr>
          <w:rFonts w:ascii="Arial" w:hAnsi="Arial" w:cs="Arial"/>
        </w:rPr>
        <w:fldChar w:fldCharType="begin"/>
      </w:r>
      <w:r w:rsidR="00131160" w:rsidRPr="0097700D">
        <w:rPr>
          <w:rFonts w:ascii="Arial" w:hAnsi="Arial" w:cs="Arial"/>
        </w:rPr>
        <w:instrText xml:space="preserve"> ADDIN ZOTERO_ITEM CSL_CITATION {"citationID":"POPJzGzP","properties":{"formattedCitation":"(Lachiewicz et al. 2015)","plainCitation":"(Lachiewicz et al. 2015)","noteIndex":0},"citationItems":[{"id":3231,"uris":["http://zotero.org/users/6132696/items/6BPYP5RI"],"uri":["http://zotero.org/users/6132696/items/6BPYP5RI"],"itemData":{"id":3231,"type":"article-journal","abstract":"The development of surgical site infection (SSI) remains the most common complication of gynecologic surgical procedures and results in significant patient morbidity. Gynecologic procedures pose a unique challenge in that potential pathogenic microorganisms from the skin or vagina and endocervix may migrate to operative sites and can result in vaginal cuff cellulitis, pelvic cellulitis, and pelvic abscesses. Multiple host and surgical risk factors have been identified as risks that increase infectious sequelae after pelvic surgery. This paper will review these risk factors as many are modifiable and care should be taken to address such factors in order to decrease the chance of infection. We will also review the definitions, microbiology, pathogenesis, diagnosis, and management of pelvic SSIs after gynecologic surgery.","container-title":"Infectious Diseases in Obstetrics and Gynecology","DOI":"10.1155/2015/614950","ISSN":"1064-7449","note":"publisher: Hindawi Publishing Corporation","page":"614950","title":"Pelvic Surgical Site Infections in Gynecologic Surgery","volume":"2015","editor":[{"family":"Mardh","given":"Per Anders"}],"author":[{"family":"Lachiewicz","given":"Mark P."},{"family":"Moulton","given":"Laura J."},{"family":"Jaiyeoba","given":"Oluwatosin"}],"issued":{"date-parts":[["2015",2,18]]}}}],"schema":"https://github.com/citation-style-language/schema/raw/master/csl-citation.json"} </w:instrText>
      </w:r>
      <w:r w:rsidR="00131160" w:rsidRPr="0097700D">
        <w:rPr>
          <w:rFonts w:ascii="Arial" w:hAnsi="Arial" w:cs="Arial"/>
        </w:rPr>
        <w:fldChar w:fldCharType="separate"/>
      </w:r>
      <w:r w:rsidR="00131160" w:rsidRPr="0097700D">
        <w:rPr>
          <w:rFonts w:ascii="Arial" w:hAnsi="Arial" w:cs="Arial"/>
          <w:noProof/>
        </w:rPr>
        <w:t>(Lachiewicz et al. 2015)</w:t>
      </w:r>
      <w:r w:rsidR="00131160" w:rsidRPr="0097700D">
        <w:rPr>
          <w:rFonts w:ascii="Arial" w:hAnsi="Arial" w:cs="Arial"/>
        </w:rPr>
        <w:fldChar w:fldCharType="end"/>
      </w:r>
      <w:r w:rsidR="00C276AB" w:rsidRPr="0097700D">
        <w:rPr>
          <w:rFonts w:ascii="Arial" w:hAnsi="Arial" w:cs="Arial"/>
        </w:rPr>
        <w:t xml:space="preserve"> (Figure 2)</w:t>
      </w:r>
      <w:r w:rsidR="00131160" w:rsidRPr="0097700D">
        <w:rPr>
          <w:rFonts w:ascii="Arial" w:hAnsi="Arial" w:cs="Arial"/>
        </w:rPr>
        <w:t>.</w:t>
      </w:r>
      <w:r w:rsidR="00882A47" w:rsidRPr="0097700D">
        <w:rPr>
          <w:rFonts w:ascii="Arial" w:hAnsi="Arial" w:cs="Arial"/>
        </w:rPr>
        <w:t xml:space="preserve"> </w:t>
      </w:r>
      <w:r w:rsidR="00935DB8" w:rsidRPr="0097700D">
        <w:rPr>
          <w:rFonts w:ascii="Arial" w:hAnsi="Arial" w:cs="Arial"/>
        </w:rPr>
        <w:t xml:space="preserve">However, </w:t>
      </w:r>
      <w:r w:rsidR="00935DB8" w:rsidRPr="0097700D">
        <w:rPr>
          <w:rFonts w:ascii="Arial" w:hAnsi="Arial" w:cs="Arial"/>
          <w:color w:val="000000" w:themeColor="text1"/>
        </w:rPr>
        <w:t>any microbial swab taken</w:t>
      </w:r>
      <w:r w:rsidR="00EC1D90" w:rsidRPr="0097700D">
        <w:rPr>
          <w:rFonts w:ascii="Arial" w:hAnsi="Arial" w:cs="Arial"/>
          <w:color w:val="000000" w:themeColor="text1"/>
        </w:rPr>
        <w:t>, even</w:t>
      </w:r>
      <w:r w:rsidR="00935DB8" w:rsidRPr="0097700D">
        <w:rPr>
          <w:rFonts w:ascii="Arial" w:hAnsi="Arial" w:cs="Arial"/>
          <w:color w:val="000000" w:themeColor="text1"/>
        </w:rPr>
        <w:t xml:space="preserve"> in the absence of infection is likely to isolate a range of bacteria. Therefore, diagnosis of wound infection should be made clinically</w:t>
      </w:r>
      <w:r w:rsidR="00074CED" w:rsidRPr="0097700D">
        <w:rPr>
          <w:rFonts w:ascii="Arial" w:hAnsi="Arial" w:cs="Arial"/>
          <w:color w:val="000000" w:themeColor="text1"/>
        </w:rPr>
        <w:t>,</w:t>
      </w:r>
      <w:r w:rsidR="00935DB8" w:rsidRPr="0097700D">
        <w:rPr>
          <w:rFonts w:ascii="Arial" w:hAnsi="Arial" w:cs="Arial"/>
          <w:color w:val="000000" w:themeColor="text1"/>
        </w:rPr>
        <w:t xml:space="preserve"> and </w:t>
      </w:r>
      <w:r w:rsidR="00074CED" w:rsidRPr="0097700D">
        <w:rPr>
          <w:rFonts w:ascii="Arial" w:hAnsi="Arial" w:cs="Arial"/>
          <w:color w:val="000000" w:themeColor="text1"/>
        </w:rPr>
        <w:t xml:space="preserve">the culture and sensitivity of </w:t>
      </w:r>
      <w:r w:rsidR="00935DB8" w:rsidRPr="0097700D">
        <w:rPr>
          <w:rFonts w:ascii="Arial" w:hAnsi="Arial" w:cs="Arial"/>
          <w:color w:val="000000" w:themeColor="text1"/>
        </w:rPr>
        <w:t xml:space="preserve">microbiological swabs </w:t>
      </w:r>
      <w:r w:rsidR="00074CED" w:rsidRPr="0097700D">
        <w:rPr>
          <w:rFonts w:ascii="Arial" w:hAnsi="Arial" w:cs="Arial"/>
          <w:color w:val="000000" w:themeColor="text1"/>
        </w:rPr>
        <w:t>should</w:t>
      </w:r>
      <w:r w:rsidR="00935DB8" w:rsidRPr="0097700D">
        <w:rPr>
          <w:rFonts w:ascii="Arial" w:hAnsi="Arial" w:cs="Arial"/>
          <w:color w:val="000000" w:themeColor="text1"/>
        </w:rPr>
        <w:t xml:space="preserve"> guide antibiotic choice </w:t>
      </w:r>
      <w:r w:rsidR="00935DB8" w:rsidRPr="0097700D">
        <w:rPr>
          <w:rFonts w:ascii="Arial" w:hAnsi="Arial" w:cs="Arial"/>
          <w:color w:val="000000" w:themeColor="text1"/>
        </w:rPr>
        <w:fldChar w:fldCharType="begin"/>
      </w:r>
      <w:r w:rsidR="00935DB8" w:rsidRPr="0097700D">
        <w:rPr>
          <w:rFonts w:ascii="Arial" w:hAnsi="Arial" w:cs="Arial"/>
          <w:color w:val="000000" w:themeColor="text1"/>
        </w:rPr>
        <w:instrText xml:space="preserve"> ADDIN ZOTERO_ITEM CSL_CITATION {"citationID":"DVcCyu1S","properties":{"formattedCitation":"(Healy and Freedman 2006)","plainCitation":"(Healy and Freedman 2006)","noteIndex":0},"citationItems":[{"id":3326,"uris":["http://zotero.org/users/6132696/items/KHR47FB3"],"uri":["http://zotero.org/users/6132696/items/KHR47FB3"],"itemData":{"id":3326,"type":"article-journal","container-title":"BMJ","issue":"838","title":"ABC of wound healing: Infections","volume":"332","author":[{"family":"Healy","given":"B"},{"family":"Freedman","given":"A"}],"issued":{"date-parts":[["2006"]]}}}],"schema":"https://github.com/citation-style-language/schema/raw/master/csl-citation.json"} </w:instrText>
      </w:r>
      <w:r w:rsidR="00935DB8" w:rsidRPr="0097700D">
        <w:rPr>
          <w:rFonts w:ascii="Arial" w:hAnsi="Arial" w:cs="Arial"/>
          <w:color w:val="000000" w:themeColor="text1"/>
        </w:rPr>
        <w:fldChar w:fldCharType="separate"/>
      </w:r>
      <w:r w:rsidR="00935DB8" w:rsidRPr="0097700D">
        <w:rPr>
          <w:rFonts w:ascii="Arial" w:hAnsi="Arial" w:cs="Arial"/>
          <w:noProof/>
          <w:color w:val="000000" w:themeColor="text1"/>
        </w:rPr>
        <w:t>(Healy and Freedman 2006)</w:t>
      </w:r>
      <w:r w:rsidR="00935DB8" w:rsidRPr="0097700D">
        <w:rPr>
          <w:rFonts w:ascii="Arial" w:hAnsi="Arial" w:cs="Arial"/>
          <w:color w:val="000000" w:themeColor="text1"/>
        </w:rPr>
        <w:fldChar w:fldCharType="end"/>
      </w:r>
      <w:r w:rsidR="00935DB8" w:rsidRPr="0097700D">
        <w:rPr>
          <w:rFonts w:ascii="Arial" w:hAnsi="Arial" w:cs="Arial"/>
          <w:color w:val="000000" w:themeColor="text1"/>
        </w:rPr>
        <w:t xml:space="preserve">.  </w:t>
      </w:r>
      <w:r w:rsidR="00935DB8" w:rsidRPr="0097700D">
        <w:rPr>
          <w:rFonts w:ascii="Arial" w:hAnsi="Arial" w:cs="Arial"/>
        </w:rPr>
        <w:t>It</w:t>
      </w:r>
      <w:r w:rsidR="00882A47" w:rsidRPr="0097700D">
        <w:rPr>
          <w:rFonts w:ascii="Arial" w:hAnsi="Arial" w:cs="Arial"/>
        </w:rPr>
        <w:t xml:space="preserve"> is recommended that broad spectrum antibiotics are used</w:t>
      </w:r>
      <w:r w:rsidR="00935DB8" w:rsidRPr="0097700D">
        <w:rPr>
          <w:rFonts w:ascii="Arial" w:hAnsi="Arial" w:cs="Arial"/>
        </w:rPr>
        <w:t xml:space="preserve"> as first-line</w:t>
      </w:r>
      <w:r w:rsidR="00882A47" w:rsidRPr="0097700D">
        <w:rPr>
          <w:rFonts w:ascii="Arial" w:hAnsi="Arial" w:cs="Arial"/>
        </w:rPr>
        <w:t xml:space="preserve"> </w:t>
      </w:r>
      <w:r w:rsidR="00882A47" w:rsidRPr="0097700D">
        <w:rPr>
          <w:rFonts w:ascii="Arial" w:hAnsi="Arial" w:cs="Arial"/>
        </w:rPr>
        <w:fldChar w:fldCharType="begin"/>
      </w:r>
      <w:r w:rsidR="00882A47" w:rsidRPr="0097700D">
        <w:rPr>
          <w:rFonts w:ascii="Arial" w:hAnsi="Arial" w:cs="Arial"/>
        </w:rPr>
        <w:instrText xml:space="preserve"> ADDIN ZOTERO_ITEM CSL_CITATION {"citationID":"BGFt8yYZ","properties":{"formattedCitation":"(Webb et al. 2014)","plainCitation":"(Webb et al. 2014)","noteIndex":0},"citationItems":[{"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K."}],"issued":{"date-parts":[["2014",11,25]]}}}],"schema":"https://github.com/citation-style-language/schema/raw/master/csl-citation.json"} </w:instrText>
      </w:r>
      <w:r w:rsidR="00882A47" w:rsidRPr="0097700D">
        <w:rPr>
          <w:rFonts w:ascii="Arial" w:hAnsi="Arial" w:cs="Arial"/>
        </w:rPr>
        <w:fldChar w:fldCharType="separate"/>
      </w:r>
      <w:r w:rsidR="00882A47" w:rsidRPr="0097700D">
        <w:rPr>
          <w:rFonts w:ascii="Arial" w:hAnsi="Arial" w:cs="Arial"/>
          <w:noProof/>
        </w:rPr>
        <w:t>(Webb et al. 2014)</w:t>
      </w:r>
      <w:r w:rsidR="00882A47" w:rsidRPr="0097700D">
        <w:rPr>
          <w:rFonts w:ascii="Arial" w:hAnsi="Arial" w:cs="Arial"/>
        </w:rPr>
        <w:fldChar w:fldCharType="end"/>
      </w:r>
      <w:r w:rsidR="00882A47" w:rsidRPr="0097700D">
        <w:rPr>
          <w:rFonts w:ascii="Arial" w:hAnsi="Arial" w:cs="Arial"/>
        </w:rPr>
        <w:t xml:space="preserve">. </w:t>
      </w:r>
      <w:r w:rsidR="003C3565" w:rsidRPr="0097700D">
        <w:rPr>
          <w:rFonts w:ascii="Arial" w:hAnsi="Arial" w:cs="Arial"/>
        </w:rPr>
        <w:t xml:space="preserve">Table 1 </w:t>
      </w:r>
      <w:r w:rsidR="003C3565" w:rsidRPr="0097700D">
        <w:rPr>
          <w:rFonts w:ascii="Arial" w:hAnsi="Arial" w:cs="Arial"/>
          <w:color w:val="000000" w:themeColor="text1"/>
        </w:rPr>
        <w:t xml:space="preserve">highlights the pathogens most commonly identified in perineal wound infection from the literature. </w:t>
      </w:r>
    </w:p>
    <w:p w14:paraId="5980A126" w14:textId="17628DA4" w:rsidR="00882E81" w:rsidRPr="0097700D" w:rsidRDefault="00882E81" w:rsidP="0097700D">
      <w:pPr>
        <w:spacing w:line="480" w:lineRule="auto"/>
        <w:jc w:val="both"/>
        <w:rPr>
          <w:rFonts w:ascii="Arial" w:eastAsia="Arial" w:hAnsi="Arial" w:cs="Arial"/>
          <w:b/>
        </w:rPr>
      </w:pPr>
    </w:p>
    <w:p w14:paraId="3DD0A010" w14:textId="2E941FDB" w:rsidR="008B700C" w:rsidRPr="0097700D" w:rsidRDefault="008065AE" w:rsidP="0097700D">
      <w:pPr>
        <w:spacing w:line="480" w:lineRule="auto"/>
        <w:jc w:val="both"/>
        <w:rPr>
          <w:rFonts w:ascii="Arial" w:eastAsia="Arial" w:hAnsi="Arial" w:cs="Arial"/>
          <w:b/>
        </w:rPr>
      </w:pPr>
      <w:r w:rsidRPr="0097700D">
        <w:rPr>
          <w:rFonts w:ascii="Arial" w:eastAsia="Arial" w:hAnsi="Arial" w:cs="Arial"/>
          <w:b/>
        </w:rPr>
        <w:t xml:space="preserve">Perineal </w:t>
      </w:r>
      <w:r w:rsidR="000F6A19" w:rsidRPr="0097700D">
        <w:rPr>
          <w:rFonts w:ascii="Arial" w:eastAsia="Arial" w:hAnsi="Arial" w:cs="Arial"/>
          <w:b/>
        </w:rPr>
        <w:t>w</w:t>
      </w:r>
      <w:r w:rsidRPr="0097700D">
        <w:rPr>
          <w:rFonts w:ascii="Arial" w:eastAsia="Arial" w:hAnsi="Arial" w:cs="Arial"/>
          <w:b/>
        </w:rPr>
        <w:t xml:space="preserve">ound </w:t>
      </w:r>
      <w:r w:rsidR="000F6A19" w:rsidRPr="0097700D">
        <w:rPr>
          <w:rFonts w:ascii="Arial" w:eastAsia="Arial" w:hAnsi="Arial" w:cs="Arial"/>
          <w:b/>
        </w:rPr>
        <w:t>d</w:t>
      </w:r>
      <w:r w:rsidRPr="0097700D">
        <w:rPr>
          <w:rFonts w:ascii="Arial" w:eastAsia="Arial" w:hAnsi="Arial" w:cs="Arial"/>
          <w:b/>
        </w:rPr>
        <w:t>ehiscence:</w:t>
      </w:r>
    </w:p>
    <w:p w14:paraId="7C373C48" w14:textId="5A656AC8" w:rsidR="008B700C" w:rsidRPr="0097700D" w:rsidRDefault="008B700C" w:rsidP="0097700D">
      <w:pPr>
        <w:spacing w:line="480" w:lineRule="auto"/>
        <w:jc w:val="both"/>
        <w:rPr>
          <w:rFonts w:ascii="Arial" w:eastAsia="Arial" w:hAnsi="Arial" w:cs="Arial"/>
          <w:bCs/>
        </w:rPr>
      </w:pPr>
      <w:r w:rsidRPr="0097700D">
        <w:rPr>
          <w:rFonts w:ascii="Arial" w:eastAsia="Arial" w:hAnsi="Arial" w:cs="Arial"/>
          <w:bCs/>
        </w:rPr>
        <w:t>Wound dehiscence can be defined as complete or partial disruption of wound edges that were previously approximated</w:t>
      </w:r>
      <w:r w:rsidR="00F61E0D" w:rsidRPr="0097700D">
        <w:rPr>
          <w:rFonts w:ascii="Arial" w:eastAsia="Arial" w:hAnsi="Arial" w:cs="Arial"/>
          <w:bCs/>
        </w:rPr>
        <w:t xml:space="preserve"> </w:t>
      </w:r>
      <w:r w:rsidRPr="0097700D">
        <w:rPr>
          <w:rFonts w:ascii="Arial" w:eastAsia="Arial" w:hAnsi="Arial" w:cs="Arial"/>
          <w:bCs/>
        </w:rPr>
        <w:fldChar w:fldCharType="begin"/>
      </w:r>
      <w:r w:rsidRPr="0097700D">
        <w:rPr>
          <w:rFonts w:ascii="Arial" w:eastAsia="Arial" w:hAnsi="Arial" w:cs="Arial"/>
          <w:bCs/>
        </w:rPr>
        <w:instrText xml:space="preserve"> ADDIN ZOTERO_ITEM CSL_CITATION {"citationID":"Y49Vg0kU","properties":{"formattedCitation":"(Wound International 2018)","plainCitation":"(Wound International 2018)","noteIndex":0},"citationItems":[{"id":3234,"uris":["http://zotero.org/users/6132696/items/QAC35HP8"],"uri":["http://zotero.org/users/6132696/items/QAC35HP8"],"itemData":{"id":3234,"type":"article","title":"World Union of Wound Healing Societies (WUWHS).Consensus Document. Surgical wound dehiscence: improving prevention and outcomes.","author":[{"family":"Wound International","given":""}],"issued":{"date-parts":[["2018"]]}}}],"schema":"https://github.com/citation-style-language/schema/raw/master/csl-citation.json"} </w:instrText>
      </w:r>
      <w:r w:rsidRPr="0097700D">
        <w:rPr>
          <w:rFonts w:ascii="Arial" w:eastAsia="Arial" w:hAnsi="Arial" w:cs="Arial"/>
          <w:bCs/>
        </w:rPr>
        <w:fldChar w:fldCharType="separate"/>
      </w:r>
      <w:r w:rsidRPr="0097700D">
        <w:rPr>
          <w:rFonts w:ascii="Arial" w:eastAsia="Arial" w:hAnsi="Arial" w:cs="Arial"/>
          <w:bCs/>
          <w:noProof/>
        </w:rPr>
        <w:t>(Wound International 2018)</w:t>
      </w:r>
      <w:r w:rsidRPr="0097700D">
        <w:rPr>
          <w:rFonts w:ascii="Arial" w:eastAsia="Arial" w:hAnsi="Arial" w:cs="Arial"/>
          <w:bCs/>
        </w:rPr>
        <w:fldChar w:fldCharType="end"/>
      </w:r>
      <w:r w:rsidRPr="0097700D">
        <w:rPr>
          <w:rFonts w:ascii="Arial" w:eastAsia="Arial" w:hAnsi="Arial" w:cs="Arial"/>
          <w:bCs/>
        </w:rPr>
        <w:t xml:space="preserve">. However, there is no standardised definition for perineal wound infection in literature </w:t>
      </w:r>
      <w:r w:rsidRPr="0097700D">
        <w:rPr>
          <w:rFonts w:ascii="Arial" w:eastAsia="Arial" w:hAnsi="Arial" w:cs="Arial"/>
          <w:bCs/>
        </w:rPr>
        <w:fldChar w:fldCharType="begin"/>
      </w:r>
      <w:r w:rsidRPr="0097700D">
        <w:rPr>
          <w:rFonts w:ascii="Arial" w:eastAsia="Arial" w:hAnsi="Arial" w:cs="Arial"/>
          <w:bCs/>
        </w:rPr>
        <w:instrText xml:space="preserve"> ADDIN ZOTERO_ITEM CSL_CITATION {"citationID":"OpvMKu41","properties":{"formattedCitation":"(Jones et al. 2019)","plainCitation":"(Jones et al. 2019)","noteIndex":0},"citationItems":[{"id":144,"uris":["http://zotero.org/users/6132696/items/M4UW8TAQ"],"uri":["http://zotero.org/users/6132696/items/M4UW8TAQ"],"itemData":{"id":144,"type":"article-journal","container-title":"European Journal of Obstetrics and Gynecology and Reproductive Biology","DOI":"10.1016/j.ejogrb.2019.05.038","ISSN":"0301-2115","page":"1-8","title":"The incidence of wound infection and dehiscence following childbirth-related perineal trauma: A systematic review of the evidence","volume":"240","author":[{"family":"Jones","given":"Kathy"},{"family":"Webb","given":"Sara"},{"family":"Manresa","given":"Margarita"},{"family":"Hodgetts-Morton","given":"Victoria"},{"family":"Morris","given":"R.Katie"}],"issued":{"date-parts":[["2019",9,1]]}}}],"schema":"https://github.com/citation-style-language/schema/raw/master/csl-citation.json"} </w:instrText>
      </w:r>
      <w:r w:rsidRPr="0097700D">
        <w:rPr>
          <w:rFonts w:ascii="Arial" w:eastAsia="Arial" w:hAnsi="Arial" w:cs="Arial"/>
          <w:bCs/>
        </w:rPr>
        <w:fldChar w:fldCharType="separate"/>
      </w:r>
      <w:r w:rsidRPr="0097700D">
        <w:rPr>
          <w:rFonts w:ascii="Arial" w:eastAsia="Arial" w:hAnsi="Arial" w:cs="Arial"/>
          <w:bCs/>
          <w:noProof/>
        </w:rPr>
        <w:t>(Jones et al. 2019)</w:t>
      </w:r>
      <w:r w:rsidRPr="0097700D">
        <w:rPr>
          <w:rFonts w:ascii="Arial" w:eastAsia="Arial" w:hAnsi="Arial" w:cs="Arial"/>
          <w:bCs/>
        </w:rPr>
        <w:fldChar w:fldCharType="end"/>
      </w:r>
      <w:r w:rsidRPr="0097700D">
        <w:rPr>
          <w:rFonts w:ascii="Arial" w:eastAsia="Arial" w:hAnsi="Arial" w:cs="Arial"/>
          <w:bCs/>
        </w:rPr>
        <w:t>.</w:t>
      </w:r>
      <w:r w:rsidR="00F61E0D" w:rsidRPr="0097700D">
        <w:rPr>
          <w:rFonts w:ascii="Arial" w:eastAsia="Arial" w:hAnsi="Arial" w:cs="Arial"/>
          <w:bCs/>
        </w:rPr>
        <w:t xml:space="preserve"> </w:t>
      </w:r>
      <w:r w:rsidR="00095452" w:rsidRPr="0097700D">
        <w:rPr>
          <w:rFonts w:ascii="Arial" w:eastAsia="Arial" w:hAnsi="Arial" w:cs="Arial"/>
          <w:bCs/>
        </w:rPr>
        <w:t>Although p</w:t>
      </w:r>
      <w:r w:rsidR="00F61E0D" w:rsidRPr="0097700D">
        <w:rPr>
          <w:rFonts w:ascii="Arial" w:eastAsia="Arial" w:hAnsi="Arial" w:cs="Arial"/>
          <w:bCs/>
        </w:rPr>
        <w:t xml:space="preserve">erineal wound dehiscence is often reported to occur concurrently with wound infection </w:t>
      </w:r>
      <w:r w:rsidR="00F61E0D" w:rsidRPr="0097700D">
        <w:rPr>
          <w:rFonts w:ascii="Arial" w:eastAsia="Arial" w:hAnsi="Arial" w:cs="Arial"/>
          <w:bCs/>
        </w:rPr>
        <w:fldChar w:fldCharType="begin"/>
      </w:r>
      <w:r w:rsidR="00F61E0D" w:rsidRPr="0097700D">
        <w:rPr>
          <w:rFonts w:ascii="Arial" w:eastAsia="Arial" w:hAnsi="Arial" w:cs="Arial"/>
          <w:bCs/>
        </w:rPr>
        <w:instrText xml:space="preserve"> ADDIN ZOTERO_ITEM CSL_CITATION {"citationID":"2ZN8TerQ","properties":{"formattedCitation":"(Dudley et al. 2013)","plainCitation":"(Dudley et al. 2013)","noteIndex":0},"citationItems":[{"id":194,"uris":["http://zotero.org/users/6132696/items/9W3NWY6V"],"uri":["http://zotero.org/users/6132696/items/9W3NWY6V"],"itemData":{"id":194,"type":"article-journal","container-title":"British Journal of Midwifery","DOI":"10.12968/bjom.2013.21.3.160","ISSN":"0969-4900, 2052-4307","issue":"3","journalAbbreviation":"Br J Midwifery","language":"en","page":"160-171","source":"DOI.org (Crossref)","title":"Prevalence, pathophysiology and current management of dehisced perineal wounds following childbirth","volume":"21","author":[{"family":"Dudley","given":"Lynn"},{"family":"Kettle","given":"Christine"},{"family":"Ismail","given":"Khaled"}],"issued":{"date-parts":[["2013",3]]}}}],"schema":"https://github.com/citation-style-language/schema/raw/master/csl-citation.json"} </w:instrText>
      </w:r>
      <w:r w:rsidR="00F61E0D" w:rsidRPr="0097700D">
        <w:rPr>
          <w:rFonts w:ascii="Arial" w:eastAsia="Arial" w:hAnsi="Arial" w:cs="Arial"/>
          <w:bCs/>
        </w:rPr>
        <w:fldChar w:fldCharType="separate"/>
      </w:r>
      <w:r w:rsidR="00F61E0D" w:rsidRPr="0097700D">
        <w:rPr>
          <w:rFonts w:ascii="Arial" w:eastAsia="Arial" w:hAnsi="Arial" w:cs="Arial"/>
          <w:bCs/>
          <w:noProof/>
        </w:rPr>
        <w:t>(Dudley et al. 2013)</w:t>
      </w:r>
      <w:r w:rsidR="00F61E0D" w:rsidRPr="0097700D">
        <w:rPr>
          <w:rFonts w:ascii="Arial" w:eastAsia="Arial" w:hAnsi="Arial" w:cs="Arial"/>
          <w:bCs/>
        </w:rPr>
        <w:fldChar w:fldCharType="end"/>
      </w:r>
      <w:r w:rsidR="00095452" w:rsidRPr="0097700D">
        <w:rPr>
          <w:rFonts w:ascii="Arial" w:eastAsia="Arial" w:hAnsi="Arial" w:cs="Arial"/>
          <w:bCs/>
        </w:rPr>
        <w:t xml:space="preserve"> t</w:t>
      </w:r>
      <w:r w:rsidR="00724494" w:rsidRPr="0097700D">
        <w:rPr>
          <w:rFonts w:ascii="Arial" w:eastAsia="Arial" w:hAnsi="Arial" w:cs="Arial"/>
          <w:bCs/>
        </w:rPr>
        <w:t>here are a number of</w:t>
      </w:r>
      <w:r w:rsidR="00F61E0D" w:rsidRPr="0097700D">
        <w:rPr>
          <w:rFonts w:ascii="Arial" w:eastAsia="Arial" w:hAnsi="Arial" w:cs="Arial"/>
          <w:bCs/>
        </w:rPr>
        <w:t xml:space="preserve"> other causes </w:t>
      </w:r>
      <w:r w:rsidR="00724494" w:rsidRPr="0097700D">
        <w:rPr>
          <w:rFonts w:ascii="Arial" w:eastAsia="Arial" w:hAnsi="Arial" w:cs="Arial"/>
          <w:bCs/>
        </w:rPr>
        <w:t xml:space="preserve">of </w:t>
      </w:r>
      <w:r w:rsidR="00F61E0D" w:rsidRPr="0097700D">
        <w:rPr>
          <w:rFonts w:ascii="Arial" w:eastAsia="Arial" w:hAnsi="Arial" w:cs="Arial"/>
          <w:bCs/>
        </w:rPr>
        <w:t>wound dehiscence</w:t>
      </w:r>
      <w:r w:rsidR="00724494" w:rsidRPr="0097700D">
        <w:rPr>
          <w:rFonts w:ascii="Arial" w:eastAsia="Arial" w:hAnsi="Arial" w:cs="Arial"/>
          <w:bCs/>
        </w:rPr>
        <w:t xml:space="preserve"> in the absence of infection. These</w:t>
      </w:r>
      <w:r w:rsidR="00F61E0D" w:rsidRPr="0097700D">
        <w:rPr>
          <w:rFonts w:ascii="Arial" w:eastAsia="Arial" w:hAnsi="Arial" w:cs="Arial"/>
          <w:bCs/>
        </w:rPr>
        <w:t xml:space="preserve"> include </w:t>
      </w:r>
      <w:r w:rsidR="00FA2147" w:rsidRPr="0097700D">
        <w:rPr>
          <w:rFonts w:ascii="Arial" w:eastAsia="Arial" w:hAnsi="Arial" w:cs="Arial"/>
          <w:bCs/>
        </w:rPr>
        <w:t>surgical technique</w:t>
      </w:r>
      <w:r w:rsidR="00724494" w:rsidRPr="0097700D">
        <w:rPr>
          <w:rFonts w:ascii="Arial" w:eastAsia="Arial" w:hAnsi="Arial" w:cs="Arial"/>
          <w:bCs/>
        </w:rPr>
        <w:t xml:space="preserve">, for example if sutures have been placed under too much tension and mechanical stress as a result </w:t>
      </w:r>
      <w:r w:rsidR="00724494" w:rsidRPr="0097700D">
        <w:rPr>
          <w:rFonts w:ascii="Arial" w:eastAsia="Arial" w:hAnsi="Arial" w:cs="Arial"/>
          <w:bCs/>
        </w:rPr>
        <w:lastRenderedPageBreak/>
        <w:t>of external trauma, local oedema (a normal result of the inflammatory phase of wound healing) or bleeding/haematoma</w:t>
      </w:r>
      <w:r w:rsidR="00171E9F" w:rsidRPr="0097700D">
        <w:rPr>
          <w:rFonts w:ascii="Arial" w:eastAsia="Arial" w:hAnsi="Arial" w:cs="Arial"/>
          <w:bCs/>
        </w:rPr>
        <w:t xml:space="preserve"> and poor alignment of the wound edges</w:t>
      </w:r>
      <w:r w:rsidR="00724494" w:rsidRPr="0097700D">
        <w:rPr>
          <w:rFonts w:ascii="Arial" w:eastAsia="Arial" w:hAnsi="Arial" w:cs="Arial"/>
          <w:bCs/>
        </w:rPr>
        <w:t>. In addition, any factor which can potentially disrupt the wound healing phases such as smoking and chronic disease</w:t>
      </w:r>
      <w:r w:rsidR="00171E9F" w:rsidRPr="0097700D">
        <w:rPr>
          <w:rFonts w:ascii="Arial" w:eastAsia="Arial" w:hAnsi="Arial" w:cs="Arial"/>
          <w:bCs/>
        </w:rPr>
        <w:t>s such as diabetes and immunocompromised states</w:t>
      </w:r>
      <w:r w:rsidR="005222EF" w:rsidRPr="0097700D">
        <w:rPr>
          <w:rFonts w:ascii="Arial" w:eastAsia="Arial" w:hAnsi="Arial" w:cs="Arial"/>
          <w:bCs/>
        </w:rPr>
        <w:t xml:space="preserve"> can </w:t>
      </w:r>
      <w:r w:rsidR="006244BF" w:rsidRPr="0097700D">
        <w:rPr>
          <w:rFonts w:ascii="Arial" w:eastAsia="Arial" w:hAnsi="Arial" w:cs="Arial"/>
          <w:bCs/>
        </w:rPr>
        <w:t>predispose to</w:t>
      </w:r>
      <w:r w:rsidR="005222EF" w:rsidRPr="0097700D">
        <w:rPr>
          <w:rFonts w:ascii="Arial" w:eastAsia="Arial" w:hAnsi="Arial" w:cs="Arial"/>
          <w:bCs/>
        </w:rPr>
        <w:t xml:space="preserve"> wound dehiscence</w:t>
      </w:r>
      <w:r w:rsidR="00724494" w:rsidRPr="0097700D">
        <w:rPr>
          <w:rFonts w:ascii="Arial" w:eastAsia="Arial" w:hAnsi="Arial" w:cs="Arial"/>
          <w:bCs/>
        </w:rPr>
        <w:t xml:space="preserve"> </w:t>
      </w:r>
      <w:r w:rsidR="00724494" w:rsidRPr="0097700D">
        <w:rPr>
          <w:rFonts w:ascii="Arial" w:eastAsia="Arial" w:hAnsi="Arial" w:cs="Arial"/>
          <w:bCs/>
        </w:rPr>
        <w:fldChar w:fldCharType="begin"/>
      </w:r>
      <w:r w:rsidR="00724494" w:rsidRPr="0097700D">
        <w:rPr>
          <w:rFonts w:ascii="Arial" w:eastAsia="Arial" w:hAnsi="Arial" w:cs="Arial"/>
          <w:bCs/>
        </w:rPr>
        <w:instrText xml:space="preserve"> ADDIN ZOTERO_ITEM CSL_CITATION {"citationID":"tuYghRpE","properties":{"formattedCitation":"(Wound International 2018)","plainCitation":"(Wound International 2018)","noteIndex":0},"citationItems":[{"id":3234,"uris":["http://zotero.org/users/6132696/items/QAC35HP8"],"uri":["http://zotero.org/users/6132696/items/QAC35HP8"],"itemData":{"id":3234,"type":"article","title":"World Union of Wound Healing Societies (WUWHS).Consensus Document. Surgical wound dehiscence: improving prevention and outcomes.","author":[{"family":"Wound International","given":""}],"issued":{"date-parts":[["2018"]]}}}],"schema":"https://github.com/citation-style-language/schema/raw/master/csl-citation.json"} </w:instrText>
      </w:r>
      <w:r w:rsidR="00724494" w:rsidRPr="0097700D">
        <w:rPr>
          <w:rFonts w:ascii="Arial" w:eastAsia="Arial" w:hAnsi="Arial" w:cs="Arial"/>
          <w:bCs/>
        </w:rPr>
        <w:fldChar w:fldCharType="separate"/>
      </w:r>
      <w:r w:rsidR="00724494" w:rsidRPr="0097700D">
        <w:rPr>
          <w:rFonts w:ascii="Arial" w:eastAsia="Arial" w:hAnsi="Arial" w:cs="Arial"/>
          <w:bCs/>
          <w:noProof/>
        </w:rPr>
        <w:t>(Wound International 2018)</w:t>
      </w:r>
      <w:r w:rsidR="00724494" w:rsidRPr="0097700D">
        <w:rPr>
          <w:rFonts w:ascii="Arial" w:eastAsia="Arial" w:hAnsi="Arial" w:cs="Arial"/>
          <w:bCs/>
        </w:rPr>
        <w:fldChar w:fldCharType="end"/>
      </w:r>
      <w:r w:rsidR="00724494" w:rsidRPr="0097700D">
        <w:rPr>
          <w:rFonts w:ascii="Arial" w:eastAsia="Arial" w:hAnsi="Arial" w:cs="Arial"/>
          <w:bCs/>
        </w:rPr>
        <w:t xml:space="preserve">. </w:t>
      </w:r>
    </w:p>
    <w:p w14:paraId="1B957A1E" w14:textId="77777777" w:rsidR="00976DB9" w:rsidRPr="0097700D" w:rsidRDefault="00976DB9" w:rsidP="0097700D">
      <w:pPr>
        <w:spacing w:line="480" w:lineRule="auto"/>
        <w:jc w:val="both"/>
        <w:rPr>
          <w:rFonts w:ascii="Arial" w:eastAsia="Arial" w:hAnsi="Arial" w:cs="Arial"/>
          <w:b/>
        </w:rPr>
      </w:pPr>
    </w:p>
    <w:p w14:paraId="25F064DC" w14:textId="757D5F1F" w:rsidR="0078001C" w:rsidRPr="0097700D" w:rsidRDefault="00943E2A" w:rsidP="0097700D">
      <w:pPr>
        <w:spacing w:line="480" w:lineRule="auto"/>
        <w:jc w:val="both"/>
        <w:rPr>
          <w:rFonts w:ascii="Arial" w:hAnsi="Arial" w:cs="Arial"/>
          <w:bCs/>
          <w:color w:val="000000" w:themeColor="text1"/>
        </w:rPr>
      </w:pPr>
      <w:r w:rsidRPr="0097700D">
        <w:rPr>
          <w:rFonts w:ascii="Arial" w:eastAsia="Arial" w:hAnsi="Arial" w:cs="Arial"/>
          <w:bCs/>
        </w:rPr>
        <w:t>Perineal wounds that have dehisced can either be managed conservatively (healing by secondary intention with antibiotic cover) or surgically. With wounds that</w:t>
      </w:r>
      <w:r w:rsidR="005222EF" w:rsidRPr="0097700D">
        <w:rPr>
          <w:rFonts w:ascii="Arial" w:eastAsia="Arial" w:hAnsi="Arial" w:cs="Arial"/>
          <w:bCs/>
        </w:rPr>
        <w:t xml:space="preserve"> are </w:t>
      </w:r>
      <w:r w:rsidRPr="0097700D">
        <w:rPr>
          <w:rFonts w:ascii="Arial" w:eastAsia="Arial" w:hAnsi="Arial" w:cs="Arial"/>
          <w:bCs/>
        </w:rPr>
        <w:t>managed conservative</w:t>
      </w:r>
      <w:r w:rsidR="00CC77AF" w:rsidRPr="0097700D">
        <w:rPr>
          <w:rFonts w:ascii="Arial" w:eastAsia="Arial" w:hAnsi="Arial" w:cs="Arial"/>
          <w:bCs/>
        </w:rPr>
        <w:t>ly</w:t>
      </w:r>
      <w:r w:rsidRPr="0097700D">
        <w:rPr>
          <w:rFonts w:ascii="Arial" w:eastAsia="Arial" w:hAnsi="Arial" w:cs="Arial"/>
          <w:bCs/>
        </w:rPr>
        <w:t xml:space="preserve">, healing occurs through growth of new tissue from the base of the wound to fill the space between the unopposed wound edges </w:t>
      </w:r>
      <w:r w:rsidRPr="0097700D">
        <w:rPr>
          <w:rFonts w:ascii="Arial" w:eastAsia="Arial" w:hAnsi="Arial" w:cs="Arial"/>
          <w:bCs/>
        </w:rPr>
        <w:fldChar w:fldCharType="begin"/>
      </w:r>
      <w:r w:rsidR="00A80D9B" w:rsidRPr="0097700D">
        <w:rPr>
          <w:rFonts w:ascii="Arial" w:eastAsia="Arial" w:hAnsi="Arial" w:cs="Arial"/>
          <w:bCs/>
        </w:rPr>
        <w:instrText xml:space="preserve"> ADDIN ZOTERO_ITEM CSL_CITATION {"citationID":"q7Gojp4T","properties":{"formattedCitation":"(Norman et al. 2016)","plainCitation":"(Norman et al. 2016)","noteIndex":0},"citationItems":[{"id":3235,"uris":["http://zotero.org/users/6132696/items/7C288XJE"],"uri":["http://zotero.org/users/6132696/items/7C288XJE"],"itemData":{"id":3235,"type":"article-journal","container-title":"Cochrane Database of Systematic Reviews","DOI":"10.1002/14651858.CD011712.pub2","ISSN":"14651858","language":"en","source":"DOI.org (Crossref)","title":"Antibiotics and antiseptics for surgical wounds healing by secondary intention","URL":"http://doi.wiley.com/10.1002/14651858.CD011712.pub2","author":[{"family":"Norman","given":"Gill"},{"family":"Dumville","given":"Jo C"},{"family":"Mohapatra","given":"Devi Prasad"},{"family":"Owens","given":"Gemma L"},{"family":"Crosbie","given":"Emma J"}],"editor":[{"literal":"Cochrane Wounds Group"}],"accessed":{"date-parts":[["2021",3,18]]},"issued":{"date-parts":[["2016"]]}}}],"schema":"https://github.com/citation-style-language/schema/raw/master/csl-citation.json"} </w:instrText>
      </w:r>
      <w:r w:rsidRPr="0097700D">
        <w:rPr>
          <w:rFonts w:ascii="Arial" w:eastAsia="Arial" w:hAnsi="Arial" w:cs="Arial"/>
          <w:bCs/>
        </w:rPr>
        <w:fldChar w:fldCharType="separate"/>
      </w:r>
      <w:r w:rsidR="00A80D9B" w:rsidRPr="0097700D">
        <w:rPr>
          <w:rFonts w:ascii="Arial" w:eastAsia="Arial" w:hAnsi="Arial" w:cs="Arial"/>
          <w:bCs/>
          <w:noProof/>
        </w:rPr>
        <w:t>(Norman et al. 2016)</w:t>
      </w:r>
      <w:r w:rsidRPr="0097700D">
        <w:rPr>
          <w:rFonts w:ascii="Arial" w:eastAsia="Arial" w:hAnsi="Arial" w:cs="Arial"/>
          <w:bCs/>
        </w:rPr>
        <w:fldChar w:fldCharType="end"/>
      </w:r>
      <w:r w:rsidRPr="0097700D">
        <w:rPr>
          <w:rFonts w:ascii="Arial" w:eastAsia="Arial" w:hAnsi="Arial" w:cs="Arial"/>
          <w:bCs/>
        </w:rPr>
        <w:t xml:space="preserve">. </w:t>
      </w:r>
      <w:r w:rsidR="0069729F" w:rsidRPr="0097700D">
        <w:rPr>
          <w:rFonts w:ascii="Arial" w:eastAsia="Arial" w:hAnsi="Arial" w:cs="Arial"/>
          <w:bCs/>
        </w:rPr>
        <w:t>Currently there is no</w:t>
      </w:r>
      <w:r w:rsidR="0069729F" w:rsidRPr="0097700D">
        <w:rPr>
          <w:rFonts w:ascii="Arial" w:hAnsi="Arial" w:cs="Arial"/>
          <w:bCs/>
          <w:color w:val="000000" w:themeColor="text1"/>
        </w:rPr>
        <w:t xml:space="preserve"> agreed best practice recommendation for the management of perineal wound dehiscence due to a lack of robust evidence comparing </w:t>
      </w:r>
      <w:r w:rsidRPr="0097700D">
        <w:rPr>
          <w:rFonts w:ascii="Arial" w:hAnsi="Arial" w:cs="Arial"/>
          <w:bCs/>
          <w:color w:val="000000" w:themeColor="text1"/>
        </w:rPr>
        <w:t xml:space="preserve">conservative </w:t>
      </w:r>
      <w:r w:rsidR="0069729F" w:rsidRPr="0097700D">
        <w:rPr>
          <w:rFonts w:ascii="Arial" w:hAnsi="Arial" w:cs="Arial"/>
          <w:bCs/>
          <w:color w:val="000000" w:themeColor="text1"/>
        </w:rPr>
        <w:t>management</w:t>
      </w:r>
      <w:r w:rsidRPr="0097700D">
        <w:rPr>
          <w:rFonts w:ascii="Arial" w:hAnsi="Arial" w:cs="Arial"/>
          <w:bCs/>
          <w:color w:val="000000" w:themeColor="text1"/>
        </w:rPr>
        <w:t xml:space="preserve"> and </w:t>
      </w:r>
      <w:r w:rsidR="0069729F" w:rsidRPr="0097700D">
        <w:rPr>
          <w:rFonts w:ascii="Arial" w:hAnsi="Arial" w:cs="Arial"/>
          <w:bCs/>
          <w:color w:val="000000" w:themeColor="text1"/>
        </w:rPr>
        <w:t>re-suturing</w:t>
      </w:r>
      <w:r w:rsidR="00E12FB3" w:rsidRPr="0097700D">
        <w:rPr>
          <w:rFonts w:ascii="Arial" w:hAnsi="Arial" w:cs="Arial"/>
          <w:bCs/>
          <w:color w:val="000000" w:themeColor="text1"/>
        </w:rPr>
        <w:t xml:space="preserve"> (Figure 5)</w:t>
      </w:r>
      <w:r w:rsidR="0069729F" w:rsidRPr="0097700D">
        <w:rPr>
          <w:rFonts w:ascii="Arial" w:hAnsi="Arial" w:cs="Arial"/>
          <w:bCs/>
          <w:color w:val="000000" w:themeColor="text1"/>
        </w:rPr>
        <w:t xml:space="preserve"> </w:t>
      </w:r>
      <w:r w:rsidR="0069729F" w:rsidRPr="0097700D">
        <w:rPr>
          <w:rFonts w:ascii="Arial" w:hAnsi="Arial" w:cs="Arial"/>
          <w:bCs/>
          <w:color w:val="000000" w:themeColor="text1"/>
        </w:rPr>
        <w:fldChar w:fldCharType="begin"/>
      </w:r>
      <w:r w:rsidR="0069729F" w:rsidRPr="0097700D">
        <w:rPr>
          <w:rFonts w:ascii="Arial" w:hAnsi="Arial" w:cs="Arial"/>
          <w:bCs/>
          <w:color w:val="000000" w:themeColor="text1"/>
        </w:rPr>
        <w:instrText xml:space="preserve"> ADDIN ZOTERO_ITEM CSL_CITATION {"citationID":"WZodwkhc","properties":{"formattedCitation":"(Dudley L.M. et al. 2013)","plainCitation":"(Dudley L.M. et al. 2013)","noteIndex":0},"citationItems":[{"id":1709,"uris":["http://zotero.org/users/6132696/items/ZGA9R8ZL"],"uri":["http://zotero.org/users/6132696/items/ZGA9R8ZL"],"itemData":{"id":1709,"type":"article-journal","abstract":"Background: Each year approximately 350,000 women in the United Kingdom and millions more worldwide, experience perineal suturing following childbirth. The postpartum management of perineal trauma is a core component of routine maternity care. However, for those women whose perineal wound dehisces (breaks down), the management varies depending on individual practitioners preferences as there is limited scientific evidence and no clear guidelines to inform best practice. For most women the wound will be managed expectantly whereas, others may be offered secondary suturing. Objective(s): To evaluate the therapeutic effectiveness of secondary suturing of dehisced perineal wounds compared to non-suturing (healing by secondary intention, expectancy). Search Method(s): We searched the Cochrane Pregnancy and Childbirth Group's Trials Register (31 July 2013) and reference lists of retrieved studies. Selection Criteria: Randomised controlled trials of secondary suturing of dehisced perineal wounds (second-, third-or fourth-degree tear or episiotomy), following wound debridement and the removal of any remaining suture material within the first six weeks following childbirth compared with non-suturing. Data Collection and Analysis: Three review authors independently assessed trials for inclusion. Two review authors independently assessed trial quality and extracted data. Data were checked for accuracy. Main Result(s): Two small studies of poor methodological quality including 52 women with a dehisced and/or infected episiotomy wound at point of entry have been included. Only one small study presented data in relation to wound healing at less than four weeks, (the primary outcome measure for this review), although no reference was made to demonstrate how healing was measured. There was a trend to favour this outcome in the resuturing group, however, this difference was not statistically significant (risk ratio (RR) 1.69, 95% confidence interval (CI) 0.73 to 3.88, one study, 17 women). Similarly, only one trial reported on rates of dyspareunia (a secondary outcome measure for this review) at two months and six months with no statistically significant difference between both groups; two months, (RR 0.44, 95% CI 0.18 to 1.11, one study, 26 women) and six months, (RR 0.39, 95% CI 0.04 to 3.87, one study 32 women). This trial also included data on the numbers of women who resumed sexual intercourse by two months and six months. Significantly more women in the secondary suturing group had resumed intercourse by two months (RR 1.78, 95% CI 1.10 to 2.89, one study, 35 women), although by six months there was no significant difference between the two groups (RR 1.08, 95% CI, 0.91 to 1.28). Neither of the trials included data in relation to the following prespecified secondary outcome measures: pain at any time interval; the woman's satisfaction with the aesthetic results of the perineal wound; exclusive breastfeeding; maternal anxiety or depression. Authors' conclusions: Based on this review, there is currently insufficient evidence available to either support or refute secondary suturing for the management of broken down perineal wounds following childbirth. There is an urgent need for a robust randomised controlled trial to evaluate fully the comparative effects of both treatment options.Copyright © 2013 The Cochrane Collaboration.","container-title":"Cochrane Database of Systematic Reviews","DOI":"10.1002/14651858.CD008977.pub2","ISSN":"1469-493X (ELECTRONIC)","issue":"9","journalAbbreviation":"Cochrane Database Syst. Rev.","language":"English","note":"number: 9\npublisher-place: United Kingdom\npublisher: John Wiley and Sons Ltd (Southern Gate, Chichester, West Sussex PO19 8SQ, United Kingdom. E-mail: vgorayska@wiley.com)","page":"CD008977","title":"Secondary suturing compared to non-suturing for broken down perineal wounds following childbirth","volume":"2013","author":[{"literal":"Dudley L.M."},{"literal":"Kettle C."},{"literal":"Ismail K.M.K."}],"issued":{"date-parts":[["2013"]]}}}],"schema":"https://github.com/citation-style-language/schema/raw/master/csl-citation.json"} </w:instrText>
      </w:r>
      <w:r w:rsidR="0069729F" w:rsidRPr="0097700D">
        <w:rPr>
          <w:rFonts w:ascii="Arial" w:hAnsi="Arial" w:cs="Arial"/>
          <w:bCs/>
          <w:color w:val="000000" w:themeColor="text1"/>
        </w:rPr>
        <w:fldChar w:fldCharType="separate"/>
      </w:r>
      <w:r w:rsidR="0069729F" w:rsidRPr="0097700D">
        <w:rPr>
          <w:rFonts w:ascii="Arial" w:hAnsi="Arial" w:cs="Arial"/>
          <w:bCs/>
          <w:noProof/>
          <w:color w:val="000000" w:themeColor="text1"/>
        </w:rPr>
        <w:t>(Dudley L.M. et al. 2013)</w:t>
      </w:r>
      <w:r w:rsidR="0069729F" w:rsidRPr="0097700D">
        <w:rPr>
          <w:rFonts w:ascii="Arial" w:hAnsi="Arial" w:cs="Arial"/>
          <w:bCs/>
          <w:color w:val="000000" w:themeColor="text1"/>
        </w:rPr>
        <w:fldChar w:fldCharType="end"/>
      </w:r>
      <w:r w:rsidR="0069729F" w:rsidRPr="0097700D">
        <w:rPr>
          <w:rFonts w:ascii="Arial" w:hAnsi="Arial" w:cs="Arial"/>
          <w:bCs/>
          <w:color w:val="000000" w:themeColor="text1"/>
        </w:rPr>
        <w:t>. This means that in the United Kingdom (UK), healing by secondary intention is often advised</w:t>
      </w:r>
      <w:r w:rsidRPr="0097700D">
        <w:rPr>
          <w:rFonts w:ascii="Arial" w:hAnsi="Arial" w:cs="Arial"/>
          <w:bCs/>
          <w:color w:val="000000" w:themeColor="text1"/>
        </w:rPr>
        <w:t xml:space="preserve">. </w:t>
      </w:r>
      <w:r w:rsidR="0069729F" w:rsidRPr="0097700D">
        <w:rPr>
          <w:rFonts w:ascii="Arial" w:hAnsi="Arial" w:cs="Arial"/>
          <w:bCs/>
          <w:color w:val="000000" w:themeColor="text1"/>
        </w:rPr>
        <w:t>However, this can be a protracted process, during which regular patient review</w:t>
      </w:r>
      <w:r w:rsidRPr="0097700D">
        <w:rPr>
          <w:rFonts w:ascii="Arial" w:hAnsi="Arial" w:cs="Arial"/>
          <w:bCs/>
          <w:color w:val="000000" w:themeColor="text1"/>
        </w:rPr>
        <w:t xml:space="preserve"> of wound healing progress</w:t>
      </w:r>
      <w:r w:rsidR="0069729F" w:rsidRPr="0097700D">
        <w:rPr>
          <w:rFonts w:ascii="Arial" w:hAnsi="Arial" w:cs="Arial"/>
          <w:bCs/>
          <w:color w:val="000000" w:themeColor="text1"/>
        </w:rPr>
        <w:t xml:space="preserve"> is required</w:t>
      </w:r>
      <w:r w:rsidR="000E128C" w:rsidRPr="0097700D">
        <w:rPr>
          <w:rFonts w:ascii="Arial" w:hAnsi="Arial" w:cs="Arial"/>
          <w:bCs/>
          <w:color w:val="000000" w:themeColor="text1"/>
        </w:rPr>
        <w:t xml:space="preserve"> (Figure 3). </w:t>
      </w:r>
      <w:r w:rsidR="00FA7310" w:rsidRPr="0097700D">
        <w:rPr>
          <w:rFonts w:ascii="Arial" w:hAnsi="Arial" w:cs="Arial"/>
          <w:bCs/>
          <w:color w:val="000000" w:themeColor="text1"/>
        </w:rPr>
        <w:t xml:space="preserve">Figure </w:t>
      </w:r>
      <w:r w:rsidR="00FA0562" w:rsidRPr="0097700D">
        <w:rPr>
          <w:rFonts w:ascii="Arial" w:hAnsi="Arial" w:cs="Arial"/>
          <w:bCs/>
          <w:color w:val="000000" w:themeColor="text1"/>
        </w:rPr>
        <w:t>4</w:t>
      </w:r>
      <w:r w:rsidR="00FA7310" w:rsidRPr="0097700D">
        <w:rPr>
          <w:rFonts w:ascii="Arial" w:hAnsi="Arial" w:cs="Arial"/>
          <w:bCs/>
          <w:color w:val="000000" w:themeColor="text1"/>
        </w:rPr>
        <w:t xml:space="preserve"> graphically depicts the wound healing trajectory of a dehisced perineal wound</w:t>
      </w:r>
      <w:r w:rsidR="002E5A0E" w:rsidRPr="0097700D">
        <w:rPr>
          <w:rFonts w:ascii="Arial" w:hAnsi="Arial" w:cs="Arial"/>
          <w:bCs/>
          <w:color w:val="000000" w:themeColor="text1"/>
        </w:rPr>
        <w:t>.</w:t>
      </w:r>
      <w:r w:rsidR="00C276AB" w:rsidRPr="0097700D">
        <w:rPr>
          <w:rFonts w:ascii="Arial" w:hAnsi="Arial" w:cs="Arial"/>
          <w:bCs/>
          <w:color w:val="000000" w:themeColor="text1"/>
        </w:rPr>
        <w:t xml:space="preserve"> </w:t>
      </w:r>
      <w:r w:rsidR="00B520D0" w:rsidRPr="0097700D">
        <w:rPr>
          <w:rFonts w:ascii="Arial" w:hAnsi="Arial" w:cs="Arial"/>
        </w:rPr>
        <w:t>The graphs show how the rate of wound depth/volume healing tends to be much faster than wound contraction</w:t>
      </w:r>
      <w:r w:rsidR="00095452" w:rsidRPr="0097700D">
        <w:rPr>
          <w:rFonts w:ascii="Arial" w:hAnsi="Arial" w:cs="Arial"/>
        </w:rPr>
        <w:t xml:space="preserve"> which correlated with the </w:t>
      </w:r>
      <w:r w:rsidR="00B520D0" w:rsidRPr="0097700D">
        <w:rPr>
          <w:rFonts w:ascii="Arial" w:hAnsi="Arial" w:cs="Arial"/>
        </w:rPr>
        <w:t xml:space="preserve">rate of wound area/perimeter healing. In comparison to wound area, </w:t>
      </w:r>
      <w:r w:rsidR="00B520D0" w:rsidRPr="0097700D">
        <w:rPr>
          <w:rFonts w:ascii="Arial" w:hAnsi="Arial" w:cs="Arial"/>
          <w:color w:val="000000" w:themeColor="text1"/>
        </w:rPr>
        <w:t xml:space="preserve">a decrease </w:t>
      </w:r>
      <w:r w:rsidR="006244BF" w:rsidRPr="0097700D">
        <w:rPr>
          <w:rFonts w:ascii="Arial" w:hAnsi="Arial" w:cs="Arial"/>
          <w:color w:val="000000" w:themeColor="text1"/>
        </w:rPr>
        <w:t xml:space="preserve">in </w:t>
      </w:r>
      <w:r w:rsidR="00B520D0" w:rsidRPr="0097700D">
        <w:rPr>
          <w:rFonts w:ascii="Arial" w:hAnsi="Arial" w:cs="Arial"/>
          <w:color w:val="000000" w:themeColor="text1"/>
        </w:rPr>
        <w:t>the volume of a wound is</w:t>
      </w:r>
      <w:r w:rsidR="006244BF" w:rsidRPr="0097700D">
        <w:rPr>
          <w:rFonts w:ascii="Arial" w:hAnsi="Arial" w:cs="Arial"/>
          <w:color w:val="000000" w:themeColor="text1"/>
        </w:rPr>
        <w:t xml:space="preserve"> a</w:t>
      </w:r>
      <w:r w:rsidR="00B520D0" w:rsidRPr="0097700D">
        <w:rPr>
          <w:rFonts w:ascii="Arial" w:hAnsi="Arial" w:cs="Arial"/>
          <w:color w:val="000000" w:themeColor="text1"/>
        </w:rPr>
        <w:t xml:space="preserve"> more important indicator of appropriate wound healing, as it corresponds with the rate of wound re-epithelialisation. </w:t>
      </w:r>
      <w:r w:rsidR="006244BF" w:rsidRPr="0097700D">
        <w:rPr>
          <w:rFonts w:ascii="Arial" w:hAnsi="Arial" w:cs="Arial"/>
          <w:color w:val="000000" w:themeColor="text1"/>
        </w:rPr>
        <w:t>Furthermore</w:t>
      </w:r>
      <w:r w:rsidR="00B520D0" w:rsidRPr="0097700D">
        <w:rPr>
          <w:rFonts w:ascii="Arial" w:hAnsi="Arial" w:cs="Arial"/>
          <w:color w:val="000000" w:themeColor="text1"/>
        </w:rPr>
        <w:t xml:space="preserve">, </w:t>
      </w:r>
      <w:r w:rsidR="006244BF" w:rsidRPr="0097700D">
        <w:rPr>
          <w:rFonts w:ascii="Arial" w:hAnsi="Arial" w:cs="Arial"/>
          <w:color w:val="000000" w:themeColor="text1"/>
        </w:rPr>
        <w:t>during</w:t>
      </w:r>
      <w:r w:rsidR="00B520D0" w:rsidRPr="0097700D">
        <w:rPr>
          <w:rFonts w:ascii="Arial" w:hAnsi="Arial" w:cs="Arial"/>
          <w:color w:val="000000" w:themeColor="text1"/>
        </w:rPr>
        <w:t xml:space="preserve"> wound healing, the area can increase slightly in the initial phases</w:t>
      </w:r>
      <w:r w:rsidR="005C2321" w:rsidRPr="0097700D">
        <w:rPr>
          <w:rFonts w:ascii="Arial" w:hAnsi="Arial" w:cs="Arial"/>
          <w:color w:val="000000" w:themeColor="text1"/>
        </w:rPr>
        <w:t xml:space="preserve"> </w:t>
      </w:r>
      <w:r w:rsidR="00B520D0" w:rsidRPr="0097700D">
        <w:rPr>
          <w:rFonts w:ascii="Arial" w:hAnsi="Arial" w:cs="Arial"/>
          <w:color w:val="000000" w:themeColor="text1"/>
        </w:rPr>
        <w:fldChar w:fldCharType="begin"/>
      </w:r>
      <w:r w:rsidR="00B520D0" w:rsidRPr="0097700D">
        <w:rPr>
          <w:rFonts w:ascii="Arial" w:hAnsi="Arial" w:cs="Arial"/>
          <w:color w:val="000000" w:themeColor="text1"/>
        </w:rPr>
        <w:instrText xml:space="preserve"> ADDIN ZOTERO_ITEM CSL_CITATION {"citationID":"cwSZA56n","properties":{"formattedCitation":"(Sangwine et al. 1998)","plainCitation":"(Sangwine et al. 1998)","noteIndex":0},"citationItems":[{"id":645,"uris":["http://zotero.org/users/6132696/items/I685FZ6D"],"uri":["http://zotero.org/users/6132696/items/I685FZ6D"],"itemData":{"id":645,"type":"chapter","abstract":"This book is aimed at those using colour image processing or researching new applications or techniques of colour image processing. It has been clear for some time that there is a need for a text dedicated to colour. We foresee a great increase in the use of colour over the coming years, both in research and in industrial and commercial applications. We are sure this book will prove a useful reference text on the subject for practicing engineers and scientists, for researchers, and for students at doctoral and, perhaps masters, level. It is not intended as an introductory text on image processing, rather it assumes that the reader is already familiar with basic image processing concepts such as image representation in digital form, linear and non-linear filtering, trans­ forms, edge detection and segmentation, and so on, and has some experience with using, at the least, monochrome equipment. There are many books cov­ ering these topics and some of them are referenced in the text, where appro­ priate. The book covers a restricted, but nevertheless, a very important, subset of image processing concerned with natural colour (that is colour as per­ ceived by the human visual system). This is an important field because it shares much technology and basic theory with colour television and video equipment, the market for which is worldwide and very large; and with the growing field of multimedia, including the use of colour images on the Inter­ net.","container-title":"The Colour Image Processing Handbook","event-place":"Boston, MA","ISBN":"978-1-4615-5779-1","language":"English.","note":"OCLC: 1058213939","page":"359-360","publisher":"Springer US : Imprint : Springer","publisher-place":"Boston, MA","source":"Open WorldCat","title":"Wound Metrics- The background and motivation","URL":"http://public.eblib.com/choice/publicfullrecord.aspx?p=3081201","author":[{"family":"Sangwine","given":"S. J"},{"family":"Sangwine","given":"S. J"},{"family":"Horne","given":"R. E. N"}],"accessed":{"date-parts":[["2020",5,14]]},"issued":{"date-parts":[["1998"]]}}}],"schema":"https://github.com/citation-style-language/schema/raw/master/csl-citation.json"} </w:instrText>
      </w:r>
      <w:r w:rsidR="00B520D0" w:rsidRPr="0097700D">
        <w:rPr>
          <w:rFonts w:ascii="Arial" w:hAnsi="Arial" w:cs="Arial"/>
          <w:color w:val="000000" w:themeColor="text1"/>
        </w:rPr>
        <w:fldChar w:fldCharType="separate"/>
      </w:r>
      <w:r w:rsidR="00B520D0" w:rsidRPr="0097700D">
        <w:rPr>
          <w:rFonts w:ascii="Arial" w:hAnsi="Arial" w:cs="Arial"/>
          <w:noProof/>
          <w:color w:val="000000" w:themeColor="text1"/>
        </w:rPr>
        <w:t>(Sangwine et al. 1998)</w:t>
      </w:r>
      <w:r w:rsidR="00B520D0" w:rsidRPr="0097700D">
        <w:rPr>
          <w:rFonts w:ascii="Arial" w:hAnsi="Arial" w:cs="Arial"/>
          <w:color w:val="000000" w:themeColor="text1"/>
        </w:rPr>
        <w:fldChar w:fldCharType="end"/>
      </w:r>
      <w:r w:rsidR="00B520D0" w:rsidRPr="0097700D">
        <w:rPr>
          <w:rFonts w:ascii="Arial" w:hAnsi="Arial" w:cs="Arial"/>
          <w:color w:val="000000" w:themeColor="text1"/>
        </w:rPr>
        <w:t>.</w:t>
      </w:r>
      <w:r w:rsidR="00FA7310" w:rsidRPr="0097700D">
        <w:rPr>
          <w:rFonts w:ascii="Arial" w:hAnsi="Arial" w:cs="Arial"/>
        </w:rPr>
        <w:t xml:space="preserve"> </w:t>
      </w:r>
      <w:r w:rsidR="00CC77AF" w:rsidRPr="0097700D">
        <w:rPr>
          <w:rFonts w:ascii="Arial" w:hAnsi="Arial" w:cs="Arial"/>
          <w:bCs/>
          <w:color w:val="000000" w:themeColor="text1"/>
        </w:rPr>
        <w:t xml:space="preserve">It </w:t>
      </w:r>
      <w:r w:rsidR="006244BF" w:rsidRPr="0097700D">
        <w:rPr>
          <w:rFonts w:ascii="Arial" w:hAnsi="Arial" w:cs="Arial"/>
          <w:bCs/>
          <w:color w:val="000000" w:themeColor="text1"/>
        </w:rPr>
        <w:t>has been</w:t>
      </w:r>
      <w:r w:rsidR="005C2321" w:rsidRPr="0097700D">
        <w:rPr>
          <w:rFonts w:ascii="Arial" w:hAnsi="Arial" w:cs="Arial"/>
          <w:bCs/>
          <w:color w:val="000000" w:themeColor="text1"/>
        </w:rPr>
        <w:t xml:space="preserve"> </w:t>
      </w:r>
      <w:r w:rsidR="00CC77AF" w:rsidRPr="0097700D">
        <w:rPr>
          <w:rFonts w:ascii="Arial" w:hAnsi="Arial" w:cs="Arial"/>
          <w:bCs/>
          <w:color w:val="000000" w:themeColor="text1"/>
        </w:rPr>
        <w:t xml:space="preserve">argued that with re-suturing there is the additional risk of further wound infection and dehiscence </w:t>
      </w:r>
      <w:r w:rsidR="00CC77AF" w:rsidRPr="0097700D">
        <w:rPr>
          <w:rFonts w:ascii="Arial" w:hAnsi="Arial" w:cs="Arial"/>
          <w:bCs/>
          <w:color w:val="000000" w:themeColor="text1"/>
        </w:rPr>
        <w:fldChar w:fldCharType="begin"/>
      </w:r>
      <w:r w:rsidR="00CC77AF" w:rsidRPr="0097700D">
        <w:rPr>
          <w:rFonts w:ascii="Arial" w:hAnsi="Arial" w:cs="Arial"/>
          <w:bCs/>
          <w:color w:val="000000" w:themeColor="text1"/>
        </w:rPr>
        <w:instrText xml:space="preserve"> ADDIN ZOTERO_ITEM CSL_CITATION {"citationID":"WmED5sAo","properties":{"formattedCitation":"(Webb et al. 2014)","plainCitation":"(Webb et al. 2014)","noteIndex":0},"citationItems":[{"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K."}],"issued":{"date-parts":[["2014",11,25]]}}}],"schema":"https://github.com/citation-style-language/schema/raw/master/csl-citation.json"} </w:instrText>
      </w:r>
      <w:r w:rsidR="00CC77AF" w:rsidRPr="0097700D">
        <w:rPr>
          <w:rFonts w:ascii="Arial" w:hAnsi="Arial" w:cs="Arial"/>
          <w:bCs/>
          <w:color w:val="000000" w:themeColor="text1"/>
        </w:rPr>
        <w:fldChar w:fldCharType="separate"/>
      </w:r>
      <w:r w:rsidR="00CC77AF" w:rsidRPr="0097700D">
        <w:rPr>
          <w:rFonts w:ascii="Arial" w:hAnsi="Arial" w:cs="Arial"/>
          <w:bCs/>
          <w:noProof/>
          <w:color w:val="000000" w:themeColor="text1"/>
        </w:rPr>
        <w:t>(Webb et al. 2014)</w:t>
      </w:r>
      <w:r w:rsidR="00CC77AF" w:rsidRPr="0097700D">
        <w:rPr>
          <w:rFonts w:ascii="Arial" w:hAnsi="Arial" w:cs="Arial"/>
          <w:bCs/>
          <w:color w:val="000000" w:themeColor="text1"/>
        </w:rPr>
        <w:fldChar w:fldCharType="end"/>
      </w:r>
      <w:r w:rsidR="00CC77AF" w:rsidRPr="0097700D">
        <w:rPr>
          <w:rFonts w:ascii="Arial" w:hAnsi="Arial" w:cs="Arial"/>
          <w:bCs/>
          <w:color w:val="000000" w:themeColor="text1"/>
        </w:rPr>
        <w:t>.</w:t>
      </w:r>
      <w:r w:rsidR="00095452" w:rsidRPr="0097700D">
        <w:rPr>
          <w:rFonts w:ascii="Arial" w:hAnsi="Arial" w:cs="Arial"/>
          <w:bCs/>
          <w:color w:val="000000" w:themeColor="text1"/>
        </w:rPr>
        <w:t xml:space="preserve"> </w:t>
      </w:r>
    </w:p>
    <w:p w14:paraId="05F54573" w14:textId="77777777" w:rsidR="000E128C" w:rsidRPr="0097700D" w:rsidRDefault="000E128C" w:rsidP="0097700D">
      <w:pPr>
        <w:spacing w:line="480" w:lineRule="auto"/>
        <w:jc w:val="both"/>
        <w:rPr>
          <w:rFonts w:ascii="Arial" w:hAnsi="Arial" w:cs="Arial"/>
          <w:bCs/>
          <w:color w:val="000000" w:themeColor="text1"/>
        </w:rPr>
      </w:pPr>
    </w:p>
    <w:p w14:paraId="4525BC38" w14:textId="61FDBD11" w:rsidR="003447C3" w:rsidRPr="0097700D" w:rsidRDefault="00DB52E1" w:rsidP="0097700D">
      <w:pPr>
        <w:spacing w:line="480" w:lineRule="auto"/>
        <w:jc w:val="both"/>
        <w:rPr>
          <w:rFonts w:ascii="Arial" w:hAnsi="Arial" w:cs="Arial"/>
          <w:b/>
          <w:bCs/>
        </w:rPr>
      </w:pPr>
      <w:r w:rsidRPr="0097700D">
        <w:rPr>
          <w:rFonts w:ascii="Arial" w:hAnsi="Arial" w:cs="Arial"/>
          <w:b/>
          <w:bCs/>
        </w:rPr>
        <w:lastRenderedPageBreak/>
        <w:t>Complications</w:t>
      </w:r>
      <w:r w:rsidR="00B71651" w:rsidRPr="0097700D">
        <w:rPr>
          <w:rFonts w:ascii="Arial" w:hAnsi="Arial" w:cs="Arial"/>
          <w:b/>
          <w:bCs/>
        </w:rPr>
        <w:t xml:space="preserve"> of </w:t>
      </w:r>
      <w:r w:rsidR="000565CF" w:rsidRPr="0097700D">
        <w:rPr>
          <w:rFonts w:ascii="Arial" w:hAnsi="Arial" w:cs="Arial"/>
          <w:b/>
          <w:bCs/>
        </w:rPr>
        <w:t>disrupted perineal wound healing</w:t>
      </w:r>
      <w:r w:rsidR="00B71651" w:rsidRPr="0097700D">
        <w:rPr>
          <w:rFonts w:ascii="Arial" w:hAnsi="Arial" w:cs="Arial"/>
          <w:b/>
          <w:bCs/>
        </w:rPr>
        <w:t>:</w:t>
      </w:r>
    </w:p>
    <w:p w14:paraId="29214482" w14:textId="77777777" w:rsidR="003447C3" w:rsidRPr="0097700D" w:rsidRDefault="003447C3" w:rsidP="0097700D">
      <w:pPr>
        <w:spacing w:line="480" w:lineRule="auto"/>
        <w:jc w:val="both"/>
        <w:rPr>
          <w:rFonts w:ascii="Arial" w:hAnsi="Arial" w:cs="Arial"/>
          <w:b/>
          <w:bCs/>
        </w:rPr>
      </w:pPr>
      <w:r w:rsidRPr="0097700D">
        <w:rPr>
          <w:rFonts w:ascii="Arial" w:hAnsi="Arial" w:cs="Arial"/>
          <w:b/>
          <w:bCs/>
        </w:rPr>
        <w:t>Excessive granulation tissue:</w:t>
      </w:r>
    </w:p>
    <w:p w14:paraId="690431AA" w14:textId="231793A5" w:rsidR="00024685" w:rsidRPr="0097700D" w:rsidRDefault="00033C1B" w:rsidP="0097700D">
      <w:pPr>
        <w:spacing w:line="480" w:lineRule="auto"/>
        <w:jc w:val="both"/>
        <w:rPr>
          <w:rFonts w:ascii="Arial" w:hAnsi="Arial" w:cs="Arial"/>
          <w:color w:val="000000" w:themeColor="text1"/>
          <w:shd w:val="clear" w:color="auto" w:fill="FFFFFF"/>
        </w:rPr>
      </w:pPr>
      <w:r w:rsidRPr="0097700D">
        <w:rPr>
          <w:rFonts w:ascii="Arial" w:hAnsi="Arial" w:cs="Arial"/>
          <w:color w:val="000000" w:themeColor="text1"/>
        </w:rPr>
        <w:t xml:space="preserve">Granulation tissue forms during the proliferative wound stage to fill the wound defect from the base upwards. </w:t>
      </w:r>
      <w:r w:rsidR="00C95CFE" w:rsidRPr="0097700D">
        <w:rPr>
          <w:rFonts w:ascii="Arial" w:hAnsi="Arial" w:cs="Arial"/>
          <w:color w:val="000000" w:themeColor="text1"/>
        </w:rPr>
        <w:t xml:space="preserve">When the proliferative stage of wound healing is prolonged, hypergranulation can occur </w:t>
      </w:r>
      <w:r w:rsidR="00C95CFE" w:rsidRPr="0097700D">
        <w:rPr>
          <w:rFonts w:ascii="Arial" w:hAnsi="Arial" w:cs="Arial"/>
        </w:rPr>
        <w:fldChar w:fldCharType="begin"/>
      </w:r>
      <w:r w:rsidR="00C95CFE" w:rsidRPr="0097700D">
        <w:rPr>
          <w:rFonts w:ascii="Arial" w:hAnsi="Arial" w:cs="Arial"/>
        </w:rPr>
        <w:instrText xml:space="preserve"> ADDIN ZOTERO_ITEM CSL_CITATION {"citationID":"nccJBxRG","properties":{"formattedCitation":"(Singer and Clark 1999; Kornhaber et al. 2016)","plainCitation":"(Singer and Clark 1999; Kornhaber et al. 2016)","noteIndex":0},"citationItems":[{"id":4,"uris":["http://zotero.org/users/6132696/items/V7RQRPJ9"],"uri":["http://zotero.org/users/6132696/items/V7RQRPJ9"],"itemData":{"id":4,"type":"article-journal","container-title":"New England Journal of Medicine","DOI":"10.1056/NEJM199909023411006","ISSN":"0028-4793","issue":"10","journalAbbreviation":"N Engl J Med","page":"738-746","title":"Cutaneous Wound Healing","volume":"341","author":[{"family":"Singer","given":"Adam J."},{"family":"Clark","given":"Richard A.F."}],"issued":{"date-parts":[["1999",9,2]]}}},{"id":992,"uris":["http://zotero.org/users/6132696/items/MHYPPTZZ"],"uri":["http://zotero.org/users/6132696/items/MHYPPTZZ"],"itemData":{"id":992,"type":"article-journal","container-title":"International Medical Case Reports Journal","DOI":"10.2147/IMCRJ.S113182","ISSN":"1179-142X","journalAbbreviation":"IMCRJ","language":"en","page":"241-245","source":"DOI.org (Crossref)","title":"Treatment of hypergranulation tissue in burn wounds with topical steroid dressings: a case series","title-short":"Treatment of hypergranulation tissue in burn wounds with topical steroid dressings","volume":"Volume 9","author":[{"family":"Kornhaber","given":"Rachel"},{"family":"Jaeger","given":"Marie"},{"family":"Harats","given":"Moti"},{"family":"Aviv","given":"Uri"},{"family":"Zerach","given":"Amir"},{"family":"Haik","given":"Josef"}],"issued":{"date-parts":[["2016",8]]}}}],"schema":"https://github.com/citation-style-language/schema/raw/master/csl-citation.json"} </w:instrText>
      </w:r>
      <w:r w:rsidR="00C95CFE" w:rsidRPr="0097700D">
        <w:rPr>
          <w:rFonts w:ascii="Arial" w:hAnsi="Arial" w:cs="Arial"/>
        </w:rPr>
        <w:fldChar w:fldCharType="separate"/>
      </w:r>
      <w:r w:rsidR="00C95CFE" w:rsidRPr="0097700D">
        <w:rPr>
          <w:rFonts w:ascii="Arial" w:hAnsi="Arial" w:cs="Arial"/>
          <w:noProof/>
        </w:rPr>
        <w:t>(Singer and Clark 1999; Kornhaber et al. 2016)</w:t>
      </w:r>
      <w:r w:rsidR="00C95CFE" w:rsidRPr="0097700D">
        <w:rPr>
          <w:rFonts w:ascii="Arial" w:hAnsi="Arial" w:cs="Arial"/>
        </w:rPr>
        <w:fldChar w:fldCharType="end"/>
      </w:r>
      <w:r w:rsidR="00C95CFE" w:rsidRPr="0097700D">
        <w:rPr>
          <w:rFonts w:ascii="Arial" w:hAnsi="Arial" w:cs="Arial"/>
        </w:rPr>
        <w:t>.</w:t>
      </w:r>
      <w:r w:rsidR="00C95CFE" w:rsidRPr="0097700D">
        <w:rPr>
          <w:rFonts w:ascii="Arial" w:hAnsi="Arial" w:cs="Arial"/>
          <w:color w:val="000000" w:themeColor="text1"/>
        </w:rPr>
        <w:t xml:space="preserve"> </w:t>
      </w:r>
      <w:r w:rsidR="00502DE7" w:rsidRPr="0097700D">
        <w:rPr>
          <w:rFonts w:ascii="Arial" w:hAnsi="Arial" w:cs="Arial"/>
          <w:color w:val="000000" w:themeColor="text1"/>
        </w:rPr>
        <w:t xml:space="preserve">Hypergranulation can be defined as excess granulation tissue which overfills the wound bed beyond normal surface height resulting in a raised mass of tissue </w:t>
      </w:r>
      <w:r w:rsidR="00502DE7" w:rsidRPr="0097700D">
        <w:rPr>
          <w:rFonts w:ascii="Arial" w:hAnsi="Arial" w:cs="Arial"/>
          <w:color w:val="000000" w:themeColor="text1"/>
        </w:rPr>
        <w:fldChar w:fldCharType="begin"/>
      </w:r>
      <w:r w:rsidR="00502DE7" w:rsidRPr="0097700D">
        <w:rPr>
          <w:rFonts w:ascii="Arial" w:hAnsi="Arial" w:cs="Arial"/>
          <w:color w:val="000000" w:themeColor="text1"/>
        </w:rPr>
        <w:instrText xml:space="preserve"> ADDIN ZOTERO_ITEM CSL_CITATION {"citationID":"SqvGIS1U","properties":{"formattedCitation":"(Vuolo 2010)","plainCitation":"(Vuolo 2010)","noteIndex":0},"citationItems":[{"id":3237,"uris":["http://zotero.org/users/6132696/items/5YARBUAD"],"uri":["http://zotero.org/users/6132696/items/5YARBUAD"],"itemData":{"id":3237,"type":"article-journal","container-title":"British Journal of Nursing","DOI":"10.12968/bjon.2010.19.Sup2.47244","ISSN":"0966-0461, 2052-2819","issue":"Sup2","journalAbbreviation":"British Journal of Nursing","language":"en","page":"S4-S8","source":"DOI.org (Crossref)","title":"Hypergranulation: exploring possible management options","title-short":"Hypergranulation","volume":"19","author":[{"family":"Vuolo","given":"Julie"}],"issued":{"date-parts":[["2010",3]]}}}],"schema":"https://github.com/citation-style-language/schema/raw/master/csl-citation.json"} </w:instrText>
      </w:r>
      <w:r w:rsidR="00502DE7" w:rsidRPr="0097700D">
        <w:rPr>
          <w:rFonts w:ascii="Arial" w:hAnsi="Arial" w:cs="Arial"/>
          <w:color w:val="000000" w:themeColor="text1"/>
        </w:rPr>
        <w:fldChar w:fldCharType="separate"/>
      </w:r>
      <w:r w:rsidR="00502DE7" w:rsidRPr="0097700D">
        <w:rPr>
          <w:rFonts w:ascii="Arial" w:hAnsi="Arial" w:cs="Arial"/>
          <w:noProof/>
          <w:color w:val="000000" w:themeColor="text1"/>
        </w:rPr>
        <w:t>(Vuolo 2010)</w:t>
      </w:r>
      <w:r w:rsidR="00502DE7" w:rsidRPr="0097700D">
        <w:rPr>
          <w:rFonts w:ascii="Arial" w:hAnsi="Arial" w:cs="Arial"/>
          <w:color w:val="000000" w:themeColor="text1"/>
        </w:rPr>
        <w:fldChar w:fldCharType="end"/>
      </w:r>
      <w:r w:rsidR="004368F4" w:rsidRPr="0097700D">
        <w:rPr>
          <w:rFonts w:ascii="Arial" w:hAnsi="Arial" w:cs="Arial"/>
          <w:color w:val="000000" w:themeColor="text1"/>
        </w:rPr>
        <w:t xml:space="preserve"> (Figure </w:t>
      </w:r>
      <w:r w:rsidR="00FA0562" w:rsidRPr="0097700D">
        <w:rPr>
          <w:rFonts w:ascii="Arial" w:hAnsi="Arial" w:cs="Arial"/>
          <w:color w:val="000000" w:themeColor="text1"/>
        </w:rPr>
        <w:t>6</w:t>
      </w:r>
      <w:r w:rsidR="004368F4" w:rsidRPr="0097700D">
        <w:rPr>
          <w:rFonts w:ascii="Arial" w:hAnsi="Arial" w:cs="Arial"/>
          <w:color w:val="000000" w:themeColor="text1"/>
        </w:rPr>
        <w:t>A)</w:t>
      </w:r>
      <w:r w:rsidR="00502DE7" w:rsidRPr="0097700D">
        <w:rPr>
          <w:rFonts w:ascii="Arial" w:hAnsi="Arial" w:cs="Arial"/>
          <w:color w:val="000000" w:themeColor="text1"/>
        </w:rPr>
        <w:t>. Causes of hypergranulation include</w:t>
      </w:r>
      <w:r w:rsidRPr="0097700D">
        <w:rPr>
          <w:rFonts w:ascii="Arial" w:hAnsi="Arial" w:cs="Arial"/>
          <w:color w:val="000000" w:themeColor="text1"/>
        </w:rPr>
        <w:t xml:space="preserve"> excessive moisture, prolonged periods of inflammation secondary to infection or irritation from foreign bodies (for example wound dressings) and wound dehiscence leading to</w:t>
      </w:r>
      <w:r w:rsidR="00502DE7" w:rsidRPr="0097700D">
        <w:rPr>
          <w:rFonts w:ascii="Arial" w:hAnsi="Arial" w:cs="Arial"/>
          <w:color w:val="000000" w:themeColor="text1"/>
        </w:rPr>
        <w:t xml:space="preserve"> healing by secondary intention</w:t>
      </w:r>
      <w:r w:rsidRPr="0097700D">
        <w:rPr>
          <w:rFonts w:ascii="Arial" w:hAnsi="Arial" w:cs="Arial"/>
          <w:color w:val="000000" w:themeColor="text1"/>
        </w:rPr>
        <w:t xml:space="preserve"> </w:t>
      </w:r>
      <w:r w:rsidRPr="0097700D">
        <w:rPr>
          <w:rFonts w:ascii="Arial" w:hAnsi="Arial" w:cs="Arial"/>
          <w:color w:val="000000" w:themeColor="text1"/>
        </w:rPr>
        <w:fldChar w:fldCharType="begin"/>
      </w:r>
      <w:r w:rsidRPr="0097700D">
        <w:rPr>
          <w:rFonts w:ascii="Arial" w:hAnsi="Arial" w:cs="Arial"/>
          <w:color w:val="000000" w:themeColor="text1"/>
        </w:rPr>
        <w:instrText xml:space="preserve"> ADDIN ZOTERO_ITEM CSL_CITATION {"citationID":"LbWIMuE5","properties":{"formattedCitation":"(Vuolo 2010; Kornhaber et al. 2016)","plainCitation":"(Vuolo 2010; Kornhaber et al. 2016)","noteIndex":0},"citationItems":[{"id":3237,"uris":["http://zotero.org/users/6132696/items/5YARBUAD"],"uri":["http://zotero.org/users/6132696/items/5YARBUAD"],"itemData":{"id":3237,"type":"article-journal","container-title":"British Journal of Nursing","DOI":"10.12968/bjon.2010.19.Sup2.47244","ISSN":"0966-0461, 2052-2819","issue":"Sup2","journalAbbreviation":"British Journal of Nursing","language":"en","page":"S4-S8","source":"DOI.org (Crossref)","title":"Hypergranulation: exploring possible management options","title-short":"Hypergranulation","volume":"19","author":[{"family":"Vuolo","given":"Julie"}],"issued":{"date-parts":[["2010",3]]}}},{"id":992,"uris":["http://zotero.org/users/6132696/items/MHYPPTZZ"],"uri":["http://zotero.org/users/6132696/items/MHYPPTZZ"],"itemData":{"id":992,"type":"article-journal","container-title":"International Medical Case Reports Journal","DOI":"10.2147/IMCRJ.S113182","ISSN":"1179-142X","journalAbbreviation":"IMCRJ","language":"en","page":"241-245","source":"DOI.org (Crossref)","title":"Treatment of hypergranulation tissue in burn wounds with topical steroid dressings: a case series","title-short":"Treatment of hypergranulation tissue in burn wounds with topical steroid dressings","volume":"Volume 9","author":[{"family":"Kornhaber","given":"Rachel"},{"family":"Jaeger","given":"Marie"},{"family":"Harats","given":"Moti"},{"family":"Aviv","given":"Uri"},{"family":"Zerach","given":"Amir"},{"family":"Haik","given":"Josef"}],"issued":{"date-parts":[["2016",8]]}}}],"schema":"https://github.com/citation-style-language/schema/raw/master/csl-citation.json"} </w:instrText>
      </w:r>
      <w:r w:rsidRPr="0097700D">
        <w:rPr>
          <w:rFonts w:ascii="Arial" w:hAnsi="Arial" w:cs="Arial"/>
          <w:color w:val="000000" w:themeColor="text1"/>
        </w:rPr>
        <w:fldChar w:fldCharType="separate"/>
      </w:r>
      <w:r w:rsidRPr="0097700D">
        <w:rPr>
          <w:rFonts w:ascii="Arial" w:hAnsi="Arial" w:cs="Arial"/>
          <w:noProof/>
          <w:color w:val="000000" w:themeColor="text1"/>
        </w:rPr>
        <w:t>(Vuolo 2010; Kornhaber et al. 2016)</w:t>
      </w:r>
      <w:r w:rsidRPr="0097700D">
        <w:rPr>
          <w:rFonts w:ascii="Arial" w:hAnsi="Arial" w:cs="Arial"/>
          <w:color w:val="000000" w:themeColor="text1"/>
        </w:rPr>
        <w:fldChar w:fldCharType="end"/>
      </w:r>
      <w:r w:rsidRPr="0097700D">
        <w:rPr>
          <w:rFonts w:ascii="Arial" w:hAnsi="Arial" w:cs="Arial"/>
          <w:color w:val="000000" w:themeColor="text1"/>
        </w:rPr>
        <w:t xml:space="preserve">. </w:t>
      </w:r>
      <w:r w:rsidR="00502DE7" w:rsidRPr="0097700D">
        <w:rPr>
          <w:rFonts w:ascii="Arial" w:hAnsi="Arial" w:cs="Arial"/>
          <w:color w:val="000000" w:themeColor="text1"/>
        </w:rPr>
        <w:t xml:space="preserve"> </w:t>
      </w:r>
      <w:r w:rsidR="004368F4" w:rsidRPr="0097700D">
        <w:rPr>
          <w:rFonts w:ascii="Arial" w:hAnsi="Arial" w:cs="Arial"/>
          <w:color w:val="000000" w:themeColor="text1"/>
        </w:rPr>
        <w:t xml:space="preserve">Therefore, in perineal wounds with disrupted healing, hypergranulation can occur due to </w:t>
      </w:r>
      <w:r w:rsidRPr="0097700D">
        <w:rPr>
          <w:rFonts w:ascii="Arial" w:hAnsi="Arial" w:cs="Arial"/>
          <w:color w:val="000000" w:themeColor="text1"/>
        </w:rPr>
        <w:t>infection</w:t>
      </w:r>
      <w:r w:rsidR="004368F4" w:rsidRPr="0097700D">
        <w:rPr>
          <w:rFonts w:ascii="Arial" w:hAnsi="Arial" w:cs="Arial"/>
          <w:color w:val="000000" w:themeColor="text1"/>
        </w:rPr>
        <w:t>/</w:t>
      </w:r>
      <w:r w:rsidRPr="0097700D">
        <w:rPr>
          <w:rFonts w:ascii="Arial" w:hAnsi="Arial" w:cs="Arial"/>
          <w:color w:val="000000" w:themeColor="text1"/>
        </w:rPr>
        <w:t>dehiscence</w:t>
      </w:r>
      <w:r w:rsidR="004368F4" w:rsidRPr="0097700D">
        <w:rPr>
          <w:rFonts w:ascii="Arial" w:hAnsi="Arial" w:cs="Arial"/>
          <w:color w:val="000000" w:themeColor="text1"/>
        </w:rPr>
        <w:t xml:space="preserve">, </w:t>
      </w:r>
      <w:r w:rsidRPr="0097700D">
        <w:rPr>
          <w:rFonts w:ascii="Arial" w:hAnsi="Arial" w:cs="Arial"/>
          <w:color w:val="000000" w:themeColor="text1"/>
        </w:rPr>
        <w:t>the high moisture level</w:t>
      </w:r>
      <w:r w:rsidR="004368F4" w:rsidRPr="0097700D">
        <w:rPr>
          <w:rFonts w:ascii="Arial" w:hAnsi="Arial" w:cs="Arial"/>
          <w:color w:val="000000" w:themeColor="text1"/>
        </w:rPr>
        <w:t>s</w:t>
      </w:r>
      <w:r w:rsidRPr="0097700D">
        <w:rPr>
          <w:rFonts w:ascii="Arial" w:hAnsi="Arial" w:cs="Arial"/>
          <w:color w:val="000000" w:themeColor="text1"/>
        </w:rPr>
        <w:t xml:space="preserve"> of the perineum and </w:t>
      </w:r>
      <w:r w:rsidR="004368F4" w:rsidRPr="0097700D">
        <w:rPr>
          <w:rFonts w:ascii="Arial" w:hAnsi="Arial" w:cs="Arial"/>
          <w:color w:val="000000" w:themeColor="text1"/>
        </w:rPr>
        <w:t>potential irritation from maternity pads.</w:t>
      </w:r>
      <w:r w:rsidR="00C02E0A" w:rsidRPr="0097700D">
        <w:rPr>
          <w:rFonts w:ascii="Arial" w:hAnsi="Arial" w:cs="Arial"/>
          <w:color w:val="000000" w:themeColor="text1"/>
          <w:shd w:val="clear" w:color="auto" w:fill="FFFFFF"/>
        </w:rPr>
        <w:t xml:space="preserve"> </w:t>
      </w:r>
      <w:r w:rsidR="00914F87" w:rsidRPr="0097700D">
        <w:rPr>
          <w:rFonts w:ascii="Arial" w:hAnsi="Arial" w:cs="Arial"/>
          <w:color w:val="000000" w:themeColor="text1"/>
          <w:shd w:val="clear" w:color="auto" w:fill="FFFFFF"/>
        </w:rPr>
        <w:t xml:space="preserve">As granulation tissue is highly vascular, </w:t>
      </w:r>
      <w:r w:rsidR="00914F87" w:rsidRPr="0097700D">
        <w:rPr>
          <w:rFonts w:ascii="Arial" w:hAnsi="Arial" w:cs="Arial"/>
          <w:color w:val="000000" w:themeColor="text1"/>
        </w:rPr>
        <w:t xml:space="preserve">women may </w:t>
      </w:r>
      <w:r w:rsidR="00074CED" w:rsidRPr="0097700D">
        <w:rPr>
          <w:rFonts w:ascii="Arial" w:hAnsi="Arial" w:cs="Arial"/>
          <w:color w:val="000000" w:themeColor="text1"/>
        </w:rPr>
        <w:t xml:space="preserve">also </w:t>
      </w:r>
      <w:r w:rsidR="005B7DE8" w:rsidRPr="0097700D">
        <w:rPr>
          <w:rFonts w:ascii="Arial" w:hAnsi="Arial" w:cs="Arial"/>
          <w:color w:val="000000" w:themeColor="text1"/>
        </w:rPr>
        <w:t>report bleeding</w:t>
      </w:r>
      <w:r w:rsidR="00914F87" w:rsidRPr="0097700D">
        <w:rPr>
          <w:rFonts w:ascii="Arial" w:hAnsi="Arial" w:cs="Arial"/>
          <w:color w:val="000000" w:themeColor="text1"/>
        </w:rPr>
        <w:t xml:space="preserve"> and excessive discharge</w:t>
      </w:r>
      <w:r w:rsidR="008C506B" w:rsidRPr="0097700D">
        <w:rPr>
          <w:rFonts w:ascii="Arial" w:hAnsi="Arial" w:cs="Arial"/>
          <w:color w:val="000000" w:themeColor="text1"/>
        </w:rPr>
        <w:t>.</w:t>
      </w:r>
    </w:p>
    <w:p w14:paraId="4C6D4BCF" w14:textId="77777777" w:rsidR="00024685" w:rsidRPr="0097700D" w:rsidRDefault="00024685" w:rsidP="0097700D">
      <w:pPr>
        <w:spacing w:line="480" w:lineRule="auto"/>
        <w:jc w:val="both"/>
        <w:rPr>
          <w:rFonts w:ascii="Arial" w:hAnsi="Arial" w:cs="Arial"/>
          <w:color w:val="000000" w:themeColor="text1"/>
          <w:shd w:val="clear" w:color="auto" w:fill="FFFFFF"/>
        </w:rPr>
      </w:pPr>
    </w:p>
    <w:p w14:paraId="79A62CF4" w14:textId="634EAC4A" w:rsidR="003447C3" w:rsidRPr="0097700D" w:rsidRDefault="00914F87" w:rsidP="0097700D">
      <w:pPr>
        <w:spacing w:line="480" w:lineRule="auto"/>
        <w:jc w:val="both"/>
        <w:rPr>
          <w:rFonts w:ascii="Arial" w:hAnsi="Arial" w:cs="Arial"/>
          <w:color w:val="000000" w:themeColor="text1"/>
        </w:rPr>
      </w:pPr>
      <w:r w:rsidRPr="0097700D">
        <w:rPr>
          <w:rFonts w:ascii="Arial" w:hAnsi="Arial" w:cs="Arial"/>
          <w:color w:val="000000" w:themeColor="text1"/>
          <w:shd w:val="clear" w:color="auto" w:fill="FFFFFF"/>
        </w:rPr>
        <w:t>Hypergranulation</w:t>
      </w:r>
      <w:r w:rsidR="00155771" w:rsidRPr="0097700D">
        <w:rPr>
          <w:rFonts w:ascii="Arial" w:hAnsi="Arial" w:cs="Arial"/>
          <w:color w:val="000000" w:themeColor="text1"/>
        </w:rPr>
        <w:t xml:space="preserve"> can be managed in the outpatient setting with cautery using silver nitrate</w:t>
      </w:r>
      <w:r w:rsidR="00AA0CD5" w:rsidRPr="0097700D">
        <w:rPr>
          <w:rFonts w:ascii="Arial" w:hAnsi="Arial" w:cs="Arial"/>
          <w:color w:val="000000" w:themeColor="text1"/>
        </w:rPr>
        <w:t xml:space="preserve"> (Figure </w:t>
      </w:r>
      <w:r w:rsidR="00FA0562" w:rsidRPr="0097700D">
        <w:rPr>
          <w:rFonts w:ascii="Arial" w:hAnsi="Arial" w:cs="Arial"/>
          <w:color w:val="000000" w:themeColor="text1"/>
        </w:rPr>
        <w:t>6</w:t>
      </w:r>
      <w:r w:rsidR="00AA0CD5" w:rsidRPr="0097700D">
        <w:rPr>
          <w:rFonts w:ascii="Arial" w:hAnsi="Arial" w:cs="Arial"/>
          <w:color w:val="000000" w:themeColor="text1"/>
        </w:rPr>
        <w:t>B</w:t>
      </w:r>
      <w:r w:rsidR="00FA0562" w:rsidRPr="0097700D">
        <w:rPr>
          <w:rFonts w:ascii="Arial" w:hAnsi="Arial" w:cs="Arial"/>
          <w:color w:val="000000" w:themeColor="text1"/>
        </w:rPr>
        <w:t xml:space="preserve"> &amp; C</w:t>
      </w:r>
      <w:r w:rsidR="00AA0CD5" w:rsidRPr="0097700D">
        <w:rPr>
          <w:rFonts w:ascii="Arial" w:hAnsi="Arial" w:cs="Arial"/>
          <w:color w:val="000000" w:themeColor="text1"/>
        </w:rPr>
        <w:t>)</w:t>
      </w:r>
      <w:r w:rsidR="00155771" w:rsidRPr="0097700D">
        <w:rPr>
          <w:rFonts w:ascii="Arial" w:hAnsi="Arial" w:cs="Arial"/>
          <w:color w:val="000000" w:themeColor="text1"/>
        </w:rPr>
        <w:t xml:space="preserve"> </w:t>
      </w:r>
      <w:r w:rsidR="00155771" w:rsidRPr="0097700D">
        <w:rPr>
          <w:rFonts w:ascii="Arial" w:hAnsi="Arial" w:cs="Arial"/>
          <w:color w:val="000000" w:themeColor="text1"/>
        </w:rPr>
        <w:fldChar w:fldCharType="begin"/>
      </w:r>
      <w:r w:rsidR="00746B1E" w:rsidRPr="0097700D">
        <w:rPr>
          <w:rFonts w:ascii="Arial" w:hAnsi="Arial" w:cs="Arial"/>
          <w:color w:val="000000" w:themeColor="text1"/>
        </w:rPr>
        <w:instrText xml:space="preserve"> ADDIN ZOTERO_ITEM CSL_CITATION {"citationID":"BOquWGqm","properties":{"formattedCitation":"(Wan et al. 2020)","plainCitation":"(Wan et al. 2020)","noteIndex":0},"citationItems":[{"id":960,"uris":["http://zotero.org/users/6132696/items/JUGVHGUL"],"uri":["http://zotero.org/users/6132696/items/JUGVHGUL"],"itemData":{"id":960,"type":"article-journal","container-title":"International Urogynecology Journal","DOI":"10.1007/s00192-020-04405-2","ISSN":"0937-3462, 1433-3023","journalAbbreviation":"Int Urogynecol J","language":"en","page":"2317–2326","source":"DOI.org (Crossref)","title":"A one-stop perineal clinic: our eleven-year experience","title-short":"A one-stop perineal clinic","volume":"31","author":[{"family":"Wan","given":"Osanna Yee Ki"},{"family":"Taithongchai","given":"Annika"},{"family":"Veiga","given":"Susana I."},{"family":"Sultan","given":"Abdul H."},{"family":"Thakar","given":"Ranee"}],"issued":{"date-parts":[["2020",7,2]]}}}],"schema":"https://github.com/citation-style-language/schema/raw/master/csl-citation.json"} </w:instrText>
      </w:r>
      <w:r w:rsidR="00155771" w:rsidRPr="0097700D">
        <w:rPr>
          <w:rFonts w:ascii="Arial" w:hAnsi="Arial" w:cs="Arial"/>
          <w:color w:val="000000" w:themeColor="text1"/>
        </w:rPr>
        <w:fldChar w:fldCharType="separate"/>
      </w:r>
      <w:r w:rsidR="00746B1E" w:rsidRPr="0097700D">
        <w:rPr>
          <w:rFonts w:ascii="Arial" w:hAnsi="Arial" w:cs="Arial"/>
          <w:noProof/>
          <w:color w:val="000000" w:themeColor="text1"/>
        </w:rPr>
        <w:t>(Wan et al. 2020)</w:t>
      </w:r>
      <w:r w:rsidR="00155771" w:rsidRPr="0097700D">
        <w:rPr>
          <w:rFonts w:ascii="Arial" w:hAnsi="Arial" w:cs="Arial"/>
          <w:color w:val="000000" w:themeColor="text1"/>
        </w:rPr>
        <w:fldChar w:fldCharType="end"/>
      </w:r>
      <w:r w:rsidR="00155771" w:rsidRPr="0097700D">
        <w:rPr>
          <w:rFonts w:ascii="Arial" w:hAnsi="Arial" w:cs="Arial"/>
          <w:color w:val="000000" w:themeColor="text1"/>
        </w:rPr>
        <w:t xml:space="preserve">. </w:t>
      </w:r>
      <w:r w:rsidR="00975820" w:rsidRPr="0097700D">
        <w:rPr>
          <w:rFonts w:ascii="Arial" w:hAnsi="Arial" w:cs="Arial"/>
          <w:color w:val="000000" w:themeColor="text1"/>
        </w:rPr>
        <w:t>However, t</w:t>
      </w:r>
      <w:r w:rsidR="004334C4" w:rsidRPr="0097700D">
        <w:rPr>
          <w:rFonts w:ascii="Arial" w:hAnsi="Arial" w:cs="Arial"/>
          <w:color w:val="000000" w:themeColor="text1"/>
        </w:rPr>
        <w:t>here are no studies investigating the effectiveness of</w:t>
      </w:r>
      <w:r w:rsidR="00975820" w:rsidRPr="0097700D">
        <w:rPr>
          <w:rFonts w:ascii="Arial" w:hAnsi="Arial" w:cs="Arial"/>
          <w:color w:val="000000" w:themeColor="text1"/>
        </w:rPr>
        <w:t xml:space="preserve"> topical</w:t>
      </w:r>
      <w:r w:rsidR="004334C4" w:rsidRPr="0097700D">
        <w:rPr>
          <w:rFonts w:ascii="Arial" w:hAnsi="Arial" w:cs="Arial"/>
          <w:color w:val="000000" w:themeColor="text1"/>
        </w:rPr>
        <w:t xml:space="preserve"> silver nitrate </w:t>
      </w:r>
      <w:r w:rsidR="00975820" w:rsidRPr="0097700D">
        <w:rPr>
          <w:rFonts w:ascii="Arial" w:hAnsi="Arial" w:cs="Arial"/>
          <w:color w:val="000000" w:themeColor="text1"/>
        </w:rPr>
        <w:t>for the management of over-granulated</w:t>
      </w:r>
      <w:r w:rsidR="004334C4" w:rsidRPr="0097700D">
        <w:rPr>
          <w:rFonts w:ascii="Arial" w:hAnsi="Arial" w:cs="Arial"/>
          <w:color w:val="000000" w:themeColor="text1"/>
        </w:rPr>
        <w:t xml:space="preserve"> perineal wounds follow</w:t>
      </w:r>
      <w:r w:rsidR="00975820" w:rsidRPr="0097700D">
        <w:rPr>
          <w:rFonts w:ascii="Arial" w:hAnsi="Arial" w:cs="Arial"/>
          <w:color w:val="000000" w:themeColor="text1"/>
        </w:rPr>
        <w:t>ing</w:t>
      </w:r>
      <w:r w:rsidR="004334C4" w:rsidRPr="0097700D">
        <w:rPr>
          <w:rFonts w:ascii="Arial" w:hAnsi="Arial" w:cs="Arial"/>
          <w:color w:val="000000" w:themeColor="text1"/>
        </w:rPr>
        <w:t xml:space="preserve"> childbirth.</w:t>
      </w:r>
      <w:r w:rsidR="00975820" w:rsidRPr="0097700D">
        <w:rPr>
          <w:rFonts w:ascii="Arial" w:hAnsi="Arial" w:cs="Arial"/>
          <w:color w:val="000000" w:themeColor="text1"/>
        </w:rPr>
        <w:t xml:space="preserve"> Although, its use has been described for granulation tissue in other sites such as the umbilicus in neonates </w:t>
      </w:r>
      <w:r w:rsidR="00975820" w:rsidRPr="0097700D">
        <w:rPr>
          <w:rFonts w:ascii="Arial" w:hAnsi="Arial" w:cs="Arial"/>
          <w:color w:val="000000" w:themeColor="text1"/>
        </w:rPr>
        <w:fldChar w:fldCharType="begin"/>
      </w:r>
      <w:r w:rsidR="00975820" w:rsidRPr="0097700D">
        <w:rPr>
          <w:rFonts w:ascii="Arial" w:hAnsi="Arial" w:cs="Arial"/>
          <w:color w:val="000000" w:themeColor="text1"/>
        </w:rPr>
        <w:instrText xml:space="preserve"> ADDIN ZOTERO_ITEM CSL_CITATION {"citationID":"MXNpGEz7","properties":{"formattedCitation":"(Ogawa et al. 2018)","plainCitation":"(Ogawa et al. 2018)","noteIndex":0},"citationItems":[{"id":3328,"uris":["http://zotero.org/users/6132696/items/GBHR76BA"],"uri":["http://zotero.org/users/6132696/items/GBHR76BA"],"itemData":{"id":3328,"type":"article-journal","container-title":"PLOS ONE","DOI":"10.1371/journal.pone.0192688","ISSN":"1932-6203","issue":"2","journalAbbreviation":"PLoS ONE","language":"en","page":"e0192688","source":"DOI.org (Crossref)","title":"Treatment with silver nitrate versus topical steroid treatment for umbilical granuloma: A non-inferiority randomized control trial","title-short":"Treatment with silver nitrate versus topical steroid treatment for umbilical granuloma","volume":"13","author":[{"family":"Ogawa","given":"Chikako"},{"family":"Sato","given":"Yoshiaki"},{"family":"Suzuki","given":"Chiyo"},{"family":"Mano","given":"Azusa"},{"family":"Tashiro","given":"Atsushi"},{"family":"Niwa","given":"Takafumi"},{"family":"Hamazaki","given":"Sayako"},{"family":"Tanahashi","given":"Yoshihiro"},{"family":"Suzumura","given":"Midori"},{"family":"Hayano","given":"Satoshi"},{"family":"Hayakawa","given":"Masahiro"},{"family":"Tsuji","given":"Takeshi"},{"family":"Hoshino","given":"Shin"},{"family":"Sugiyama","given":"Yuichiro"},{"family":"Kidokoro","given":"Hiroyuki"},{"family":"Kawada","given":"Jun-ichi"},{"family":"Muramatsu","given":"Hideki"},{"family":"Hirakawa","given":"Akihiro"},{"family":"Ando","given":"Masahiko"},{"family":"Natsume","given":"Jun"},{"family":"Kojima","given":"Seiji"}],"editor":[{"family":"Glod","given":"John W."}],"issued":{"date-parts":[["2018",2,13]]}}}],"schema":"https://github.com/citation-style-language/schema/raw/master/csl-citation.json"} </w:instrText>
      </w:r>
      <w:r w:rsidR="00975820" w:rsidRPr="0097700D">
        <w:rPr>
          <w:rFonts w:ascii="Arial" w:hAnsi="Arial" w:cs="Arial"/>
          <w:color w:val="000000" w:themeColor="text1"/>
        </w:rPr>
        <w:fldChar w:fldCharType="separate"/>
      </w:r>
      <w:r w:rsidR="00975820" w:rsidRPr="0097700D">
        <w:rPr>
          <w:rFonts w:ascii="Arial" w:hAnsi="Arial" w:cs="Arial"/>
          <w:noProof/>
          <w:color w:val="000000" w:themeColor="text1"/>
        </w:rPr>
        <w:t>(Ogawa et al. 2018)</w:t>
      </w:r>
      <w:r w:rsidR="00975820" w:rsidRPr="0097700D">
        <w:rPr>
          <w:rFonts w:ascii="Arial" w:hAnsi="Arial" w:cs="Arial"/>
          <w:color w:val="000000" w:themeColor="text1"/>
        </w:rPr>
        <w:fldChar w:fldCharType="end"/>
      </w:r>
      <w:r w:rsidR="00975820" w:rsidRPr="0097700D">
        <w:rPr>
          <w:rFonts w:ascii="Arial" w:hAnsi="Arial" w:cs="Arial"/>
          <w:color w:val="000000" w:themeColor="text1"/>
        </w:rPr>
        <w:t xml:space="preserve">. </w:t>
      </w:r>
      <w:r w:rsidR="004334C4" w:rsidRPr="0097700D">
        <w:rPr>
          <w:rFonts w:ascii="Arial" w:hAnsi="Arial" w:cs="Arial"/>
          <w:color w:val="000000" w:themeColor="text1"/>
        </w:rPr>
        <w:t>As silver nitrate is caustic, application</w:t>
      </w:r>
      <w:r w:rsidR="00C02E0A" w:rsidRPr="0097700D">
        <w:rPr>
          <w:rFonts w:ascii="Arial" w:hAnsi="Arial" w:cs="Arial"/>
          <w:color w:val="000000" w:themeColor="text1"/>
        </w:rPr>
        <w:t xml:space="preserve"> can be painful</w:t>
      </w:r>
      <w:r w:rsidR="00EE4423">
        <w:rPr>
          <w:rFonts w:ascii="Arial" w:hAnsi="Arial" w:cs="Arial"/>
          <w:color w:val="000000" w:themeColor="text1"/>
        </w:rPr>
        <w:t>,</w:t>
      </w:r>
      <w:r w:rsidR="00C02E0A" w:rsidRPr="0097700D">
        <w:rPr>
          <w:rFonts w:ascii="Arial" w:hAnsi="Arial" w:cs="Arial"/>
          <w:color w:val="000000" w:themeColor="text1"/>
        </w:rPr>
        <w:t xml:space="preserve"> and</w:t>
      </w:r>
      <w:r w:rsidR="00975820" w:rsidRPr="0097700D">
        <w:rPr>
          <w:rFonts w:ascii="Arial" w:hAnsi="Arial" w:cs="Arial"/>
          <w:color w:val="000000" w:themeColor="text1"/>
        </w:rPr>
        <w:t xml:space="preserve"> if not done with care,</w:t>
      </w:r>
      <w:r w:rsidR="00C02E0A" w:rsidRPr="0097700D">
        <w:rPr>
          <w:rFonts w:ascii="Arial" w:hAnsi="Arial" w:cs="Arial"/>
          <w:color w:val="000000" w:themeColor="text1"/>
        </w:rPr>
        <w:t xml:space="preserve"> irritate surrounding healthy skin</w:t>
      </w:r>
      <w:r w:rsidR="00CE4C99" w:rsidRPr="0097700D">
        <w:rPr>
          <w:rFonts w:ascii="Arial" w:hAnsi="Arial" w:cs="Arial"/>
          <w:color w:val="000000" w:themeColor="text1"/>
        </w:rPr>
        <w:t>;</w:t>
      </w:r>
      <w:r w:rsidR="00C02E0A" w:rsidRPr="0097700D">
        <w:rPr>
          <w:rFonts w:ascii="Arial" w:hAnsi="Arial" w:cs="Arial"/>
          <w:color w:val="000000" w:themeColor="text1"/>
        </w:rPr>
        <w:t xml:space="preserve"> </w:t>
      </w:r>
      <w:r w:rsidR="00CE4C99" w:rsidRPr="0097700D">
        <w:rPr>
          <w:rFonts w:ascii="Arial" w:hAnsi="Arial" w:cs="Arial"/>
          <w:color w:val="000000" w:themeColor="text1"/>
        </w:rPr>
        <w:t>therefore the patient should be pre-warned and</w:t>
      </w:r>
      <w:r w:rsidR="00C02E0A" w:rsidRPr="0097700D">
        <w:rPr>
          <w:rFonts w:ascii="Arial" w:hAnsi="Arial" w:cs="Arial"/>
          <w:color w:val="000000" w:themeColor="text1"/>
        </w:rPr>
        <w:t xml:space="preserve"> care should be taken during application </w:t>
      </w:r>
      <w:r w:rsidR="00C02E0A" w:rsidRPr="0097700D">
        <w:rPr>
          <w:rFonts w:ascii="Arial" w:hAnsi="Arial" w:cs="Arial"/>
          <w:color w:val="000000" w:themeColor="text1"/>
        </w:rPr>
        <w:fldChar w:fldCharType="begin"/>
      </w:r>
      <w:r w:rsidR="00C02E0A" w:rsidRPr="0097700D">
        <w:rPr>
          <w:rFonts w:ascii="Arial" w:hAnsi="Arial" w:cs="Arial"/>
          <w:color w:val="000000" w:themeColor="text1"/>
        </w:rPr>
        <w:instrText xml:space="preserve"> ADDIN ZOTERO_ITEM CSL_CITATION {"citationID":"DBaSfsHK","properties":{"formattedCitation":"(Hampton 2007)","plainCitation":"(Hampton 2007)","noteIndex":0},"citationItems":[{"id":3239,"uris":["http://zotero.org/users/6132696/items/GBYI7YCY"],"uri":["http://zotero.org/users/6132696/items/GBYI7YCY"],"itemData":{"id":3239,"type":"article-journal","container-title":"British Journal of Community Nursing","DOI":"10.12968/bjcn.2007.12.Sup4.43000","ISSN":"1462-4753, 2052-2215","issue":"Sup4","journalAbbreviation":"British Journal of Community Nursing","language":"en","page":"S24-S30","source":"DOI.org (Crossref)","title":"Understanding overgranulation in tissue viability practice","volume":"12","author":[{"family":"Hampton","given":"Sylvie"}],"issued":{"date-parts":[["2007",9]]}}}],"schema":"https://github.com/citation-style-language/schema/raw/master/csl-citation.json"} </w:instrText>
      </w:r>
      <w:r w:rsidR="00C02E0A" w:rsidRPr="0097700D">
        <w:rPr>
          <w:rFonts w:ascii="Arial" w:hAnsi="Arial" w:cs="Arial"/>
          <w:color w:val="000000" w:themeColor="text1"/>
        </w:rPr>
        <w:fldChar w:fldCharType="separate"/>
      </w:r>
      <w:r w:rsidR="00C02E0A" w:rsidRPr="0097700D">
        <w:rPr>
          <w:rFonts w:ascii="Arial" w:hAnsi="Arial" w:cs="Arial"/>
          <w:noProof/>
          <w:color w:val="000000" w:themeColor="text1"/>
        </w:rPr>
        <w:t>(Hampton 2007)</w:t>
      </w:r>
      <w:r w:rsidR="00C02E0A" w:rsidRPr="0097700D">
        <w:rPr>
          <w:rFonts w:ascii="Arial" w:hAnsi="Arial" w:cs="Arial"/>
          <w:color w:val="000000" w:themeColor="text1"/>
        </w:rPr>
        <w:fldChar w:fldCharType="end"/>
      </w:r>
      <w:r w:rsidR="00C02E0A" w:rsidRPr="0097700D">
        <w:rPr>
          <w:rFonts w:ascii="Arial" w:hAnsi="Arial" w:cs="Arial"/>
          <w:color w:val="000000" w:themeColor="text1"/>
        </w:rPr>
        <w:t xml:space="preserve">. </w:t>
      </w:r>
      <w:r w:rsidR="00E70A63" w:rsidRPr="0097700D">
        <w:rPr>
          <w:rFonts w:ascii="Arial" w:hAnsi="Arial" w:cs="Arial"/>
          <w:color w:val="000000" w:themeColor="text1"/>
        </w:rPr>
        <w:t>Topical local anaesthetics</w:t>
      </w:r>
      <w:r w:rsidR="005A5A70" w:rsidRPr="0097700D">
        <w:rPr>
          <w:rFonts w:ascii="Arial" w:hAnsi="Arial" w:cs="Arial"/>
          <w:color w:val="000000" w:themeColor="text1"/>
        </w:rPr>
        <w:t xml:space="preserve"> such as 5% lidocaine </w:t>
      </w:r>
      <w:r w:rsidR="00C04372" w:rsidRPr="0097700D">
        <w:rPr>
          <w:rFonts w:ascii="Arial" w:hAnsi="Arial" w:cs="Arial"/>
          <w:color w:val="000000" w:themeColor="text1"/>
        </w:rPr>
        <w:t>ointment</w:t>
      </w:r>
      <w:r w:rsidR="005A5A70" w:rsidRPr="0097700D">
        <w:rPr>
          <w:rFonts w:ascii="Arial" w:hAnsi="Arial" w:cs="Arial"/>
          <w:color w:val="000000" w:themeColor="text1"/>
        </w:rPr>
        <w:t xml:space="preserve"> or </w:t>
      </w:r>
      <w:proofErr w:type="spellStart"/>
      <w:r w:rsidR="005A5A70" w:rsidRPr="0097700D">
        <w:rPr>
          <w:rStyle w:val="Emphasis"/>
          <w:rFonts w:ascii="Arial" w:hAnsi="Arial" w:cs="Arial"/>
          <w:i w:val="0"/>
          <w:iCs w:val="0"/>
          <w:color w:val="000000" w:themeColor="text1"/>
        </w:rPr>
        <w:t>Instillagel</w:t>
      </w:r>
      <w:proofErr w:type="spellEnd"/>
      <w:r w:rsidR="005A5A70" w:rsidRPr="0097700D">
        <w:rPr>
          <w:rFonts w:ascii="Arial" w:hAnsi="Arial" w:cs="Arial"/>
          <w:color w:val="000000" w:themeColor="text1"/>
          <w:vertAlign w:val="superscript"/>
        </w:rPr>
        <w:t>®</w:t>
      </w:r>
      <w:r w:rsidR="005A5A70" w:rsidRPr="0097700D">
        <w:rPr>
          <w:color w:val="000000" w:themeColor="text1"/>
        </w:rPr>
        <w:t xml:space="preserve"> </w:t>
      </w:r>
      <w:r w:rsidR="00227D3B" w:rsidRPr="0097700D">
        <w:rPr>
          <w:rFonts w:ascii="Arial" w:hAnsi="Arial" w:cs="Arial"/>
          <w:color w:val="000000" w:themeColor="text1"/>
        </w:rPr>
        <w:t xml:space="preserve">can be applied prior to </w:t>
      </w:r>
      <w:r w:rsidR="00574077" w:rsidRPr="0097700D">
        <w:rPr>
          <w:rFonts w:ascii="Arial" w:hAnsi="Arial" w:cs="Arial"/>
          <w:color w:val="000000" w:themeColor="text1"/>
        </w:rPr>
        <w:t xml:space="preserve">silver nitrate </w:t>
      </w:r>
      <w:r w:rsidR="00227D3B" w:rsidRPr="0097700D">
        <w:rPr>
          <w:rFonts w:ascii="Arial" w:hAnsi="Arial" w:cs="Arial"/>
          <w:color w:val="000000" w:themeColor="text1"/>
        </w:rPr>
        <w:t>application</w:t>
      </w:r>
      <w:r w:rsidR="005A5A70" w:rsidRPr="0097700D">
        <w:rPr>
          <w:rFonts w:ascii="Arial" w:hAnsi="Arial" w:cs="Arial"/>
          <w:color w:val="000000" w:themeColor="text1"/>
        </w:rPr>
        <w:t xml:space="preserve"> to </w:t>
      </w:r>
      <w:r w:rsidR="005A5A70" w:rsidRPr="0097700D">
        <w:rPr>
          <w:rFonts w:ascii="Arial" w:hAnsi="Arial" w:cs="Arial"/>
          <w:color w:val="000000" w:themeColor="text1"/>
        </w:rPr>
        <w:lastRenderedPageBreak/>
        <w:t>provide an analgesic effect</w:t>
      </w:r>
      <w:r w:rsidR="00CE4C99" w:rsidRPr="0097700D">
        <w:rPr>
          <w:rFonts w:ascii="Arial" w:hAnsi="Arial" w:cs="Arial"/>
          <w:color w:val="000000" w:themeColor="text1"/>
        </w:rPr>
        <w:t xml:space="preserve"> and the application can be continued as and when necessary</w:t>
      </w:r>
      <w:r w:rsidR="005A5A70" w:rsidRPr="0097700D">
        <w:rPr>
          <w:rFonts w:ascii="Arial" w:hAnsi="Arial" w:cs="Arial"/>
          <w:color w:val="000000" w:themeColor="text1"/>
        </w:rPr>
        <w:t>.</w:t>
      </w:r>
      <w:r w:rsidR="00852F81" w:rsidRPr="0097700D">
        <w:rPr>
          <w:rFonts w:ascii="Arial" w:hAnsi="Arial" w:cs="Arial"/>
          <w:color w:val="000000" w:themeColor="text1"/>
        </w:rPr>
        <w:t xml:space="preserve"> In a small number of cases, surgical management under anaesthesia including diathermy and</w:t>
      </w:r>
      <w:r w:rsidR="00CE4C99" w:rsidRPr="0097700D">
        <w:rPr>
          <w:rFonts w:ascii="Arial" w:hAnsi="Arial" w:cs="Arial"/>
          <w:color w:val="000000" w:themeColor="text1"/>
        </w:rPr>
        <w:t>/or</w:t>
      </w:r>
      <w:r w:rsidR="00852F81" w:rsidRPr="0097700D">
        <w:rPr>
          <w:rFonts w:ascii="Arial" w:hAnsi="Arial" w:cs="Arial"/>
          <w:color w:val="000000" w:themeColor="text1"/>
        </w:rPr>
        <w:t xml:space="preserve"> surgical excision</w:t>
      </w:r>
      <w:r w:rsidR="00DB08AE" w:rsidRPr="0097700D">
        <w:rPr>
          <w:rFonts w:ascii="Arial" w:hAnsi="Arial" w:cs="Arial"/>
          <w:color w:val="000000" w:themeColor="text1"/>
        </w:rPr>
        <w:t xml:space="preserve"> may be required for persistent hypergranulation despite repeated treatment with silver nitrate</w:t>
      </w:r>
      <w:r w:rsidR="00852F81" w:rsidRPr="0097700D">
        <w:rPr>
          <w:rFonts w:ascii="Arial" w:hAnsi="Arial" w:cs="Arial"/>
          <w:color w:val="000000" w:themeColor="text1"/>
        </w:rPr>
        <w:t xml:space="preserve"> </w:t>
      </w:r>
      <w:r w:rsidR="00852F81" w:rsidRPr="0097700D">
        <w:rPr>
          <w:rFonts w:ascii="Arial" w:hAnsi="Arial" w:cs="Arial"/>
          <w:color w:val="000000" w:themeColor="text1"/>
        </w:rPr>
        <w:fldChar w:fldCharType="begin"/>
      </w:r>
      <w:r w:rsidR="00B520D0" w:rsidRPr="0097700D">
        <w:rPr>
          <w:rFonts w:ascii="Arial" w:hAnsi="Arial" w:cs="Arial"/>
          <w:color w:val="000000" w:themeColor="text1"/>
        </w:rPr>
        <w:instrText xml:space="preserve"> ADDIN ZOTERO_ITEM CSL_CITATION {"citationID":"q3YcNsLf","properties":{"formattedCitation":"(Webb et al. 2014)","plainCitation":"(Webb et al. 2014)","noteIndex":0},"citationItems":[{"id":189,"uris":["http://zotero.org/users/6132696/items/PPZZ7PNF"],"uri":["http://zotero.org/users/6132696/items/PPZZ7PNF"],"itemData":{"id":189,"type":"article-journal","container-title":"BMJ","DOI":"10.1136/bmj.g6829","ISSN":"1756-1833","issue":"nov25 27","journalAbbreviation":"BMJ","language":"en","page":"g6829-g6829","source":"DOI.org (Crossref)","title":"Managing perineal trauma after childbirth","volume":"349","author":[{"family":"Webb","given":"S."},{"family":"Sherburn","given":"M."},{"family":"Ismail","given":"K. M. K."}],"issued":{"date-parts":[["2014",11,25]]}}}],"schema":"https://github.com/citation-style-language/schema/raw/master/csl-citation.json"} </w:instrText>
      </w:r>
      <w:r w:rsidR="00852F81" w:rsidRPr="0097700D">
        <w:rPr>
          <w:rFonts w:ascii="Arial" w:hAnsi="Arial" w:cs="Arial"/>
          <w:color w:val="000000" w:themeColor="text1"/>
        </w:rPr>
        <w:fldChar w:fldCharType="separate"/>
      </w:r>
      <w:r w:rsidR="00852F81" w:rsidRPr="0097700D">
        <w:rPr>
          <w:rFonts w:ascii="Arial" w:hAnsi="Arial" w:cs="Arial"/>
          <w:noProof/>
          <w:color w:val="000000" w:themeColor="text1"/>
        </w:rPr>
        <w:t>(Webb et al. 2014)</w:t>
      </w:r>
      <w:r w:rsidR="00852F81" w:rsidRPr="0097700D">
        <w:rPr>
          <w:rFonts w:ascii="Arial" w:hAnsi="Arial" w:cs="Arial"/>
          <w:color w:val="000000" w:themeColor="text1"/>
        </w:rPr>
        <w:fldChar w:fldCharType="end"/>
      </w:r>
      <w:r w:rsidR="00852F81" w:rsidRPr="0097700D">
        <w:rPr>
          <w:rFonts w:ascii="Arial" w:hAnsi="Arial" w:cs="Arial"/>
          <w:color w:val="000000" w:themeColor="text1"/>
        </w:rPr>
        <w:t xml:space="preserve">. </w:t>
      </w:r>
    </w:p>
    <w:p w14:paraId="1EF666FA" w14:textId="77777777" w:rsidR="000E128C" w:rsidRPr="0097700D" w:rsidRDefault="000E128C" w:rsidP="0097700D">
      <w:pPr>
        <w:spacing w:line="480" w:lineRule="auto"/>
        <w:jc w:val="both"/>
        <w:rPr>
          <w:rFonts w:ascii="Arial" w:hAnsi="Arial" w:cs="Arial"/>
          <w:b/>
          <w:bCs/>
        </w:rPr>
      </w:pPr>
    </w:p>
    <w:p w14:paraId="3F1F2768" w14:textId="51D243C7" w:rsidR="004C5BD2" w:rsidRPr="0097700D" w:rsidRDefault="00A2582C" w:rsidP="0097700D">
      <w:pPr>
        <w:spacing w:line="480" w:lineRule="auto"/>
        <w:jc w:val="both"/>
        <w:rPr>
          <w:rFonts w:ascii="Arial" w:hAnsi="Arial" w:cs="Arial"/>
          <w:b/>
          <w:bCs/>
        </w:rPr>
      </w:pPr>
      <w:r w:rsidRPr="0097700D">
        <w:rPr>
          <w:rFonts w:ascii="Arial" w:hAnsi="Arial" w:cs="Arial"/>
          <w:b/>
          <w:bCs/>
        </w:rPr>
        <w:t>Perineal pain/dyspareunia</w:t>
      </w:r>
      <w:r w:rsidR="004C5BD2" w:rsidRPr="0097700D">
        <w:rPr>
          <w:rFonts w:ascii="Arial" w:hAnsi="Arial" w:cs="Arial"/>
          <w:b/>
          <w:bCs/>
        </w:rPr>
        <w:t>:</w:t>
      </w:r>
    </w:p>
    <w:p w14:paraId="730A1BD8" w14:textId="77777777" w:rsidR="00024685" w:rsidRPr="0097700D" w:rsidRDefault="005B26F5" w:rsidP="0097700D">
      <w:pPr>
        <w:spacing w:line="480" w:lineRule="auto"/>
        <w:jc w:val="both"/>
        <w:rPr>
          <w:rFonts w:ascii="Arial" w:hAnsi="Arial" w:cs="Arial"/>
        </w:rPr>
      </w:pPr>
      <w:r w:rsidRPr="0097700D">
        <w:rPr>
          <w:rFonts w:ascii="Arial" w:hAnsi="Arial" w:cs="Arial"/>
        </w:rPr>
        <w:t xml:space="preserve">When normal wound healing is disrupted, </w:t>
      </w:r>
      <w:r w:rsidR="00CE4C99" w:rsidRPr="0097700D">
        <w:rPr>
          <w:rFonts w:ascii="Arial" w:hAnsi="Arial" w:cs="Arial"/>
        </w:rPr>
        <w:t xml:space="preserve">the </w:t>
      </w:r>
      <w:r w:rsidRPr="0097700D">
        <w:rPr>
          <w:rFonts w:ascii="Arial" w:hAnsi="Arial" w:cs="Arial"/>
        </w:rPr>
        <w:t xml:space="preserve">wound may heal with a hypertrophic scar due to excess collagen deposition </w:t>
      </w:r>
      <w:r w:rsidRPr="0097700D">
        <w:rPr>
          <w:rFonts w:ascii="Arial" w:hAnsi="Arial" w:cs="Arial"/>
        </w:rPr>
        <w:fldChar w:fldCharType="begin"/>
      </w:r>
      <w:r w:rsidRPr="0097700D">
        <w:rPr>
          <w:rFonts w:ascii="Arial" w:hAnsi="Arial" w:cs="Arial"/>
        </w:rPr>
        <w:instrText xml:space="preserve"> ADDIN ZOTERO_ITEM CSL_CITATION {"citationID":"lWwwp4ar","properties":{"formattedCitation":"(Martin and Nunan 2015)","plainCitation":"(Martin and Nunan 2015)","noteIndex":0},"citationItems":[{"id":3241,"uris":["http://zotero.org/users/6132696/items/TST3QLBF"],"uri":["http://zotero.org/users/6132696/items/TST3QLBF"],"itemData":{"id":3241,"type":"article-journal","container-title":"British Journal of Dermatology","DOI":"10.1111/bjd.13954","ISSN":"0007-0963, 1365-2133","issue":"2","journalAbbreviation":"Br J Dermatol","language":"en","page":"370-378","source":"DOI.org (Crossref)","title":"Cellular and molecular mechanisms of repair in acute and chronic wound healing","volume":"173","author":[{"family":"Martin","given":"P."},{"family":"Nunan","given":"R."}],"issued":{"date-parts":[["2015"]]}}}],"schema":"https://github.com/citation-style-language/schema/raw/master/csl-citation.json"} </w:instrText>
      </w:r>
      <w:r w:rsidRPr="0097700D">
        <w:rPr>
          <w:rFonts w:ascii="Arial" w:hAnsi="Arial" w:cs="Arial"/>
        </w:rPr>
        <w:fldChar w:fldCharType="separate"/>
      </w:r>
      <w:r w:rsidRPr="0097700D">
        <w:rPr>
          <w:rFonts w:ascii="Arial" w:hAnsi="Arial" w:cs="Arial"/>
          <w:noProof/>
        </w:rPr>
        <w:t>(Martin and Nunan 2015)</w:t>
      </w:r>
      <w:r w:rsidRPr="0097700D">
        <w:rPr>
          <w:rFonts w:ascii="Arial" w:hAnsi="Arial" w:cs="Arial"/>
        </w:rPr>
        <w:fldChar w:fldCharType="end"/>
      </w:r>
      <w:r w:rsidRPr="0097700D">
        <w:rPr>
          <w:rFonts w:ascii="Arial" w:hAnsi="Arial" w:cs="Arial"/>
        </w:rPr>
        <w:t xml:space="preserve">. </w:t>
      </w:r>
      <w:r w:rsidR="001461EA" w:rsidRPr="0097700D">
        <w:rPr>
          <w:rFonts w:ascii="Arial" w:hAnsi="Arial" w:cs="Arial"/>
        </w:rPr>
        <w:t>Disrupted perineal wound healing can lead to scar tissue formation or a web of skin at the posterior fourchette</w:t>
      </w:r>
      <w:r w:rsidR="006777ED" w:rsidRPr="0097700D">
        <w:rPr>
          <w:rFonts w:ascii="Arial" w:hAnsi="Arial" w:cs="Arial"/>
        </w:rPr>
        <w:t xml:space="preserve"> (Figure 7)</w:t>
      </w:r>
      <w:r w:rsidR="001461EA" w:rsidRPr="0097700D">
        <w:rPr>
          <w:rFonts w:ascii="Arial" w:hAnsi="Arial" w:cs="Arial"/>
        </w:rPr>
        <w:t xml:space="preserve">. This can lead to fissuring, bleeding and pain during sexual intercourse </w:t>
      </w:r>
      <w:r w:rsidR="001461EA" w:rsidRPr="0097700D">
        <w:rPr>
          <w:rFonts w:ascii="Arial" w:hAnsi="Arial" w:cs="Arial"/>
        </w:rPr>
        <w:fldChar w:fldCharType="begin"/>
      </w:r>
      <w:r w:rsidR="00383BEF" w:rsidRPr="0097700D">
        <w:rPr>
          <w:rFonts w:ascii="Arial" w:hAnsi="Arial" w:cs="Arial"/>
        </w:rPr>
        <w:instrText xml:space="preserve"> ADDIN ZOTERO_ITEM CSL_CITATION {"citationID":"vwI02LWB","properties":{"formattedCitation":"(Kettle et al. 2005)","plainCitation":"(Kettle et al. 2005)","noteIndex":0},"citationItems":[{"id":3245,"uris":["http://zotero.org/users/6132696/items/CSYUELE4"],"uri":["http://zotero.org/users/6132696/items/CSYUELE4"],"itemData":{"id":3245,"type":"article-journal","container-title":"The Obstetrician &amp; Gynaecologist","DOI":"10.1576/toag.7.4.245.27119","ISSN":"14672561","issue":"4","language":"en","page":"245-249","source":"DOI.org (Crossref)","title":"Dyspareunia following childbirth","volume":"7","author":[{"family":"Kettle","given":"Christine"},{"family":"Ismail","given":"Khaled MK"},{"family":"O'Mahony","given":"Fidelma"}],"issued":{"date-parts":[["2005",10]]}}}],"schema":"https://github.com/citation-style-language/schema/raw/master/csl-citation.json"} </w:instrText>
      </w:r>
      <w:r w:rsidR="001461EA" w:rsidRPr="0097700D">
        <w:rPr>
          <w:rFonts w:ascii="Arial" w:hAnsi="Arial" w:cs="Arial"/>
        </w:rPr>
        <w:fldChar w:fldCharType="separate"/>
      </w:r>
      <w:r w:rsidR="00383BEF" w:rsidRPr="0097700D">
        <w:rPr>
          <w:rFonts w:ascii="Arial" w:hAnsi="Arial" w:cs="Arial"/>
          <w:noProof/>
        </w:rPr>
        <w:t>(Kettle et al. 2005)</w:t>
      </w:r>
      <w:r w:rsidR="001461EA" w:rsidRPr="0097700D">
        <w:rPr>
          <w:rFonts w:ascii="Arial" w:hAnsi="Arial" w:cs="Arial"/>
        </w:rPr>
        <w:fldChar w:fldCharType="end"/>
      </w:r>
      <w:r w:rsidR="001461EA" w:rsidRPr="0097700D">
        <w:rPr>
          <w:rFonts w:ascii="Arial" w:hAnsi="Arial" w:cs="Arial"/>
        </w:rPr>
        <w:t xml:space="preserve">. </w:t>
      </w:r>
    </w:p>
    <w:p w14:paraId="1128EC2E" w14:textId="77777777" w:rsidR="00024685" w:rsidRPr="0097700D" w:rsidRDefault="00024685" w:rsidP="0097700D">
      <w:pPr>
        <w:spacing w:line="480" w:lineRule="auto"/>
        <w:jc w:val="both"/>
        <w:rPr>
          <w:rFonts w:ascii="Arial" w:hAnsi="Arial" w:cs="Arial"/>
        </w:rPr>
      </w:pPr>
    </w:p>
    <w:p w14:paraId="7F66171D" w14:textId="4359604E" w:rsidR="00C258E4" w:rsidRPr="0097700D" w:rsidRDefault="00C258E4" w:rsidP="0097700D">
      <w:pPr>
        <w:spacing w:line="480" w:lineRule="auto"/>
        <w:jc w:val="both"/>
        <w:rPr>
          <w:rFonts w:ascii="Arial" w:hAnsi="Arial" w:cs="Arial"/>
        </w:rPr>
      </w:pPr>
      <w:r w:rsidRPr="0097700D">
        <w:rPr>
          <w:rFonts w:ascii="Arial" w:hAnsi="Arial" w:cs="Arial"/>
        </w:rPr>
        <w:t xml:space="preserve">In the outpatient setting, </w:t>
      </w:r>
      <w:r w:rsidR="001157F9" w:rsidRPr="0097700D">
        <w:rPr>
          <w:rFonts w:ascii="Arial" w:hAnsi="Arial" w:cs="Arial"/>
        </w:rPr>
        <w:t>perineal pain secondary to scar tissue formation</w:t>
      </w:r>
      <w:r w:rsidRPr="0097700D">
        <w:rPr>
          <w:rFonts w:ascii="Arial" w:hAnsi="Arial" w:cs="Arial"/>
        </w:rPr>
        <w:t xml:space="preserve"> can be managed with perineal massage</w:t>
      </w:r>
      <w:r w:rsidR="00383BEF" w:rsidRPr="0097700D">
        <w:rPr>
          <w:rFonts w:ascii="Arial" w:hAnsi="Arial" w:cs="Arial"/>
        </w:rPr>
        <w:t xml:space="preserve"> and/or vaginal dilators</w:t>
      </w:r>
      <w:r w:rsidR="001157F9" w:rsidRPr="0097700D">
        <w:rPr>
          <w:rFonts w:ascii="Arial" w:hAnsi="Arial" w:cs="Arial"/>
        </w:rPr>
        <w:t xml:space="preserve"> </w:t>
      </w:r>
      <w:r w:rsidR="00383BEF" w:rsidRPr="0097700D">
        <w:rPr>
          <w:rFonts w:ascii="Arial" w:hAnsi="Arial" w:cs="Arial"/>
        </w:rPr>
        <w:t xml:space="preserve">with </w:t>
      </w:r>
      <w:r w:rsidRPr="0097700D">
        <w:rPr>
          <w:rFonts w:ascii="Arial" w:hAnsi="Arial" w:cs="Arial"/>
        </w:rPr>
        <w:t>topical 5% lidocaine ointment</w:t>
      </w:r>
      <w:r w:rsidR="00EC1D90" w:rsidRPr="0097700D">
        <w:rPr>
          <w:rFonts w:ascii="Arial" w:hAnsi="Arial" w:cs="Arial"/>
        </w:rPr>
        <w:t xml:space="preserve"> </w:t>
      </w:r>
      <w:r w:rsidR="00EC1D90" w:rsidRPr="0097700D">
        <w:rPr>
          <w:rFonts w:ascii="Arial" w:hAnsi="Arial" w:cs="Arial"/>
          <w:color w:val="000000"/>
          <w:shd w:val="clear" w:color="auto" w:fill="FFFFFF"/>
        </w:rPr>
        <w:fldChar w:fldCharType="begin"/>
      </w:r>
      <w:r w:rsidR="00EC1D90" w:rsidRPr="0097700D">
        <w:rPr>
          <w:rFonts w:ascii="Arial" w:hAnsi="Arial" w:cs="Arial"/>
          <w:color w:val="000000"/>
          <w:shd w:val="clear" w:color="auto" w:fill="FFFFFF"/>
        </w:rPr>
        <w:instrText xml:space="preserve"> ADDIN ZOTERO_ITEM CSL_CITATION {"citationID":"Ecen0Vn0","properties":{"formattedCitation":"(Wan et al. 2020)","plainCitation":"(Wan et al. 2020)","noteIndex":0},"citationItems":[{"id":960,"uris":["http://zotero.org/users/6132696/items/JUGVHGUL"],"uri":["http://zotero.org/users/6132696/items/JUGVHGUL"],"itemData":{"id":960,"type":"article-journal","container-title":"International Urogynecology Journal","DOI":"10.1007/s00192-020-04405-2","ISSN":"0937-3462, 1433-3023","journalAbbreviation":"Int Urogynecol J","language":"en","page":"2317–2326","source":"DOI.org (Crossref)","title":"A one-stop perineal clinic: our eleven-year experience","title-short":"A one-stop perineal clinic","volume":"31","author":[{"family":"Wan","given":"Osanna Yee Ki"},{"family":"Taithongchai","given":"Annika"},{"family":"Veiga","given":"Susana I."},{"family":"Sultan","given":"Abdul H."},{"family":"Thakar","given":"Ranee"}],"issued":{"date-parts":[["2020",7,2]]}}}],"schema":"https://github.com/citation-style-language/schema/raw/master/csl-citation.json"} </w:instrText>
      </w:r>
      <w:r w:rsidR="00EC1D90" w:rsidRPr="0097700D">
        <w:rPr>
          <w:rFonts w:ascii="Arial" w:hAnsi="Arial" w:cs="Arial"/>
          <w:color w:val="000000"/>
          <w:shd w:val="clear" w:color="auto" w:fill="FFFFFF"/>
        </w:rPr>
        <w:fldChar w:fldCharType="separate"/>
      </w:r>
      <w:r w:rsidR="00EC1D90" w:rsidRPr="0097700D">
        <w:rPr>
          <w:rFonts w:ascii="Arial" w:hAnsi="Arial" w:cs="Arial"/>
          <w:noProof/>
          <w:color w:val="000000"/>
          <w:shd w:val="clear" w:color="auto" w:fill="FFFFFF"/>
        </w:rPr>
        <w:t>(Wan et al. 2020)</w:t>
      </w:r>
      <w:r w:rsidR="00EC1D90" w:rsidRPr="0097700D">
        <w:rPr>
          <w:rFonts w:ascii="Arial" w:hAnsi="Arial" w:cs="Arial"/>
          <w:color w:val="000000"/>
          <w:shd w:val="clear" w:color="auto" w:fill="FFFFFF"/>
        </w:rPr>
        <w:fldChar w:fldCharType="end"/>
      </w:r>
      <w:r w:rsidRPr="0097700D">
        <w:rPr>
          <w:rFonts w:ascii="Arial" w:hAnsi="Arial" w:cs="Arial"/>
        </w:rPr>
        <w:t xml:space="preserve">. </w:t>
      </w:r>
      <w:r w:rsidR="00610063" w:rsidRPr="0097700D">
        <w:rPr>
          <w:rFonts w:ascii="Arial" w:hAnsi="Arial" w:cs="Arial"/>
        </w:rPr>
        <w:t xml:space="preserve">However, the evidence supporting the use </w:t>
      </w:r>
      <w:r w:rsidR="003A2D37" w:rsidRPr="0097700D">
        <w:rPr>
          <w:rFonts w:ascii="Arial" w:hAnsi="Arial" w:cs="Arial"/>
        </w:rPr>
        <w:t xml:space="preserve">of topical anaesthetics for perineal pain following childbirth </w:t>
      </w:r>
      <w:r w:rsidR="00610063" w:rsidRPr="0097700D">
        <w:rPr>
          <w:rFonts w:ascii="Arial" w:hAnsi="Arial" w:cs="Arial"/>
        </w:rPr>
        <w:t>is limited</w:t>
      </w:r>
      <w:r w:rsidR="003A2D37" w:rsidRPr="0097700D">
        <w:rPr>
          <w:rFonts w:ascii="Arial" w:hAnsi="Arial" w:cs="Arial"/>
        </w:rPr>
        <w:t xml:space="preserve"> </w:t>
      </w:r>
      <w:r w:rsidR="003A2D37" w:rsidRPr="0097700D">
        <w:rPr>
          <w:rFonts w:ascii="Arial" w:hAnsi="Arial" w:cs="Arial"/>
        </w:rPr>
        <w:fldChar w:fldCharType="begin"/>
      </w:r>
      <w:r w:rsidR="003A2D37" w:rsidRPr="0097700D">
        <w:rPr>
          <w:rFonts w:ascii="Arial" w:hAnsi="Arial" w:cs="Arial"/>
        </w:rPr>
        <w:instrText xml:space="preserve"> ADDIN ZOTERO_ITEM CSL_CITATION {"citationID":"P2SqZ4T0","properties":{"formattedCitation":"(Hedayati et al. 2005)","plainCitation":"(Hedayati et al. 2005)","noteIndex":0},"citationItems":[{"id":2991,"uris":["http://zotero.org/users/6132696/items/F7Z735EM"],"uri":["http://zotero.org/users/6132696/items/F7Z735EM"],"itemData":{"id":2991,"type":"article-journal","archive_location":"CD004223","container-title":"Cochrane Database of Systematic Reviews","DOI":"10.1002/14651858.CD004223.pub2","ISSN":"1465-1858","issue":"2","note":"number: 2\npublisher: John Wiley &amp; Sons, Ltd","title":"Topically applied anaesthetics for treating perineal pain after childbirth","URL":"http://dx.doi.org/10.1002/14651858.CD004223.pub2","author":[{"family":"Hedayati","given":"H"},{"family":"Parsons","given":"J"},{"family":"Crowther","given":"CA"}],"issued":{"date-parts":[["2005"]]}}}],"schema":"https://github.com/citation-style-language/schema/raw/master/csl-citation.json"} </w:instrText>
      </w:r>
      <w:r w:rsidR="003A2D37" w:rsidRPr="0097700D">
        <w:rPr>
          <w:rFonts w:ascii="Arial" w:hAnsi="Arial" w:cs="Arial"/>
        </w:rPr>
        <w:fldChar w:fldCharType="separate"/>
      </w:r>
      <w:r w:rsidR="003A2D37" w:rsidRPr="0097700D">
        <w:rPr>
          <w:rFonts w:ascii="Arial" w:hAnsi="Arial" w:cs="Arial"/>
          <w:noProof/>
        </w:rPr>
        <w:t>(Hedayati et al. 2005)</w:t>
      </w:r>
      <w:r w:rsidR="003A2D37" w:rsidRPr="0097700D">
        <w:rPr>
          <w:rFonts w:ascii="Arial" w:hAnsi="Arial" w:cs="Arial"/>
        </w:rPr>
        <w:fldChar w:fldCharType="end"/>
      </w:r>
      <w:r w:rsidR="00610063" w:rsidRPr="0097700D">
        <w:rPr>
          <w:rFonts w:ascii="Arial" w:hAnsi="Arial" w:cs="Arial"/>
        </w:rPr>
        <w:t xml:space="preserve">. </w:t>
      </w:r>
      <w:r w:rsidRPr="0097700D">
        <w:rPr>
          <w:rFonts w:ascii="Arial" w:hAnsi="Arial" w:cs="Arial"/>
        </w:rPr>
        <w:t xml:space="preserve">In cases of persistent pain, a combination of </w:t>
      </w:r>
      <w:r w:rsidR="001157F9" w:rsidRPr="0097700D">
        <w:rPr>
          <w:rFonts w:ascii="Arial" w:hAnsi="Arial" w:cs="Arial"/>
        </w:rPr>
        <w:t>10ml 0</w:t>
      </w:r>
      <w:r w:rsidRPr="0097700D">
        <w:rPr>
          <w:rFonts w:ascii="Arial" w:hAnsi="Arial" w:cs="Arial"/>
          <w:color w:val="000000"/>
          <w:shd w:val="clear" w:color="auto" w:fill="FFFFFF"/>
        </w:rPr>
        <w:t xml:space="preserve">.5% bupivacaine, </w:t>
      </w:r>
      <w:r w:rsidR="001157F9" w:rsidRPr="0097700D">
        <w:rPr>
          <w:rFonts w:ascii="Arial" w:hAnsi="Arial" w:cs="Arial"/>
          <w:color w:val="000000"/>
          <w:shd w:val="clear" w:color="auto" w:fill="FFFFFF"/>
        </w:rPr>
        <w:t xml:space="preserve">1500IU </w:t>
      </w:r>
      <w:r w:rsidRPr="0097700D">
        <w:rPr>
          <w:rFonts w:ascii="Arial" w:hAnsi="Arial" w:cs="Arial"/>
          <w:color w:val="000000"/>
          <w:shd w:val="clear" w:color="auto" w:fill="FFFFFF"/>
        </w:rPr>
        <w:t xml:space="preserve">hyaluronidase and </w:t>
      </w:r>
      <w:r w:rsidR="001157F9" w:rsidRPr="0097700D">
        <w:rPr>
          <w:rFonts w:ascii="Arial" w:hAnsi="Arial" w:cs="Arial"/>
          <w:color w:val="000000"/>
          <w:shd w:val="clear" w:color="auto" w:fill="FFFFFF"/>
        </w:rPr>
        <w:t xml:space="preserve">40mg </w:t>
      </w:r>
      <w:r w:rsidRPr="0097700D">
        <w:rPr>
          <w:rFonts w:ascii="Arial" w:hAnsi="Arial" w:cs="Arial"/>
          <w:color w:val="000000"/>
          <w:shd w:val="clear" w:color="auto" w:fill="FFFFFF"/>
        </w:rPr>
        <w:t>methylprednisolone acetate</w:t>
      </w:r>
      <w:r w:rsidR="001157F9" w:rsidRPr="0097700D">
        <w:rPr>
          <w:rFonts w:ascii="Arial" w:hAnsi="Arial" w:cs="Arial"/>
          <w:color w:val="000000"/>
          <w:shd w:val="clear" w:color="auto" w:fill="FFFFFF"/>
        </w:rPr>
        <w:t xml:space="preserve"> can be infiltrated into the perineum at the site of maximal tenderness. </w:t>
      </w:r>
      <w:r w:rsidR="00024685" w:rsidRPr="0097700D">
        <w:rPr>
          <w:rFonts w:ascii="Arial" w:hAnsi="Arial" w:cs="Arial"/>
          <w:color w:val="000000"/>
          <w:shd w:val="clear" w:color="auto" w:fill="FFFFFF"/>
        </w:rPr>
        <w:t>I</w:t>
      </w:r>
      <w:r w:rsidR="00383BEF" w:rsidRPr="0097700D">
        <w:rPr>
          <w:rFonts w:ascii="Arial" w:hAnsi="Arial" w:cs="Arial"/>
          <w:color w:val="000000"/>
          <w:shd w:val="clear" w:color="auto" w:fill="FFFFFF"/>
        </w:rPr>
        <w:t xml:space="preserve">n cases of persistent perineal scarring, perineoplasty may be required to surgically divide the </w:t>
      </w:r>
      <w:r w:rsidR="002D04FD" w:rsidRPr="0097700D">
        <w:rPr>
          <w:rFonts w:ascii="Arial" w:hAnsi="Arial" w:cs="Arial"/>
          <w:color w:val="000000"/>
          <w:shd w:val="clear" w:color="auto" w:fill="FFFFFF"/>
        </w:rPr>
        <w:t>band of scar</w:t>
      </w:r>
      <w:r w:rsidR="00383BEF" w:rsidRPr="0097700D">
        <w:rPr>
          <w:rFonts w:ascii="Arial" w:hAnsi="Arial" w:cs="Arial"/>
          <w:color w:val="000000"/>
          <w:shd w:val="clear" w:color="auto" w:fill="FFFFFF"/>
        </w:rPr>
        <w:t xml:space="preserve"> tissue at the introitus </w:t>
      </w:r>
      <w:r w:rsidR="00383BEF" w:rsidRPr="0097700D">
        <w:rPr>
          <w:rFonts w:ascii="Arial" w:hAnsi="Arial" w:cs="Arial"/>
          <w:color w:val="000000"/>
          <w:shd w:val="clear" w:color="auto" w:fill="FFFFFF"/>
        </w:rPr>
        <w:fldChar w:fldCharType="begin"/>
      </w:r>
      <w:r w:rsidR="003A2D37" w:rsidRPr="0097700D">
        <w:rPr>
          <w:rFonts w:ascii="Arial" w:hAnsi="Arial" w:cs="Arial"/>
          <w:color w:val="000000"/>
          <w:shd w:val="clear" w:color="auto" w:fill="FFFFFF"/>
        </w:rPr>
        <w:instrText xml:space="preserve"> ADDIN ZOTERO_ITEM CSL_CITATION {"citationID":"UcIvdkhR","properties":{"formattedCitation":"(Wan et al. 2020)","plainCitation":"(Wan et al. 2020)","noteIndex":0},"citationItems":[{"id":960,"uris":["http://zotero.org/users/6132696/items/JUGVHGUL"],"uri":["http://zotero.org/users/6132696/items/JUGVHGUL"],"itemData":{"id":960,"type":"article-journal","container-title":"International Urogynecology Journal","DOI":"10.1007/s00192-020-04405-2","ISSN":"0937-3462, 1433-3023","journalAbbreviation":"Int Urogynecol J","language":"en","page":"2317–2326","source":"DOI.org (Crossref)","title":"A one-stop perineal clinic: our eleven-year experience","title-short":"A one-stop perineal clinic","volume":"31","author":[{"family":"Wan","given":"Osanna Yee Ki"},{"family":"Taithongchai","given":"Annika"},{"family":"Veiga","given":"Susana I."},{"family":"Sultan","given":"Abdul H."},{"family":"Thakar","given":"Ranee"}],"issued":{"date-parts":[["2020",7,2]]}}}],"schema":"https://github.com/citation-style-language/schema/raw/master/csl-citation.json"} </w:instrText>
      </w:r>
      <w:r w:rsidR="00383BEF" w:rsidRPr="0097700D">
        <w:rPr>
          <w:rFonts w:ascii="Arial" w:hAnsi="Arial" w:cs="Arial"/>
          <w:color w:val="000000"/>
          <w:shd w:val="clear" w:color="auto" w:fill="FFFFFF"/>
        </w:rPr>
        <w:fldChar w:fldCharType="separate"/>
      </w:r>
      <w:r w:rsidR="00383BEF" w:rsidRPr="0097700D">
        <w:rPr>
          <w:rFonts w:ascii="Arial" w:hAnsi="Arial" w:cs="Arial"/>
          <w:noProof/>
          <w:color w:val="000000"/>
          <w:shd w:val="clear" w:color="auto" w:fill="FFFFFF"/>
        </w:rPr>
        <w:t>(Wan et al. 2020)</w:t>
      </w:r>
      <w:r w:rsidR="00383BEF" w:rsidRPr="0097700D">
        <w:rPr>
          <w:rFonts w:ascii="Arial" w:hAnsi="Arial" w:cs="Arial"/>
          <w:color w:val="000000"/>
          <w:shd w:val="clear" w:color="auto" w:fill="FFFFFF"/>
        </w:rPr>
        <w:fldChar w:fldCharType="end"/>
      </w:r>
      <w:r w:rsidR="00383BEF" w:rsidRPr="0097700D">
        <w:rPr>
          <w:rFonts w:ascii="Arial" w:hAnsi="Arial" w:cs="Arial"/>
          <w:color w:val="000000"/>
          <w:shd w:val="clear" w:color="auto" w:fill="FFFFFF"/>
        </w:rPr>
        <w:t>.</w:t>
      </w:r>
      <w:r w:rsidR="00A51FE6" w:rsidRPr="0097700D">
        <w:rPr>
          <w:rFonts w:ascii="Arial" w:hAnsi="Arial" w:cs="Arial"/>
          <w:color w:val="000000"/>
          <w:shd w:val="clear" w:color="auto" w:fill="FFFFFF"/>
        </w:rPr>
        <w:t xml:space="preserve"> </w:t>
      </w:r>
    </w:p>
    <w:p w14:paraId="53E03525" w14:textId="7CCD9BAB" w:rsidR="00605A6E" w:rsidRPr="0097700D" w:rsidRDefault="00C258E4" w:rsidP="0097700D">
      <w:pPr>
        <w:spacing w:line="480" w:lineRule="auto"/>
        <w:jc w:val="both"/>
        <w:rPr>
          <w:rFonts w:ascii="Arial" w:hAnsi="Arial" w:cs="Arial"/>
        </w:rPr>
      </w:pPr>
      <w:r w:rsidRPr="0097700D">
        <w:rPr>
          <w:rFonts w:ascii="Arial" w:hAnsi="Arial" w:cs="Arial"/>
        </w:rPr>
        <w:t xml:space="preserve"> </w:t>
      </w:r>
    </w:p>
    <w:p w14:paraId="26E67577" w14:textId="77777777" w:rsidR="007770C1" w:rsidRPr="0097700D" w:rsidRDefault="00605A6E" w:rsidP="0097700D">
      <w:pPr>
        <w:spacing w:line="480" w:lineRule="auto"/>
        <w:jc w:val="both"/>
        <w:rPr>
          <w:rFonts w:ascii="Arial" w:hAnsi="Arial" w:cs="Arial"/>
          <w:b/>
          <w:bCs/>
        </w:rPr>
      </w:pPr>
      <w:r w:rsidRPr="0097700D">
        <w:rPr>
          <w:rFonts w:ascii="Arial" w:hAnsi="Arial" w:cs="Arial"/>
          <w:b/>
          <w:bCs/>
        </w:rPr>
        <w:t>Prevention of perineal wound healing complications:</w:t>
      </w:r>
    </w:p>
    <w:p w14:paraId="47FF5E37" w14:textId="1EC04311" w:rsidR="00914F87" w:rsidRPr="0097700D" w:rsidRDefault="004B034D" w:rsidP="0097700D">
      <w:pPr>
        <w:spacing w:line="480" w:lineRule="auto"/>
        <w:jc w:val="both"/>
        <w:rPr>
          <w:rFonts w:ascii="Arial" w:hAnsi="Arial" w:cs="Arial"/>
          <w:b/>
          <w:bCs/>
        </w:rPr>
      </w:pPr>
      <w:r w:rsidRPr="0097700D">
        <w:rPr>
          <w:rFonts w:ascii="Arial" w:hAnsi="Arial" w:cs="Arial"/>
        </w:rPr>
        <w:t xml:space="preserve">Perineal wound </w:t>
      </w:r>
      <w:r w:rsidR="008902F0" w:rsidRPr="0097700D">
        <w:rPr>
          <w:rFonts w:ascii="Arial" w:hAnsi="Arial" w:cs="Arial"/>
        </w:rPr>
        <w:t>infection</w:t>
      </w:r>
      <w:r w:rsidRPr="0097700D">
        <w:rPr>
          <w:rFonts w:ascii="Arial" w:hAnsi="Arial" w:cs="Arial"/>
        </w:rPr>
        <w:t xml:space="preserve"> and dehiscence</w:t>
      </w:r>
      <w:r w:rsidR="008902F0" w:rsidRPr="0097700D">
        <w:rPr>
          <w:rFonts w:ascii="Arial" w:hAnsi="Arial" w:cs="Arial"/>
        </w:rPr>
        <w:t xml:space="preserve"> can have a negative impact on the wellbeing of new mothers. The</w:t>
      </w:r>
      <w:r w:rsidR="008E69E9" w:rsidRPr="0097700D">
        <w:rPr>
          <w:rFonts w:ascii="Arial" w:hAnsi="Arial" w:cs="Arial"/>
        </w:rPr>
        <w:t>se complications</w:t>
      </w:r>
      <w:r w:rsidR="008902F0" w:rsidRPr="0097700D">
        <w:rPr>
          <w:rFonts w:ascii="Arial" w:hAnsi="Arial" w:cs="Arial"/>
        </w:rPr>
        <w:t xml:space="preserve"> can </w:t>
      </w:r>
      <w:r w:rsidRPr="0097700D">
        <w:rPr>
          <w:rFonts w:ascii="Arial" w:hAnsi="Arial" w:cs="Arial"/>
        </w:rPr>
        <w:t xml:space="preserve">significantly impact women physically and </w:t>
      </w:r>
      <w:r w:rsidR="008902F0" w:rsidRPr="0097700D">
        <w:rPr>
          <w:rFonts w:ascii="Arial" w:hAnsi="Arial" w:cs="Arial"/>
        </w:rPr>
        <w:lastRenderedPageBreak/>
        <w:t xml:space="preserve">emotionally and subsequently lead to social isolation </w:t>
      </w:r>
      <w:r w:rsidR="008902F0" w:rsidRPr="0097700D">
        <w:rPr>
          <w:rFonts w:ascii="Arial" w:hAnsi="Arial" w:cs="Arial"/>
        </w:rPr>
        <w:fldChar w:fldCharType="begin"/>
      </w:r>
      <w:r w:rsidR="008902F0" w:rsidRPr="0097700D">
        <w:rPr>
          <w:rFonts w:ascii="Arial" w:hAnsi="Arial" w:cs="Arial"/>
        </w:rPr>
        <w:instrText xml:space="preserve"> ADDIN ZOTERO_ITEM CSL_CITATION {"citationID":"VsITII7z","properties":{"formattedCitation":"(Dudley et al. 2017)","plainCitation":"(Dudley et al. 2017)","noteIndex":0},"citationItems":[{"id":196,"uris":["http://zotero.org/users/6132696/items/HLSKDWGS"],"uri":["http://zotero.org/users/6132696/items/HLSKDWGS"],"itemData":{"id":196,"type":"article-journal","container-title":"BMJ Open","DOI":"10.1136/bmjopen-2016-013008","ISSN":"2044-6055, 2044-6055","issue":"2","journalAbbreviation":"BMJ Open","language":"en","page":"e013008","source":"DOI.org (Crossref)","title":"Perineal resuturing versus expectant management following vaginal delivery complicated by a dehisced wound (PREVIEW): a nested qualitative study","title-short":"Perineal resuturing versus expectant management following vaginal delivery complicated by a dehisced wound (PREVIEW)","volume":"7","author":[{"family":"Dudley","given":"L"},{"family":"Kettle","given":"C"},{"family":"Waterfield","given":"J"},{"family":"Ismail","given":"Khaled M K"}],"issued":{"date-parts":[["2017",2]]}}}],"schema":"https://github.com/citation-style-language/schema/raw/master/csl-citation.json"} </w:instrText>
      </w:r>
      <w:r w:rsidR="008902F0" w:rsidRPr="0097700D">
        <w:rPr>
          <w:rFonts w:ascii="Arial" w:hAnsi="Arial" w:cs="Arial"/>
        </w:rPr>
        <w:fldChar w:fldCharType="separate"/>
      </w:r>
      <w:r w:rsidR="008902F0" w:rsidRPr="0097700D">
        <w:rPr>
          <w:rFonts w:ascii="Arial" w:hAnsi="Arial" w:cs="Arial"/>
          <w:noProof/>
        </w:rPr>
        <w:t>(Dudley et al. 2017)</w:t>
      </w:r>
      <w:r w:rsidR="008902F0" w:rsidRPr="0097700D">
        <w:rPr>
          <w:rFonts w:ascii="Arial" w:hAnsi="Arial" w:cs="Arial"/>
        </w:rPr>
        <w:fldChar w:fldCharType="end"/>
      </w:r>
      <w:r w:rsidR="008902F0" w:rsidRPr="0097700D">
        <w:rPr>
          <w:rFonts w:ascii="Arial" w:hAnsi="Arial" w:cs="Arial"/>
        </w:rPr>
        <w:t xml:space="preserve">. </w:t>
      </w:r>
      <w:r w:rsidRPr="0097700D">
        <w:rPr>
          <w:rFonts w:ascii="Arial" w:hAnsi="Arial" w:cs="Arial"/>
        </w:rPr>
        <w:t xml:space="preserve"> </w:t>
      </w:r>
      <w:r w:rsidR="007770C1" w:rsidRPr="0097700D">
        <w:rPr>
          <w:rFonts w:ascii="Arial" w:hAnsi="Arial" w:cs="Arial"/>
        </w:rPr>
        <w:t xml:space="preserve">Moreover, a large retrospective study of 3254 women attending a dedicated perineal clinic at our unit showed that </w:t>
      </w:r>
      <w:r w:rsidR="00C77428" w:rsidRPr="0097700D">
        <w:rPr>
          <w:rFonts w:ascii="Arial" w:hAnsi="Arial" w:cs="Arial"/>
        </w:rPr>
        <w:t>670 (</w:t>
      </w:r>
      <w:r w:rsidR="00914F87" w:rsidRPr="0097700D">
        <w:rPr>
          <w:rFonts w:ascii="Arial" w:hAnsi="Arial" w:cs="Arial"/>
        </w:rPr>
        <w:t xml:space="preserve">20.6 </w:t>
      </w:r>
      <w:r w:rsidR="00C77428" w:rsidRPr="0097700D">
        <w:rPr>
          <w:rFonts w:ascii="Arial" w:hAnsi="Arial" w:cs="Arial"/>
        </w:rPr>
        <w:t>%) women</w:t>
      </w:r>
      <w:r w:rsidR="007770C1" w:rsidRPr="0097700D">
        <w:rPr>
          <w:rFonts w:ascii="Arial" w:hAnsi="Arial" w:cs="Arial"/>
        </w:rPr>
        <w:t xml:space="preserve"> </w:t>
      </w:r>
      <w:r w:rsidR="00C77428" w:rsidRPr="0097700D">
        <w:rPr>
          <w:rFonts w:ascii="Arial" w:hAnsi="Arial" w:cs="Arial"/>
        </w:rPr>
        <w:t>experienced</w:t>
      </w:r>
      <w:r w:rsidR="007770C1" w:rsidRPr="0097700D">
        <w:rPr>
          <w:rFonts w:ascii="Arial" w:hAnsi="Arial" w:cs="Arial"/>
        </w:rPr>
        <w:t xml:space="preserve"> perineal </w:t>
      </w:r>
      <w:r w:rsidR="00914F87" w:rsidRPr="0097700D">
        <w:rPr>
          <w:rFonts w:ascii="Arial" w:hAnsi="Arial" w:cs="Arial"/>
        </w:rPr>
        <w:t xml:space="preserve">complications including </w:t>
      </w:r>
      <w:r w:rsidR="00C77428" w:rsidRPr="0097700D">
        <w:rPr>
          <w:rFonts w:ascii="Arial" w:hAnsi="Arial" w:cs="Arial"/>
        </w:rPr>
        <w:t>wound infection</w:t>
      </w:r>
      <w:r w:rsidR="00914F87" w:rsidRPr="0097700D">
        <w:rPr>
          <w:rFonts w:ascii="Arial" w:hAnsi="Arial" w:cs="Arial"/>
        </w:rPr>
        <w:t xml:space="preserve"> (n=236), </w:t>
      </w:r>
      <w:r w:rsidR="00C77428" w:rsidRPr="0097700D">
        <w:rPr>
          <w:rFonts w:ascii="Arial" w:hAnsi="Arial" w:cs="Arial"/>
        </w:rPr>
        <w:t>dehiscence</w:t>
      </w:r>
      <w:r w:rsidR="00914F87" w:rsidRPr="0097700D">
        <w:rPr>
          <w:rFonts w:ascii="Arial" w:hAnsi="Arial" w:cs="Arial"/>
        </w:rPr>
        <w:t xml:space="preserve"> (n=209) or perineal pain/dyspareunia (n=225). Sixty-four (30.6%) women with wound dehiscence underwent secondary re-suturing. In those with perinea pain/dyspareunia,  topical 5% lidocaine ointment or local perineal injections were used in 58 (25.8%) and 17 (7.6%) women respectively </w:t>
      </w:r>
      <w:r w:rsidR="007770C1" w:rsidRPr="0097700D">
        <w:rPr>
          <w:rFonts w:ascii="Arial" w:hAnsi="Arial" w:cs="Arial"/>
        </w:rPr>
        <w:fldChar w:fldCharType="begin"/>
      </w:r>
      <w:r w:rsidR="007770C1" w:rsidRPr="0097700D">
        <w:rPr>
          <w:rFonts w:ascii="Arial" w:hAnsi="Arial" w:cs="Arial"/>
        </w:rPr>
        <w:instrText xml:space="preserve"> ADDIN ZOTERO_ITEM CSL_CITATION {"citationID":"C5Oz3GEo","properties":{"formattedCitation":"(Wan et al. 2020)","plainCitation":"(Wan et al. 2020)","noteIndex":0},"citationItems":[{"id":960,"uris":["http://zotero.org/users/6132696/items/JUGVHGUL"],"uri":["http://zotero.org/users/6132696/items/JUGVHGUL"],"itemData":{"id":960,"type":"article-journal","container-title":"International Urogynecology Journal","DOI":"10.1007/s00192-020-04405-2","ISSN":"0937-3462, 1433-3023","journalAbbreviation":"Int Urogynecol J","language":"en","page":"2317–2326","source":"DOI.org (Crossref)","title":"A one-stop perineal clinic: our eleven-year experience","title-short":"A one-stop perineal clinic","volume":"31","author":[{"family":"Wan","given":"Osanna Yee Ki"},{"family":"Taithongchai","given":"Annika"},{"family":"Veiga","given":"Susana I."},{"family":"Sultan","given":"Abdul H."},{"family":"Thakar","given":"Ranee"}],"issued":{"date-parts":[["2020",7,2]]}}}],"schema":"https://github.com/citation-style-language/schema/raw/master/csl-citation.json"} </w:instrText>
      </w:r>
      <w:r w:rsidR="007770C1" w:rsidRPr="0097700D">
        <w:rPr>
          <w:rFonts w:ascii="Arial" w:hAnsi="Arial" w:cs="Arial"/>
        </w:rPr>
        <w:fldChar w:fldCharType="separate"/>
      </w:r>
      <w:r w:rsidR="007770C1" w:rsidRPr="0097700D">
        <w:rPr>
          <w:rFonts w:ascii="Arial" w:hAnsi="Arial" w:cs="Arial"/>
          <w:noProof/>
        </w:rPr>
        <w:t>(Wan et al. 2020)</w:t>
      </w:r>
      <w:r w:rsidR="007770C1" w:rsidRPr="0097700D">
        <w:rPr>
          <w:rFonts w:ascii="Arial" w:hAnsi="Arial" w:cs="Arial"/>
        </w:rPr>
        <w:fldChar w:fldCharType="end"/>
      </w:r>
      <w:r w:rsidR="007770C1" w:rsidRPr="0097700D">
        <w:rPr>
          <w:rFonts w:ascii="Arial" w:hAnsi="Arial" w:cs="Arial"/>
        </w:rPr>
        <w:t>.</w:t>
      </w:r>
      <w:r w:rsidR="007770C1" w:rsidRPr="0097700D">
        <w:rPr>
          <w:rFonts w:ascii="Arial" w:hAnsi="Arial" w:cs="Arial"/>
          <w:b/>
          <w:bCs/>
        </w:rPr>
        <w:t xml:space="preserve"> </w:t>
      </w:r>
    </w:p>
    <w:p w14:paraId="02E8673F" w14:textId="77777777" w:rsidR="00914F87" w:rsidRPr="0097700D" w:rsidRDefault="00914F87" w:rsidP="0097700D">
      <w:pPr>
        <w:spacing w:line="480" w:lineRule="auto"/>
        <w:jc w:val="both"/>
        <w:rPr>
          <w:rFonts w:ascii="Arial" w:hAnsi="Arial" w:cs="Arial"/>
          <w:b/>
          <w:bCs/>
        </w:rPr>
      </w:pPr>
    </w:p>
    <w:p w14:paraId="2B7320FB" w14:textId="32D5CC2F" w:rsidR="00024685" w:rsidRPr="0097700D" w:rsidRDefault="00F7173F" w:rsidP="0097700D">
      <w:pPr>
        <w:spacing w:line="480" w:lineRule="auto"/>
        <w:jc w:val="both"/>
        <w:rPr>
          <w:rFonts w:ascii="Arial" w:hAnsi="Arial" w:cs="Arial"/>
          <w:color w:val="000000" w:themeColor="text1"/>
        </w:rPr>
      </w:pPr>
      <w:r w:rsidRPr="0097700D">
        <w:rPr>
          <w:rFonts w:ascii="Arial" w:hAnsi="Arial" w:cs="Arial"/>
        </w:rPr>
        <w:t>To minimise th</w:t>
      </w:r>
      <w:r w:rsidR="00914F87" w:rsidRPr="0097700D">
        <w:rPr>
          <w:rFonts w:ascii="Arial" w:hAnsi="Arial" w:cs="Arial"/>
        </w:rPr>
        <w:t>e</w:t>
      </w:r>
      <w:r w:rsidRPr="0097700D">
        <w:rPr>
          <w:rFonts w:ascii="Arial" w:hAnsi="Arial" w:cs="Arial"/>
        </w:rPr>
        <w:t xml:space="preserve"> maternal morbidity </w:t>
      </w:r>
      <w:r w:rsidR="00914F87" w:rsidRPr="0097700D">
        <w:rPr>
          <w:rFonts w:ascii="Arial" w:hAnsi="Arial" w:cs="Arial"/>
        </w:rPr>
        <w:t xml:space="preserve">associated with perineal wound healing </w:t>
      </w:r>
      <w:r w:rsidRPr="0097700D">
        <w:rPr>
          <w:rFonts w:ascii="Arial" w:hAnsi="Arial" w:cs="Arial"/>
        </w:rPr>
        <w:t>complications, preventative strategies should be prioritised</w:t>
      </w:r>
      <w:r w:rsidR="00CE2CF2" w:rsidRPr="0097700D">
        <w:rPr>
          <w:rFonts w:ascii="Arial" w:hAnsi="Arial" w:cs="Arial"/>
        </w:rPr>
        <w:t xml:space="preserve">. </w:t>
      </w:r>
      <w:r w:rsidR="008E69E9" w:rsidRPr="0097700D">
        <w:rPr>
          <w:rFonts w:ascii="Arial" w:hAnsi="Arial" w:cs="Arial"/>
          <w:noProof/>
        </w:rPr>
        <w:t>This can first start with the technique used to repair perineal wounds. A</w:t>
      </w:r>
      <w:r w:rsidR="00B7436B" w:rsidRPr="0097700D">
        <w:rPr>
          <w:rFonts w:ascii="Arial" w:hAnsi="Arial" w:cs="Arial"/>
          <w:noProof/>
        </w:rPr>
        <w:t xml:space="preserve"> Cochrane systematic review reported that in comparison to an interrupted suturing technique, continuous suturing of the vagina, perineal muscles and skin</w:t>
      </w:r>
      <w:r w:rsidR="008E69E9" w:rsidRPr="0097700D">
        <w:rPr>
          <w:rFonts w:ascii="Arial" w:hAnsi="Arial" w:cs="Arial"/>
          <w:noProof/>
        </w:rPr>
        <w:t xml:space="preserve"> is associated with less pain at 10 days and need for suture removal </w:t>
      </w:r>
      <w:r w:rsidR="008E69E9" w:rsidRPr="0097700D">
        <w:rPr>
          <w:rFonts w:ascii="Arial" w:hAnsi="Arial" w:cs="Arial"/>
          <w:noProof/>
        </w:rPr>
        <w:fldChar w:fldCharType="begin"/>
      </w:r>
      <w:r w:rsidR="008E69E9" w:rsidRPr="0097700D">
        <w:rPr>
          <w:rFonts w:ascii="Arial" w:hAnsi="Arial" w:cs="Arial"/>
          <w:noProof/>
        </w:rPr>
        <w:instrText xml:space="preserve"> ADDIN ZOTERO_ITEM CSL_CITATION {"citationID":"pvTnQSRi","properties":{"formattedCitation":"(Kettle et al. 2012)","plainCitation":"(Kettle et al. 2012)","noteIndex":0},"citationItems":[{"id":3052,"uris":["http://zotero.org/users/6132696/items/7LJZQNLK"],"uri":["http://zotero.org/users/6132696/items/7LJZQNLK"],"itemData":{"id":3052,"type":"article-journal","archive_location":"CD000947","container-title":"Cochrane Database of Systematic Reviews","DOI":"10.1002/14651858.CD000947.pub3","ISSN":"1465-1858","issue":"11","note":"number: 11\npublisher: John Wiley &amp; Sons, Ltd","title":"Continuous and interrupted suturing techniques for repair of episiotomy or second</w:instrText>
      </w:r>
      <w:r w:rsidR="008E69E9" w:rsidRPr="0097700D">
        <w:rPr>
          <w:rFonts w:ascii="Cambria Math" w:hAnsi="Cambria Math" w:cs="Cambria Math"/>
          <w:noProof/>
        </w:rPr>
        <w:instrText>‐</w:instrText>
      </w:r>
      <w:r w:rsidR="008E69E9" w:rsidRPr="0097700D">
        <w:rPr>
          <w:rFonts w:ascii="Arial" w:hAnsi="Arial" w:cs="Arial"/>
          <w:noProof/>
        </w:rPr>
        <w:instrText xml:space="preserve">degree tears","URL":"http://dx.doi.org/10.1002/14651858.CD000947.pub3","author":[{"family":"Kettle","given":"C"},{"family":"Dowswell","given":"T"},{"family":"Ismail","given":"KMK"}],"issued":{"date-parts":[["2012"]]}}}],"schema":"https://github.com/citation-style-language/schema/raw/master/csl-citation.json"} </w:instrText>
      </w:r>
      <w:r w:rsidR="008E69E9" w:rsidRPr="0097700D">
        <w:rPr>
          <w:rFonts w:ascii="Arial" w:hAnsi="Arial" w:cs="Arial"/>
          <w:noProof/>
        </w:rPr>
        <w:fldChar w:fldCharType="separate"/>
      </w:r>
      <w:r w:rsidR="008E69E9" w:rsidRPr="0097700D">
        <w:rPr>
          <w:rFonts w:ascii="Arial" w:hAnsi="Arial" w:cs="Arial"/>
          <w:noProof/>
        </w:rPr>
        <w:t>(Kettle et al. 2012)</w:t>
      </w:r>
      <w:r w:rsidR="008E69E9" w:rsidRPr="0097700D">
        <w:rPr>
          <w:rFonts w:ascii="Arial" w:hAnsi="Arial" w:cs="Arial"/>
          <w:noProof/>
        </w:rPr>
        <w:fldChar w:fldCharType="end"/>
      </w:r>
      <w:r w:rsidR="008E69E9" w:rsidRPr="0097700D">
        <w:rPr>
          <w:rFonts w:ascii="Arial" w:hAnsi="Arial" w:cs="Arial"/>
          <w:noProof/>
        </w:rPr>
        <w:t xml:space="preserve">. The exposed knots of interrupted sutures are a nidus for bacterial colonisation and can lead to perineal wound infection or dehiscence (Figure </w:t>
      </w:r>
      <w:r w:rsidR="00B8488F" w:rsidRPr="0097700D">
        <w:rPr>
          <w:rFonts w:ascii="Arial" w:hAnsi="Arial" w:cs="Arial"/>
          <w:noProof/>
        </w:rPr>
        <w:t>8</w:t>
      </w:r>
      <w:r w:rsidR="008E69E9" w:rsidRPr="0097700D">
        <w:rPr>
          <w:rFonts w:ascii="Arial" w:hAnsi="Arial" w:cs="Arial"/>
          <w:noProof/>
        </w:rPr>
        <w:t xml:space="preserve">). Secondly, </w:t>
      </w:r>
      <w:r w:rsidR="008E69E9" w:rsidRPr="0097700D">
        <w:rPr>
          <w:rFonts w:ascii="Arial" w:hAnsi="Arial" w:cs="Arial"/>
        </w:rPr>
        <w:t>b</w:t>
      </w:r>
      <w:r w:rsidR="0099281D" w:rsidRPr="0097700D">
        <w:rPr>
          <w:rFonts w:ascii="Arial" w:hAnsi="Arial" w:cs="Arial"/>
        </w:rPr>
        <w:t xml:space="preserve">ased on the risk factors </w:t>
      </w:r>
      <w:r w:rsidR="008D2F00" w:rsidRPr="0097700D">
        <w:rPr>
          <w:rFonts w:ascii="Arial" w:hAnsi="Arial" w:cs="Arial"/>
        </w:rPr>
        <w:t>(Table 2)</w:t>
      </w:r>
      <w:r w:rsidR="008D2F00" w:rsidRPr="0097700D">
        <w:rPr>
          <w:rFonts w:ascii="Arial" w:hAnsi="Arial" w:cs="Arial"/>
          <w:color w:val="000000" w:themeColor="text1"/>
        </w:rPr>
        <w:t xml:space="preserve"> </w:t>
      </w:r>
      <w:r w:rsidR="0099281D" w:rsidRPr="0097700D">
        <w:rPr>
          <w:rFonts w:ascii="Arial" w:hAnsi="Arial" w:cs="Arial"/>
        </w:rPr>
        <w:t xml:space="preserve">for </w:t>
      </w:r>
      <w:r w:rsidR="008902F0" w:rsidRPr="0097700D">
        <w:rPr>
          <w:rFonts w:ascii="Arial" w:hAnsi="Arial" w:cs="Arial"/>
        </w:rPr>
        <w:t>these complications</w:t>
      </w:r>
      <w:r w:rsidR="0099281D" w:rsidRPr="0097700D">
        <w:rPr>
          <w:rFonts w:ascii="Arial" w:hAnsi="Arial" w:cs="Arial"/>
        </w:rPr>
        <w:t xml:space="preserve"> obstetric practice can be modified</w:t>
      </w:r>
      <w:r w:rsidR="008D2F00" w:rsidRPr="0097700D">
        <w:rPr>
          <w:rFonts w:ascii="Arial" w:hAnsi="Arial" w:cs="Arial"/>
        </w:rPr>
        <w:t xml:space="preserve">. </w:t>
      </w:r>
      <w:r w:rsidR="008E69E9" w:rsidRPr="0097700D">
        <w:rPr>
          <w:rFonts w:ascii="Arial" w:hAnsi="Arial" w:cs="Arial"/>
          <w:color w:val="000000" w:themeColor="text1"/>
        </w:rPr>
        <w:t>An example of this is</w:t>
      </w:r>
      <w:r w:rsidRPr="0097700D">
        <w:rPr>
          <w:rFonts w:ascii="Arial" w:hAnsi="Arial" w:cs="Arial"/>
          <w:color w:val="000000" w:themeColor="text1"/>
        </w:rPr>
        <w:t xml:space="preserve"> </w:t>
      </w:r>
      <w:r w:rsidR="008902F0" w:rsidRPr="0097700D">
        <w:rPr>
          <w:rFonts w:ascii="Arial" w:hAnsi="Arial" w:cs="Arial"/>
          <w:color w:val="000000" w:themeColor="text1"/>
        </w:rPr>
        <w:t xml:space="preserve">the </w:t>
      </w:r>
      <w:r w:rsidRPr="0097700D">
        <w:rPr>
          <w:rFonts w:ascii="Arial" w:hAnsi="Arial" w:cs="Arial"/>
          <w:color w:val="000000" w:themeColor="text1"/>
        </w:rPr>
        <w:t xml:space="preserve">prophylactic </w:t>
      </w:r>
      <w:r w:rsidR="008E69E9" w:rsidRPr="0097700D">
        <w:rPr>
          <w:rFonts w:ascii="Arial" w:hAnsi="Arial" w:cs="Arial"/>
          <w:color w:val="000000" w:themeColor="text1"/>
        </w:rPr>
        <w:t>antibiotic</w:t>
      </w:r>
      <w:r w:rsidRPr="0097700D">
        <w:rPr>
          <w:rFonts w:ascii="Arial" w:hAnsi="Arial" w:cs="Arial"/>
          <w:color w:val="000000" w:themeColor="text1"/>
        </w:rPr>
        <w:t xml:space="preserve"> administration</w:t>
      </w:r>
      <w:r w:rsidR="008902F0" w:rsidRPr="0097700D">
        <w:rPr>
          <w:rFonts w:ascii="Arial" w:hAnsi="Arial" w:cs="Arial"/>
          <w:color w:val="000000" w:themeColor="text1"/>
        </w:rPr>
        <w:t xml:space="preserve"> intraoperatively and</w:t>
      </w:r>
      <w:r w:rsidRPr="0097700D">
        <w:rPr>
          <w:rFonts w:ascii="Arial" w:hAnsi="Arial" w:cs="Arial"/>
          <w:color w:val="000000" w:themeColor="text1"/>
        </w:rPr>
        <w:t xml:space="preserve"> following repair of OASI </w:t>
      </w:r>
      <w:r w:rsidRPr="0097700D">
        <w:rPr>
          <w:rFonts w:ascii="Arial" w:hAnsi="Arial" w:cs="Arial"/>
          <w:color w:val="000000" w:themeColor="text1"/>
        </w:rPr>
        <w:fldChar w:fldCharType="begin"/>
      </w:r>
      <w:r w:rsidR="00615004" w:rsidRPr="0097700D">
        <w:rPr>
          <w:rFonts w:ascii="Arial" w:hAnsi="Arial" w:cs="Arial"/>
          <w:color w:val="000000" w:themeColor="text1"/>
        </w:rPr>
        <w:instrText xml:space="preserve"> ADDIN ZOTERO_ITEM CSL_CITATION {"citationID":"uOxBab5K","properties":{"formattedCitation":"(Fernando et al. 2002)","plainCitation":"(Fernando et al. 2002)","noteIndex":0},"citationItems":[{"id":46,"uris":["http://zotero.org/users/6132696/items/DKH87KLK"],"uri":["http://zotero.org/users/6132696/items/DKH87KLK"],"itemData":{"id":46,"type":"article-journal","abstract":"BACKGROUND: We aim to establish the evidence base for the recognition and management of obstetric anal sphincter injury (OASI) and to compare this with current practice amongst UK obstetricians and coloproctologists. METHODS: A systematic review of the literature and a postal questionnaire survey of consultant obstetricians, trainee obstetricians and consultant coloproctologists  was carried out. RESULTS: We found a wide variation in experience of repairing acute anal sphincter injury. The group with largest experience were consultant obstetricians (46.5% undertaking &gt; or = 5 repairs/year), whilst only 10% of responding colorectal surgeons had similar levels of experience (p &lt; 0.001). There was extensive misunderstanding in terms of the definition of obstetric anal sphincter injuries. Overall, trainees had a greater knowledge of the correct classification (p &lt; 0.01). Observational studies suggest that a new 'overlap' repair using PDS sutures with antibiotic cover gives better functional results. However, our literature search found only one randomised controlled trial (RCT) on the technique of repair of OASI, which showed no difference in incidence of anal incontinence at three months. Despite this, there was a wide variation in practice, with 337(50%) consultants, 82 (55%) trainees and 80 (89%) coloproctologists already using the 'overlap' method for repair of a torn EAS (p  &lt; 0.001). Although over 50% of colorectal surgeons would undertake long-term follow-up of their patients, this was the practice of less than 10% of obstetricians (p &lt; 0.001). Whilst over 70% of coloproctologists would recommend an elective caesarean section in a subsequent pregnancy, only 22% of obstetric consultants and 14% of trainees (p &lt; 0.001). CONCLUSION: An agreed classification of OASI, development of national guidelines, formalised training, multidisciplinary management and further definitive research is strongly recommended.","container-title":"BMC health services research","DOI":"10.1186/1472-6963-2-9","ISSN":"1472-6963 1472-6963","issue":"1","journalAbbreviation":"BMC Health Serv Res","language":"eng","note":"PMID: 12006105 \nPMCID: PMC116576","page":"9","title":"Management of obstetric anal sphincter injury: a systematic review &amp; national practice survey.","volume":"2","author":[{"family":"Fernando","given":"Ruwan J."},{"family":"Sultan","given":"Abdul H."},{"family":"Radley","given":"Simon"},{"family":"Jones","given":"Peter W."},{"family":"Johanson","given":"Richard B."}],"issued":{"date-parts":[["2002",5,13]]}}}],"schema":"https://github.com/citation-style-language/schema/raw/master/csl-citation.json"} </w:instrText>
      </w:r>
      <w:r w:rsidRPr="0097700D">
        <w:rPr>
          <w:rFonts w:ascii="Arial" w:hAnsi="Arial" w:cs="Arial"/>
          <w:color w:val="000000" w:themeColor="text1"/>
        </w:rPr>
        <w:fldChar w:fldCharType="separate"/>
      </w:r>
      <w:r w:rsidR="00615004" w:rsidRPr="0097700D">
        <w:rPr>
          <w:rFonts w:ascii="Arial" w:hAnsi="Arial" w:cs="Arial"/>
          <w:noProof/>
          <w:color w:val="000000" w:themeColor="text1"/>
        </w:rPr>
        <w:t>(Fernando et al. 2002)</w:t>
      </w:r>
      <w:r w:rsidRPr="0097700D">
        <w:rPr>
          <w:rFonts w:ascii="Arial" w:hAnsi="Arial" w:cs="Arial"/>
          <w:color w:val="000000" w:themeColor="text1"/>
        </w:rPr>
        <w:fldChar w:fldCharType="end"/>
      </w:r>
      <w:r w:rsidR="00615004" w:rsidRPr="0097700D">
        <w:rPr>
          <w:rFonts w:ascii="Arial" w:hAnsi="Arial" w:cs="Arial"/>
          <w:color w:val="000000" w:themeColor="text1"/>
        </w:rPr>
        <w:t xml:space="preserve">. </w:t>
      </w:r>
      <w:r w:rsidR="0080064C" w:rsidRPr="0097700D">
        <w:rPr>
          <w:rFonts w:ascii="Arial" w:hAnsi="Arial" w:cs="Arial"/>
          <w:color w:val="000000" w:themeColor="text1"/>
        </w:rPr>
        <w:t xml:space="preserve">However, there is insufficient evidence to support the use of prophylactic antibiotics with other perineal tears such as episiotomies </w:t>
      </w:r>
      <w:r w:rsidR="0080064C" w:rsidRPr="0097700D">
        <w:rPr>
          <w:rFonts w:ascii="Arial" w:hAnsi="Arial" w:cs="Arial"/>
          <w:color w:val="000000" w:themeColor="text1"/>
        </w:rPr>
        <w:fldChar w:fldCharType="begin"/>
      </w:r>
      <w:r w:rsidR="0080064C" w:rsidRPr="0097700D">
        <w:rPr>
          <w:rFonts w:ascii="Arial" w:hAnsi="Arial" w:cs="Arial"/>
          <w:color w:val="000000" w:themeColor="text1"/>
        </w:rPr>
        <w:instrText xml:space="preserve"> ADDIN ZOTERO_ITEM CSL_CITATION {"citationID":"BxWq2TbD","properties":{"formattedCitation":"(Bonet et al. 2017)","plainCitation":"(Bonet et al. 2017)","noteIndex":0},"citationItems":[{"id":3321,"uris":["http://zotero.org/users/6132696/items/UVP8G5WM"],"uri":["http://zotero.org/users/6132696/items/UVP8G5WM"],"itemData":{"id":3321,"type":"article-journal","container-title":"Cochrane Database of Systematic Reviews","DOI":"10.1002/14651858.CD012136.pub2","ISSN":"14651858","language":"en","source":"DOI.org (Crossref)","title":"Antibiotic prophylaxis for episiotomy repair following vaginal birth","URL":"http://doi.wiley.com/10.1002/14651858.CD012136.pub2","author":[{"family":"Bonet","given":"Mercedes"},{"family":"Ota","given":"Erika"},{"family":"Chibueze","given":"Chioma E"},{"family":"Oladapo","given":"Olufemi T"}],"editor":[{"literal":"Cochrane Pregnancy and Childbirth Group"}],"accessed":{"date-parts":[["2021",4,12]]},"issued":{"date-parts":[["2017"]]}}}],"schema":"https://github.com/citation-style-language/schema/raw/master/csl-citation.json"} </w:instrText>
      </w:r>
      <w:r w:rsidR="0080064C" w:rsidRPr="0097700D">
        <w:rPr>
          <w:rFonts w:ascii="Arial" w:hAnsi="Arial" w:cs="Arial"/>
          <w:color w:val="000000" w:themeColor="text1"/>
        </w:rPr>
        <w:fldChar w:fldCharType="separate"/>
      </w:r>
      <w:r w:rsidR="0080064C" w:rsidRPr="0097700D">
        <w:rPr>
          <w:rFonts w:ascii="Arial" w:hAnsi="Arial" w:cs="Arial"/>
          <w:noProof/>
          <w:color w:val="000000" w:themeColor="text1"/>
        </w:rPr>
        <w:t>(Bonet et al. 2017)</w:t>
      </w:r>
      <w:r w:rsidR="0080064C" w:rsidRPr="0097700D">
        <w:rPr>
          <w:rFonts w:ascii="Arial" w:hAnsi="Arial" w:cs="Arial"/>
          <w:color w:val="000000" w:themeColor="text1"/>
        </w:rPr>
        <w:fldChar w:fldCharType="end"/>
      </w:r>
      <w:r w:rsidR="0080064C" w:rsidRPr="0097700D">
        <w:rPr>
          <w:rFonts w:ascii="Arial" w:hAnsi="Arial" w:cs="Arial"/>
          <w:color w:val="000000" w:themeColor="text1"/>
        </w:rPr>
        <w:t>. P</w:t>
      </w:r>
      <w:r w:rsidR="0001143B" w:rsidRPr="0097700D">
        <w:rPr>
          <w:rFonts w:ascii="Arial" w:hAnsi="Arial" w:cs="Arial"/>
          <w:color w:val="000000" w:themeColor="text1"/>
        </w:rPr>
        <w:t xml:space="preserve">rophylactic antibiotics after operative vaginal delivery </w:t>
      </w:r>
      <w:r w:rsidR="0080064C" w:rsidRPr="0097700D">
        <w:rPr>
          <w:rFonts w:ascii="Arial" w:hAnsi="Arial" w:cs="Arial"/>
          <w:color w:val="000000" w:themeColor="text1"/>
        </w:rPr>
        <w:t>have been shown to</w:t>
      </w:r>
      <w:r w:rsidR="0001143B" w:rsidRPr="0097700D">
        <w:rPr>
          <w:rFonts w:ascii="Arial" w:hAnsi="Arial" w:cs="Arial"/>
          <w:color w:val="000000" w:themeColor="text1"/>
        </w:rPr>
        <w:t xml:space="preserve"> reduce the risk of maternal infection</w:t>
      </w:r>
      <w:r w:rsidR="0080064C" w:rsidRPr="0097700D">
        <w:rPr>
          <w:rFonts w:ascii="Arial" w:hAnsi="Arial" w:cs="Arial"/>
          <w:color w:val="000000" w:themeColor="text1"/>
        </w:rPr>
        <w:t>, as found in the</w:t>
      </w:r>
      <w:r w:rsidR="0001143B" w:rsidRPr="0097700D">
        <w:rPr>
          <w:rFonts w:ascii="Arial" w:hAnsi="Arial" w:cs="Arial"/>
          <w:color w:val="000000" w:themeColor="text1"/>
        </w:rPr>
        <w:t xml:space="preserve"> ANODE trial (</w:t>
      </w:r>
      <w:r w:rsidR="0001143B" w:rsidRPr="0097700D">
        <w:rPr>
          <w:rFonts w:ascii="Arial" w:hAnsi="Arial" w:cs="Arial"/>
          <w:color w:val="000000"/>
        </w:rPr>
        <w:t xml:space="preserve">a randomised controlled trial of prophylactic </w:t>
      </w:r>
      <w:proofErr w:type="spellStart"/>
      <w:r w:rsidR="0001143B" w:rsidRPr="0097700D">
        <w:rPr>
          <w:rFonts w:ascii="Arial" w:hAnsi="Arial" w:cs="Arial"/>
          <w:color w:val="000000"/>
          <w:u w:val="single"/>
        </w:rPr>
        <w:t>AN</w:t>
      </w:r>
      <w:r w:rsidR="0001143B" w:rsidRPr="0097700D">
        <w:rPr>
          <w:rFonts w:ascii="Arial" w:hAnsi="Arial" w:cs="Arial"/>
          <w:color w:val="000000"/>
        </w:rPr>
        <w:t>tibiotics</w:t>
      </w:r>
      <w:proofErr w:type="spellEnd"/>
      <w:r w:rsidR="0001143B" w:rsidRPr="0097700D">
        <w:rPr>
          <w:rFonts w:ascii="Arial" w:hAnsi="Arial" w:cs="Arial"/>
          <w:color w:val="000000"/>
        </w:rPr>
        <w:t xml:space="preserve"> to investigate the prevention of infection following </w:t>
      </w:r>
      <w:r w:rsidR="0001143B" w:rsidRPr="0097700D">
        <w:rPr>
          <w:rFonts w:ascii="Arial" w:hAnsi="Arial" w:cs="Arial"/>
          <w:color w:val="000000"/>
          <w:u w:val="single"/>
        </w:rPr>
        <w:t>O</w:t>
      </w:r>
      <w:r w:rsidR="0001143B" w:rsidRPr="0097700D">
        <w:rPr>
          <w:rFonts w:ascii="Arial" w:hAnsi="Arial" w:cs="Arial"/>
          <w:color w:val="000000"/>
        </w:rPr>
        <w:t xml:space="preserve">perative vaginal </w:t>
      </w:r>
      <w:proofErr w:type="spellStart"/>
      <w:r w:rsidR="0001143B" w:rsidRPr="0097700D">
        <w:rPr>
          <w:rFonts w:ascii="Arial" w:hAnsi="Arial" w:cs="Arial"/>
          <w:color w:val="000000"/>
          <w:u w:val="single"/>
        </w:rPr>
        <w:t>DE</w:t>
      </w:r>
      <w:r w:rsidR="0001143B" w:rsidRPr="0097700D">
        <w:rPr>
          <w:rFonts w:ascii="Arial" w:hAnsi="Arial" w:cs="Arial"/>
          <w:color w:val="000000"/>
        </w:rPr>
        <w:t>livery</w:t>
      </w:r>
      <w:proofErr w:type="spellEnd"/>
      <w:r w:rsidR="0001143B" w:rsidRPr="0097700D">
        <w:rPr>
          <w:rFonts w:ascii="Arial" w:hAnsi="Arial" w:cs="Arial"/>
          <w:color w:val="000000" w:themeColor="text1"/>
        </w:rPr>
        <w:t xml:space="preserve">) </w:t>
      </w:r>
      <w:r w:rsidR="0001143B" w:rsidRPr="0097700D">
        <w:rPr>
          <w:rFonts w:ascii="Arial" w:hAnsi="Arial" w:cs="Arial"/>
          <w:color w:val="000000" w:themeColor="text1"/>
        </w:rPr>
        <w:fldChar w:fldCharType="begin"/>
      </w:r>
      <w:r w:rsidR="00DB6608" w:rsidRPr="0097700D">
        <w:rPr>
          <w:rFonts w:ascii="Arial" w:hAnsi="Arial" w:cs="Arial"/>
          <w:color w:val="000000" w:themeColor="text1"/>
        </w:rPr>
        <w:instrText xml:space="preserve"> ADDIN ZOTERO_ITEM CSL_CITATION {"citationID":"OYi6ZGMS","properties":{"formattedCitation":"(Knight et al. 2019)","plainCitation":"(Knight et al. 2019)","noteIndex":0},"citationItems":[{"id":605,"uris":["http://zotero.org/users/6132696/items/ESHI7W64"],"uri":["http://zotero.org/users/6132696/items/ESHI7W64"],"itemData":{"id":605,"type":"article-journal","container-title":"The Lancet","DOI":"10.1016/S0140-6736(19)30773-1","ISSN":"01406736","issue":"10189","journalAbbreviation":"The Lancet","language":"en","page":"2395-2403","source":"DOI.org (Crossref)","title":"Prophylactic antibiotics in the prevention of infection after operative vaginal delivery (ANODE): a multicentre randomised controlled trial","title-short":"Prophylactic antibiotics in the prevention of infection after operative vaginal delivery (ANODE)","volume":"393","author":[{"family":"Knight","given":"Marian"},{"family":"Chiocchia","given":"Virginia"},{"family":"Partlett","given":"Christopher"},{"family":"Rivero-Arias","given":"Oliver"},{"family":"Hua","given":"Xinyang"},{"family":"Hinshaw","given":"Kim"},{"family":"Tuffnell","given":"Derek"},{"family":"Linsell","given":"Louise"},{"family":"Juszczak","given":"Edmund"},{"family":"Knight","given":"Marian"},{"family":"Enderby","given":"Helen"},{"family":"Tuffnell","given":"Derek"},{"family":"Hinshaw","given":"Kim"},{"family":"Thakar","given":"Ranee"},{"family":"Sultan","given":"Abdul H"},{"family":"Sanders","given":"Julia"},{"family":"Pasupathy","given":"Dharmintra"},{"family":"Moore","given":"Philip"},{"family":"Gray","given":"James"},{"family":"Rivero-Arias","given":"Oliver"},{"family":"Juszczak","given":"Edmund"},{"family":"Linsell","given":"Louise"},{"family":"Khunda","given":"Aethele"}],"issued":{"date-parts":[["2019",6]]}}}],"schema":"https://github.com/citation-style-language/schema/raw/master/csl-citation.json"} </w:instrText>
      </w:r>
      <w:r w:rsidR="0001143B" w:rsidRPr="0097700D">
        <w:rPr>
          <w:rFonts w:ascii="Arial" w:hAnsi="Arial" w:cs="Arial"/>
          <w:color w:val="000000" w:themeColor="text1"/>
        </w:rPr>
        <w:fldChar w:fldCharType="separate"/>
      </w:r>
      <w:r w:rsidR="00DB6608" w:rsidRPr="0097700D">
        <w:rPr>
          <w:rFonts w:ascii="Arial" w:hAnsi="Arial" w:cs="Arial"/>
          <w:noProof/>
          <w:color w:val="000000" w:themeColor="text1"/>
        </w:rPr>
        <w:t>(Knight et al. 2019)</w:t>
      </w:r>
      <w:r w:rsidR="0001143B" w:rsidRPr="0097700D">
        <w:rPr>
          <w:rFonts w:ascii="Arial" w:hAnsi="Arial" w:cs="Arial"/>
          <w:color w:val="000000" w:themeColor="text1"/>
        </w:rPr>
        <w:fldChar w:fldCharType="end"/>
      </w:r>
      <w:r w:rsidR="0001143B" w:rsidRPr="0097700D">
        <w:rPr>
          <w:rFonts w:ascii="Arial" w:hAnsi="Arial" w:cs="Arial"/>
          <w:color w:val="000000" w:themeColor="text1"/>
        </w:rPr>
        <w:t>.</w:t>
      </w:r>
      <w:r w:rsidRPr="0097700D">
        <w:rPr>
          <w:rFonts w:ascii="Arial" w:hAnsi="Arial" w:cs="Arial"/>
          <w:color w:val="000000" w:themeColor="text1"/>
        </w:rPr>
        <w:t xml:space="preserve"> </w:t>
      </w:r>
      <w:r w:rsidR="0080064C" w:rsidRPr="0097700D">
        <w:rPr>
          <w:rFonts w:ascii="Arial" w:hAnsi="Arial" w:cs="Arial"/>
          <w:color w:val="000000" w:themeColor="text1"/>
        </w:rPr>
        <w:t xml:space="preserve">However, it is important to note that </w:t>
      </w:r>
      <w:r w:rsidR="000E0AE2" w:rsidRPr="0097700D">
        <w:rPr>
          <w:rFonts w:ascii="Arial" w:hAnsi="Arial" w:cs="Arial"/>
          <w:color w:val="000000" w:themeColor="text1"/>
        </w:rPr>
        <w:t xml:space="preserve">antimicrobial </w:t>
      </w:r>
      <w:r w:rsidR="000E0AE2" w:rsidRPr="0097700D">
        <w:rPr>
          <w:rFonts w:ascii="Arial" w:hAnsi="Arial" w:cs="Arial"/>
          <w:color w:val="000000" w:themeColor="text1"/>
        </w:rPr>
        <w:lastRenderedPageBreak/>
        <w:t xml:space="preserve">stewardship is a significant health priority and the overuse of </w:t>
      </w:r>
      <w:r w:rsidR="0080064C" w:rsidRPr="0097700D">
        <w:rPr>
          <w:rFonts w:ascii="Arial" w:hAnsi="Arial" w:cs="Arial"/>
          <w:color w:val="000000" w:themeColor="text1"/>
        </w:rPr>
        <w:t xml:space="preserve">antibiotic is associated with anti-microbial resistance </w:t>
      </w:r>
      <w:r w:rsidR="000E0AE2" w:rsidRPr="0097700D">
        <w:rPr>
          <w:rFonts w:ascii="Arial" w:hAnsi="Arial" w:cs="Arial"/>
          <w:color w:val="000000" w:themeColor="text1"/>
        </w:rPr>
        <w:fldChar w:fldCharType="begin"/>
      </w:r>
      <w:r w:rsidR="000E0AE2" w:rsidRPr="0097700D">
        <w:rPr>
          <w:rFonts w:ascii="Arial" w:hAnsi="Arial" w:cs="Arial"/>
          <w:color w:val="000000" w:themeColor="text1"/>
        </w:rPr>
        <w:instrText xml:space="preserve"> ADDIN ZOTERO_ITEM CSL_CITATION {"citationID":"F9ECWnRN","properties":{"formattedCitation":"(National Institute for Health and Care Excellence 2015)","plainCitation":"(National Institute for Health and Care Excellence 2015)","noteIndex":0},"citationItems":[{"id":747,"uris":["http://zotero.org/users/6132696/items/TW69NDAH"],"uri":["http://zotero.org/users/6132696/items/TW69NDAH"],"itemData":{"id":747,"type":"article","title":"Antimicrobial stewardship: systems and processes for effective antimicrobial medicine use. NICE guideline [NG15]","URL":"https://www.nice.org.uk/guidance/ng15","author":[{"family":"National Institute for Health and Care Excellence","given":""}],"issued":{"date-parts":[["2015",8]]}}}],"schema":"https://github.com/citation-style-language/schema/raw/master/csl-citation.json"} </w:instrText>
      </w:r>
      <w:r w:rsidR="000E0AE2" w:rsidRPr="0097700D">
        <w:rPr>
          <w:rFonts w:ascii="Arial" w:hAnsi="Arial" w:cs="Arial"/>
          <w:color w:val="000000" w:themeColor="text1"/>
        </w:rPr>
        <w:fldChar w:fldCharType="separate"/>
      </w:r>
      <w:r w:rsidR="000E0AE2" w:rsidRPr="0097700D">
        <w:rPr>
          <w:rFonts w:ascii="Arial" w:hAnsi="Arial" w:cs="Arial"/>
          <w:noProof/>
          <w:color w:val="000000" w:themeColor="text1"/>
        </w:rPr>
        <w:t>(National Institute for Health and Care Excellence 2015)</w:t>
      </w:r>
      <w:r w:rsidR="000E0AE2" w:rsidRPr="0097700D">
        <w:rPr>
          <w:rFonts w:ascii="Arial" w:hAnsi="Arial" w:cs="Arial"/>
          <w:color w:val="000000" w:themeColor="text1"/>
        </w:rPr>
        <w:fldChar w:fldCharType="end"/>
      </w:r>
      <w:r w:rsidR="000E0AE2" w:rsidRPr="0097700D">
        <w:rPr>
          <w:rFonts w:ascii="Arial" w:hAnsi="Arial" w:cs="Arial"/>
          <w:color w:val="000000" w:themeColor="text1"/>
        </w:rPr>
        <w:t>. Therefore, alternative methods to tackle perineal wound complications have been investigated.</w:t>
      </w:r>
      <w:r w:rsidR="007770C1" w:rsidRPr="0097700D">
        <w:rPr>
          <w:rFonts w:ascii="Arial" w:hAnsi="Arial" w:cs="Arial"/>
          <w:color w:val="000000" w:themeColor="text1"/>
        </w:rPr>
        <w:t xml:space="preserve"> </w:t>
      </w:r>
    </w:p>
    <w:p w14:paraId="299665C1" w14:textId="77777777" w:rsidR="00024685" w:rsidRPr="0097700D" w:rsidRDefault="00024685" w:rsidP="0097700D">
      <w:pPr>
        <w:spacing w:line="480" w:lineRule="auto"/>
        <w:jc w:val="both"/>
        <w:rPr>
          <w:rFonts w:ascii="Arial" w:hAnsi="Arial" w:cs="Arial"/>
          <w:color w:val="000000" w:themeColor="text1"/>
        </w:rPr>
      </w:pPr>
    </w:p>
    <w:p w14:paraId="053CDFEA" w14:textId="372B0F9B" w:rsidR="0080064C" w:rsidRPr="0097700D" w:rsidRDefault="007770C1" w:rsidP="0097700D">
      <w:pPr>
        <w:spacing w:line="480" w:lineRule="auto"/>
        <w:jc w:val="both"/>
        <w:rPr>
          <w:rFonts w:ascii="Arial" w:hAnsi="Arial" w:cs="Arial"/>
          <w:color w:val="000000" w:themeColor="text1"/>
        </w:rPr>
      </w:pPr>
      <w:r w:rsidRPr="0097700D">
        <w:rPr>
          <w:rFonts w:ascii="Arial" w:hAnsi="Arial" w:cs="Arial"/>
        </w:rPr>
        <w:t xml:space="preserve">Firstly, good perineal hygiene is important in order to keep the perineum clean and dry. This includes hand hygiene, regular changing of maternity pads and daily washing of the perineum with water followed by gentle drying </w:t>
      </w:r>
      <w:r w:rsidRPr="0097700D">
        <w:rPr>
          <w:rFonts w:ascii="Arial" w:hAnsi="Arial" w:cs="Arial"/>
        </w:rPr>
        <w:fldChar w:fldCharType="begin"/>
      </w:r>
      <w:r w:rsidRPr="0097700D">
        <w:rPr>
          <w:rFonts w:ascii="Arial" w:hAnsi="Arial" w:cs="Arial"/>
        </w:rPr>
        <w:instrText xml:space="preserve"> ADDIN ZOTERO_ITEM CSL_CITATION {"citationID":"gNdSYEkp","properties":{"formattedCitation":"(National Institute for Health and Care Excellence 2006)","plainCitation":"(National Institute for Health and Care Excellence 2006)","noteIndex":0},"citationItems":[{"id":3248,"uris":["http://zotero.org/users/6132696/items/J2BDZBQG"],"uri":["http://zotero.org/users/6132696/items/J2BDZBQG"],"itemData":{"id":3248,"type":"article","title":"Postnatal care up to 8 weeks after birth (CG37)","URL":"https://www.nice.org.uk/guidance/cg37","author":[{"family":"National Institute for Health and Care Excellence","given":""}],"accessed":{"date-parts":[["2021",3,21]]},"issued":{"date-parts":[["2006"]]}}}],"schema":"https://github.com/citation-style-language/schema/raw/master/csl-citation.json"} </w:instrText>
      </w:r>
      <w:r w:rsidRPr="0097700D">
        <w:rPr>
          <w:rFonts w:ascii="Arial" w:hAnsi="Arial" w:cs="Arial"/>
        </w:rPr>
        <w:fldChar w:fldCharType="separate"/>
      </w:r>
      <w:r w:rsidRPr="0097700D">
        <w:rPr>
          <w:rFonts w:ascii="Arial" w:hAnsi="Arial" w:cs="Arial"/>
          <w:noProof/>
        </w:rPr>
        <w:t>(National Institute for Health and Care Excellence 2006)</w:t>
      </w:r>
      <w:r w:rsidRPr="0097700D">
        <w:rPr>
          <w:rFonts w:ascii="Arial" w:hAnsi="Arial" w:cs="Arial"/>
        </w:rPr>
        <w:fldChar w:fldCharType="end"/>
      </w:r>
      <w:r w:rsidRPr="0097700D">
        <w:rPr>
          <w:rFonts w:ascii="Arial" w:hAnsi="Arial" w:cs="Arial"/>
        </w:rPr>
        <w:t xml:space="preserve">. </w:t>
      </w:r>
      <w:r w:rsidR="000E0AE2" w:rsidRPr="0097700D">
        <w:rPr>
          <w:rFonts w:ascii="Arial" w:hAnsi="Arial" w:cs="Arial"/>
          <w:color w:val="000000" w:themeColor="text1"/>
        </w:rPr>
        <w:t xml:space="preserve"> A randomised control trial (RCT) investigating the use of copper-impregnated maternity pads following vaginal delivery showed a significant reduction in </w:t>
      </w:r>
      <w:r w:rsidR="00597706" w:rsidRPr="0097700D">
        <w:rPr>
          <w:rFonts w:ascii="Arial" w:hAnsi="Arial" w:cs="Arial"/>
          <w:color w:val="000000" w:themeColor="text1"/>
        </w:rPr>
        <w:t xml:space="preserve">superficial and deep </w:t>
      </w:r>
      <w:r w:rsidR="000E0AE2" w:rsidRPr="0097700D">
        <w:rPr>
          <w:rFonts w:ascii="Arial" w:hAnsi="Arial" w:cs="Arial"/>
          <w:color w:val="000000" w:themeColor="text1"/>
        </w:rPr>
        <w:t>perineal wound infection</w:t>
      </w:r>
      <w:r w:rsidR="00597706" w:rsidRPr="0097700D">
        <w:rPr>
          <w:rFonts w:ascii="Arial" w:hAnsi="Arial" w:cs="Arial"/>
          <w:color w:val="000000" w:themeColor="text1"/>
        </w:rPr>
        <w:t xml:space="preserve"> by 75% and 85% respectively </w:t>
      </w:r>
      <w:r w:rsidR="00597706" w:rsidRPr="0097700D">
        <w:rPr>
          <w:rFonts w:ascii="Arial" w:hAnsi="Arial" w:cs="Arial"/>
          <w:color w:val="000000" w:themeColor="text1"/>
        </w:rPr>
        <w:fldChar w:fldCharType="begin"/>
      </w:r>
      <w:r w:rsidR="00597706" w:rsidRPr="0097700D">
        <w:rPr>
          <w:rFonts w:ascii="Arial" w:hAnsi="Arial" w:cs="Arial"/>
          <w:color w:val="000000" w:themeColor="text1"/>
        </w:rPr>
        <w:instrText xml:space="preserve"> ADDIN ZOTERO_ITEM CSL_CITATION {"citationID":"sK4Xf4rh","properties":{"formattedCitation":"(Arendsen et al. 2020)","plainCitation":"(Arendsen et al. 2020)","noteIndex":0},"citationItems":[{"id":1187,"uris":["http://zotero.org/users/6132696/items/SZAEDS9V"],"uri":["http://zotero.org/users/6132696/items/SZAEDS9V"],"itemData":{"id":1187,"type":"article-journal","abstract":"ABSTRACT\nObjective\nTo investigate the effect of copper impregnated sanitary towels on the infection rate following vaginal delivery (VD).\nDesign\nSingle center double blind randomized controlled trial.\nParticipants\nWomen aged 18 or over who had a sutured second-degree tear or episiotomy following VD.\nInterventions\nAll women were randomized to receive either a copper-oxide impregnated sanitary towel (study group) or a non-copper sanitary towel (control group).\nMain outcome measures\nThe primary study outcome was the incidence of wound infection within a 30-day period from VD, assessed via telephone questionnaire. Secondary outcomes were length of hospital stay and risk factors of infection.\nResults\n450 women were enrolled in the study of whom 225 were randomized to the copper impregnated sanitary towel (study group) and 225 to the non-copper sanitary towel (control group) group. Follow-up rate was 98.2%. A total of 102 women (23.1%) developed an infection within 30 days following VD, 19 in the study group (8.6%) and 83 (37.4%) in the control group (P = &lt;0.001, absolute risk reduction (ARR) of 28.8%). The incidence of superficial/deep and organ/space infections was significantly lower in the study group (7.7% vs. 30.2%, P = &lt;0.001 and 4.6% vs. 31.5%, P = &lt;0.001 respectively) with an ARR of 22.5% and 27.0% respectively. Multivariable analysis reported Asian ethnicity and prolonged rupture of membranes as significant risk factors; for the development of infection (OR 1.91, P = 0.03 and OR = 1.97, P = 0.04 respectively).\nConclusions\nThis is the first study to demonstrate a significant reduction in infection rate following VD with the use of copper impregnated sanitary towels.","container-title":"Midwifery","DOI":"10.1016/j.midw.2020.102858","ISSN":"0266-6138","journalAbbreviation":"Midwifery","page":"102858","title":"A double blind randomized controlled trial using copper impregnated maternity sanitary towels to reduce perineal wound infection","volume":"92","author":[{"family":"Arendsen","given":"Linda Petra"},{"family":"Thakar","given":"Ranee"},{"family":"Bassett","given":"Paul"},{"family":"Sultan","given":"Abdul Hameed"}],"issued":{"date-parts":[["2020",10,23]]}}}],"schema":"https://github.com/citation-style-language/schema/raw/master/csl-citation.json"} </w:instrText>
      </w:r>
      <w:r w:rsidR="00597706" w:rsidRPr="0097700D">
        <w:rPr>
          <w:rFonts w:ascii="Arial" w:hAnsi="Arial" w:cs="Arial"/>
          <w:color w:val="000000" w:themeColor="text1"/>
        </w:rPr>
        <w:fldChar w:fldCharType="separate"/>
      </w:r>
      <w:r w:rsidR="00597706" w:rsidRPr="0097700D">
        <w:rPr>
          <w:rFonts w:ascii="Arial" w:hAnsi="Arial" w:cs="Arial"/>
          <w:noProof/>
          <w:color w:val="000000" w:themeColor="text1"/>
        </w:rPr>
        <w:t>(Arendsen et al. 2020)</w:t>
      </w:r>
      <w:r w:rsidR="00597706" w:rsidRPr="0097700D">
        <w:rPr>
          <w:rFonts w:ascii="Arial" w:hAnsi="Arial" w:cs="Arial"/>
          <w:color w:val="000000" w:themeColor="text1"/>
        </w:rPr>
        <w:fldChar w:fldCharType="end"/>
      </w:r>
      <w:r w:rsidR="00597706" w:rsidRPr="0097700D">
        <w:rPr>
          <w:rFonts w:ascii="Arial" w:hAnsi="Arial" w:cs="Arial"/>
          <w:color w:val="000000" w:themeColor="text1"/>
        </w:rPr>
        <w:t xml:space="preserve">.  </w:t>
      </w:r>
    </w:p>
    <w:p w14:paraId="0A02885A" w14:textId="77777777" w:rsidR="00C77428" w:rsidRPr="0097700D" w:rsidRDefault="00C77428" w:rsidP="0097700D">
      <w:pPr>
        <w:spacing w:line="480" w:lineRule="auto"/>
        <w:jc w:val="both"/>
        <w:rPr>
          <w:rFonts w:ascii="Arial" w:hAnsi="Arial" w:cs="Arial"/>
          <w:b/>
          <w:bCs/>
        </w:rPr>
      </w:pPr>
    </w:p>
    <w:p w14:paraId="6AC3B5F6" w14:textId="4E04F5E2" w:rsidR="0041065D" w:rsidRPr="0097700D" w:rsidRDefault="004D71CD" w:rsidP="0097700D">
      <w:pPr>
        <w:spacing w:line="480" w:lineRule="auto"/>
        <w:jc w:val="both"/>
        <w:rPr>
          <w:rFonts w:ascii="Arial" w:hAnsi="Arial" w:cs="Arial"/>
          <w:b/>
          <w:bCs/>
        </w:rPr>
      </w:pPr>
      <w:r w:rsidRPr="0097700D">
        <w:rPr>
          <w:rFonts w:ascii="Arial" w:hAnsi="Arial" w:cs="Arial"/>
          <w:b/>
          <w:bCs/>
        </w:rPr>
        <w:t>Advanced wound care technology:</w:t>
      </w:r>
    </w:p>
    <w:p w14:paraId="79A9CCD4" w14:textId="1824F31A" w:rsidR="004B4636" w:rsidRPr="00EE4423" w:rsidRDefault="004B4636" w:rsidP="0097700D">
      <w:pPr>
        <w:spacing w:line="480" w:lineRule="auto"/>
        <w:jc w:val="both"/>
        <w:rPr>
          <w:rFonts w:ascii="Arial" w:hAnsi="Arial" w:cs="Arial"/>
        </w:rPr>
      </w:pPr>
      <w:r w:rsidRPr="0097700D">
        <w:rPr>
          <w:rFonts w:ascii="Arial" w:hAnsi="Arial" w:cs="Arial"/>
          <w:color w:val="000000" w:themeColor="text1"/>
        </w:rPr>
        <w:t xml:space="preserve">Advances have been made in wound care to aid clinicians in managing wound complications.  This includes imaging devices which allow point-of care diagnosis of wound infection and accurate three-dimensional measurement of wound size. The </w:t>
      </w:r>
      <w:r w:rsidRPr="0097700D">
        <w:rPr>
          <w:rFonts w:ascii="Arial" w:hAnsi="Arial" w:cs="Arial"/>
        </w:rPr>
        <w:t xml:space="preserve">MolecuLight i:X imaging device (MolecuLight, Toronto, Canada) uses </w:t>
      </w:r>
      <w:r w:rsidRPr="0097700D">
        <w:rPr>
          <w:rFonts w:ascii="Arial" w:hAnsi="Arial" w:cs="Arial"/>
          <w:color w:val="000000" w:themeColor="text1"/>
        </w:rPr>
        <w:t xml:space="preserve">bacterial fluorescence imaging technology to evaluate bacterial loads within and surrounding wounds </w:t>
      </w:r>
      <w:r w:rsidRPr="0097700D">
        <w:rPr>
          <w:rFonts w:ascii="Arial" w:hAnsi="Arial" w:cs="Arial"/>
        </w:rPr>
        <w:fldChar w:fldCharType="begin"/>
      </w:r>
      <w:r w:rsidRPr="0097700D">
        <w:rPr>
          <w:rFonts w:ascii="Arial" w:hAnsi="Arial" w:cs="Arial"/>
        </w:rPr>
        <w:instrText xml:space="preserve"> ADDIN ZOTERO_ITEM CSL_CITATION {"citationID":"dkpJC4jb","properties":{"formattedCitation":"(Ottolino-Perry et al. 2017; Rennie et al. 2019)","plainCitation":"(Ottolino-Perry et al. 2017; Rennie et al. 2019)","noteIndex":0},"citationItems":[{"id":603,"uris":["http://zotero.org/users/6132696/items/7NMEWCNI"],"uri":["http://zotero.org/users/6132696/items/7NMEWCNI"],"itemData":{"id":603,"type":"article-journal","abstract":"The persistent presence of pathogenic bacteria is one of the main obstacles to wound healing. Detection of wound bacteria relies on sampling methods, which delay confirmation by several days. However, a novel handheld fluorescence imaging device has recently enabled real-time detection of bacteria in wounds based on their intrinsic fluorescence characteristics, which differ from those of background tissues. This device illuminates the wound with violet (405 nm) light, causing tissues and bacteria to produce endogenous, characteristic fluorescence signals that are filtered and displayed on the device screen in real-time. The resulting images allow for rapid assessment and documentation of the presence, location, and extent of fluorescent bacteria at moderate-to-heavy loads. This information has been shown to assist in wound assessment and guide patient-specific treatment plans. However, proper image interpretation is essential to assessing this information. To properly identify regions of bacterial fluorescence, users must understand: (1) Fluorescence signals from tissues (e.g., wound tissues, tendon, bone) and fluids (e.g., blood, pus); (2) fluorescence signals from bacteria (red or cyan); (3) the rationale for varying hues of both tissue and bacterial fluorescence; (4) image artifacts that can occur; and (5) some potentially confounding signals from non-biological materials (e.g., fluorescent cleansing solutions). Therefore, this tutorial provides clinicians with a rationale for identifying common wound fluorescence characteristics. Clinical examples are intended to help clinicians with image interpretation—with a focus on image artifacts and potential confounders of image interpretation—and suggestions of how to overcome such challenges when imaging wounds in clinical practice.","container-title":"Diagnostics","DOI":"10.3390/diagnostics9010022","ISSN":"2075-4418","issue":"1","journalAbbreviation":"Diagnostics","language":"en","page":"22","source":"DOI.org (Crossref)","title":"Understanding Real-Time Fluorescence Signals from Bacteria and Wound Tissues Observed with the MolecuLight i:XTM","title-short":"Understanding Real-Time Fluorescence Signals from Bacteria and Wound Tissues Observed with the MolecuLight i","volume":"9","author":[{"family":"Rennie","given":"Monique"},{"family":"Dunham","given":"Danielle"},{"family":"Lindvere-Teene","given":"Liis"},{"family":"Raizman","given":"Rose"},{"family":"Hill","given":"Rosemary"},{"family":"Linden","given":"Ron"}],"issued":{"date-parts":[["2019",2,26]]}}},{"id":601,"uris":["http://zotero.org/users/6132696/items/TACT4RUK"],"uri":["http://zotero.org/users/6132696/items/TACT4RUK"],"itemData":{"id":601,"type":"article-journal","container-title":"International Wound Journal","DOI":"10.1111/iwj.12717","ISSN":"17424801","issue":"5","journalAbbreviation":"Int Wound J","language":"en","page":"833-841","source":"DOI.org (Crossref)","title":"Improved detection of clinically relevant wound bacteria using autofluorescence image-guided sampling in diabetic foot ulcers: Autofluorescence image-guided wound sampling","title-short":"Improved detection of clinically relevant wound bacteria using autofluorescence image-guided sampling in diabetic foot ulcers","volume":"14","author":[{"family":"Ottolino-Perry","given":"Kathryn"},{"family":"Chamma","given":"Emilie"},{"family":"Blackmore","given":"Kristina M"},{"family":"Lindvere-Teene","given":"Liis"},{"family":"Starr","given":"Danielle"},{"family":"Tapang","given":"Kim"},{"family":"Rosen","given":"Cheryl F"},{"family":"Pitcher","given":"Bethany"},{"family":"Panzarella","given":"Tony"},{"family":"Linden","given":"Ron"},{"family":"DaCosta","given":"Ralph S"}],"issued":{"date-parts":[["2017",10]]}}}],"schema":"https://github.com/citation-style-language/schema/raw/master/csl-citation.json"} </w:instrText>
      </w:r>
      <w:r w:rsidRPr="0097700D">
        <w:rPr>
          <w:rFonts w:ascii="Arial" w:hAnsi="Arial" w:cs="Arial"/>
        </w:rPr>
        <w:fldChar w:fldCharType="separate"/>
      </w:r>
      <w:r w:rsidRPr="0097700D">
        <w:rPr>
          <w:rFonts w:ascii="Arial" w:hAnsi="Arial" w:cs="Arial"/>
          <w:noProof/>
        </w:rPr>
        <w:t>(Ottolino-Perry et al. 2017; Rennie et al. 2019)</w:t>
      </w:r>
      <w:r w:rsidRPr="0097700D">
        <w:rPr>
          <w:rFonts w:ascii="Arial" w:hAnsi="Arial" w:cs="Arial"/>
        </w:rPr>
        <w:fldChar w:fldCharType="end"/>
      </w:r>
      <w:r w:rsidRPr="0097700D">
        <w:rPr>
          <w:rFonts w:ascii="Arial" w:hAnsi="Arial" w:cs="Arial"/>
          <w:color w:val="000000" w:themeColor="text1"/>
        </w:rPr>
        <w:t>. This device has been used in addition to microbiological culture and to assist with the dressing changes of chronic leg ulcers, surgical wounds, burns, s</w:t>
      </w:r>
      <w:r w:rsidRPr="0097700D">
        <w:rPr>
          <w:rFonts w:ascii="Arial" w:hAnsi="Arial" w:cs="Arial"/>
        </w:rPr>
        <w:t xml:space="preserve">kin grafts and traumatic wounds </w:t>
      </w:r>
      <w:r w:rsidRPr="0097700D">
        <w:rPr>
          <w:rFonts w:ascii="Arial" w:hAnsi="Arial" w:cs="Arial"/>
        </w:rPr>
        <w:fldChar w:fldCharType="begin"/>
      </w:r>
      <w:r w:rsidRPr="0097700D">
        <w:rPr>
          <w:rFonts w:ascii="Arial" w:hAnsi="Arial" w:cs="Arial"/>
        </w:rPr>
        <w:instrText xml:space="preserve"> ADDIN ZOTERO_ITEM CSL_CITATION {"citationID":"gXbgkXrM","properties":{"formattedCitation":"(Hurley et al. 2019)","plainCitation":"(Hurley et al. 2019)","noteIndex":0},"citationItems":[{"id":516,"uris":["http://zotero.org/users/6132696/items/DX8B5YZ4"],"uri":["http://zotero.org/users/6132696/items/DX8B5YZ4"],"itemData":{"id":516,"type":"article-journal","abstract":"Objective:\n              Subsurface bacterial burden can be missed during standard wound examination protocols. The real-time bacterial fluorescence imaging device, MolecuLight i:X, visualises the presence of potentially harmful levels of bacteria through endogenous autofluorescence, without the need for contrast agents or contact with the patient. The intended use of the imaging device is to assist with the management of patients with wounds by enabling real-time visualisation of potentially harmful bacteria. The aim of this study was to establish the accuracy of the wound imaging device at detecting pathogenic bacteria in wounds.\n            \n            \n              Methods:\n              A single-centre, prospective observational study was conducted in Cork University Hospital in an outpatient plastic surgery wound care clinic. Patients had their wounds photographed under white and autofluorescent light with the imaging device. Auto-fluorescent images were compared with the microbiological swab results.\n            \n            \n              Results:\n              A total of 33 patients and 43 swabs were included, of which 95.3% (n=41) were positive for bacteria growth. Staphylococcus aureus was the most common bacterial species identified. The imaging device had a sensitivity of 100% and specificity of 78% at identifying pathological bacteria presence in wounds on fluorescent light imaging. The positive predictive value (PPV) was 95.4%. The negative predictive value (NPV) was 100%. It demonstrated a sensitivity and specificity of 100% at detecting the presence of Pseudomonas spp.\n            \n            \n              Conclusion:\n              The imaging device used could be a safe, effective, accurate and easy-to-use autofluorescent device to improve the assessment of wounds in the outpatient clinic setting. In conjunction with best clinical practice, the device can be used to guide clinicians use of antibiotics and specialised dressings.","container-title":"Journal of Wound Care","DOI":"10.12968/jowc.2019.28.7.438","ISSN":"0969-0700, 2052-2916","issue":"7","journalAbbreviation":"J Wound Care","language":"en","page":"438-443","source":"DOI.org (Crossref)","title":"Efficacy of a bacterial fluorescence imaging device in an outpatient wound care clinic: a pilot study","title-short":"Efficacy of a bacterial fluorescence imaging device in an outpatient wound care clinic","volume":"28","author":[{"family":"Hurley","given":"Ciaran M."},{"family":"McClusky","given":"Pat"},{"family":"Sugrue","given":"Ryan M."},{"family":"Clover","given":"James A."},{"family":"Kelly","given":"Jason E."}],"issued":{"date-parts":[["2019",7,2]]}}}],"schema":"https://github.com/citation-style-language/schema/raw/master/csl-citation.json"} </w:instrText>
      </w:r>
      <w:r w:rsidRPr="0097700D">
        <w:rPr>
          <w:rFonts w:ascii="Arial" w:hAnsi="Arial" w:cs="Arial"/>
        </w:rPr>
        <w:fldChar w:fldCharType="separate"/>
      </w:r>
      <w:r w:rsidRPr="0097700D">
        <w:rPr>
          <w:rFonts w:ascii="Arial" w:hAnsi="Arial" w:cs="Arial"/>
          <w:noProof/>
        </w:rPr>
        <w:t>(Hurley et al. 2019)</w:t>
      </w:r>
      <w:r w:rsidRPr="0097700D">
        <w:rPr>
          <w:rFonts w:ascii="Arial" w:hAnsi="Arial" w:cs="Arial"/>
        </w:rPr>
        <w:fldChar w:fldCharType="end"/>
      </w:r>
      <w:r w:rsidRPr="0097700D">
        <w:rPr>
          <w:rFonts w:ascii="Arial" w:hAnsi="Arial" w:cs="Arial"/>
          <w:color w:val="000000" w:themeColor="text1"/>
        </w:rPr>
        <w:t xml:space="preserve">. </w:t>
      </w:r>
      <w:r w:rsidR="00024685" w:rsidRPr="0097700D">
        <w:rPr>
          <w:rFonts w:ascii="Arial" w:hAnsi="Arial" w:cs="Arial"/>
          <w:color w:val="000000" w:themeColor="text1"/>
        </w:rPr>
        <w:t>T</w:t>
      </w:r>
      <w:r w:rsidRPr="0097700D">
        <w:rPr>
          <w:rFonts w:ascii="Arial" w:hAnsi="Arial" w:cs="Arial"/>
          <w:color w:val="000000" w:themeColor="text1"/>
        </w:rPr>
        <w:t xml:space="preserve">he </w:t>
      </w:r>
      <w:r w:rsidRPr="0097700D">
        <w:rPr>
          <w:rFonts w:ascii="Arial" w:hAnsi="Arial" w:cs="Arial"/>
        </w:rPr>
        <w:t>Silhouette</w:t>
      </w:r>
      <w:r w:rsidRPr="0097700D">
        <w:rPr>
          <w:rFonts w:ascii="Arial" w:hAnsi="Arial" w:cs="Arial"/>
          <w:color w:val="000000" w:themeColor="text1"/>
          <w:shd w:val="clear" w:color="auto" w:fill="FFFFFF"/>
        </w:rPr>
        <w:t>®</w:t>
      </w:r>
      <w:r w:rsidRPr="0097700D">
        <w:rPr>
          <w:rFonts w:ascii="Arial" w:hAnsi="Arial" w:cs="Arial"/>
        </w:rPr>
        <w:t xml:space="preserve"> camera uses the laser assisted scanning technology in order to obtain accurate 3D measurements of wounds </w:t>
      </w:r>
      <w:r w:rsidRPr="0097700D">
        <w:rPr>
          <w:rFonts w:ascii="Arial" w:hAnsi="Arial" w:cs="Arial"/>
        </w:rPr>
        <w:fldChar w:fldCharType="begin"/>
      </w:r>
      <w:r w:rsidRPr="0097700D">
        <w:rPr>
          <w:rFonts w:ascii="Arial" w:hAnsi="Arial" w:cs="Arial"/>
        </w:rPr>
        <w:instrText xml:space="preserve"> ADDIN ZOTERO_ITEM CSL_CITATION {"citationID":"D7J2lIIa","properties":{"formattedCitation":"(J\\uc0\\u248{}rgensen et al. 2016)","plainCitation":"(Jørgensen et al. 2016)","noteIndex":0},"citationItems":[{"id":662,"uris":["http://zotero.org/users/6132696/items/LL4FKWE5"],"uri":["http://zotero.org/users/6132696/items/LL4FKWE5"],"itemData":{"id":662,"type":"article-journal","container-title":"International Wound Journal","DOI":"10.1111/iwj.12472","ISSN":"17424801","issue":"4","journalAbbreviation":"Int Wound J","language":"en","page":"540-553","source":"DOI.org (Crossref)","title":"Methods to assess area and volume of wounds - a systematic review: Review of methods to assess wound size","title-short":"Methods to assess area and volume of wounds - a systematic review","volume":"13","author":[{"family":"Jørgensen","given":"Line Bisgaard"},{"family":"Sørensen","given":"Jens A"},{"family":"Jemec","given":"Gregor BE"},{"family":"Yderstraede","given":"Knud B"}],"issued":{"date-parts":[["2016",8]]}}}],"schema":"https://github.com/citation-style-language/schema/raw/master/csl-citation.json"} </w:instrText>
      </w:r>
      <w:r w:rsidRPr="0097700D">
        <w:rPr>
          <w:rFonts w:ascii="Arial" w:hAnsi="Arial" w:cs="Arial"/>
        </w:rPr>
        <w:fldChar w:fldCharType="separate"/>
      </w:r>
      <w:r w:rsidRPr="0097700D">
        <w:rPr>
          <w:rFonts w:ascii="Arial" w:hAnsi="Arial" w:cs="Arial"/>
        </w:rPr>
        <w:t>(Jørgensen et al. 2016)</w:t>
      </w:r>
      <w:r w:rsidRPr="0097700D">
        <w:rPr>
          <w:rFonts w:ascii="Arial" w:hAnsi="Arial" w:cs="Arial"/>
        </w:rPr>
        <w:fldChar w:fldCharType="end"/>
      </w:r>
      <w:r w:rsidRPr="0097700D">
        <w:rPr>
          <w:rFonts w:ascii="Arial" w:hAnsi="Arial" w:cs="Arial"/>
        </w:rPr>
        <w:t xml:space="preserve"> and has been described to aid prediction of wound healing in chronic leg ulcers and surgical wounds </w:t>
      </w:r>
      <w:r w:rsidRPr="0097700D">
        <w:rPr>
          <w:rFonts w:ascii="Arial" w:hAnsi="Arial" w:cs="Arial"/>
        </w:rPr>
        <w:lastRenderedPageBreak/>
        <w:fldChar w:fldCharType="begin"/>
      </w:r>
      <w:r w:rsidRPr="0097700D">
        <w:rPr>
          <w:rFonts w:ascii="Arial" w:hAnsi="Arial" w:cs="Arial"/>
        </w:rPr>
        <w:instrText xml:space="preserve"> ADDIN ZOTERO_ITEM CSL_CITATION {"citationID":"mhzmGxTS","properties":{"formattedCitation":"(Romanelli et al. 2008; Hammond and Nixon 2011)","plainCitation":"(Romanelli et al. 2008; Hammond and Nixon 2011)","noteIndex":0},"citationItems":[{"id":733,"uris":["http://zotero.org/users/6132696/items/YQSPJQ7P"],"uri":["http://zotero.org/users/6132696/items/YQSPJQ7P"],"itemData":{"id":733,"type":"article-journal","abstract":"Wound measurement is essential in assessing the progress of wound healing. The most commonly used tools include wound tracings, width and length measurements, and digital photography. These methods have been useful in clinical practice but have some limitations, such as lack of accuracy, difficulty of use, and often entail wound contact. More advanced equipment tends to be bulky, heavy, and expensive. The following reviews the authors' experience with a new wound measurement and documentation system, the ARANZ Medical Silhouette Mobile™ (ARANZ Medical, Christchurch, New Zealand). This innovative device combines a digital camera and structured lighting in the form of 2 laser beams to automatically correct for image scale and skin curvature, allowing rapid and accurate measurements of the wound surface area and depth. The scanner unit plugs into a standard personal digital assistant to form a portable device that can be easily held and operated using 1 hand. The scanner has been used in clinical practice trials in patients with venous leg ulcers, diabetic foot ulcers, and in the community setting. The scanner was found to be accurate and reliable, easy to learn and use, portable, and compact. The results presented suggest that this device may be a viable choice in the management of different types of chronic wounds.","container-title":"Wounds: A Compendium of Clinical Research and Practice","ISSN":"1044-7946","issue":"9","journalAbbreviation":"Wounds","language":"eng","note":"PMID: 25941848","page":"258-264","source":"PubMed","title":"Clinical evaluation of a wound measurement and documentation system","volume":"20","author":[{"family":"Romanelli","given":"Marco"},{"family":"Dini","given":"Valentina"},{"family":"Rogers","given":"Lee C."},{"family":"Hammond","given":"Catherine E."},{"family":"Nixon","given":"Mark A."}],"issued":{"date-parts":[["2008",9]]}}},{"id":731,"uris":["http://zotero.org/users/6132696/items/CDJHAGD7"],"uri":["http://zotero.org/users/6132696/items/CDJHAGD7"],"itemData":{"id":731,"type":"article-journal","container-title":"Journal of Wound, Ostomy and Continence Nursing","DOI":"10.1097/WON.0b013e318215fc60","ISSN":"1071-5754","issue":"3","journalAbbreviation":"Journal of Wound, Ostomy and Continence Nursing","language":"en","page":"260-264","source":"DOI.org (Crossref)","title":"The Reliability of a Handheld Wound Measurement and Documentation Device in Clinical Practice:","title-short":"The Reliability of a Handheld Wound Measurement and Documentation Device in Clinical Practice","volume":"38","author":[{"family":"Hammond","given":"Catherine E."},{"family":"Nixon","given":"Mark A."}],"issued":{"date-parts":[["2011"]]}}}],"schema":"https://github.com/citation-style-language/schema/raw/master/csl-citation.json"} </w:instrText>
      </w:r>
      <w:r w:rsidRPr="0097700D">
        <w:rPr>
          <w:rFonts w:ascii="Arial" w:hAnsi="Arial" w:cs="Arial"/>
        </w:rPr>
        <w:fldChar w:fldCharType="separate"/>
      </w:r>
      <w:r w:rsidRPr="0097700D">
        <w:rPr>
          <w:rFonts w:ascii="Arial" w:hAnsi="Arial" w:cs="Arial"/>
          <w:noProof/>
        </w:rPr>
        <w:t>(Romanelli et al. 2008; Hammond and Nixon 2011)</w:t>
      </w:r>
      <w:r w:rsidRPr="0097700D">
        <w:rPr>
          <w:rFonts w:ascii="Arial" w:hAnsi="Arial" w:cs="Arial"/>
        </w:rPr>
        <w:fldChar w:fldCharType="end"/>
      </w:r>
      <w:r w:rsidRPr="0097700D">
        <w:rPr>
          <w:rFonts w:ascii="Arial" w:hAnsi="Arial" w:cs="Arial"/>
        </w:rPr>
        <w:t>.</w:t>
      </w:r>
      <w:r w:rsidR="00EE4423">
        <w:rPr>
          <w:rFonts w:ascii="Arial" w:hAnsi="Arial" w:cs="Arial"/>
        </w:rPr>
        <w:t xml:space="preserve"> </w:t>
      </w:r>
      <w:r w:rsidRPr="0097700D">
        <w:rPr>
          <w:rFonts w:ascii="Arial" w:hAnsi="Arial" w:cs="Arial"/>
          <w:color w:val="000000" w:themeColor="text1"/>
        </w:rPr>
        <w:t xml:space="preserve">However, to our knowledge the use of advance wound care technologies has never previously been described for the management of perineal wounds complications.  </w:t>
      </w:r>
    </w:p>
    <w:p w14:paraId="6AEB116E" w14:textId="77777777" w:rsidR="004D71CD" w:rsidRPr="0097700D" w:rsidRDefault="004D71CD" w:rsidP="0097700D">
      <w:pPr>
        <w:spacing w:line="480" w:lineRule="auto"/>
        <w:jc w:val="both"/>
        <w:rPr>
          <w:rFonts w:ascii="Arial" w:hAnsi="Arial" w:cs="Arial"/>
          <w:b/>
          <w:bCs/>
        </w:rPr>
      </w:pPr>
    </w:p>
    <w:p w14:paraId="43971722" w14:textId="2815E47B" w:rsidR="00C576A4" w:rsidRPr="0097700D" w:rsidRDefault="00C576A4" w:rsidP="0097700D">
      <w:pPr>
        <w:spacing w:line="480" w:lineRule="auto"/>
        <w:jc w:val="both"/>
        <w:rPr>
          <w:rFonts w:ascii="Arial" w:hAnsi="Arial" w:cs="Arial"/>
          <w:b/>
          <w:bCs/>
        </w:rPr>
      </w:pPr>
      <w:r w:rsidRPr="0097700D">
        <w:rPr>
          <w:rFonts w:ascii="Arial" w:hAnsi="Arial" w:cs="Arial"/>
          <w:b/>
          <w:bCs/>
        </w:rPr>
        <w:t>Conclusion:</w:t>
      </w:r>
    </w:p>
    <w:p w14:paraId="2BC48288" w14:textId="064ABD4C" w:rsidR="00C576A4" w:rsidRPr="0097700D" w:rsidRDefault="009D1362" w:rsidP="0097700D">
      <w:pPr>
        <w:spacing w:line="480" w:lineRule="auto"/>
        <w:jc w:val="both"/>
        <w:rPr>
          <w:rFonts w:ascii="Arial" w:hAnsi="Arial" w:cs="Arial"/>
          <w:b/>
          <w:bCs/>
        </w:rPr>
      </w:pPr>
      <w:r w:rsidRPr="0097700D">
        <w:rPr>
          <w:rFonts w:ascii="Arial" w:eastAsia="Arial" w:hAnsi="Arial" w:cs="Arial"/>
          <w:color w:val="000000"/>
        </w:rPr>
        <w:t xml:space="preserve">Perineal wound infection and dehiscence can affect up to a quarter of women following vaginal delivery </w:t>
      </w:r>
      <w:r w:rsidRPr="0097700D">
        <w:rPr>
          <w:rFonts w:ascii="Arial" w:eastAsia="Arial" w:hAnsi="Arial" w:cs="Arial"/>
          <w:color w:val="000000"/>
        </w:rPr>
        <w:fldChar w:fldCharType="begin"/>
      </w:r>
      <w:r w:rsidRPr="0097700D">
        <w:rPr>
          <w:rFonts w:ascii="Arial" w:eastAsia="Arial" w:hAnsi="Arial" w:cs="Arial"/>
          <w:color w:val="000000"/>
        </w:rPr>
        <w:instrText xml:space="preserve"> ADDIN ZOTERO_ITEM CSL_CITATION {"citationID":"ccnn8f1Z","properties":{"formattedCitation":"(Jones et al. 2019)","plainCitation":"(Jones et al. 2019)","noteIndex":0},"citationItems":[{"id":144,"uris":["http://zotero.org/users/6132696/items/M4UW8TAQ"],"uri":["http://zotero.org/users/6132696/items/M4UW8TAQ"],"itemData":{"id":144,"type":"article-journal","container-title":"European Journal of Obstetrics and Gynecology and Reproductive Biology","DOI":"10.1016/j.ejogrb.2019.05.038","ISSN":"0301-2115","page":"1-8","title":"The incidence of wound infection and dehiscence following childbirth-related perineal trauma: A systematic review of the evidence","volume":"240","author":[{"family":"Jones","given":"Kathy"},{"family":"Webb","given":"Sara"},{"family":"Manresa","given":"Margarita"},{"family":"Hodgetts-Morton","given":"Victoria"},{"family":"Morris","given":"R.Katie"}],"issued":{"date-parts":[["2019",9,1]]}}}],"schema":"https://github.com/citation-style-language/schema/raw/master/csl-citation.json"} </w:instrText>
      </w:r>
      <w:r w:rsidRPr="0097700D">
        <w:rPr>
          <w:rFonts w:ascii="Arial" w:eastAsia="Arial" w:hAnsi="Arial" w:cs="Arial"/>
          <w:color w:val="000000"/>
        </w:rPr>
        <w:fldChar w:fldCharType="separate"/>
      </w:r>
      <w:r w:rsidRPr="0097700D">
        <w:rPr>
          <w:rFonts w:ascii="Arial" w:eastAsia="Arial" w:hAnsi="Arial" w:cs="Arial"/>
          <w:noProof/>
          <w:color w:val="000000"/>
        </w:rPr>
        <w:t>(Jones et al. 2019)</w:t>
      </w:r>
      <w:r w:rsidRPr="0097700D">
        <w:rPr>
          <w:rFonts w:ascii="Arial" w:eastAsia="Arial" w:hAnsi="Arial" w:cs="Arial"/>
          <w:color w:val="000000"/>
        </w:rPr>
        <w:fldChar w:fldCharType="end"/>
      </w:r>
      <w:r w:rsidRPr="0097700D">
        <w:rPr>
          <w:rFonts w:ascii="Arial" w:eastAsia="Arial" w:hAnsi="Arial" w:cs="Arial"/>
          <w:color w:val="000000"/>
        </w:rPr>
        <w:t>.</w:t>
      </w:r>
      <w:r w:rsidR="006B3F55" w:rsidRPr="0097700D">
        <w:rPr>
          <w:rFonts w:ascii="Arial" w:eastAsia="Arial" w:hAnsi="Arial" w:cs="Arial"/>
          <w:color w:val="000000"/>
        </w:rPr>
        <w:t xml:space="preserve"> Women should be given clear information on perineal care and potential problems they may face with regards to the healing of their perineal wound.</w:t>
      </w:r>
      <w:r w:rsidR="00C576A4" w:rsidRPr="0097700D">
        <w:rPr>
          <w:rFonts w:ascii="Arial" w:eastAsia="Arial" w:hAnsi="Arial" w:cs="Arial"/>
          <w:color w:val="000000"/>
        </w:rPr>
        <w:t xml:space="preserve"> It is important clinicians are aware of </w:t>
      </w:r>
      <w:r w:rsidR="006B3F55" w:rsidRPr="0097700D">
        <w:rPr>
          <w:rFonts w:ascii="Arial" w:eastAsia="Arial" w:hAnsi="Arial" w:cs="Arial"/>
          <w:color w:val="000000"/>
        </w:rPr>
        <w:t>how these complications may present and their management</w:t>
      </w:r>
      <w:r w:rsidR="000B234E" w:rsidRPr="0097700D">
        <w:rPr>
          <w:rFonts w:ascii="Arial" w:eastAsia="Arial" w:hAnsi="Arial" w:cs="Arial"/>
          <w:color w:val="000000"/>
        </w:rPr>
        <w:t xml:space="preserve"> in order to improve the quality of postnatal care.</w:t>
      </w:r>
      <w:r w:rsidR="00442623" w:rsidRPr="0097700D">
        <w:rPr>
          <w:rFonts w:ascii="Arial" w:eastAsia="Arial" w:hAnsi="Arial" w:cs="Arial"/>
          <w:color w:val="000000"/>
        </w:rPr>
        <w:t xml:space="preserve"> However, at present there is a </w:t>
      </w:r>
      <w:r w:rsidR="00A51FE6" w:rsidRPr="0097700D">
        <w:rPr>
          <w:rFonts w:ascii="Arial" w:eastAsia="Arial" w:hAnsi="Arial" w:cs="Arial"/>
          <w:color w:val="000000"/>
        </w:rPr>
        <w:t>paucity</w:t>
      </w:r>
      <w:r w:rsidR="00442623" w:rsidRPr="0097700D">
        <w:rPr>
          <w:rFonts w:ascii="Arial" w:eastAsia="Arial" w:hAnsi="Arial" w:cs="Arial"/>
          <w:color w:val="000000"/>
        </w:rPr>
        <w:t xml:space="preserve"> of research into the natural history of perineal wound healing</w:t>
      </w:r>
      <w:r w:rsidR="005F34F1" w:rsidRPr="0097700D">
        <w:rPr>
          <w:rFonts w:ascii="Arial" w:eastAsia="Arial" w:hAnsi="Arial" w:cs="Arial"/>
          <w:color w:val="000000"/>
        </w:rPr>
        <w:t>, therefore</w:t>
      </w:r>
      <w:r w:rsidR="00A51FE6" w:rsidRPr="0097700D">
        <w:rPr>
          <w:rFonts w:ascii="Arial" w:eastAsia="Arial" w:hAnsi="Arial" w:cs="Arial"/>
          <w:color w:val="000000"/>
        </w:rPr>
        <w:t xml:space="preserve"> we </w:t>
      </w:r>
      <w:r w:rsidR="00342868" w:rsidRPr="0097700D">
        <w:rPr>
          <w:rFonts w:ascii="Arial" w:eastAsia="Arial" w:hAnsi="Arial" w:cs="Arial"/>
          <w:color w:val="000000"/>
        </w:rPr>
        <w:t xml:space="preserve">are currently </w:t>
      </w:r>
      <w:r w:rsidR="004D71CD" w:rsidRPr="0097700D">
        <w:rPr>
          <w:rFonts w:ascii="Arial" w:eastAsia="Arial" w:hAnsi="Arial" w:cs="Arial"/>
          <w:color w:val="000000"/>
        </w:rPr>
        <w:t>undertaking research to address thi</w:t>
      </w:r>
      <w:r w:rsidR="00F11852" w:rsidRPr="0097700D">
        <w:rPr>
          <w:rFonts w:ascii="Arial" w:eastAsia="Arial" w:hAnsi="Arial" w:cs="Arial"/>
          <w:color w:val="000000"/>
        </w:rPr>
        <w:t>s.</w:t>
      </w:r>
      <w:r w:rsidR="00442623" w:rsidRPr="0097700D">
        <w:rPr>
          <w:rFonts w:ascii="Arial" w:eastAsia="Arial" w:hAnsi="Arial" w:cs="Arial"/>
          <w:color w:val="000000"/>
        </w:rPr>
        <w:t xml:space="preserve"> </w:t>
      </w:r>
    </w:p>
    <w:p w14:paraId="1E937FE8" w14:textId="77777777" w:rsidR="004C5BD2" w:rsidRPr="0097700D" w:rsidRDefault="004C5BD2">
      <w:pPr>
        <w:rPr>
          <w:rFonts w:ascii="Arial" w:hAnsi="Arial" w:cs="Arial"/>
          <w:b/>
          <w:bCs/>
        </w:rPr>
      </w:pPr>
      <w:r w:rsidRPr="0097700D">
        <w:rPr>
          <w:rFonts w:ascii="Arial" w:hAnsi="Arial" w:cs="Arial"/>
          <w:b/>
          <w:bCs/>
        </w:rPr>
        <w:br w:type="page"/>
      </w:r>
    </w:p>
    <w:p w14:paraId="7E6E2ECB" w14:textId="79F4BC65" w:rsidR="007143EB" w:rsidRPr="0097700D" w:rsidRDefault="007143EB" w:rsidP="0092391A">
      <w:pPr>
        <w:rPr>
          <w:rFonts w:ascii="Arial" w:hAnsi="Arial" w:cs="Arial"/>
          <w:b/>
          <w:bCs/>
        </w:rPr>
      </w:pPr>
      <w:r w:rsidRPr="0097700D">
        <w:rPr>
          <w:rFonts w:ascii="Arial" w:hAnsi="Arial" w:cs="Arial"/>
          <w:b/>
          <w:bCs/>
        </w:rPr>
        <w:lastRenderedPageBreak/>
        <w:t>References:</w:t>
      </w:r>
      <w:r w:rsidR="0013182B" w:rsidRPr="0097700D">
        <w:rPr>
          <w:rFonts w:ascii="Arial" w:hAnsi="Arial" w:cs="Arial"/>
          <w:b/>
          <w:bCs/>
        </w:rPr>
        <w:t xml:space="preserve"> </w:t>
      </w:r>
    </w:p>
    <w:p w14:paraId="1B5B7EBA" w14:textId="77777777" w:rsidR="0092391A" w:rsidRPr="0097700D" w:rsidRDefault="0092391A" w:rsidP="0092391A">
      <w:pPr>
        <w:rPr>
          <w:rFonts w:ascii="Arial" w:hAnsi="Arial" w:cs="Arial"/>
          <w:b/>
          <w:bCs/>
        </w:rPr>
      </w:pPr>
    </w:p>
    <w:p w14:paraId="6BBE11A7" w14:textId="77777777" w:rsidR="009D1362" w:rsidRPr="0097700D" w:rsidRDefault="00437CB0" w:rsidP="009D1362">
      <w:pPr>
        <w:pStyle w:val="Bibliography"/>
      </w:pPr>
      <w:r w:rsidRPr="0097700D">
        <w:rPr>
          <w:rFonts w:ascii="Arial" w:hAnsi="Arial" w:cs="Arial"/>
        </w:rPr>
        <w:t xml:space="preserve"> </w:t>
      </w:r>
      <w:r w:rsidR="00FF7EF5" w:rsidRPr="0097700D">
        <w:rPr>
          <w:rFonts w:ascii="Arial" w:hAnsi="Arial" w:cs="Arial"/>
        </w:rPr>
        <w:fldChar w:fldCharType="begin"/>
      </w:r>
      <w:r w:rsidR="003A7A67" w:rsidRPr="0097700D">
        <w:rPr>
          <w:rFonts w:ascii="Arial" w:hAnsi="Arial" w:cs="Arial"/>
        </w:rPr>
        <w:instrText xml:space="preserve"> ADDIN ZOTERO_BIBL {"uncited":[],"omitted":[],"custom":[]} CSL_BIBLIOGRAPHY </w:instrText>
      </w:r>
      <w:r w:rsidR="00FF7EF5" w:rsidRPr="0097700D">
        <w:rPr>
          <w:rFonts w:ascii="Arial" w:hAnsi="Arial" w:cs="Arial"/>
        </w:rPr>
        <w:fldChar w:fldCharType="separate"/>
      </w:r>
      <w:r w:rsidR="009D1362" w:rsidRPr="0097700D">
        <w:t>Ajibade F, De la Horra A, Street P, Motara K. 2013. Surveillance of perineal breakdown during childbirth : essential audit. BJOG Int J Obst Gynaecol Confer RCOG World Congr 2013.:476–7.</w:t>
      </w:r>
    </w:p>
    <w:p w14:paraId="75B816CC" w14:textId="29473964" w:rsidR="009D1362" w:rsidRPr="0097700D" w:rsidRDefault="009D1362" w:rsidP="009D1362">
      <w:pPr>
        <w:pStyle w:val="Bibliography"/>
      </w:pPr>
      <w:r w:rsidRPr="0097700D">
        <w:t>Almarzouqi F, Grieb G, Klink C, Bauerschlag D, Fuchs PC, Alharbi Z, Vasku M, Pallua N. 2015. Fatal Necrotizing Fasciitis following Episiotomy. Case Reports in Surgery. 2015:1–4. doi:10.1155/2015/562810.</w:t>
      </w:r>
    </w:p>
    <w:p w14:paraId="324F75F0" w14:textId="77777777" w:rsidR="009D1362" w:rsidRPr="0097700D" w:rsidRDefault="009D1362" w:rsidP="009D1362">
      <w:pPr>
        <w:pStyle w:val="Bibliography"/>
      </w:pPr>
      <w:r w:rsidRPr="0097700D">
        <w:t>Arendsen LP, Thakar R, Bassett P, Sultan AH. 2020. A double blind randomized controlled trial using copper impregnated maternity sanitary towels to reduce perineal wound infection. Midwifery. 92:102858. doi:10.1016/j.midw.2020.102858.</w:t>
      </w:r>
    </w:p>
    <w:p w14:paraId="2D6C4C55" w14:textId="77777777" w:rsidR="009D1362" w:rsidRPr="0097700D" w:rsidRDefault="009D1362" w:rsidP="009D1362">
      <w:pPr>
        <w:pStyle w:val="Bibliography"/>
      </w:pPr>
      <w:r w:rsidRPr="0097700D">
        <w:t>Bick D. 2009. Postpartum management of the perineum. British Journal of Midwifery. 17(9):571–577. doi:10.12968/bjom.2009.17.9.43890.</w:t>
      </w:r>
    </w:p>
    <w:p w14:paraId="2EB9320C" w14:textId="77777777" w:rsidR="009D1362" w:rsidRPr="0097700D" w:rsidRDefault="009D1362" w:rsidP="009D1362">
      <w:pPr>
        <w:pStyle w:val="Bibliography"/>
      </w:pPr>
      <w:r w:rsidRPr="0097700D">
        <w:t>Bonet M, Ota E, Chibueze CE, Oladapo OT. 2017. Antibiotic prophylaxis for episiotomy repair following vaginal birth. Cochrane Pregnancy and Childbirth Group, editor. Cochrane Database of Systematic Reviews. doi:10.1002/14651858.CD012136.pub2. [accessed 2021 Apr 12]. http://doi.wiley.com/10.1002/14651858.CD012136.pub2.</w:t>
      </w:r>
    </w:p>
    <w:p w14:paraId="11C1AFAF" w14:textId="77777777" w:rsidR="009D1362" w:rsidRPr="0097700D" w:rsidRDefault="009D1362" w:rsidP="009D1362">
      <w:pPr>
        <w:pStyle w:val="Bibliography"/>
      </w:pPr>
      <w:r w:rsidRPr="0097700D">
        <w:t>Bowler PG. 2002. Wound pathophysiology, infection and therapeutic options. Annals of Medicine. 34(6):419–427. doi:10.1080/078538902321012360.</w:t>
      </w:r>
    </w:p>
    <w:p w14:paraId="4E7D7E53" w14:textId="77777777" w:rsidR="009D1362" w:rsidRPr="0097700D" w:rsidRDefault="009D1362" w:rsidP="009D1362">
      <w:pPr>
        <w:pStyle w:val="Bibliography"/>
      </w:pPr>
      <w:r w:rsidRPr="0097700D">
        <w:t>Bowler PG, Duerden BI, Armstrong DG. 2001. Wound Microbiology and Associated Approaches to Wound Management. Clinical Microbiology Reviews. 14(2):244–269. doi:10.1128/CMR.14.2.244-269.2001.</w:t>
      </w:r>
    </w:p>
    <w:p w14:paraId="3F64275F" w14:textId="77777777" w:rsidR="009D1362" w:rsidRPr="0097700D" w:rsidRDefault="009D1362" w:rsidP="009D1362">
      <w:pPr>
        <w:pStyle w:val="Bibliography"/>
      </w:pPr>
      <w:r w:rsidRPr="0097700D">
        <w:t>Childs C, Sandy-Hodgetts K, Broad C, Cooper R, Manresa M, Verdú-Soriano J. 2020. Risk, Prevention and Management of Complications After Vaginal and Caesarean Section Birth. J Wound Care. 29(Sup11a):S1–S48. doi:10.12968/jowc.2020.29.Sup11a.S1.</w:t>
      </w:r>
    </w:p>
    <w:p w14:paraId="00472C9A" w14:textId="77777777" w:rsidR="009D1362" w:rsidRPr="0097700D" w:rsidRDefault="009D1362" w:rsidP="009D1362">
      <w:pPr>
        <w:pStyle w:val="Bibliography"/>
      </w:pPr>
      <w:r w:rsidRPr="0097700D">
        <w:t>Chua WC, Mazlan MZ, Ali S, Che Omar S, Wan Hassan WMN, Seevaunnantum SP, Mohd Zaini RH, Hassan MH, Muhd Besari A, Abd Rahman Z, et al. 2017. Post-partum streptococcal toxic shock syndrome associated with necrotizing fasciitis. IDCases. 9:91–94. doi:10.1016/j.idcr.2017.05.002.</w:t>
      </w:r>
    </w:p>
    <w:p w14:paraId="4586AF31" w14:textId="77777777" w:rsidR="009D1362" w:rsidRPr="0097700D" w:rsidRDefault="009D1362" w:rsidP="009D1362">
      <w:pPr>
        <w:pStyle w:val="Bibliography"/>
      </w:pPr>
      <w:r w:rsidRPr="0097700D">
        <w:t>Dudley L, Kettle C, Ismail K. 2013. Prevalence, pathophysiology and current management of dehisced perineal wounds following childbirth. Br J Midwifery. 21(3):160–171. doi:10.12968/bjom.2013.21.3.160.</w:t>
      </w:r>
    </w:p>
    <w:p w14:paraId="5AFBBAD3" w14:textId="77777777" w:rsidR="009D1362" w:rsidRPr="0097700D" w:rsidRDefault="009D1362" w:rsidP="009D1362">
      <w:pPr>
        <w:pStyle w:val="Bibliography"/>
      </w:pPr>
      <w:r w:rsidRPr="0097700D">
        <w:t>Dudley L, Kettle C, Waterfield J, Ismail KMK. 2017. Perineal resuturing versus expectant management following vaginal delivery complicated by a dehisced wound (PREVIEW): a nested qualitative study. BMJ Open. 7(2):e013008. doi:10.1136/bmjopen-2016-013008.</w:t>
      </w:r>
    </w:p>
    <w:p w14:paraId="063B1895" w14:textId="77777777" w:rsidR="009D1362" w:rsidRPr="0097700D" w:rsidRDefault="009D1362" w:rsidP="009D1362">
      <w:pPr>
        <w:pStyle w:val="Bibliography"/>
      </w:pPr>
      <w:r w:rsidRPr="0097700D">
        <w:t>Dudley L.M., Kettle C., Ismail K.M.K. 2013. Secondary suturing compared to non-suturing for broken down perineal wounds following childbirth. Cochrane Database Syst Rev. 2013(9):CD008977. doi:10.1002/14651858.CD008977.pub2.</w:t>
      </w:r>
    </w:p>
    <w:p w14:paraId="242ABD22" w14:textId="77777777" w:rsidR="009D1362" w:rsidRPr="0097700D" w:rsidRDefault="009D1362" w:rsidP="009D1362">
      <w:pPr>
        <w:pStyle w:val="Bibliography"/>
      </w:pPr>
      <w:r w:rsidRPr="0097700D">
        <w:lastRenderedPageBreak/>
        <w:t>Eyerich S, Eyerich K, Traidl-Hoffmann C, Biedermann T. 2018. Cutaneous Barriers and Skin Immunity: Differentiating A Connected Network. Trends in Immunology. 39(4):315–327. doi:10.1016/j.it.2018.02.004.</w:t>
      </w:r>
    </w:p>
    <w:p w14:paraId="16A69340" w14:textId="77777777" w:rsidR="009D1362" w:rsidRPr="0097700D" w:rsidRDefault="009D1362" w:rsidP="009D1362">
      <w:pPr>
        <w:pStyle w:val="Bibliography"/>
      </w:pPr>
      <w:r w:rsidRPr="0097700D">
        <w:t>Fernando RJ, Sultan AH, Radley S, Jones PW, Johanson RB. 2002. Management of obstetric anal sphincter injury: a systematic review &amp; national practice survey. BMC Health Serv Res. 2(1):9. doi:10.1186/1472-6963-2-9.</w:t>
      </w:r>
    </w:p>
    <w:p w14:paraId="0F6BC62F" w14:textId="77777777" w:rsidR="009D1362" w:rsidRPr="0097700D" w:rsidRDefault="009D1362" w:rsidP="009D1362">
      <w:pPr>
        <w:pStyle w:val="Bibliography"/>
      </w:pPr>
      <w:r w:rsidRPr="0097700D">
        <w:t>Fox A. 2011. Challenges: perineal wound care in the community. World of Irish Nursing &amp; Midwifery. 19(5):48–50.</w:t>
      </w:r>
    </w:p>
    <w:p w14:paraId="349EBAF0" w14:textId="77777777" w:rsidR="009D1362" w:rsidRPr="0097700D" w:rsidRDefault="009D1362" w:rsidP="009D1362">
      <w:pPr>
        <w:pStyle w:val="Bibliography"/>
      </w:pPr>
      <w:r w:rsidRPr="0097700D">
        <w:t>Gommesen D, Nohr EA, Drue HC, Qvist N, Rasch V. 2019. Obstetric perineal tears: risk factors, wound infection and dehiscence: a prospective cohort study. Arch Gynecol Obstet. 300(1):67–77. doi:10.1007/s00404-019-05165-1.</w:t>
      </w:r>
    </w:p>
    <w:p w14:paraId="48765610" w14:textId="77777777" w:rsidR="009D1362" w:rsidRPr="0097700D" w:rsidRDefault="009D1362" w:rsidP="009D1362">
      <w:pPr>
        <w:pStyle w:val="Bibliography"/>
      </w:pPr>
      <w:r w:rsidRPr="0097700D">
        <w:t>Gonzalez AC de O, Costa TF, Andrade Z de A, Medrado ARAP. 2016. Wound healing - A literature review. An Bras Dermatol. 91(5):614–620. doi:10.1590/abd1806-4841.20164741.</w:t>
      </w:r>
    </w:p>
    <w:p w14:paraId="7ED08B96" w14:textId="77777777" w:rsidR="009D1362" w:rsidRPr="0097700D" w:rsidRDefault="009D1362" w:rsidP="009D1362">
      <w:pPr>
        <w:pStyle w:val="Bibliography"/>
      </w:pPr>
      <w:r w:rsidRPr="0097700D">
        <w:t>Grice EA, Segre JA. 2011. The skin microbiome. Nat Rev Microbiol. 9(4):244–253. doi:10.1038/nrmicro2537.</w:t>
      </w:r>
    </w:p>
    <w:p w14:paraId="2187E94A" w14:textId="77777777" w:rsidR="009D1362" w:rsidRPr="0097700D" w:rsidRDefault="009D1362" w:rsidP="009D1362">
      <w:pPr>
        <w:pStyle w:val="Bibliography"/>
      </w:pPr>
      <w:r w:rsidRPr="0097700D">
        <w:t>Hammond CE, Nixon MA. 2011. The Reliability of a Handheld Wound Measurement and Documentation Device in Clinical Practice: Journal of Wound, Ostomy and Continence Nursing. 38(3):260–264. doi:10.1097/WON.0b013e318215fc60.</w:t>
      </w:r>
    </w:p>
    <w:p w14:paraId="760D6FA8" w14:textId="77777777" w:rsidR="009D1362" w:rsidRPr="0097700D" w:rsidRDefault="009D1362" w:rsidP="009D1362">
      <w:pPr>
        <w:pStyle w:val="Bibliography"/>
      </w:pPr>
      <w:r w:rsidRPr="0097700D">
        <w:t>Hampton S. 2007. Understanding overgranulation in tissue viability practice. British Journal of Community Nursing. 12(Sup4):S24–S30. doi:10.12968/bjcn.2007.12.Sup4.43000.</w:t>
      </w:r>
    </w:p>
    <w:p w14:paraId="7C816D93" w14:textId="77777777" w:rsidR="009D1362" w:rsidRPr="0097700D" w:rsidRDefault="009D1362" w:rsidP="009D1362">
      <w:pPr>
        <w:pStyle w:val="Bibliography"/>
      </w:pPr>
      <w:r w:rsidRPr="0097700D">
        <w:t>Häusler G, Hanzal E, Dadak C, Gruber W. 1994. Necrotizing fasciitis arising from episiotomy. Arch Gynecol Obstet. 255(3):153–155. doi:10.1007/BF02390943.</w:t>
      </w:r>
    </w:p>
    <w:p w14:paraId="0C558FD3" w14:textId="77777777" w:rsidR="009D1362" w:rsidRPr="0097700D" w:rsidRDefault="009D1362" w:rsidP="009D1362">
      <w:pPr>
        <w:pStyle w:val="Bibliography"/>
      </w:pPr>
      <w:r w:rsidRPr="0097700D">
        <w:t>Healy B, Freedman A. 2006. ABC of wound healing: Infections. BMJ. 332(838).</w:t>
      </w:r>
    </w:p>
    <w:p w14:paraId="497B4906" w14:textId="77777777" w:rsidR="009D1362" w:rsidRPr="0097700D" w:rsidRDefault="009D1362" w:rsidP="009D1362">
      <w:pPr>
        <w:pStyle w:val="Bibliography"/>
      </w:pPr>
      <w:r w:rsidRPr="0097700D">
        <w:t>Hedayati H, Parsons J, Crowther C. 2005. Topically applied anaesthetics for treating perineal pain after childbirth. Cochrane Database of Systematic Reviews.(2). doi:10.1002/14651858.CD004223.pub2. http://dx.doi.org/10.1002/14651858.CD004223.pub2.</w:t>
      </w:r>
    </w:p>
    <w:p w14:paraId="19AD4DF0" w14:textId="77777777" w:rsidR="009D1362" w:rsidRPr="0097700D" w:rsidRDefault="009D1362" w:rsidP="009D1362">
      <w:pPr>
        <w:pStyle w:val="Bibliography"/>
      </w:pPr>
      <w:r w:rsidRPr="0097700D">
        <w:t>Hurley CM, McClusky P, Sugrue RM, Clover JA, Kelly JE. 2019. Efficacy of a bacterial fluorescence imaging device in an outpatient wound care clinic: a pilot study. J Wound Care. 28(7):438–443. doi:10.12968/jowc.2019.28.7.438.</w:t>
      </w:r>
    </w:p>
    <w:p w14:paraId="2893B31A" w14:textId="77777777" w:rsidR="009D1362" w:rsidRPr="0097700D" w:rsidRDefault="009D1362" w:rsidP="009D1362">
      <w:pPr>
        <w:pStyle w:val="Bibliography"/>
      </w:pPr>
      <w:r w:rsidRPr="0097700D">
        <w:t>Jallad K, Steele SE, Barber MD. 2016. Breakdown of Perineal Laceration Repair After Vaginal Delivery: A Case-Control Study. Female Pelvic Medicine &amp; Reconstructive Surgery. 22(4):276–279. doi:10.1097/SPV.0000000000000274.</w:t>
      </w:r>
    </w:p>
    <w:p w14:paraId="454AA7CA" w14:textId="77777777" w:rsidR="009D1362" w:rsidRPr="0097700D" w:rsidRDefault="009D1362" w:rsidP="009D1362">
      <w:pPr>
        <w:pStyle w:val="Bibliography"/>
      </w:pPr>
      <w:r w:rsidRPr="0097700D">
        <w:t>Johnson A, Thakar R, Sultan AH. 2012. Obstetric perineal wound infection: is there underreporting? British Journal of Nursing. 21(Sup5):S28–S35. doi:10.12968/bjon.2012.21.Sup5.S28.</w:t>
      </w:r>
    </w:p>
    <w:p w14:paraId="5C13C4D3" w14:textId="77777777" w:rsidR="009D1362" w:rsidRPr="0097700D" w:rsidRDefault="009D1362" w:rsidP="009D1362">
      <w:pPr>
        <w:pStyle w:val="Bibliography"/>
      </w:pPr>
      <w:r w:rsidRPr="0097700D">
        <w:t xml:space="preserve">Jones K, Webb S, Manresa M, Hodgetts-Morton V, Morris RK. 2019. The incidence of wound infection and dehiscence following childbirth-related perineal trauma: A systematic </w:t>
      </w:r>
      <w:r w:rsidRPr="0097700D">
        <w:lastRenderedPageBreak/>
        <w:t>review of the evidence. European Journal of Obstetrics and Gynecology and Reproductive Biology. 240:1–8. doi:10.1016/j.ejogrb.2019.05.038.</w:t>
      </w:r>
    </w:p>
    <w:p w14:paraId="7D72C7B0" w14:textId="77777777" w:rsidR="009D1362" w:rsidRPr="0097700D" w:rsidRDefault="009D1362" w:rsidP="009D1362">
      <w:pPr>
        <w:pStyle w:val="Bibliography"/>
      </w:pPr>
      <w:r w:rsidRPr="0097700D">
        <w:t>Jørgensen LB, Sørensen JA, Jemec GB, Yderstraede KB. 2016. Methods to assess area and volume of wounds - a systematic review: Review of methods to assess wound size. Int Wound J. 13(4):540–553. doi:10.1111/iwj.12472.</w:t>
      </w:r>
    </w:p>
    <w:p w14:paraId="3763A080" w14:textId="77777777" w:rsidR="009D1362" w:rsidRPr="0097700D" w:rsidRDefault="009D1362" w:rsidP="009D1362">
      <w:pPr>
        <w:pStyle w:val="Bibliography"/>
      </w:pPr>
      <w:r w:rsidRPr="0097700D">
        <w:t>Karsnitz DB. 2013. Puerperal Infections of the Genital Tract: A Clinical Review. Journal of Midwifery &amp; Women’s Health. 58(6):632–642. doi:10.1111/jmwh.12119.</w:t>
      </w:r>
    </w:p>
    <w:p w14:paraId="04112831" w14:textId="77777777" w:rsidR="009D1362" w:rsidRPr="0097700D" w:rsidRDefault="009D1362" w:rsidP="009D1362">
      <w:pPr>
        <w:pStyle w:val="Bibliography"/>
      </w:pPr>
      <w:r w:rsidRPr="0097700D">
        <w:t>Kettle C, Dowswell T, Ismail K. 2012. Continuous and interrupted suturing techniques for repair of episiotomy or second‐degree tears. Cochrane Database of Systematic Reviews.(11). doi:10.1002/14651858.CD000947.pub3. http://dx.doi.org/10.1002/14651858.CD000947.pub3.</w:t>
      </w:r>
    </w:p>
    <w:p w14:paraId="213FA38A" w14:textId="77777777" w:rsidR="009D1362" w:rsidRPr="0097700D" w:rsidRDefault="009D1362" w:rsidP="009D1362">
      <w:pPr>
        <w:pStyle w:val="Bibliography"/>
      </w:pPr>
      <w:r w:rsidRPr="0097700D">
        <w:t>Kettle C, Ismail KM, O’Mahony F. 2005. Dyspareunia following childbirth. The Obstetrician &amp; Gynaecologist. 7(4):245–249. doi:10.1576/toag.7.4.245.27119.</w:t>
      </w:r>
    </w:p>
    <w:p w14:paraId="2171A067" w14:textId="77777777" w:rsidR="009D1362" w:rsidRPr="0097700D" w:rsidRDefault="009D1362" w:rsidP="009D1362">
      <w:pPr>
        <w:pStyle w:val="Bibliography"/>
      </w:pPr>
      <w:r w:rsidRPr="0097700D">
        <w:t>Knight M, Chiocchia V, Partlett C, Rivero-Arias O, Hua X, Hinshaw K, Tuffnell D, Linsell L, Juszczak E, Knight M, et al. 2019. Prophylactic antibiotics in the prevention of infection after operative vaginal delivery (ANODE): a multicentre randomised controlled trial. The Lancet. 393(10189):2395–2403. doi:10.1016/S0140-6736(19)30773-1.</w:t>
      </w:r>
    </w:p>
    <w:p w14:paraId="1F235CE5" w14:textId="77777777" w:rsidR="009D1362" w:rsidRPr="0097700D" w:rsidRDefault="009D1362" w:rsidP="009D1362">
      <w:pPr>
        <w:pStyle w:val="Bibliography"/>
      </w:pPr>
      <w:r w:rsidRPr="0097700D">
        <w:t>Kornhaber R, Jaeger M, Harats M, Aviv U, Zerach A, Haik J. 2016. Treatment of hypergranulation tissue in burn wounds with topical steroid dressings: a case series. IMCRJ. Volume 9:241–245. doi:10.2147/IMCRJ.S113182.</w:t>
      </w:r>
    </w:p>
    <w:p w14:paraId="2AAF8FFD" w14:textId="77777777" w:rsidR="009D1362" w:rsidRPr="0097700D" w:rsidRDefault="009D1362" w:rsidP="009D1362">
      <w:pPr>
        <w:pStyle w:val="Bibliography"/>
      </w:pPr>
      <w:r w:rsidRPr="0097700D">
        <w:t>Kujath P, Michelsen A. 2008. Wounds – From Physiology to Wound Dressing. Deutsches Aerzteblatt Online. doi:10.3238/arztebl.2008.0239. [accessed 2020 May 4]. https://www.aerzteblatt.de/10.3238/arztebl.2008.0239.</w:t>
      </w:r>
    </w:p>
    <w:p w14:paraId="2C33ABBC" w14:textId="77777777" w:rsidR="009D1362" w:rsidRPr="0097700D" w:rsidRDefault="009D1362" w:rsidP="009D1362">
      <w:pPr>
        <w:pStyle w:val="Bibliography"/>
      </w:pPr>
      <w:r w:rsidRPr="0097700D">
        <w:t>Lachiewicz MP, Moulton LJ, Jaiyeoba O. 2015. Pelvic Surgical Site Infections in Gynecologic Surgery. Mardh PA, editor. Infectious Diseases in Obstetrics and Gynecology. 2015:614950. doi:10.1155/2015/614950.</w:t>
      </w:r>
    </w:p>
    <w:p w14:paraId="5550286F" w14:textId="77777777" w:rsidR="009D1362" w:rsidRPr="0097700D" w:rsidRDefault="009D1362" w:rsidP="009D1362">
      <w:pPr>
        <w:pStyle w:val="Bibliography"/>
      </w:pPr>
      <w:r w:rsidRPr="0097700D">
        <w:t>Landén NX, Li D, Ståhle M. 2016. Transition from inflammation to proliferation: a critical step during wound healing. Cell Mol Life Sci. 73(20):3861–3885. doi:10.1007/s00018-016-2268-0.</w:t>
      </w:r>
    </w:p>
    <w:p w14:paraId="7F2BFBB1" w14:textId="77777777" w:rsidR="009D1362" w:rsidRPr="0097700D" w:rsidRDefault="009D1362" w:rsidP="009D1362">
      <w:pPr>
        <w:pStyle w:val="Bibliography"/>
      </w:pPr>
      <w:r w:rsidRPr="0097700D">
        <w:t>Lewicky-Gaupp C, Leader-Cramer A, Johnson LL, Kenton K, Gossett DR. 2015. Wound Complications After Obstetric Anal Sphincter Injuries: Obstetrics &amp; Gynecology. 125(5):1088–1093. doi:10.1097/AOG.0000000000000833.</w:t>
      </w:r>
    </w:p>
    <w:p w14:paraId="5563BF8B" w14:textId="77777777" w:rsidR="009D1362" w:rsidRPr="0097700D" w:rsidRDefault="009D1362" w:rsidP="009D1362">
      <w:pPr>
        <w:pStyle w:val="Bibliography"/>
      </w:pPr>
      <w:r w:rsidRPr="0097700D">
        <w:t>Li J, Chen J, Kirsner R. 2007. Pathophysiology of acute wound healing. Clinics in Dermatology. 25(1):9–18. doi:10.1016/j.clindermatol.2006.09.007.</w:t>
      </w:r>
    </w:p>
    <w:p w14:paraId="6EB81647" w14:textId="77777777" w:rsidR="009D1362" w:rsidRPr="0097700D" w:rsidRDefault="009D1362" w:rsidP="009D1362">
      <w:pPr>
        <w:pStyle w:val="Bibliography"/>
      </w:pPr>
      <w:r w:rsidRPr="0097700D">
        <w:t>Margesson LJ. 2004. Contact dermatitis of the vulva. Dermatol Ther. 17(1):20–27. doi:10.1111/j.1396-0296.2004.04003.x.</w:t>
      </w:r>
    </w:p>
    <w:p w14:paraId="273B9961" w14:textId="77777777" w:rsidR="009D1362" w:rsidRPr="0097700D" w:rsidRDefault="009D1362" w:rsidP="009D1362">
      <w:pPr>
        <w:pStyle w:val="Bibliography"/>
      </w:pPr>
      <w:r w:rsidRPr="0097700D">
        <w:t>Martin P, Nunan R. 2015. Cellular and molecular mechanisms of repair in acute and chronic wound healing. Br J Dermatol. 173(2):370–378. doi:10.1111/bjd.13954.</w:t>
      </w:r>
    </w:p>
    <w:p w14:paraId="3477F42F" w14:textId="77777777" w:rsidR="009D1362" w:rsidRPr="0097700D" w:rsidRDefault="009D1362" w:rsidP="009D1362">
      <w:pPr>
        <w:pStyle w:val="Bibliography"/>
      </w:pPr>
      <w:r w:rsidRPr="0097700D">
        <w:lastRenderedPageBreak/>
        <w:t>National Institute for Health and Care Excellence. 2006. Postnatal care up to 8 weeks after birth (CG37). [accessed 2021 Mar 21]. https://www.nice.org.uk/guidance/cg37.</w:t>
      </w:r>
    </w:p>
    <w:p w14:paraId="78DF6FA9" w14:textId="77777777" w:rsidR="009D1362" w:rsidRPr="0097700D" w:rsidRDefault="009D1362" w:rsidP="009D1362">
      <w:pPr>
        <w:pStyle w:val="Bibliography"/>
      </w:pPr>
      <w:r w:rsidRPr="0097700D">
        <w:t>National Institute for Health and Care Excellence. 2015. Antimicrobial stewardship: systems and processes for effective antimicrobial medicine use. NICE guideline [NG15]. https://www.nice.org.uk/guidance/ng15.</w:t>
      </w:r>
    </w:p>
    <w:p w14:paraId="2ECB9644" w14:textId="77777777" w:rsidR="009D1362" w:rsidRPr="0097700D" w:rsidRDefault="009D1362" w:rsidP="009D1362">
      <w:pPr>
        <w:pStyle w:val="Bibliography"/>
      </w:pPr>
      <w:r w:rsidRPr="0097700D">
        <w:t>Norman G, Dumville JC, Mohapatra DP, Owens GL, Crosbie EJ. 2016. Antibiotics and antiseptics for surgical wounds healing by secondary intention. Cochrane Wounds Group, editor. Cochrane Database of Systematic Reviews. doi:10.1002/14651858.CD011712.pub2. [accessed 2021 Mar 18]. http://doi.wiley.com/10.1002/14651858.CD011712.pub2.</w:t>
      </w:r>
    </w:p>
    <w:p w14:paraId="53506985" w14:textId="77777777" w:rsidR="009D1362" w:rsidRPr="0097700D" w:rsidRDefault="009D1362" w:rsidP="009D1362">
      <w:pPr>
        <w:pStyle w:val="Bibliography"/>
      </w:pPr>
      <w:r w:rsidRPr="0097700D">
        <w:t>Ogawa C, Sato Y, Suzuki C, Mano A, Tashiro A, Niwa T, Hamazaki S, Tanahashi Y, Suzumura M, Hayano S, et al. 2018. Treatment with silver nitrate versus topical steroid treatment for umbilical granuloma: A non-inferiority randomized control trial. Glod JW, editor. PLoS ONE. 13(2):e0192688. doi:10.1371/journal.pone.0192688.</w:t>
      </w:r>
    </w:p>
    <w:p w14:paraId="4EED03B5" w14:textId="77777777" w:rsidR="009D1362" w:rsidRPr="0097700D" w:rsidRDefault="009D1362" w:rsidP="009D1362">
      <w:pPr>
        <w:pStyle w:val="Bibliography"/>
      </w:pPr>
      <w:r w:rsidRPr="0097700D">
        <w:t>Ottolino-Perry K, Chamma E, Blackmore KM, Lindvere-Teene L, Starr D, Tapang K, Rosen CF, Pitcher B, Panzarella T, Linden R, et al. 2017. Improved detection of clinically relevant wound bacteria using autofluorescence image-guided sampling in diabetic foot ulcers: Autofluorescence image-guided wound sampling. Int Wound J. 14(5):833–841. doi:10.1111/iwj.12717.</w:t>
      </w:r>
    </w:p>
    <w:p w14:paraId="75B42246" w14:textId="77777777" w:rsidR="009D1362" w:rsidRPr="0097700D" w:rsidRDefault="009D1362" w:rsidP="009D1362">
      <w:pPr>
        <w:pStyle w:val="Bibliography"/>
      </w:pPr>
      <w:r w:rsidRPr="0097700D">
        <w:t>Rai S, Medhi R, Das A, Ahmed M, Das B. 2015. Necrotizing fasciitis &amp;ndash; a rare complication following common obstetric operative procedures: report of two cases. IJWH.:357. doi:10.2147/IJWH.S76516.</w:t>
      </w:r>
    </w:p>
    <w:p w14:paraId="1A93CA5F" w14:textId="77777777" w:rsidR="009D1362" w:rsidRPr="0097700D" w:rsidRDefault="009D1362" w:rsidP="009D1362">
      <w:pPr>
        <w:pStyle w:val="Bibliography"/>
      </w:pPr>
      <w:r w:rsidRPr="0097700D">
        <w:t>Rashid M-U, Weintraub A, Nord CE. 2012. Effect of new antimicrobial agents on the ecological balance of human microflora. Anaerobe. 18(2):249–253. doi:10.1016/j.anaerobe.2011.11.005.</w:t>
      </w:r>
    </w:p>
    <w:p w14:paraId="32C76A91" w14:textId="77777777" w:rsidR="009D1362" w:rsidRPr="0097700D" w:rsidRDefault="009D1362" w:rsidP="009D1362">
      <w:pPr>
        <w:pStyle w:val="Bibliography"/>
      </w:pPr>
      <w:r w:rsidRPr="0097700D">
        <w:t>Reinke JM, Sorg H. 2012. Wound Repair and Regeneration. Eur Surg Res. 49(1):35–43. doi:10.1159/000339613.</w:t>
      </w:r>
    </w:p>
    <w:p w14:paraId="274FFE2A" w14:textId="77777777" w:rsidR="009D1362" w:rsidRPr="0097700D" w:rsidRDefault="009D1362" w:rsidP="009D1362">
      <w:pPr>
        <w:pStyle w:val="Bibliography"/>
      </w:pPr>
      <w:r w:rsidRPr="0097700D">
        <w:t>Rennie M, Dunham D, Lindvere-Teene L, Raizman R, Hill R, Linden R. 2019. Understanding Real-Time Fluorescence Signals from Bacteria and Wound Tissues Observed with the MolecuLight i:XTM. Diagnostics. 9(1):22. doi:10.3390/diagnostics9010022.</w:t>
      </w:r>
    </w:p>
    <w:p w14:paraId="42D661A8" w14:textId="77777777" w:rsidR="009D1362" w:rsidRPr="0097700D" w:rsidRDefault="009D1362" w:rsidP="009D1362">
      <w:pPr>
        <w:pStyle w:val="Bibliography"/>
      </w:pPr>
      <w:r w:rsidRPr="0097700D">
        <w:t>Robson MC, Steed DL, Franz MG. 2001. Wound healing: Biologic features and approaches to maximize healing trajectories. Current Problems in Surgery. 38(2):A1-140. doi:10.1067/msg.2001.111167.</w:t>
      </w:r>
    </w:p>
    <w:p w14:paraId="356D400D" w14:textId="77777777" w:rsidR="009D1362" w:rsidRPr="0097700D" w:rsidRDefault="009D1362" w:rsidP="009D1362">
      <w:pPr>
        <w:pStyle w:val="Bibliography"/>
      </w:pPr>
      <w:r w:rsidRPr="0097700D">
        <w:t>Romanelli M, Dini V, Rogers LC, Hammond CE, Nixon MA. 2008. Clinical evaluation of a wound measurement and documentation system. Wounds. 20(9):258–264.</w:t>
      </w:r>
    </w:p>
    <w:p w14:paraId="3B3EFA48" w14:textId="77777777" w:rsidR="009D1362" w:rsidRPr="0097700D" w:rsidRDefault="009D1362" w:rsidP="009D1362">
      <w:pPr>
        <w:pStyle w:val="Bibliography"/>
      </w:pPr>
      <w:r w:rsidRPr="0097700D">
        <w:t>Rotas M, McCalla S, Liu C, Minkoff H. 2007. Methicillin-Resistant Staphylococcus aureus Necrotizing Pneumonia Arising From an Infected Episiotomy Site: Obstetrics &amp; Gynecology. 109(Supplement):533–536. doi:10.1097/01.AOG.0000241100.70410.9e.</w:t>
      </w:r>
    </w:p>
    <w:p w14:paraId="7A146189" w14:textId="77777777" w:rsidR="009D1362" w:rsidRPr="0097700D" w:rsidRDefault="009D1362" w:rsidP="009D1362">
      <w:pPr>
        <w:pStyle w:val="Bibliography"/>
      </w:pPr>
      <w:r w:rsidRPr="0097700D">
        <w:t>Royal College of Obstetricians and Gynaecologists (RCOG). 2004. Methods and Materials used in Perineal repair, Guideline No 23. London: Royal College of Obstetricians and Gynaecologists Press.</w:t>
      </w:r>
    </w:p>
    <w:p w14:paraId="7AEECC9C" w14:textId="77777777" w:rsidR="009D1362" w:rsidRPr="0097700D" w:rsidRDefault="009D1362" w:rsidP="009D1362">
      <w:pPr>
        <w:pStyle w:val="Bibliography"/>
      </w:pPr>
      <w:r w:rsidRPr="0097700D">
        <w:lastRenderedPageBreak/>
        <w:t>Sangwine SJ, Sangwine SJ, Horne REN. 1998. Wound Metrics- The background and motivation. In: The Colour Image Processing Handbook. Boston, MA: Springer US : Imprint : Springer. p. 359–360. [accessed 2020 May 14]. http://public.eblib.com/choice/publicfullrecord.aspx?p=3081201.</w:t>
      </w:r>
    </w:p>
    <w:p w14:paraId="362C8903" w14:textId="77777777" w:rsidR="009D1362" w:rsidRPr="0097700D" w:rsidRDefault="009D1362" w:rsidP="009D1362">
      <w:pPr>
        <w:pStyle w:val="Bibliography"/>
      </w:pPr>
      <w:r w:rsidRPr="0097700D">
        <w:t>Shy KK, Eschenbach DA. 1979. Fatal Perineal Cellulitis from an Episiotomy Site. Obstetrics &amp; Gynecology. 54(3). https://journals.lww.com/greenjournal/Fulltext/1979/09000/Fatal_Perineal_Cellulitis_from_an_Episiotomy_Site.5.aspx.</w:t>
      </w:r>
    </w:p>
    <w:p w14:paraId="65911A2B" w14:textId="77777777" w:rsidR="009D1362" w:rsidRPr="0097700D" w:rsidRDefault="009D1362" w:rsidP="009D1362">
      <w:pPr>
        <w:pStyle w:val="Bibliography"/>
      </w:pPr>
      <w:r w:rsidRPr="0097700D">
        <w:t>Singer AJ, Clark RAF. 1999. Cutaneous Wound Healing. N Engl J Med. 341(10):738–746. doi:10.1056/NEJM199909023411006.</w:t>
      </w:r>
    </w:p>
    <w:p w14:paraId="0AA5DAE9" w14:textId="77777777" w:rsidR="009D1362" w:rsidRPr="0097700D" w:rsidRDefault="009D1362" w:rsidP="009D1362">
      <w:pPr>
        <w:pStyle w:val="Bibliography"/>
      </w:pPr>
      <w:r w:rsidRPr="0097700D">
        <w:t>Singh S, Young A, McNaught C-E. 2017. The physiology of wound healing. Surgery (Oxford). 35(9):473–477. doi:10.1016/j.mpsur.2017.06.004.</w:t>
      </w:r>
    </w:p>
    <w:p w14:paraId="17CBD6B7" w14:textId="77777777" w:rsidR="009D1362" w:rsidRPr="0097700D" w:rsidRDefault="009D1362" w:rsidP="009D1362">
      <w:pPr>
        <w:pStyle w:val="Bibliography"/>
      </w:pPr>
      <w:r w:rsidRPr="0097700D">
        <w:t>Smith LA, Price N, Simonite V, Burns EE. 2013. Incidence of and risk factors for perineal trauma: a prospective observational study. BMC Pregnancy Childbirth. 13(1):59. doi:10.1186/1471-2393-13-59.</w:t>
      </w:r>
    </w:p>
    <w:p w14:paraId="01F8FB8F" w14:textId="77777777" w:rsidR="009D1362" w:rsidRPr="0097700D" w:rsidRDefault="009D1362" w:rsidP="009D1362">
      <w:pPr>
        <w:pStyle w:val="Bibliography"/>
      </w:pPr>
      <w:r w:rsidRPr="0097700D">
        <w:t>Stock L, Basham E, Gossett DR, Lewicky-Gaupp C. 2013. Factors associated with wound complications in women with obstetric anal sphincter injuries (OASIS). American Journal of Obstetrics and Gynecology. 208(4):327.e1-327.e6. doi:10.1016/j.ajog.2012.12.025.</w:t>
      </w:r>
    </w:p>
    <w:p w14:paraId="47D73E98" w14:textId="77777777" w:rsidR="009D1362" w:rsidRPr="0097700D" w:rsidRDefault="009D1362" w:rsidP="009D1362">
      <w:pPr>
        <w:pStyle w:val="Bibliography"/>
      </w:pPr>
      <w:r w:rsidRPr="0097700D">
        <w:t>Sule S, Shittu S. 2004. Puerperal complications of episiotomies at Ahmadu Bello University Teaching Hospital, Zaria, Nigeria. E Af Med Jrnl. 80(7):351–356. doi:10.4314/eamj.v80i7.8717.</w:t>
      </w:r>
    </w:p>
    <w:p w14:paraId="2789160E" w14:textId="77777777" w:rsidR="009D1362" w:rsidRPr="0097700D" w:rsidRDefault="009D1362" w:rsidP="009D1362">
      <w:pPr>
        <w:pStyle w:val="Bibliography"/>
      </w:pPr>
      <w:r w:rsidRPr="0097700D">
        <w:t>Tortora GJ, Funke BR, Case CL. 2004. Nonspecific Defenses of the Host. In: Microbiology an introduction. 8th ed. San Francisco: Pearson Cummings.</w:t>
      </w:r>
    </w:p>
    <w:p w14:paraId="511FD07B" w14:textId="77777777" w:rsidR="009D1362" w:rsidRPr="0097700D" w:rsidRDefault="009D1362" w:rsidP="009D1362">
      <w:pPr>
        <w:pStyle w:val="Bibliography"/>
      </w:pPr>
      <w:r w:rsidRPr="0097700D">
        <w:t>Tsenov D, Shopova E, Chamova M, Garnizov T, Ganeva G, Diakova D. 2001. [Microbiology of open surgical wounds after delivery--episiotomy and cesarean section]. Akush Ginekol (Sofiia). 40 Suppl 5:19–21.</w:t>
      </w:r>
    </w:p>
    <w:p w14:paraId="4C8DDDC4" w14:textId="77777777" w:rsidR="009D1362" w:rsidRPr="0097700D" w:rsidRDefault="009D1362" w:rsidP="009D1362">
      <w:pPr>
        <w:pStyle w:val="Bibliography"/>
      </w:pPr>
      <w:r w:rsidRPr="0097700D">
        <w:t>Vuolo J. 2010. Hypergranulation: exploring possible management options. British Journal of Nursing. 19(Sup2):S4–S8. doi:10.12968/bjon.2010.19.Sup2.47244.</w:t>
      </w:r>
    </w:p>
    <w:p w14:paraId="7981954C" w14:textId="77777777" w:rsidR="009D1362" w:rsidRPr="0097700D" w:rsidRDefault="009D1362" w:rsidP="009D1362">
      <w:pPr>
        <w:pStyle w:val="Bibliography"/>
      </w:pPr>
      <w:r w:rsidRPr="0097700D">
        <w:t>Wan OYK, Taithongchai A, Veiga SI, Sultan AH, Thakar R. 2020. A one-stop perineal clinic: our eleven-year experience. Int Urogynecol J. 31:2317–2326. doi:10.1007/s00192-020-04405-2.</w:t>
      </w:r>
    </w:p>
    <w:p w14:paraId="7B49706E" w14:textId="77777777" w:rsidR="009D1362" w:rsidRPr="0097700D" w:rsidRDefault="009D1362" w:rsidP="009D1362">
      <w:pPr>
        <w:pStyle w:val="Bibliography"/>
      </w:pPr>
      <w:r w:rsidRPr="0097700D">
        <w:t>Webb S, Sherburn M, Ismail KMK. 2014. Managing perineal trauma after childbirth. BMJ. 349(nov25 27):g6829–g6829. doi:10.1136/bmj.g6829.</w:t>
      </w:r>
    </w:p>
    <w:p w14:paraId="4B6B147C" w14:textId="77777777" w:rsidR="009D1362" w:rsidRPr="0097700D" w:rsidRDefault="009D1362" w:rsidP="009D1362">
      <w:pPr>
        <w:pStyle w:val="Bibliography"/>
      </w:pPr>
      <w:r w:rsidRPr="0097700D">
        <w:t>Wilkie GL, Saadeh M, Robinson JN, Little SE. 2018. Risk factors for poor perineal outcome after operative vaginal delivery. J Perinatol. 38(12):1625–1630. doi:10.1038/s41372-018-0252-2.</w:t>
      </w:r>
    </w:p>
    <w:p w14:paraId="65FDC1DF" w14:textId="77777777" w:rsidR="009D1362" w:rsidRPr="0097700D" w:rsidRDefault="009D1362" w:rsidP="009D1362">
      <w:pPr>
        <w:pStyle w:val="Bibliography"/>
      </w:pPr>
      <w:r w:rsidRPr="0097700D">
        <w:t>Wiseman O, Rafferty AM, Stockley J, Murrells T, Bick D. 2019. Infection and wound breakdown in spontaneous second-degree perineal tears: An exploratory mixed methods study. Birth. 46(1):80–89. doi:10.1111/birt.12389.</w:t>
      </w:r>
    </w:p>
    <w:p w14:paraId="53036645" w14:textId="77777777" w:rsidR="009D1362" w:rsidRPr="0097700D" w:rsidRDefault="009D1362" w:rsidP="009D1362">
      <w:pPr>
        <w:pStyle w:val="Bibliography"/>
      </w:pPr>
      <w:r w:rsidRPr="0097700D">
        <w:lastRenderedPageBreak/>
        <w:t>World Union of Wound Healing Societies (WUWHS). 2008. Principles of best practice: Wound infection in clinical practice. An international consensus. www.mepltd.co.uk.</w:t>
      </w:r>
    </w:p>
    <w:p w14:paraId="4477523D" w14:textId="77777777" w:rsidR="009D1362" w:rsidRPr="0097700D" w:rsidRDefault="009D1362" w:rsidP="009D1362">
      <w:pPr>
        <w:pStyle w:val="Bibliography"/>
      </w:pPr>
      <w:r w:rsidRPr="0097700D">
        <w:t>Wound International. 2018. World Union of Wound Healing Societies (WUWHS).Consensus Document. Surgical wound dehiscence: improving prevention and outcomes.</w:t>
      </w:r>
    </w:p>
    <w:p w14:paraId="309ABA97" w14:textId="77777777" w:rsidR="009D1362" w:rsidRPr="0097700D" w:rsidRDefault="009D1362" w:rsidP="009D1362">
      <w:pPr>
        <w:pStyle w:val="Bibliography"/>
      </w:pPr>
      <w:r w:rsidRPr="0097700D">
        <w:t>Zhang H, Han S. 2017. Risk factors and preventive measures for postoperative infection in episiotomy of puerperal. Biomedical Research. 28(20):8857–8861.</w:t>
      </w:r>
    </w:p>
    <w:p w14:paraId="37ACE165" w14:textId="1A80A7F1" w:rsidR="00451CD5" w:rsidRPr="0097700D" w:rsidRDefault="00FF7EF5" w:rsidP="00451CD5">
      <w:pPr>
        <w:spacing w:line="480" w:lineRule="auto"/>
        <w:rPr>
          <w:rFonts w:ascii="Arial" w:hAnsi="Arial" w:cs="Arial"/>
          <w:b/>
          <w:bCs/>
        </w:rPr>
      </w:pPr>
      <w:r w:rsidRPr="0097700D">
        <w:rPr>
          <w:rFonts w:ascii="Arial" w:hAnsi="Arial" w:cs="Arial"/>
        </w:rPr>
        <w:fldChar w:fldCharType="end"/>
      </w:r>
      <w:r w:rsidR="00E36E60" w:rsidRPr="0097700D">
        <w:rPr>
          <w:rFonts w:ascii="Arial" w:hAnsi="Arial" w:cs="Arial"/>
        </w:rPr>
        <w:br w:type="page"/>
      </w:r>
      <w:r w:rsidR="00451CD5" w:rsidRPr="0097700D">
        <w:rPr>
          <w:rFonts w:ascii="Arial" w:hAnsi="Arial" w:cs="Arial"/>
          <w:b/>
          <w:bCs/>
        </w:rPr>
        <w:lastRenderedPageBreak/>
        <w:t>Figure Legend:</w:t>
      </w:r>
    </w:p>
    <w:p w14:paraId="22A83152" w14:textId="77777777" w:rsidR="00451CD5" w:rsidRPr="0097700D" w:rsidRDefault="00451CD5" w:rsidP="00451CD5">
      <w:pPr>
        <w:spacing w:line="480" w:lineRule="auto"/>
        <w:rPr>
          <w:rFonts w:ascii="Arial" w:hAnsi="Arial" w:cs="Arial"/>
          <w:b/>
          <w:bCs/>
        </w:rPr>
      </w:pPr>
    </w:p>
    <w:p w14:paraId="39B3FA9B" w14:textId="25438CB8" w:rsidR="00451CD5" w:rsidRDefault="00451CD5" w:rsidP="00451CD5">
      <w:pPr>
        <w:spacing w:line="480" w:lineRule="auto"/>
        <w:rPr>
          <w:rFonts w:ascii="Arial" w:hAnsi="Arial" w:cs="Arial"/>
        </w:rPr>
      </w:pPr>
      <w:r w:rsidRPr="0097700D">
        <w:rPr>
          <w:rFonts w:ascii="Arial" w:hAnsi="Arial" w:cs="Arial"/>
          <w:b/>
          <w:bCs/>
        </w:rPr>
        <w:t xml:space="preserve">Figure 1: </w:t>
      </w:r>
      <w:r w:rsidRPr="0097700D">
        <w:rPr>
          <w:rFonts w:ascii="Arial" w:hAnsi="Arial" w:cs="Arial"/>
          <w:color w:val="000000" w:themeColor="text1"/>
        </w:rPr>
        <w:t>A graph demonstrating the overlapping phases of wound healing- (</w:t>
      </w:r>
      <w:r w:rsidRPr="0097700D">
        <w:rPr>
          <w:rFonts w:ascii="Arial" w:hAnsi="Arial" w:cs="Arial"/>
        </w:rPr>
        <w:t>Gonzalez et al. 2016)</w:t>
      </w:r>
    </w:p>
    <w:p w14:paraId="2B7A4337" w14:textId="7A8799AF" w:rsidR="0097700D" w:rsidRPr="0097700D" w:rsidRDefault="0097700D" w:rsidP="00451CD5">
      <w:pPr>
        <w:spacing w:line="480" w:lineRule="auto"/>
        <w:rPr>
          <w:rFonts w:ascii="Arial" w:hAnsi="Arial" w:cs="Arial"/>
        </w:rPr>
      </w:pPr>
      <w:r>
        <w:rPr>
          <w:rFonts w:ascii="Arial" w:hAnsi="Arial" w:cs="Arial"/>
          <w:noProof/>
        </w:rPr>
        <w:drawing>
          <wp:inline distT="0" distB="0" distL="0" distR="0" wp14:anchorId="3F1FB6F3" wp14:editId="0F7B28C3">
            <wp:extent cx="4749800" cy="389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749800" cy="3898900"/>
                    </a:xfrm>
                    <a:prstGeom prst="rect">
                      <a:avLst/>
                    </a:prstGeom>
                  </pic:spPr>
                </pic:pic>
              </a:graphicData>
            </a:graphic>
          </wp:inline>
        </w:drawing>
      </w:r>
    </w:p>
    <w:p w14:paraId="3E110F9A" w14:textId="3D0BC134" w:rsidR="00451CD5" w:rsidRPr="0097700D" w:rsidRDefault="00451CD5" w:rsidP="00451CD5">
      <w:pPr>
        <w:spacing w:line="480" w:lineRule="auto"/>
        <w:rPr>
          <w:rFonts w:ascii="Arial" w:hAnsi="Arial" w:cs="Arial"/>
          <w:b/>
          <w:bCs/>
        </w:rPr>
      </w:pPr>
    </w:p>
    <w:p w14:paraId="7B7688EC" w14:textId="77777777" w:rsidR="0097700D" w:rsidRDefault="0097700D" w:rsidP="00451CD5">
      <w:pPr>
        <w:spacing w:line="480" w:lineRule="auto"/>
        <w:rPr>
          <w:rFonts w:ascii="Arial" w:hAnsi="Arial" w:cs="Arial"/>
          <w:b/>
          <w:bCs/>
        </w:rPr>
      </w:pPr>
    </w:p>
    <w:p w14:paraId="519FD997" w14:textId="77777777" w:rsidR="0097700D" w:rsidRDefault="0097700D" w:rsidP="00451CD5">
      <w:pPr>
        <w:spacing w:line="480" w:lineRule="auto"/>
        <w:rPr>
          <w:rFonts w:ascii="Arial" w:hAnsi="Arial" w:cs="Arial"/>
          <w:b/>
          <w:bCs/>
        </w:rPr>
      </w:pPr>
    </w:p>
    <w:p w14:paraId="3D166B1A" w14:textId="77777777" w:rsidR="0097700D" w:rsidRDefault="0097700D" w:rsidP="00451CD5">
      <w:pPr>
        <w:spacing w:line="480" w:lineRule="auto"/>
        <w:rPr>
          <w:rFonts w:ascii="Arial" w:hAnsi="Arial" w:cs="Arial"/>
          <w:b/>
          <w:bCs/>
        </w:rPr>
      </w:pPr>
    </w:p>
    <w:p w14:paraId="31431BA9" w14:textId="77777777" w:rsidR="0097700D" w:rsidRDefault="0097700D" w:rsidP="00451CD5">
      <w:pPr>
        <w:spacing w:line="480" w:lineRule="auto"/>
        <w:rPr>
          <w:rFonts w:ascii="Arial" w:hAnsi="Arial" w:cs="Arial"/>
          <w:b/>
          <w:bCs/>
        </w:rPr>
      </w:pPr>
    </w:p>
    <w:p w14:paraId="244F7531" w14:textId="77777777" w:rsidR="0097700D" w:rsidRDefault="0097700D" w:rsidP="00451CD5">
      <w:pPr>
        <w:spacing w:line="480" w:lineRule="auto"/>
        <w:rPr>
          <w:rFonts w:ascii="Arial" w:hAnsi="Arial" w:cs="Arial"/>
          <w:b/>
          <w:bCs/>
        </w:rPr>
      </w:pPr>
    </w:p>
    <w:p w14:paraId="7657FC58" w14:textId="77777777" w:rsidR="0097700D" w:rsidRDefault="0097700D" w:rsidP="00451CD5">
      <w:pPr>
        <w:spacing w:line="480" w:lineRule="auto"/>
        <w:rPr>
          <w:rFonts w:ascii="Arial" w:hAnsi="Arial" w:cs="Arial"/>
          <w:b/>
          <w:bCs/>
        </w:rPr>
      </w:pPr>
    </w:p>
    <w:p w14:paraId="28A07B25" w14:textId="77777777" w:rsidR="0097700D" w:rsidRDefault="0097700D" w:rsidP="00451CD5">
      <w:pPr>
        <w:spacing w:line="480" w:lineRule="auto"/>
        <w:rPr>
          <w:rFonts w:ascii="Arial" w:hAnsi="Arial" w:cs="Arial"/>
          <w:b/>
          <w:bCs/>
        </w:rPr>
      </w:pPr>
    </w:p>
    <w:p w14:paraId="06FFCEEC" w14:textId="5FBB1EFB" w:rsidR="00451CD5" w:rsidRDefault="00451CD5" w:rsidP="00451CD5">
      <w:pPr>
        <w:spacing w:line="480" w:lineRule="auto"/>
        <w:rPr>
          <w:rFonts w:ascii="Arial" w:hAnsi="Arial" w:cs="Arial"/>
          <w:color w:val="000000" w:themeColor="text1"/>
        </w:rPr>
      </w:pPr>
      <w:r w:rsidRPr="0097700D">
        <w:rPr>
          <w:rFonts w:ascii="Arial" w:hAnsi="Arial" w:cs="Arial"/>
          <w:b/>
          <w:bCs/>
        </w:rPr>
        <w:lastRenderedPageBreak/>
        <w:t xml:space="preserve">Figure </w:t>
      </w:r>
      <w:proofErr w:type="gramStart"/>
      <w:r w:rsidRPr="0097700D">
        <w:rPr>
          <w:rFonts w:ascii="Arial" w:hAnsi="Arial" w:cs="Arial"/>
          <w:b/>
          <w:bCs/>
        </w:rPr>
        <w:t>2 :</w:t>
      </w:r>
      <w:proofErr w:type="gramEnd"/>
      <w:r w:rsidRPr="0097700D">
        <w:rPr>
          <w:rFonts w:ascii="Arial" w:hAnsi="Arial" w:cs="Arial"/>
          <w:b/>
          <w:bCs/>
        </w:rPr>
        <w:t xml:space="preserve"> </w:t>
      </w:r>
      <w:r w:rsidRPr="0097700D">
        <w:rPr>
          <w:rFonts w:ascii="Arial" w:hAnsi="Arial" w:cs="Arial"/>
          <w:color w:val="000000" w:themeColor="text1"/>
        </w:rPr>
        <w:t>Bacterial fluorescence images</w:t>
      </w:r>
      <w:r w:rsidRPr="0097700D">
        <w:rPr>
          <w:rFonts w:ascii="Arial" w:hAnsi="Arial" w:cs="Arial"/>
        </w:rPr>
        <w:t xml:space="preserve"> of infected perineal wounds taken using the </w:t>
      </w:r>
      <w:r w:rsidRPr="0097700D">
        <w:rPr>
          <w:rFonts w:ascii="Arial" w:hAnsi="Arial" w:cs="Arial"/>
          <w:color w:val="000000" w:themeColor="text1"/>
        </w:rPr>
        <w:t>MolecuLight i:X imaging device. Wounds showing red (A, B) or white (C) fluorescence (arrows) with microbiological culture results below</w:t>
      </w:r>
    </w:p>
    <w:p w14:paraId="23FDBF2E" w14:textId="0BC84A3C" w:rsidR="0097700D" w:rsidRPr="0097700D" w:rsidRDefault="0097700D" w:rsidP="00451CD5">
      <w:pPr>
        <w:spacing w:line="480" w:lineRule="auto"/>
        <w:rPr>
          <w:rFonts w:ascii="Arial" w:hAnsi="Arial" w:cs="Arial"/>
          <w:color w:val="000000" w:themeColor="text1"/>
        </w:rPr>
      </w:pPr>
      <w:r>
        <w:rPr>
          <w:rFonts w:ascii="Arial" w:hAnsi="Arial" w:cs="Arial"/>
          <w:noProof/>
          <w:color w:val="000000" w:themeColor="text1"/>
        </w:rPr>
        <w:drawing>
          <wp:inline distT="0" distB="0" distL="0" distR="0" wp14:anchorId="1DD4A45C" wp14:editId="05219BFC">
            <wp:extent cx="5727700" cy="2550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727700" cy="2550795"/>
                    </a:xfrm>
                    <a:prstGeom prst="rect">
                      <a:avLst/>
                    </a:prstGeom>
                  </pic:spPr>
                </pic:pic>
              </a:graphicData>
            </a:graphic>
          </wp:inline>
        </w:drawing>
      </w:r>
    </w:p>
    <w:p w14:paraId="3AC69C4E" w14:textId="5287CB84" w:rsidR="00451CD5" w:rsidRPr="0097700D" w:rsidRDefault="00451CD5" w:rsidP="00451CD5">
      <w:pPr>
        <w:spacing w:line="480" w:lineRule="auto"/>
        <w:rPr>
          <w:rFonts w:ascii="Arial" w:hAnsi="Arial" w:cs="Arial"/>
          <w:b/>
          <w:bCs/>
          <w:color w:val="000000" w:themeColor="text1"/>
        </w:rPr>
      </w:pPr>
    </w:p>
    <w:p w14:paraId="32064059" w14:textId="77777777" w:rsidR="0097700D" w:rsidRDefault="0097700D">
      <w:pPr>
        <w:rPr>
          <w:rFonts w:ascii="Arial" w:hAnsi="Arial" w:cs="Arial"/>
          <w:b/>
          <w:bCs/>
        </w:rPr>
      </w:pPr>
      <w:r>
        <w:rPr>
          <w:rFonts w:ascii="Arial" w:hAnsi="Arial" w:cs="Arial"/>
          <w:b/>
          <w:bCs/>
        </w:rPr>
        <w:br w:type="page"/>
      </w:r>
    </w:p>
    <w:p w14:paraId="0DD9BBCF" w14:textId="44D171C4" w:rsidR="00451CD5" w:rsidRDefault="00451CD5" w:rsidP="00451CD5">
      <w:pPr>
        <w:spacing w:line="480" w:lineRule="auto"/>
        <w:rPr>
          <w:rFonts w:ascii="Arial" w:hAnsi="Arial" w:cs="Arial"/>
          <w:color w:val="000000" w:themeColor="text1"/>
        </w:rPr>
      </w:pPr>
      <w:r w:rsidRPr="0097700D">
        <w:rPr>
          <w:rFonts w:ascii="Arial" w:hAnsi="Arial" w:cs="Arial"/>
          <w:b/>
          <w:bCs/>
        </w:rPr>
        <w:lastRenderedPageBreak/>
        <w:t xml:space="preserve">Figure 3: </w:t>
      </w:r>
      <w:r w:rsidRPr="0097700D">
        <w:rPr>
          <w:rFonts w:ascii="Arial" w:hAnsi="Arial" w:cs="Arial"/>
        </w:rPr>
        <w:t>Wound healing of a dehisced episiotomy, two (A), three (B), four (C), five (D), six (E), and seven weeks (F) where the wound has healed with a wide based scar. Corresponding wound measurements taken using the Silhouette</w:t>
      </w:r>
      <w:r w:rsidRPr="0097700D">
        <w:rPr>
          <w:rFonts w:ascii="Arial" w:hAnsi="Arial" w:cs="Arial"/>
          <w:color w:val="000000" w:themeColor="text1"/>
          <w:shd w:val="clear" w:color="auto" w:fill="FFFFFF"/>
        </w:rPr>
        <w:t>®</w:t>
      </w:r>
      <w:r w:rsidRPr="0097700D">
        <w:rPr>
          <w:rFonts w:ascii="Arial" w:hAnsi="Arial" w:cs="Arial"/>
        </w:rPr>
        <w:t xml:space="preserve"> camera a</w:t>
      </w:r>
      <w:r w:rsidRPr="0097700D">
        <w:rPr>
          <w:rFonts w:ascii="Arial" w:hAnsi="Arial" w:cs="Arial"/>
          <w:color w:val="000000" w:themeColor="text1"/>
        </w:rPr>
        <w:t>re shown below (length x width x depth).</w:t>
      </w:r>
    </w:p>
    <w:p w14:paraId="10AB7E92" w14:textId="55C0C854" w:rsidR="0097700D" w:rsidRPr="0097700D" w:rsidRDefault="0097700D" w:rsidP="00451CD5">
      <w:pPr>
        <w:spacing w:line="480" w:lineRule="auto"/>
        <w:rPr>
          <w:rFonts w:ascii="Arial" w:hAnsi="Arial" w:cs="Arial"/>
        </w:rPr>
      </w:pPr>
      <w:r>
        <w:rPr>
          <w:rFonts w:ascii="Arial" w:hAnsi="Arial" w:cs="Arial"/>
          <w:noProof/>
        </w:rPr>
        <w:drawing>
          <wp:inline distT="0" distB="0" distL="0" distR="0" wp14:anchorId="5FD2325A" wp14:editId="1A1B6363">
            <wp:extent cx="57277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27700" cy="3657600"/>
                    </a:xfrm>
                    <a:prstGeom prst="rect">
                      <a:avLst/>
                    </a:prstGeom>
                  </pic:spPr>
                </pic:pic>
              </a:graphicData>
            </a:graphic>
          </wp:inline>
        </w:drawing>
      </w:r>
    </w:p>
    <w:p w14:paraId="325B89D8" w14:textId="77777777" w:rsidR="0097700D" w:rsidRDefault="0097700D">
      <w:pPr>
        <w:rPr>
          <w:rFonts w:ascii="Arial" w:hAnsi="Arial" w:cs="Arial"/>
          <w:b/>
          <w:bCs/>
        </w:rPr>
      </w:pPr>
      <w:r>
        <w:rPr>
          <w:rFonts w:ascii="Arial" w:hAnsi="Arial" w:cs="Arial"/>
          <w:b/>
          <w:bCs/>
        </w:rPr>
        <w:br w:type="page"/>
      </w:r>
    </w:p>
    <w:p w14:paraId="3E977326" w14:textId="189F4D0C" w:rsidR="00451CD5" w:rsidRDefault="00451CD5" w:rsidP="00451CD5">
      <w:pPr>
        <w:spacing w:line="480" w:lineRule="auto"/>
        <w:rPr>
          <w:rFonts w:ascii="Arial" w:hAnsi="Arial" w:cs="Arial"/>
        </w:rPr>
      </w:pPr>
      <w:r w:rsidRPr="0097700D">
        <w:rPr>
          <w:rFonts w:ascii="Arial" w:hAnsi="Arial" w:cs="Arial"/>
          <w:b/>
          <w:bCs/>
        </w:rPr>
        <w:lastRenderedPageBreak/>
        <w:t xml:space="preserve">Figure 4: </w:t>
      </w:r>
      <w:r w:rsidRPr="0097700D">
        <w:rPr>
          <w:rFonts w:ascii="Arial" w:hAnsi="Arial" w:cs="Arial"/>
        </w:rPr>
        <w:t xml:space="preserve">Wound healing trajectory of a dehisced episiotomy using the </w:t>
      </w:r>
      <w:r w:rsidRPr="0097700D">
        <w:rPr>
          <w:rFonts w:ascii="Arial" w:hAnsi="Arial" w:cs="Arial"/>
          <w:color w:val="000000" w:themeColor="text1"/>
        </w:rPr>
        <w:t>Silhouette</w:t>
      </w:r>
      <w:r w:rsidRPr="0097700D">
        <w:rPr>
          <w:rFonts w:ascii="Arial" w:hAnsi="Arial" w:cs="Arial"/>
          <w:color w:val="000000" w:themeColor="text1"/>
          <w:shd w:val="clear" w:color="auto" w:fill="FFFFFF"/>
        </w:rPr>
        <w:t>®</w:t>
      </w:r>
      <w:r w:rsidRPr="0097700D">
        <w:rPr>
          <w:rFonts w:ascii="Arial" w:hAnsi="Arial" w:cs="Arial"/>
          <w:color w:val="000000" w:themeColor="text1"/>
        </w:rPr>
        <w:t xml:space="preserve"> camera</w:t>
      </w:r>
      <w:r w:rsidRPr="0097700D">
        <w:rPr>
          <w:rFonts w:ascii="Arial" w:hAnsi="Arial" w:cs="Arial"/>
        </w:rPr>
        <w:t>. The graphs show the rate of area (cm</w:t>
      </w:r>
      <w:r w:rsidRPr="0097700D">
        <w:rPr>
          <w:rFonts w:ascii="Arial" w:hAnsi="Arial" w:cs="Arial"/>
          <w:vertAlign w:val="superscript"/>
        </w:rPr>
        <w:t>2</w:t>
      </w:r>
      <w:r w:rsidRPr="0097700D">
        <w:rPr>
          <w:rFonts w:ascii="Arial" w:hAnsi="Arial" w:cs="Arial"/>
        </w:rPr>
        <w:t>) (A), perimeter (mm) (B), depth (mm) (C) and volume (cm</w:t>
      </w:r>
      <w:r w:rsidRPr="0097700D">
        <w:rPr>
          <w:rFonts w:ascii="Arial" w:hAnsi="Arial" w:cs="Arial"/>
          <w:vertAlign w:val="superscript"/>
        </w:rPr>
        <w:t>3</w:t>
      </w:r>
      <w:r w:rsidRPr="0097700D">
        <w:rPr>
          <w:rFonts w:ascii="Arial" w:hAnsi="Arial" w:cs="Arial"/>
        </w:rPr>
        <w:t>) (D) change over time</w:t>
      </w:r>
    </w:p>
    <w:p w14:paraId="75DE93CF" w14:textId="2B6C26B3" w:rsidR="0097700D" w:rsidRPr="0097700D" w:rsidRDefault="0097700D" w:rsidP="00451CD5">
      <w:pPr>
        <w:spacing w:line="480" w:lineRule="auto"/>
        <w:rPr>
          <w:rFonts w:ascii="Arial" w:hAnsi="Arial" w:cs="Arial"/>
        </w:rPr>
      </w:pPr>
      <w:r>
        <w:rPr>
          <w:rFonts w:ascii="Arial" w:hAnsi="Arial" w:cs="Arial"/>
          <w:noProof/>
        </w:rPr>
        <w:drawing>
          <wp:inline distT="0" distB="0" distL="0" distR="0" wp14:anchorId="6F157B04" wp14:editId="1D4E9EAE">
            <wp:extent cx="5727700" cy="3803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727700" cy="3803650"/>
                    </a:xfrm>
                    <a:prstGeom prst="rect">
                      <a:avLst/>
                    </a:prstGeom>
                  </pic:spPr>
                </pic:pic>
              </a:graphicData>
            </a:graphic>
          </wp:inline>
        </w:drawing>
      </w:r>
    </w:p>
    <w:p w14:paraId="5687F2F7" w14:textId="2C439BEB" w:rsidR="00451CD5" w:rsidRPr="0097700D" w:rsidRDefault="00451CD5" w:rsidP="00451CD5">
      <w:pPr>
        <w:spacing w:line="480" w:lineRule="auto"/>
        <w:rPr>
          <w:rFonts w:ascii="Arial" w:hAnsi="Arial" w:cs="Arial"/>
          <w:b/>
          <w:bCs/>
        </w:rPr>
      </w:pPr>
    </w:p>
    <w:p w14:paraId="18A4F32E" w14:textId="77777777" w:rsidR="0097700D" w:rsidRDefault="0097700D">
      <w:pPr>
        <w:rPr>
          <w:rFonts w:ascii="Arial" w:hAnsi="Arial" w:cs="Arial"/>
          <w:b/>
          <w:bCs/>
          <w:noProof/>
        </w:rPr>
      </w:pPr>
      <w:r>
        <w:rPr>
          <w:rFonts w:ascii="Arial" w:hAnsi="Arial" w:cs="Arial"/>
          <w:b/>
          <w:bCs/>
          <w:noProof/>
        </w:rPr>
        <w:br w:type="page"/>
      </w:r>
    </w:p>
    <w:p w14:paraId="2E0A2AF9" w14:textId="6FB1F22F" w:rsidR="00451CD5" w:rsidRDefault="00451CD5" w:rsidP="00451CD5">
      <w:pPr>
        <w:spacing w:line="480" w:lineRule="auto"/>
        <w:rPr>
          <w:rFonts w:ascii="Arial" w:hAnsi="Arial" w:cs="Arial"/>
          <w:noProof/>
        </w:rPr>
      </w:pPr>
      <w:r w:rsidRPr="0097700D">
        <w:rPr>
          <w:rFonts w:ascii="Arial" w:hAnsi="Arial" w:cs="Arial"/>
          <w:b/>
          <w:bCs/>
          <w:noProof/>
        </w:rPr>
        <w:lastRenderedPageBreak/>
        <w:t xml:space="preserve">Figure 5: </w:t>
      </w:r>
      <w:r w:rsidRPr="0097700D">
        <w:rPr>
          <w:rFonts w:ascii="Arial" w:hAnsi="Arial" w:cs="Arial"/>
          <w:noProof/>
        </w:rPr>
        <w:t>A dehisced episiotomy diagnosed week 1 (A) following a ventouse and forceps delivery. The patient opted for surgical resuturing which was perfomed 2 weeks following delivery. The images show the uncomplicated healing of the wound two (B), three (C) and four (D) weeks following delivery</w:t>
      </w:r>
    </w:p>
    <w:p w14:paraId="178DC125" w14:textId="090A1320" w:rsidR="0097700D" w:rsidRPr="0097700D" w:rsidRDefault="0097700D" w:rsidP="00451CD5">
      <w:pPr>
        <w:spacing w:line="480" w:lineRule="auto"/>
        <w:rPr>
          <w:rFonts w:ascii="Arial" w:hAnsi="Arial" w:cs="Arial"/>
          <w:noProof/>
        </w:rPr>
      </w:pPr>
      <w:r>
        <w:rPr>
          <w:rFonts w:ascii="Arial" w:hAnsi="Arial" w:cs="Arial"/>
          <w:noProof/>
        </w:rPr>
        <w:drawing>
          <wp:inline distT="0" distB="0" distL="0" distR="0" wp14:anchorId="628C7456" wp14:editId="651A8083">
            <wp:extent cx="4749800" cy="499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749800" cy="4991100"/>
                    </a:xfrm>
                    <a:prstGeom prst="rect">
                      <a:avLst/>
                    </a:prstGeom>
                  </pic:spPr>
                </pic:pic>
              </a:graphicData>
            </a:graphic>
          </wp:inline>
        </w:drawing>
      </w:r>
    </w:p>
    <w:p w14:paraId="4655F176" w14:textId="77777777" w:rsidR="00451CD5" w:rsidRPr="0097700D" w:rsidRDefault="00451CD5" w:rsidP="00451CD5">
      <w:pPr>
        <w:spacing w:line="480" w:lineRule="auto"/>
        <w:rPr>
          <w:rFonts w:ascii="Arial" w:hAnsi="Arial" w:cs="Arial"/>
          <w:b/>
          <w:bCs/>
          <w:noProof/>
        </w:rPr>
      </w:pPr>
    </w:p>
    <w:p w14:paraId="7E057060" w14:textId="77777777" w:rsidR="0097700D" w:rsidRDefault="0097700D">
      <w:pPr>
        <w:rPr>
          <w:rFonts w:ascii="Arial" w:hAnsi="Arial" w:cs="Arial"/>
          <w:b/>
          <w:bCs/>
          <w:color w:val="000000" w:themeColor="text1"/>
        </w:rPr>
      </w:pPr>
      <w:r>
        <w:rPr>
          <w:rFonts w:ascii="Arial" w:hAnsi="Arial" w:cs="Arial"/>
          <w:b/>
          <w:bCs/>
          <w:color w:val="000000" w:themeColor="text1"/>
        </w:rPr>
        <w:br w:type="page"/>
      </w:r>
    </w:p>
    <w:p w14:paraId="18CFD627" w14:textId="4BA1173E" w:rsidR="00451CD5" w:rsidRDefault="00451CD5" w:rsidP="00451CD5">
      <w:pPr>
        <w:spacing w:line="480" w:lineRule="auto"/>
        <w:rPr>
          <w:rFonts w:ascii="Arial" w:hAnsi="Arial" w:cs="Arial"/>
          <w:color w:val="000000" w:themeColor="text1"/>
        </w:rPr>
      </w:pPr>
      <w:r w:rsidRPr="0097700D">
        <w:rPr>
          <w:rFonts w:ascii="Arial" w:hAnsi="Arial" w:cs="Arial"/>
          <w:b/>
          <w:bCs/>
          <w:color w:val="000000" w:themeColor="text1"/>
        </w:rPr>
        <w:lastRenderedPageBreak/>
        <w:t xml:space="preserve">Figure 6: </w:t>
      </w:r>
      <w:r w:rsidRPr="0097700D">
        <w:rPr>
          <w:rFonts w:ascii="Arial" w:hAnsi="Arial" w:cs="Arial"/>
          <w:color w:val="000000" w:themeColor="text1"/>
        </w:rPr>
        <w:t>Excessive granulation tissue formation at seven-week postnatal following healing of a dehisced perineal wound healing by secondary intention (A). The area was treated with silver nitrate (B). The area of granulation tissue 2 weeks after treatment (C)</w:t>
      </w:r>
    </w:p>
    <w:p w14:paraId="58D58BED" w14:textId="6E355A37" w:rsidR="0097700D" w:rsidRPr="0097700D" w:rsidRDefault="0097700D" w:rsidP="00451CD5">
      <w:pPr>
        <w:spacing w:line="480" w:lineRule="auto"/>
        <w:rPr>
          <w:rFonts w:ascii="Arial" w:hAnsi="Arial" w:cs="Arial"/>
          <w:color w:val="000000" w:themeColor="text1"/>
        </w:rPr>
      </w:pPr>
      <w:r>
        <w:rPr>
          <w:rFonts w:ascii="Arial" w:hAnsi="Arial" w:cs="Arial"/>
          <w:noProof/>
          <w:color w:val="000000" w:themeColor="text1"/>
        </w:rPr>
        <w:drawing>
          <wp:inline distT="0" distB="0" distL="0" distR="0" wp14:anchorId="0FD2D9C8" wp14:editId="31B1C2BE">
            <wp:extent cx="5727700" cy="1863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727700" cy="1863725"/>
                    </a:xfrm>
                    <a:prstGeom prst="rect">
                      <a:avLst/>
                    </a:prstGeom>
                  </pic:spPr>
                </pic:pic>
              </a:graphicData>
            </a:graphic>
          </wp:inline>
        </w:drawing>
      </w:r>
    </w:p>
    <w:p w14:paraId="0F345EDA" w14:textId="77777777" w:rsidR="0097700D" w:rsidRDefault="0097700D">
      <w:pPr>
        <w:rPr>
          <w:rFonts w:ascii="Arial" w:hAnsi="Arial" w:cs="Arial"/>
          <w:b/>
          <w:bCs/>
          <w:noProof/>
        </w:rPr>
      </w:pPr>
      <w:r>
        <w:rPr>
          <w:rFonts w:ascii="Arial" w:hAnsi="Arial" w:cs="Arial"/>
          <w:b/>
          <w:bCs/>
          <w:noProof/>
        </w:rPr>
        <w:br w:type="page"/>
      </w:r>
    </w:p>
    <w:p w14:paraId="17DD4D60" w14:textId="5AFF4CDB" w:rsidR="003A2D37" w:rsidRPr="0097700D" w:rsidRDefault="00451CD5" w:rsidP="00451CD5">
      <w:pPr>
        <w:spacing w:line="480" w:lineRule="auto"/>
        <w:rPr>
          <w:rFonts w:ascii="Arial" w:hAnsi="Arial" w:cs="Arial"/>
          <w:noProof/>
        </w:rPr>
      </w:pPr>
      <w:r w:rsidRPr="0097700D">
        <w:rPr>
          <w:rFonts w:ascii="Arial" w:hAnsi="Arial" w:cs="Arial"/>
          <w:b/>
          <w:bCs/>
          <w:noProof/>
        </w:rPr>
        <w:lastRenderedPageBreak/>
        <w:t xml:space="preserve">Figure 7: </w:t>
      </w:r>
      <w:r w:rsidRPr="0097700D">
        <w:rPr>
          <w:rFonts w:ascii="Arial" w:hAnsi="Arial" w:cs="Arial"/>
          <w:noProof/>
        </w:rPr>
        <w:t>A vaginal examination being performed to show a perineal web at the posterior fourchette (A). The perineum after surgical division of the perineal web (B)</w:t>
      </w:r>
    </w:p>
    <w:p w14:paraId="4189BE3A" w14:textId="63A9806E" w:rsidR="00451CD5" w:rsidRPr="0097700D" w:rsidRDefault="0097700D" w:rsidP="00451CD5">
      <w:pPr>
        <w:spacing w:line="480" w:lineRule="auto"/>
        <w:rPr>
          <w:rFonts w:ascii="Arial" w:hAnsi="Arial" w:cs="Arial"/>
          <w:b/>
          <w:bCs/>
          <w:noProof/>
        </w:rPr>
      </w:pPr>
      <w:r>
        <w:rPr>
          <w:rFonts w:ascii="Arial" w:hAnsi="Arial" w:cs="Arial"/>
          <w:b/>
          <w:bCs/>
          <w:noProof/>
        </w:rPr>
        <w:drawing>
          <wp:inline distT="0" distB="0" distL="0" distR="0" wp14:anchorId="78B0F9D6" wp14:editId="5DC4B950">
            <wp:extent cx="5727700" cy="273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27700" cy="2730500"/>
                    </a:xfrm>
                    <a:prstGeom prst="rect">
                      <a:avLst/>
                    </a:prstGeom>
                  </pic:spPr>
                </pic:pic>
              </a:graphicData>
            </a:graphic>
          </wp:inline>
        </w:drawing>
      </w:r>
    </w:p>
    <w:p w14:paraId="29DA2734" w14:textId="77777777" w:rsidR="0097700D" w:rsidRDefault="0097700D">
      <w:pPr>
        <w:rPr>
          <w:rFonts w:ascii="Arial" w:hAnsi="Arial" w:cs="Arial"/>
          <w:b/>
          <w:bCs/>
          <w:noProof/>
        </w:rPr>
      </w:pPr>
      <w:r>
        <w:rPr>
          <w:rFonts w:ascii="Arial" w:hAnsi="Arial" w:cs="Arial"/>
          <w:b/>
          <w:bCs/>
          <w:noProof/>
        </w:rPr>
        <w:br w:type="page"/>
      </w:r>
    </w:p>
    <w:p w14:paraId="4654DDA5" w14:textId="216E91C0" w:rsidR="00451CD5" w:rsidRDefault="00451CD5" w:rsidP="00451CD5">
      <w:pPr>
        <w:spacing w:line="480" w:lineRule="auto"/>
        <w:rPr>
          <w:rFonts w:ascii="Arial" w:hAnsi="Arial" w:cs="Arial"/>
          <w:color w:val="000000" w:themeColor="text1"/>
        </w:rPr>
      </w:pPr>
      <w:r w:rsidRPr="0097700D">
        <w:rPr>
          <w:rFonts w:ascii="Arial" w:hAnsi="Arial" w:cs="Arial"/>
          <w:b/>
          <w:bCs/>
          <w:noProof/>
        </w:rPr>
        <w:lastRenderedPageBreak/>
        <w:t xml:space="preserve">Figure </w:t>
      </w:r>
      <w:r w:rsidR="003A2D37" w:rsidRPr="0097700D">
        <w:rPr>
          <w:rFonts w:ascii="Arial" w:hAnsi="Arial" w:cs="Arial"/>
          <w:b/>
          <w:bCs/>
          <w:noProof/>
        </w:rPr>
        <w:t>8</w:t>
      </w:r>
      <w:r w:rsidRPr="0097700D">
        <w:rPr>
          <w:rFonts w:ascii="Arial" w:hAnsi="Arial" w:cs="Arial"/>
          <w:b/>
          <w:bCs/>
          <w:noProof/>
        </w:rPr>
        <w:t xml:space="preserve">: </w:t>
      </w:r>
      <w:r w:rsidRPr="0097700D">
        <w:rPr>
          <w:rFonts w:ascii="Arial" w:hAnsi="Arial" w:cs="Arial"/>
          <w:color w:val="202124"/>
          <w:shd w:val="clear" w:color="auto" w:fill="FFFFFF"/>
        </w:rPr>
        <w:t>At one week following diagnosis and treatment with oral antibiotics, there was no bacterial fluorescence in wounds closed with sub-cuticular sutures (A</w:t>
      </w:r>
      <w:proofErr w:type="gramStart"/>
      <w:r w:rsidRPr="0097700D">
        <w:rPr>
          <w:rFonts w:ascii="Arial" w:hAnsi="Arial" w:cs="Arial"/>
          <w:color w:val="202124"/>
          <w:shd w:val="clear" w:color="auto" w:fill="FFFFFF"/>
        </w:rPr>
        <w:t>).</w:t>
      </w:r>
      <w:proofErr w:type="gramEnd"/>
      <w:r w:rsidRPr="0097700D">
        <w:rPr>
          <w:rFonts w:ascii="Arial" w:hAnsi="Arial" w:cs="Arial"/>
          <w:color w:val="202124"/>
          <w:shd w:val="clear" w:color="auto" w:fill="FFFFFF"/>
        </w:rPr>
        <w:t xml:space="preserve"> However, red fluorescence (arrows) in the knots of interrupted sutures of wounds that had dehisced (B) and remained approximated (C).</w:t>
      </w:r>
      <w:r w:rsidRPr="0097700D">
        <w:rPr>
          <w:rFonts w:ascii="Arial" w:hAnsi="Arial" w:cs="Arial"/>
          <w:color w:val="000000" w:themeColor="text1"/>
        </w:rPr>
        <w:t xml:space="preserve"> Microbiological culture results from wound swabs above and loose sutures below</w:t>
      </w:r>
    </w:p>
    <w:p w14:paraId="13044F4C" w14:textId="00CD3AF2" w:rsidR="0097700D" w:rsidRPr="00451CD5" w:rsidRDefault="0097700D" w:rsidP="00451CD5">
      <w:pPr>
        <w:spacing w:line="480" w:lineRule="auto"/>
        <w:rPr>
          <w:rFonts w:ascii="Arial" w:hAnsi="Arial" w:cs="Arial"/>
          <w:noProof/>
        </w:rPr>
      </w:pPr>
      <w:r>
        <w:rPr>
          <w:rFonts w:ascii="Arial" w:hAnsi="Arial" w:cs="Arial"/>
          <w:noProof/>
        </w:rPr>
        <w:drawing>
          <wp:inline distT="0" distB="0" distL="0" distR="0" wp14:anchorId="5C5B13E1" wp14:editId="6DF94644">
            <wp:extent cx="5727700" cy="2003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727700" cy="2003425"/>
                    </a:xfrm>
                    <a:prstGeom prst="rect">
                      <a:avLst/>
                    </a:prstGeom>
                  </pic:spPr>
                </pic:pic>
              </a:graphicData>
            </a:graphic>
          </wp:inline>
        </w:drawing>
      </w:r>
    </w:p>
    <w:p w14:paraId="38C15738" w14:textId="77777777" w:rsidR="00451CD5" w:rsidRDefault="00451CD5" w:rsidP="00451CD5">
      <w:pPr>
        <w:spacing w:line="480" w:lineRule="auto"/>
        <w:rPr>
          <w:rFonts w:ascii="Arial" w:hAnsi="Arial" w:cs="Arial"/>
          <w:b/>
          <w:bCs/>
        </w:rPr>
      </w:pPr>
    </w:p>
    <w:p w14:paraId="69652FE4" w14:textId="2A8CB4B9" w:rsidR="00BB3B43" w:rsidRDefault="00BB3B43">
      <w:pPr>
        <w:rPr>
          <w:rFonts w:ascii="Arial" w:hAnsi="Arial" w:cs="Arial"/>
          <w:b/>
          <w:bCs/>
        </w:rPr>
      </w:pPr>
      <w:r>
        <w:rPr>
          <w:rFonts w:ascii="Arial" w:hAnsi="Arial" w:cs="Arial"/>
          <w:b/>
          <w:bCs/>
        </w:rPr>
        <w:br w:type="page"/>
      </w:r>
    </w:p>
    <w:p w14:paraId="451FD13B" w14:textId="77777777" w:rsidR="00BB3B43" w:rsidRDefault="00BB3B43" w:rsidP="00BB3B43">
      <w:pPr>
        <w:spacing w:line="360" w:lineRule="auto"/>
        <w:rPr>
          <w:rFonts w:ascii="Arial" w:hAnsi="Arial" w:cs="Arial"/>
          <w:b/>
          <w:bCs/>
          <w:color w:val="000000" w:themeColor="text1"/>
        </w:rPr>
      </w:pPr>
      <w:r>
        <w:rPr>
          <w:rFonts w:ascii="Arial" w:hAnsi="Arial" w:cs="Arial"/>
          <w:b/>
          <w:bCs/>
          <w:color w:val="000000" w:themeColor="text1"/>
        </w:rPr>
        <w:lastRenderedPageBreak/>
        <w:t>Table 1: Microorganisms causing perineal wound infection following childbirth</w:t>
      </w:r>
    </w:p>
    <w:tbl>
      <w:tblPr>
        <w:tblStyle w:val="TableGrid"/>
        <w:tblW w:w="9852" w:type="dxa"/>
        <w:tblInd w:w="66" w:type="dxa"/>
        <w:tblLook w:val="04A0" w:firstRow="1" w:lastRow="0" w:firstColumn="1" w:lastColumn="0" w:noHBand="0" w:noVBand="1"/>
      </w:tblPr>
      <w:tblGrid>
        <w:gridCol w:w="3331"/>
        <w:gridCol w:w="6521"/>
      </w:tblGrid>
      <w:tr w:rsidR="00BB3B43" w:rsidRPr="009A18A1" w14:paraId="191FFFCF" w14:textId="77777777" w:rsidTr="00CC5509">
        <w:tc>
          <w:tcPr>
            <w:tcW w:w="3331" w:type="dxa"/>
          </w:tcPr>
          <w:p w14:paraId="70AAA683" w14:textId="77777777" w:rsidR="00BB3B43" w:rsidRPr="009A18A1" w:rsidRDefault="00BB3B43" w:rsidP="00CC5509">
            <w:pPr>
              <w:spacing w:line="276" w:lineRule="auto"/>
              <w:rPr>
                <w:rFonts w:ascii="Arial" w:hAnsi="Arial" w:cs="Arial"/>
                <w:b/>
                <w:bCs/>
                <w:color w:val="000000" w:themeColor="text1"/>
                <w:sz w:val="22"/>
                <w:szCs w:val="22"/>
              </w:rPr>
            </w:pPr>
            <w:r w:rsidRPr="009A18A1">
              <w:rPr>
                <w:rFonts w:ascii="Arial" w:hAnsi="Arial" w:cs="Arial"/>
                <w:b/>
                <w:bCs/>
                <w:color w:val="000000" w:themeColor="text1"/>
                <w:sz w:val="22"/>
                <w:szCs w:val="22"/>
              </w:rPr>
              <w:t>Organisms</w:t>
            </w:r>
          </w:p>
        </w:tc>
        <w:tc>
          <w:tcPr>
            <w:tcW w:w="6521" w:type="dxa"/>
          </w:tcPr>
          <w:p w14:paraId="5DC2E6E0" w14:textId="77777777" w:rsidR="00BB3B43" w:rsidRPr="009A18A1" w:rsidRDefault="00BB3B43" w:rsidP="00CC5509">
            <w:pPr>
              <w:spacing w:line="276" w:lineRule="auto"/>
              <w:rPr>
                <w:rFonts w:ascii="Arial" w:hAnsi="Arial" w:cs="Arial"/>
                <w:b/>
                <w:bCs/>
                <w:color w:val="000000" w:themeColor="text1"/>
                <w:sz w:val="22"/>
                <w:szCs w:val="22"/>
              </w:rPr>
            </w:pPr>
            <w:r w:rsidRPr="009A18A1">
              <w:rPr>
                <w:rFonts w:ascii="Arial" w:hAnsi="Arial" w:cs="Arial"/>
                <w:b/>
                <w:bCs/>
                <w:color w:val="000000" w:themeColor="text1"/>
                <w:sz w:val="22"/>
                <w:szCs w:val="22"/>
              </w:rPr>
              <w:t>Reference</w:t>
            </w:r>
          </w:p>
        </w:tc>
      </w:tr>
      <w:tr w:rsidR="00BB3B43" w:rsidRPr="009A18A1" w14:paraId="162A3A70" w14:textId="77777777" w:rsidTr="00CC5509">
        <w:tc>
          <w:tcPr>
            <w:tcW w:w="9852" w:type="dxa"/>
            <w:gridSpan w:val="2"/>
          </w:tcPr>
          <w:p w14:paraId="7BA57945"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b/>
                <w:bCs/>
                <w:i/>
                <w:iCs/>
                <w:color w:val="000000" w:themeColor="text1"/>
                <w:sz w:val="22"/>
                <w:szCs w:val="22"/>
              </w:rPr>
              <w:t>Gram positive cocci</w:t>
            </w:r>
          </w:p>
        </w:tc>
      </w:tr>
      <w:tr w:rsidR="00BB3B43" w:rsidRPr="009A18A1" w14:paraId="46C97A94" w14:textId="77777777" w:rsidTr="00CC5509">
        <w:tc>
          <w:tcPr>
            <w:tcW w:w="3331" w:type="dxa"/>
          </w:tcPr>
          <w:p w14:paraId="6D10A397"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t>Staphylococcus spp.</w:t>
            </w:r>
          </w:p>
        </w:tc>
        <w:tc>
          <w:tcPr>
            <w:tcW w:w="6521" w:type="dxa"/>
          </w:tcPr>
          <w:p w14:paraId="3260CDF2"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{"citationID":"8GTZWAWO","properties":{"formattedCitation":"(Ajibade et al. 2013)","plainCitation":"(Ajibade et al. 2013)","noteIndex":0},"citationItems":[{"id":"8NF6nnp3/INEWLabd","uris":["http://zotero.org/users/6132696/items/IJU3LGJ5"],"uri":["http://zotero.org/users/6132696/items/IJU3LGJ5"],"itemData":{"id":1196,"type":"article-journal","container-title":"BJOG Int J Obst Gynaecol Confer RCOG World Congr 2013","page":"476-7","title":"Surveillance of perineal breakdown during childbirth : essential audit","author":[{"family":"Ajibade","given":"F"},{"family":"De la Horra","given":"A"},{"family":"Street","given":"P"},{"family":"Motara","given":"K"}],"issued":{"date-parts":[["2013"]]}}}],"schema":"https://github.com/citation-style-language/schema/raw/master/csl-citation.json"}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(Ajibade et al. 2013)</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{"citationID":"RCmQIcjS","properties":{"formattedCitation":"(Arendsen et al. 2020)","plainCitation":"(Arendsen et al. 2020)","noteIndex":0},"citationItems":[{"id":1187,"uris":["http://zotero.org/users/6132696/items/SZAEDS9V"],"uri":["http://zotero.org/users/6132696/items/SZAEDS9V"],"itemData":{"id":1187,"type":"article-journal","abstract":"ABSTRACT\nObjective\nTo investigate the effect of copper impregnated sanitary towels on the infection rate following vaginal delivery (VD).\nDesign\nSingle center double blind randomized controlled trial.\nParticipants\nWomen aged 18 or over who had a sutured second-degree tear or episiotomy following VD.\nInterventions\nAll women were randomized to receive either a copper-oxide impregnated sanitary towel (study group) or a non-copper sanitary towel (control group).\nMain outcome measures\nThe primary study outcome was the incidence of wound infection within a 30-day period from VD, assessed via telephone questionnaire. Secondary outcomes were length of hospital stay and risk factors of infection.\nResults\n450 women were enrolled in the study of whom 225 were randomized to the copper impregnated sanitary towel (study group) and 225 to the non-copper sanitary towel (control group) group. Follow-up rate was 98.2%. A total of 102 women (23.1%) developed an infection within 30 days following VD, 19 in the study group (8.6%) and 83 (37.4%) in the control group (P = &lt;0.001, absolute risk reduction (ARR) of 28.8%). The incidence of superficial/deep and organ/space infections was significantly lower in the study group (7.7% vs. 30.2%, P = &lt;0.001 and 4.6% vs. 31.5%, P = &lt;0.001 respectively) with an ARR of 22.5% and 27.0% respectively. Multivariable analysis reported Asian ethnicity and prolonged rupture of membranes as significant risk factors; for the development of infection (OR 1.91, P = 0.03 and OR = 1.97, P = 0.04 respectively).\nConclusions\nThis is the first study to demonstrate a significant reduction in infection rate following VD with the use of copper impregnated sanitary towels.","container-title":"Midwifery","DOI":"10.1016/j.midw.2020.102858","ISSN":"0266-6138","journalAbbreviation":"Midwifery","page":"102858","title":"A double blind randomized controlled trial using copper impregnated maternity sanitary towels to reduce perineal wound infection","volume":"92","author":[{"family":"Arendsen","given":"Linda Petra"},{"family":"Thakar","given":"Ranee"},{"family":"Bassett","given":"Paul"},{"family":"Sultan","given":"Abdul Hameed"}],"issued":{"date-parts":[["2020",10,23]]}}}],"schema":"https://github.com/citation-style-language/schema/raw/master/csl-citation.json"}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(Arendsen et al. 2020)</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{"citationID":"xVDDq7RQ","properties":{"formattedCitation":"(Fox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{"citationID":"1w8oRqjR","properties":{"formattedCitation":"(Rotas et al. 2007)","plainCitation":"(Rotas et al. 2007)","noteIndex":0},"citationItems":[{"id":1188,"uris":["http://zotero.org/users/6132696/items/7QKBX687"],"uri":["http://zotero.org/users/6132696/items/7QKBX687"],"itemData":{"id":1188,"type":"article-journal","container-title":"Obstetrics &amp; Gynecology","DOI":"10.1097/01.AOG.0000241100.70410.9e","ISSN":"0029-7844","issue":"Supplement","journalAbbreviation":"Obstetrics &amp; Gynecology","language":"en","page":"533-536","source":"DOI.org (Crossref)","title":"Methicillin-Resistant Staphylococcus aureus Necrotizing Pneumonia Arising From an Infected Episiotomy Site:","title-short":"Methicillin-Resistant Staphylococcus aureus Necrotizing Pneumonia Arising From an Infected Episiotomy Site","volume":"109","author":[{"family":"Rotas","given":"Michael"},{"family":"McCalla","given":"Sandra"},{"family":"Liu","given":"Chunhua"},{"family":"Minkoff","given":"Howard"}],"issued":{"date-parts":[["2007",2]]}}}],"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(Rotas et al. 2007)</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{"citationID":"JEv434We","properties":{"formattedCitation":"(Sule and Shittu 2004)","plainCitation":"(Sule and Shittu 2004)","noteIndex":0},"citationItems":[{"id":1194,"uris":["http://zotero.org/users/6132696/items/ADNKI686"],"uri":["http://zotero.org/users/6132696/items/ADNKI686"],"itemData":{"id":1194,"type":"article-journal","container-title":"East African Medical Journal","DOI":"10.4314/eamj.v80i7.8717","ISSN":"0012-835X","issue":"7","journalAbbreviation":"E Af Med Jrnl","page":"351-356","source":"DOI.org (Crossref)","title":"Puerperal complications of episiotomies at Ahmadu Bello University Teaching Hospital, Zaria, Nigeria","volume":"80","author":[{"family":"Sule","given":"St"},{"family":"Shittu","given":"So"}],"issued":{"date-parts":[["2004",5,7]]}}}],"schema":"https://github.com/citation-style-language/schema/raw/master/csl-citation.json"}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(Sule and Shittu 2004)</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{"citationID":"XNSrTaHl","properties":{"formattedCitation":"(Zhang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(Zhang and Han 2017)</w:t>
            </w:r>
            <w:r w:rsidRPr="009A18A1">
              <w:rPr>
                <w:rFonts w:ascii="Arial" w:hAnsi="Arial" w:cs="Arial"/>
                <w:color w:val="000000" w:themeColor="text1"/>
                <w:sz w:val="22"/>
                <w:szCs w:val="22"/>
              </w:rPr>
              <w:fldChar w:fldCharType="end"/>
            </w:r>
          </w:p>
        </w:tc>
      </w:tr>
      <w:tr w:rsidR="00BB3B43" w:rsidRPr="009A18A1" w14:paraId="2AE12922" w14:textId="77777777" w:rsidTr="00CC5509">
        <w:tc>
          <w:tcPr>
            <w:tcW w:w="3331" w:type="dxa"/>
          </w:tcPr>
          <w:p w14:paraId="3A706C6A"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t>Streptococcus spp.</w:t>
            </w:r>
          </w:p>
        </w:tc>
        <w:tc>
          <w:tcPr>
            <w:tcW w:w="6521" w:type="dxa"/>
          </w:tcPr>
          <w:p w14:paraId="05FBE086"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{"citationID":"ZGOxgdTD","properties":{"formattedCitation":"(Ajibade et al. 2013)","plainCitation":"(Ajibade et al. 2013)","noteIndex":0},"citationItems":[{"id":"8NF6nnp3/INEWLabd","uris":["http://zotero.org/users/6132696/items/IJU3LGJ5"],"uri":["http://zotero.org/users/6132696/items/IJU3LGJ5"],"itemData":{"id":1196,"type":"article-journal","container-title":"BJOG Int J Obst Gynaecol Confer RCOG World Congr 2013","page":"476-7","title":"Surveillance of perineal breakdown during childbirth : essential audit","author":[{"family":"Ajibade","given":"F"},{"family":"De la Horra","given":"A"},{"family":"Street","given":"P"},{"family":"Motara","given":"K"}],"issued":{"date-parts":[["2013"]]}}}],"schema":"https://github.com/citation-style-language/schema/raw/master/csl-citation.json"}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(Ajibade et al. 2013)</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{"citationID":"68PpWIt0","properties":{"formattedCitation":"(Almarzouqi et al. 2015)","plainCitation":"(Almarzouqi et al. 2015)","noteIndex":0},"citationItems":[{"id":1216,"uris":["http://zotero.org/users/6132696/items/FQWLUCFN"],"uri":["http://zotero.org/users/6132696/items/FQWLUCFN"],"itemData":{"id":1216,"type":"article-journal","abstract":"Introduction\n              . Necrotizing fasciitis is an uncommon condition in general practice but one that provokes serious morbidity. It is characterized by widespread fascial necrosis with relative sparing of skin and underlying muscle. Herein, we report a fatal case of necrotizing fasciitis in a young healthy woman after episiotomy.\n              Case Report\n              . A 17-year-old primigravida underwent a vaginal delivery with mediolateral episiotomy. Necrotizing fasciitis was diagnosed on the 5th postpartum day, when the patient was referred to our tertiary care medical center. Surgical debridement was initiated together with antibiotics and followed by hyperbaric oxygen therapy. The patient died due to septic shock after 16 hours from the referral.\n              Conclusion\n              . Delay of diagnosis and consequently the surgical debridement were most likely the reasons for maternal death. In puerperal period, a physician must consider necrotizing fasciitis as a possible diagnosis in any local sings of infection especially when accompanied by fever and/or tenderness. Early diagnosis is the key for low mortality and morbidity.","container-title":"Case Reports in Surgery","DOI":"10.1155/2015/562810","ISSN":"2090-6900, 2090-6919","journalAbbreviation":"Case Reports in Surgery","language":"en","page":"1-4","source":"DOI.org (Crossref)","title":"Fatal Necrotizing Fasciitis following Episiotomy","volume":"2015","author":[{"family":"Almarzouqi","given":"Faris"},{"family":"Grieb","given":"Gerrit"},{"family":"Klink","given":"Christian"},{"family":"Bauerschlag","given":"Dirk"},{"family":"Fuchs","given":"Paul C."},{"family":"Alharbi","given":"Ziyad"},{"family":"Vasku","given":"Marketa"},{"family":"Pallua","given":"Norbert"}],"issued":{"date-parts":[["2015"]]}}}],"schema":"https://github.com/citation-style-language/schema/raw/master/csl-citation.json"}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(Almarzouqi et al. 2015)</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{"citationID":"yk8sD6hp","properties":{"formattedCitation":"(Arendsen et al. 2020)","plainCitation":"(Arendsen et al. 2020)","noteIndex":0},"citationItems":[{"id":1187,"uris":["http://zotero.org/users/6132696/items/SZAEDS9V"],"uri":["http://zotero.org/users/6132696/items/SZAEDS9V"],"itemData":{"id":1187,"type":"article-journal","abstract":"ABSTRACT\nObjective\nTo investigate the effect of copper impregnated sanitary towels on the infection rate following vaginal delivery (VD).\nDesign\nSingle center double blind randomized controlled trial.\nParticipants\nWomen aged 18 or over who had a sutured second-degree tear or episiotomy following VD.\nInterventions\nAll women were randomized to receive either a copper-oxide impregnated sanitary towel (study group) or a non-copper sanitary towel (control group).\nMain outcome measures\nThe primary study outcome was the incidence of wound infection within a 30-day period from VD, assessed via telephone questionnaire. Secondary outcomes were length of hospital stay and risk factors of infection.\nResults\n450 women were enrolled in the study of whom 225 were randomized to the copper impregnated sanitary towel (study group) and 225 to the non-copper sanitary towel (control group) group. Follow-up rate was 98.2%. A total of 102 women (23.1%) developed an infection within 30 days following VD, 19 in the study group (8.6%) and 83 (37.4%) in the control group (P = &lt;0.001, absolute risk reduction (ARR) of 28.8%). The incidence of superficial/deep and organ/space infections was significantly lower in the study group (7.7% vs. 30.2%, P = &lt;0.001 and 4.6% vs. 31.5%, P = &lt;0.001 respectively) with an ARR of 22.5% and 27.0% respectively. Multivariable analysis reported Asian ethnicity and prolonged rupture of membranes as significant risk factors; for the development of infection (OR 1.91, P = 0.03 and OR = 1.97, P = 0.04 respectively).\nConclusions\nThis is the first study to demonstrate a significant reduction in infection rate following VD with the use of copper impregnated sanitary towels.","container-title":"Midwifery","DOI":"10.1016/j.midw.2020.102858","ISSN":"0266-6138","journalAbbreviation":"Midwifery","page":"102858","title":"A double blind randomized controlled trial using copper impregnated maternity sanitary towels to reduce perineal wound infection","volume":"92","author":[{"family":"Arendsen","given":"Linda Petra"},{"family":"Thakar","given":"Ranee"},{"family":"Bassett","given":"Paul"},{"family":"Sultan","given":"Abdul Hameed"}],"issued":{"date-parts":[["2020",10,23]]}}}],"schema":"https://github.com/citation-style-language/schema/raw/master/csl-citation.json"}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(Arendsen et al. 2020)</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{"citationID":"48ztvOYn","properties":{"formattedCitation":"(Chua et al. 2017)","plainCitation":"(Chua et al. 2017)","noteIndex":0},"citationItems":[{"id":1186,"uris":["http://zotero.org/users/6132696/items/MIV4UL4I"],"uri":["http://zotero.org/users/6132696/items/MIV4UL4I"],"itemData":{"id":1186,"type":"article-journal","abstract":"We report a fatal case of post-partum streptococcal toxic shock syndrome in a patient who was previously healthy and had presented to the emergency department with an extensive blistering ecchymotic lesions over her right buttock and thigh associated with severe pain. The pregnancy had been uncomplicated, and the mode of delivery had been spontaneous vaginal delivery with an episiotomy. She was found to have septicemic shock requiring high inotropic support. Subsequently, she was treated for necrotizing fasciitis, complicated by septicemic shock and multiple organ failures. A consensus was reached for extensive wound debridement to remove the source of infection; however, this approach was abandoned due to the patient’s hemodynamic instability and the extremely high risks of surgery. Both the high vaginal swab and blister fluid culture revealed Group A beta hemolytic streptococcus infection. Intravenous carbapenem in combination with clindamycin was given. Other strategies attempted for streptococcal toxic removal included continuous veno-venous hemofiltration and administration of intravenous immunoglobulin. Unfortunately, the patient’s condition worsened, and she succumbed to death on day 7 of hospitalization.","container-title":"IDCases","DOI":"10.1016/j.idcr.2017.05.002","ISSN":"2214-2509","journalAbbreviation":"IDCases","page":"91-94","title":"Post-partum streptococcal toxic shock syndrome associated with necrotizing fasciitis","volume":"9","author":[{"family":"Chua","given":"Wei Chuan"},{"family":"Mazlan","given":"Mohd Zulfakar"},{"family":"Ali","given":"Saedah"},{"family":"Che Omar","given":"Sanihah"},{"family":"Wan Hassan","given":"Wan Mohd Nazaruddin"},{"family":"Seevaunnantum","given":"S. Praveena"},{"family":"Mohd Zaini","given":"Rhendra Hardy"},{"family":"Hassan","given":"Mohd Hasyizan"},{"family":"Muhd Besari","given":"Alwi"},{"family":"Abd Rahman","given":"Zaidah"},{"family":"Salmuna Ayub","given":"Zeti Norfidiyati"},{"family":"Abd Ghani","given":"Sabrina"},{"family":"Yaacob","given":"Normalinda"},{"family":"Wan Rosli","given":"Wan Rosilawati"}],"issued":{"date-parts":[["2017",1,1]]}}}],"schema":"https://github.com/citation-style-language/schema/raw/master/csl-citation.json"}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(Chua et al. 2017)</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{"citationID":"cpUXV7YJ","properties":{"formattedCitation":"(Fox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{"citationID":"FxA6X5j8","properties":{"formattedCitation":"(Shy and Eschenbach 1979)","plainCitation":"(Shy and Eschenbach 1979)","noteIndex":0},"citationItems":[{"id":1190,"uris":["http://zotero.org/users/6132696/items/7D5IFZZV"],"uri":["http://zotero.org/users/6132696/items/7D5IFZZV"],"itemData":{"id":1190,"type":"article-journal","abstract":"Perineal cellulitis originating from an episiotomy incision resulted in 20% of the maternal mortality in King County, Washington, between 1969 and 1977. Necrotizing fasciitis was present in 2 of the cases, and clostridial myonecrosis was present in 1. These fatalities occurred because the practitioners were not aware that necrotizing fasciitis can occur in the fatty superficial fascia of the perineum and that resection of the necrotic tissue is necessary for successful therapy.\n\n© 1979 The American College of Obstetricians and Gynecologists","container-title":"Obstetrics &amp; Gynecology","ISSN":"0029-7844","issue":"3","title":"Fatal Perineal Cellulitis from an Episiotomy Site","URL":"https://journals.lww.com/greenjournal/Fulltext/1979/09000/Fatal_Perineal_Cellulitis_from_an_Episiotomy_Site.5.aspx","volume":"54","author":[{"family":"Shy","given":"KIRKWOOD K."},{"family":"Eschenbach","given":"DAVID A."}],"issued":{"date-parts":[["1979"]]}}}],"schema":"https://github.com/citation-style-language/schema/raw/master/csl-citation.json"}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(Shy and Eschenbach 1979)</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{"citationID":"05mMyRbg","properties":{"formattedCitation":"(Wiseman et al. 2019)","plainCitation":"(Wiseman et al. 2019)","noteIndex":0},"citationItems":[{"id":1181,"uris":["http://zotero.org/users/6132696/items/TDSI8DI5"],"uri":["http://zotero.org/users/6132696/items/TDSI8DI5"],"itemData":{"id":1181,"type":"article-journal","container-title":"Birth","DOI":"10.1111/birt.12389","ISSN":"07307659","issue":"1","journalAbbreviation":"Birth","language":"en","page":"80-89","source":"DOI.org (Crossref)","title":"Infection and wound breakdown in spontaneous second-degree perineal tears: An exploratory mixed methods study","title-short":"Infection and wound breakdown in spontaneous second-degree perineal tears","volume":"46","author":[{"family":"Wiseman","given":"Octavia"},{"family":"Rafferty","given":"Anne M."},{"family":"Stockley","given":"Jane"},{"family":"Murrells","given":"Trevor"},{"family":"Bick","given":"Debra"}],"issued":{"date-parts":[["2019",3]]}}}],"schema":"https://github.com/citation-style-language/schema/raw/master/csl-citation.json"}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(Wiseman et al. 2019)</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p>
        </w:tc>
      </w:tr>
      <w:tr w:rsidR="00BB3B43" w:rsidRPr="009A18A1" w14:paraId="37CA5705" w14:textId="77777777" w:rsidTr="00CC5509">
        <w:tc>
          <w:tcPr>
            <w:tcW w:w="3331" w:type="dxa"/>
          </w:tcPr>
          <w:p w14:paraId="1AF3B686"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t>Enterococcus spp.</w:t>
            </w:r>
          </w:p>
        </w:tc>
        <w:tc>
          <w:tcPr>
            <w:tcW w:w="6521" w:type="dxa"/>
          </w:tcPr>
          <w:p w14:paraId="12ADFCDD"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{"citationID":"gbRHA6jQ","properties":{"formattedCitation":"(Ajibade et al. 2013)","plainCitation":"(Ajibade et al. 2013)","noteIndex":0},"citationItems":[{"id":"8NF6nnp3/INEWLabd","uris":["http://zotero.org/users/6132696/items/IJU3LGJ5"],"uri":["http://zotero.org/users/6132696/items/IJU3LGJ5"],"itemData":{"id":1196,"type":"article-journal","container-title":"BJOG Int J Obst Gynaecol Confer RCOG World Congr 2013","page":"476-7","title":"Surveillance of perineal breakdown during childbirth : essential audit","author":[{"family":"Ajibade","given":"F"},{"family":"De la Horra","given":"A"},{"family":"Street","given":"P"},{"family":"Motara","given":"K"}],"issued":{"date-parts":[["2013"]]}}}],"schema":"https://github.com/citation-style-language/schema/raw/master/csl-citation.json"}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(Ajibade et al. 2013)</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{"citationID":"YE7fQ3Em","properties":{"formattedCitation":"(H\\uc0\\u228{}usler et al. 1994)","plainCitation":"(Häusler et al. 1994)","noteIndex":0},"citationItems":[{"id":1199,"uris":["http://zotero.org/users/6132696/items/7QKQAIQJ"],"uri":["http://zotero.org/users/6132696/items/7QKQAIQJ"],"itemData":{"id":1199,"type":"article-journal","container-title":"Archives of Gynecology and Obstetrics","DOI":"10.1007/BF02390943","ISSN":"0932-0067, 1432-0711","issue":"3","journalAbbreviation":"Arch Gynecol Obstet","language":"en","page":"153-155","source":"DOI.org (Crossref)","title":"Necrotizing fasciitis arising from episiotomy","volume":"255","author":[{"family":"Häusler","given":"G."},{"family":"Hanzal","given":"E."},{"family":"Dadak","given":"C."},{"family":"Gruber","given":"W."}],"issued":{"date-parts":[["1994",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color w:val="000000" w:themeColor="text1"/>
                <w:sz w:val="22"/>
                <w:szCs w:val="22"/>
              </w:rPr>
              <w:t>(</w:t>
            </w:r>
            <w:proofErr w:type="spellStart"/>
            <w:r w:rsidRPr="009A18A1">
              <w:rPr>
                <w:rFonts w:ascii="Arial" w:hAnsi="Arial" w:cs="Arial"/>
                <w:color w:val="000000" w:themeColor="text1"/>
                <w:sz w:val="22"/>
                <w:szCs w:val="22"/>
              </w:rPr>
              <w:t>Häusler</w:t>
            </w:r>
            <w:proofErr w:type="spellEnd"/>
            <w:r w:rsidRPr="009A18A1">
              <w:rPr>
                <w:rFonts w:ascii="Arial" w:hAnsi="Arial" w:cs="Arial"/>
                <w:color w:val="000000" w:themeColor="text1"/>
                <w:sz w:val="22"/>
                <w:szCs w:val="22"/>
              </w:rPr>
              <w:t xml:space="preserve"> et al. 1994)</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{"citationID":"3HqRkbr2","properties":{"formattedCitation":"(Tsenov et al. 2001)","plainCitation":"(Tsenov et al. 2001)","noteIndex":0},"citationItems":[{"id":1183,"uris":["http://zotero.org/users/6132696/items/7PZAAZ3B"],"uri":["http://zotero.org/users/6132696/items/7PZAAZ3B"],"itemData":{"id":1183,"type":"article-journal","abstract":"The aim of the study is to assess the microbe find in the secretion of the open surgical wounds of the Cesarean Section and the perineal wounds. 81 young mothers have been examined--57 with open perineal wounds on 5th day after the delivery and 24 with open surgical wounds of Cesarean Section on the 7th day after the operation.\nRESULTS: The west frequent microbe find in the open perineal wounds is Streptococcus group \"D\" (enterococcus sp.)--53% of the cases and E. coli--26% of the cases. The most frequent microbe find in the open surgical wounds in the Cesarean Section is Enterococcus sp.--42% of the cases and St. aureus--21% of the cases. Considering the effectiveness of Penicillins (Ampicillin, Augmentin, Azlocillin, Karbencillin)--94%-99% against Enterococcus spp. and of Gentamycin against E. coli and St. aureus--90%-95% their application is recommended if is necessary.","container-title":"Akusherstvo I Ginekologiia","ISSN":"0324-0959","journalAbbreviation":"Akush Ginekol (Sofiia)","language":"bul","note":"PMID: 11785348","page":"19-21","source":"PubMed","title":"[Microbiology of open surgical wounds after delivery--episiotomy and cesarean section]","volume":"40 Suppl 5","author":[{"family":"Tsenov","given":"D."},{"family":"Shopova","given":"E."},{"family":"Chamova","given":"M."},{"family":"Garnizov","given":"T."},{"family":"Ganeva","given":"G."},{"family":"Diakova","given":"D."}],"issued":{"date-parts":[["2001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(Tsenov et al. 2001)</w:t>
            </w:r>
            <w:r w:rsidRPr="009A18A1">
              <w:rPr>
                <w:rFonts w:ascii="Arial" w:hAnsi="Arial" w:cs="Arial"/>
                <w:color w:val="000000" w:themeColor="text1"/>
                <w:sz w:val="22"/>
                <w:szCs w:val="22"/>
              </w:rPr>
              <w:fldChar w:fldCharType="end"/>
            </w:r>
          </w:p>
        </w:tc>
      </w:tr>
      <w:tr w:rsidR="00BB3B43" w:rsidRPr="009A18A1" w14:paraId="49463629" w14:textId="77777777" w:rsidTr="00CC5509">
        <w:tc>
          <w:tcPr>
            <w:tcW w:w="3331" w:type="dxa"/>
          </w:tcPr>
          <w:p w14:paraId="68791F26" w14:textId="77777777" w:rsidR="00BB3B43" w:rsidRPr="009A18A1" w:rsidRDefault="00BB3B43" w:rsidP="00CC5509">
            <w:pPr>
              <w:spacing w:line="276" w:lineRule="auto"/>
              <w:rPr>
                <w:rFonts w:ascii="Arial" w:hAnsi="Arial" w:cs="Arial"/>
                <w:b/>
                <w:bCs/>
                <w:i/>
                <w:iCs/>
                <w:color w:val="000000" w:themeColor="text1"/>
                <w:sz w:val="22"/>
                <w:szCs w:val="22"/>
              </w:rPr>
            </w:pPr>
            <w:r w:rsidRPr="009A18A1">
              <w:rPr>
                <w:rFonts w:ascii="Arial" w:hAnsi="Arial" w:cs="Arial"/>
                <w:b/>
                <w:bCs/>
                <w:i/>
                <w:iCs/>
                <w:color w:val="000000" w:themeColor="text1"/>
                <w:sz w:val="22"/>
                <w:szCs w:val="22"/>
              </w:rPr>
              <w:t>Gram positive rods</w:t>
            </w:r>
          </w:p>
        </w:tc>
        <w:tc>
          <w:tcPr>
            <w:tcW w:w="6521" w:type="dxa"/>
          </w:tcPr>
          <w:p w14:paraId="09ACE7D3" w14:textId="77777777" w:rsidR="00BB3B43" w:rsidRPr="009A18A1" w:rsidRDefault="00BB3B43" w:rsidP="00CC5509">
            <w:pPr>
              <w:spacing w:line="276" w:lineRule="auto"/>
              <w:rPr>
                <w:rFonts w:ascii="Arial" w:hAnsi="Arial" w:cs="Arial"/>
                <w:color w:val="000000" w:themeColor="text1"/>
                <w:sz w:val="22"/>
                <w:szCs w:val="22"/>
              </w:rPr>
            </w:pPr>
          </w:p>
        </w:tc>
      </w:tr>
      <w:tr w:rsidR="00BB3B43" w:rsidRPr="009A18A1" w14:paraId="5FC81263" w14:textId="77777777" w:rsidTr="00CC5509">
        <w:tc>
          <w:tcPr>
            <w:tcW w:w="3331" w:type="dxa"/>
          </w:tcPr>
          <w:p w14:paraId="259898B0"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t>Escherichia spp.</w:t>
            </w:r>
          </w:p>
        </w:tc>
        <w:tc>
          <w:tcPr>
            <w:tcW w:w="6521" w:type="dxa"/>
          </w:tcPr>
          <w:p w14:paraId="6A2670F3"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{"citationID":"yExUuehg","properties":{"formattedCitation":"(Almarzouqi et al. 2015)","plainCitation":"(Almarzouqi et al. 2015)","noteIndex":0},"citationItems":[{"id":1216,"uris":["http://zotero.org/users/6132696/items/FQWLUCFN"],"uri":["http://zotero.org/users/6132696/items/FQWLUCFN"],"itemData":{"id":1216,"type":"article-journal","abstract":"Introduction\n              . Necrotizing fasciitis is an uncommon condition in general practice but one that provokes serious morbidity. It is characterized by widespread fascial necrosis with relative sparing of skin and underlying muscle. Herein, we report a fatal case of necrotizing fasciitis in a young healthy woman after episiotomy.\n              Case Report\n              . A 17-year-old primigravida underwent a vaginal delivery with mediolateral episiotomy. Necrotizing fasciitis was diagnosed on the 5th postpartum day, when the patient was referred to our tertiary care medical center. Surgical debridement was initiated together with antibiotics and followed by hyperbaric oxygen therapy. The patient died due to septic shock after 16 hours from the referral.\n              Conclusion\n              . Delay of diagnosis and consequently the surgical debridement were most likely the reasons for maternal death. In puerperal period, a physician must consider necrotizing fasciitis as a possible diagnosis in any local sings of infection especially when accompanied by fever and/or tenderness. Early diagnosis is the key for low mortality and morbidity.","container-title":"Case Reports in Surgery","DOI":"10.1155/2015/562810","ISSN":"2090-6900, 2090-6919","journalAbbreviation":"Case Reports in Surgery","language":"en","page":"1-4","source":"DOI.org (Crossref)","title":"Fatal Necrotizing Fasciitis following Episiotomy","volume":"2015","author":[{"family":"Almarzouqi","given":"Faris"},{"family":"Grieb","given":"Gerrit"},{"family":"Klink","given":"Christian"},{"family":"Bauerschlag","given":"Dirk"},{"family":"Fuchs","given":"Paul C."},{"family":"Alharbi","given":"Ziyad"},{"family":"Vasku","given":"Marketa"},{"family":"Pallua","given":"Norbert"}],"issued":{"date-parts":[["2015"]]}}}],"schema":"https://github.com/citation-style-language/schema/raw/master/csl-citation.json"}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(Almarzouqi et al. 2015)</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{"citationID":"VXxmIu1f","properties":{"formattedCitation":"(Fox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{"citationID":"e7y90vS6","properties":{"formattedCitation":"(H\\uc0\\u228{}usler et al. 1994)","plainCitation":"(Häusler et al. 1994)","noteIndex":0},"citationItems":[{"id":1199,"uris":["http://zotero.org/users/6132696/items/7QKQAIQJ"],"uri":["http://zotero.org/users/6132696/items/7QKQAIQJ"],"itemData":{"id":1199,"type":"article-journal","container-title":"Archives of Gynecology and Obstetrics","DOI":"10.1007/BF02390943","ISSN":"0932-0067, 1432-0711","issue":"3","journalAbbreviation":"Arch Gynecol Obstet","language":"en","page":"153-155","source":"DOI.org (Crossref)","title":"Necrotizing fasciitis arising from episiotomy","volume":"255","author":[{"family":"Häusler","given":"G."},{"family":"Hanzal","given":"E."},{"family":"Dadak","given":"C."},{"family":"Gruber","given":"W."}],"issued":{"date-parts":[["1994",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color w:val="000000" w:themeColor="text1"/>
                <w:sz w:val="22"/>
                <w:szCs w:val="22"/>
              </w:rPr>
              <w:t>(</w:t>
            </w:r>
            <w:proofErr w:type="spellStart"/>
            <w:r w:rsidRPr="009A18A1">
              <w:rPr>
                <w:rFonts w:ascii="Arial" w:hAnsi="Arial" w:cs="Arial"/>
                <w:color w:val="000000" w:themeColor="text1"/>
                <w:sz w:val="22"/>
                <w:szCs w:val="22"/>
              </w:rPr>
              <w:t>Häusler</w:t>
            </w:r>
            <w:proofErr w:type="spellEnd"/>
            <w:r w:rsidRPr="009A18A1">
              <w:rPr>
                <w:rFonts w:ascii="Arial" w:hAnsi="Arial" w:cs="Arial"/>
                <w:color w:val="000000" w:themeColor="text1"/>
                <w:sz w:val="22"/>
                <w:szCs w:val="22"/>
              </w:rPr>
              <w:t xml:space="preserve"> et al. 1994)</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{"citationID":"vUmy7zS0","properties":{"formattedCitation":"(Shy and Eschenbach 1979)","plainCitation":"(Shy and Eschenbach 1979)","noteIndex":0},"citationItems":[{"id":1190,"uris":["http://zotero.org/users/6132696/items/7D5IFZZV"],"uri":["http://zotero.org/users/6132696/items/7D5IFZZV"],"itemData":{"id":1190,"type":"article-journal","abstract":"Perineal cellulitis originating from an episiotomy incision resulted in 20% of the maternal mortality in King County, Washington, between 1969 and 1977. Necrotizing fasciitis was present in 2 of the cases, and clostridial myonecrosis was present in 1. These fatalities occurred because the practitioners were not aware that necrotizing fasciitis can occur in the fatty superficial fascia of the perineum and that resection of the necrotic tissue is necessary for successful therapy.\n\n© 1979 The American College of Obstetricians and Gynecologists","container-title":"Obstetrics &amp; Gynecology","ISSN":"0029-7844","issue":"3","title":"Fatal Perineal Cellulitis from an Episiotomy Site","URL":"https://journals.lww.com/greenjournal/Fulltext/1979/09000/Fatal_Perineal_Cellulitis_from_an_Episiotomy_Site.5.aspx","volume":"54","author":[{"family":"Shy","given":"KIRKWOOD K."},{"family":"Eschenbach","given":"DAVID A."}],"issued":{"date-parts":[["1979"]]}}}],"schema":"https://github.com/citation-style-language/schema/raw/master/csl-citation.json"}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(Shy and Eschenbach 1979)</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{"citationID":"hIpH1tM8","properties":{"formattedCitation":"(Sule and Shittu 2004)","plainCitation":"(Sule and Shittu 2004)","noteIndex":0},"citationItems":[{"id":1194,"uris":["http://zotero.org/users/6132696/items/ADNKI686"],"uri":["http://zotero.org/users/6132696/items/ADNKI686"],"itemData":{"id":1194,"type":"article-journal","container-title":"East African Medical Journal","DOI":"10.4314/eamj.v80i7.8717","ISSN":"0012-835X","issue":"7","journalAbbreviation":"E Af Med Jrnl","page":"351-356","source":"DOI.org (Crossref)","title":"Puerperal complications of episiotomies at Ahmadu Bello University Teaching Hospital, Zaria, Nigeria","volume":"80","author":[{"family":"Sule","given":"St"},{"family":"Shittu","given":"So"}],"issued":{"date-parts":[["2004",5,7]]}}}],"schema":"https://github.com/citation-style-language/schema/raw/master/csl-citation.json"}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(Sule and Shittu 2004)</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{"citationID":"6YnTO3IY","properties":{"formattedCitation":"(Tsenov et al. 2001)","plainCitation":"(Tsenov et al. 2001)","noteIndex":0},"citationItems":[{"id":1183,"uris":["http://zotero.org/users/6132696/items/7PZAAZ3B"],"uri":["http://zotero.org/users/6132696/items/7PZAAZ3B"],"itemData":{"id":1183,"type":"article-journal","abstract":"The aim of the study is to assess the microbe find in the secretion of the open surgical wounds of the Cesarean Section and the perineal wounds. 81 young mothers have been examined--57 with open perineal wounds on 5th day after the delivery and 24 with open surgical wounds of Cesarean Section on the 7th day after the operation.\nRESULTS: The west frequent microbe find in the open perineal wounds is Streptococcus group \"D\" (enterococcus sp.)--53% of the cases and E. coli--26% of the cases. The most frequent microbe find in the open surgical wounds in the Cesarean Section is Enterococcus sp.--42% of the cases and St. aureus--21% of the cases. Considering the effectiveness of Penicillins (Ampicillin, Augmentin, Azlocillin, Karbencillin)--94%-99% against Enterococcus spp. and of Gentamycin against E. coli and St. aureus--90%-95% their application is recommended if is necessary.","container-title":"Akusherstvo I Ginekologiia","ISSN":"0324-0959","journalAbbreviation":"Akush Ginekol (Sofiia)","language":"bul","note":"PMID: 11785348","page":"19-21","source":"PubMed","title":"[Microbiology of open surgical wounds after delivery--episiotomy and cesarean section]","volume":"40 Suppl 5","author":[{"family":"Tsenov","given":"D."},{"family":"Shopova","given":"E."},{"family":"Chamova","given":"M."},{"family":"Garnizov","given":"T."},{"family":"Ganeva","given":"G."},{"family":"Diakova","given":"D."}],"issued":{"date-parts":[["2001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(Tsenov et al. 2001)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{"citationID":"pyICMfzK","properties":{"formattedCitation":"(Zhang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(Zhang and Han 2017)</w:t>
            </w:r>
            <w:r w:rsidRPr="009A18A1">
              <w:rPr>
                <w:rFonts w:ascii="Arial" w:hAnsi="Arial" w:cs="Arial"/>
                <w:color w:val="000000" w:themeColor="text1"/>
                <w:sz w:val="22"/>
                <w:szCs w:val="22"/>
              </w:rPr>
              <w:fldChar w:fldCharType="end"/>
            </w:r>
          </w:p>
        </w:tc>
      </w:tr>
      <w:tr w:rsidR="00BB3B43" w:rsidRPr="009A18A1" w14:paraId="688E7A41" w14:textId="77777777" w:rsidTr="00CC5509">
        <w:tc>
          <w:tcPr>
            <w:tcW w:w="9852" w:type="dxa"/>
            <w:gridSpan w:val="2"/>
          </w:tcPr>
          <w:p w14:paraId="19764053"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b/>
                <w:bCs/>
                <w:i/>
                <w:iCs/>
                <w:color w:val="000000" w:themeColor="text1"/>
                <w:sz w:val="22"/>
                <w:szCs w:val="22"/>
              </w:rPr>
              <w:t>Gram negative aerobic</w:t>
            </w:r>
          </w:p>
        </w:tc>
      </w:tr>
      <w:tr w:rsidR="00BB3B43" w:rsidRPr="009A18A1" w14:paraId="75077D93" w14:textId="77777777" w:rsidTr="00CC5509">
        <w:tc>
          <w:tcPr>
            <w:tcW w:w="3331" w:type="dxa"/>
          </w:tcPr>
          <w:p w14:paraId="3CF5021B"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i/>
                <w:iCs/>
                <w:color w:val="000000" w:themeColor="text1"/>
                <w:sz w:val="22"/>
                <w:szCs w:val="22"/>
              </w:rPr>
              <w:t>Acinetobacter spp.</w:t>
            </w:r>
          </w:p>
          <w:p w14:paraId="1E5E8E44" w14:textId="77777777" w:rsidR="00BB3B43" w:rsidRPr="009A18A1" w:rsidRDefault="00BB3B43" w:rsidP="00CC5509">
            <w:pPr>
              <w:spacing w:line="276" w:lineRule="auto"/>
              <w:rPr>
                <w:rFonts w:ascii="Arial" w:hAnsi="Arial" w:cs="Arial"/>
                <w:color w:val="000000" w:themeColor="text1"/>
                <w:sz w:val="22"/>
                <w:szCs w:val="22"/>
              </w:rPr>
            </w:pPr>
          </w:p>
        </w:tc>
        <w:tc>
          <w:tcPr>
            <w:tcW w:w="6521" w:type="dxa"/>
          </w:tcPr>
          <w:p w14:paraId="2C8492FB"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noProof/>
                <w:color w:val="000000" w:themeColor="text1"/>
                <w:sz w:val="22"/>
                <w:szCs w:val="22"/>
              </w:rPr>
              <w:t>(Zhang and Han 2017)</w:t>
            </w:r>
          </w:p>
        </w:tc>
      </w:tr>
      <w:tr w:rsidR="00BB3B43" w:rsidRPr="009A18A1" w14:paraId="33375BA0" w14:textId="77777777" w:rsidTr="00CC5509">
        <w:tc>
          <w:tcPr>
            <w:tcW w:w="3331" w:type="dxa"/>
          </w:tcPr>
          <w:p w14:paraId="3B695ACD"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i/>
                <w:iCs/>
                <w:color w:val="000000" w:themeColor="text1"/>
                <w:sz w:val="22"/>
                <w:szCs w:val="22"/>
              </w:rPr>
              <w:t>Pseudomonas spp.</w:t>
            </w:r>
          </w:p>
        </w:tc>
        <w:tc>
          <w:tcPr>
            <w:tcW w:w="6521" w:type="dxa"/>
          </w:tcPr>
          <w:p w14:paraId="53CD419D"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{"citationID":"Pl2abnju","properties":{"formattedCitation":"(Ajibade et al. 2013)","plainCitation":"(Ajibade et al. 2013)","noteIndex":0},"citationItems":[{"id":"8NF6nnp3/INEWLabd","uris":["http://zotero.org/users/6132696/items/IJU3LGJ5"],"uri":["http://zotero.org/users/6132696/items/IJU3LGJ5"],"itemData":{"id":1196,"type":"article-journal","container-title":"BJOG Int J Obst Gynaecol Confer RCOG World Congr 2013","page":"476-7","title":"Surveillance of perineal breakdown during childbirth : essential audit","author":[{"family":"Ajibade","given":"F"},{"family":"De la Horra","given":"A"},{"family":"Street","given":"P"},{"family":"Motara","given":"K"}],"issued":{"date-parts":[["2013"]]}}}],"schema":"https://github.com/citation-style-language/schema/raw/master/csl-citation.json"}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(Ajibade et al. 2013)</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{"citationID":"6BVEnag2","properties":{"formattedCitation":"(Zhang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(Zhang and Han 2017)</w:t>
            </w:r>
            <w:r w:rsidRPr="009A18A1">
              <w:rPr>
                <w:rFonts w:ascii="Arial" w:hAnsi="Arial" w:cs="Arial"/>
                <w:color w:val="000000" w:themeColor="text1"/>
                <w:sz w:val="22"/>
                <w:szCs w:val="22"/>
              </w:rPr>
              <w:fldChar w:fldCharType="end"/>
            </w:r>
          </w:p>
          <w:p w14:paraId="045B0765" w14:textId="77777777" w:rsidR="00BB3B43" w:rsidRPr="009A18A1" w:rsidRDefault="00BB3B43" w:rsidP="00CC5509">
            <w:pPr>
              <w:spacing w:line="276" w:lineRule="auto"/>
              <w:rPr>
                <w:rFonts w:ascii="Arial" w:hAnsi="Arial" w:cs="Arial"/>
                <w:color w:val="000000" w:themeColor="text1"/>
                <w:sz w:val="22"/>
                <w:szCs w:val="22"/>
              </w:rPr>
            </w:pPr>
          </w:p>
        </w:tc>
      </w:tr>
      <w:tr w:rsidR="00BB3B43" w:rsidRPr="009A18A1" w14:paraId="408D8A83" w14:textId="77777777" w:rsidTr="00CC5509">
        <w:tc>
          <w:tcPr>
            <w:tcW w:w="3331" w:type="dxa"/>
          </w:tcPr>
          <w:p w14:paraId="6DC2C9DC"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shd w:val="clear" w:color="auto" w:fill="FFFFFF"/>
              </w:rPr>
              <w:t xml:space="preserve">Enterobacter spp. </w:t>
            </w:r>
          </w:p>
        </w:tc>
        <w:tc>
          <w:tcPr>
            <w:tcW w:w="6521" w:type="dxa"/>
          </w:tcPr>
          <w:p w14:paraId="64C6FAB9"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{"citationID":"bXkMXLDK","properties":{"formattedCitation":"(Zhang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(Zhang and Han 2017)</w:t>
            </w:r>
            <w:r w:rsidRPr="009A18A1">
              <w:rPr>
                <w:rFonts w:ascii="Arial" w:hAnsi="Arial" w:cs="Arial"/>
                <w:color w:val="000000" w:themeColor="text1"/>
                <w:sz w:val="22"/>
                <w:szCs w:val="22"/>
              </w:rPr>
              <w:fldChar w:fldCharType="end"/>
            </w:r>
          </w:p>
        </w:tc>
      </w:tr>
      <w:tr w:rsidR="00BB3B43" w:rsidRPr="009A18A1" w14:paraId="59D23A37" w14:textId="77777777" w:rsidTr="00CC5509">
        <w:tc>
          <w:tcPr>
            <w:tcW w:w="3331" w:type="dxa"/>
          </w:tcPr>
          <w:p w14:paraId="11078E5F" w14:textId="77777777" w:rsidR="00BB3B43" w:rsidRPr="009A18A1" w:rsidRDefault="00BB3B43" w:rsidP="00CC5509">
            <w:pPr>
              <w:spacing w:line="276" w:lineRule="auto"/>
              <w:rPr>
                <w:rFonts w:ascii="Arial" w:hAnsi="Arial" w:cs="Arial"/>
                <w:color w:val="000000" w:themeColor="text1"/>
                <w:sz w:val="22"/>
                <w:szCs w:val="22"/>
                <w:shd w:val="clear" w:color="auto" w:fill="FFFFFF"/>
              </w:rPr>
            </w:pPr>
            <w:r w:rsidRPr="009A18A1">
              <w:rPr>
                <w:rFonts w:ascii="Arial" w:hAnsi="Arial" w:cs="Arial"/>
                <w:color w:val="000000" w:themeColor="text1"/>
                <w:sz w:val="22"/>
                <w:szCs w:val="22"/>
                <w:shd w:val="clear" w:color="auto" w:fill="FFFFFF"/>
              </w:rPr>
              <w:t>Proteus spp.</w:t>
            </w:r>
          </w:p>
        </w:tc>
        <w:tc>
          <w:tcPr>
            <w:tcW w:w="6521" w:type="dxa"/>
          </w:tcPr>
          <w:p w14:paraId="69ED90A0"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sidRPr="009A18A1">
              <w:rPr>
                <w:rFonts w:ascii="Arial" w:hAnsi="Arial" w:cs="Arial"/>
                <w:color w:val="000000" w:themeColor="text1"/>
                <w:sz w:val="22"/>
                <w:szCs w:val="22"/>
              </w:rPr>
              <w:instrText xml:space="preserve"> ADDIN ZOTERO_ITEM CSL_CITATION {"citationID":"sucEAHvc","properties":{"formattedCitation":"(Rai et al. 2015)","plainCitation":"(Rai et al. 2015)","noteIndex":0},"citationItems":[{"id":1214,"uris":["http://zotero.org/users/6132696/items/2SBJX5RB"],"uri":["http://zotero.org/users/6132696/items/2SBJX5RB"],"itemData":{"id":1214,"type":"article-journal","container-title":"International Journal of Women's Health","DOI":"10.2147/IJWH.S76516","ISSN":"1179-1411","journalAbbreviation":"IJWH","language":"en","page":"357","source":"DOI.org (Crossref)","title":"Necrotizing fasciitis &amp;ndash; a rare complication following common obstetric operative procedures: report of two cases","title-short":"Necrotizing fasciitis &amp;ndash; a rare complication following common obstetric operative procedures","author":[{"family":"Rai","given":"Suditi"},{"family":"Medhi","given":"Robin"},{"family":"Das","given":"Arpana"},{"family":"Ahmed","given":"Mansur"},{"family":"Das","given":"Banani"}],"issued":{"date-parts":[["2015"]]}}}],"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(Rai et al. 2015)</w:t>
            </w:r>
            <w:r w:rsidRPr="009A18A1">
              <w:rPr>
                <w:rFonts w:ascii="Arial" w:hAnsi="Arial" w:cs="Arial"/>
                <w:color w:val="000000" w:themeColor="text1"/>
                <w:sz w:val="22"/>
                <w:szCs w:val="22"/>
              </w:rPr>
              <w:fldChar w:fldCharType="end"/>
            </w:r>
          </w:p>
        </w:tc>
      </w:tr>
      <w:tr w:rsidR="00BB3B43" w:rsidRPr="009A18A1" w14:paraId="4F7EF3CC" w14:textId="77777777" w:rsidTr="00CC5509">
        <w:tc>
          <w:tcPr>
            <w:tcW w:w="3331" w:type="dxa"/>
          </w:tcPr>
          <w:p w14:paraId="711045FD" w14:textId="77777777" w:rsidR="00BB3B43" w:rsidRPr="009A18A1" w:rsidRDefault="00BB3B43" w:rsidP="00CC5509">
            <w:pPr>
              <w:spacing w:line="276"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Mixed anaerobes</w:t>
            </w:r>
          </w:p>
        </w:tc>
        <w:tc>
          <w:tcPr>
            <w:tcW w:w="6521" w:type="dxa"/>
          </w:tcPr>
          <w:p w14:paraId="1859FE56" w14:textId="77777777" w:rsidR="00BB3B43" w:rsidRPr="00697A5C"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{"citationID":"KuPXfTPP","properties":{"formattedCitation":"(Arendsen et al. 2020)","plainCitation":"(Arendsen et al. 2020)","noteIndex":0},"citationItems":[{"id":1187,"uris":["http://zotero.org/users/6132696/items/SZAEDS9V"],"uri":["http://zotero.org/users/6132696/items/SZAEDS9V"],"itemData":{"id":1187,"type":"article-journal","abstract":"ABSTRACT\nObjective\nTo investigate the effect of copper impregnated sanitary towels on the infection rate following vaginal delivery (VD).\nDesign\nSingle center double blind randomized controlled trial.\nParticipants\nWomen aged 18 or over who had a sutured second-degree tear or episiotomy following VD.\nInterventions\nAll women were randomized to receive either a copper-oxide impregnated sanitary towel (study group) or a non-copper sanitary towel (control group).\nMain outcome measures\nThe primary study outcome was the incidence of wound infection within a 30-day period from VD, assessed via telephone questionnaire. Secondary outcomes were length of hospital stay and risk factors of infection.\nResults\n450 women were enrolled in the study of whom 225 were randomized to the copper impregnated sanitary towel (study group) and 225 to the non-copper sanitary towel (control group) group. Follow-up rate was 98.2%. A total of 102 women (23.1%) developed an infection within 30 days following VD, 19 in the study group (8.6%) and 83 (37.4%) in the control group (P = &lt;0.001, absolute risk reduction (ARR) of 28.8%). The incidence of superficial/deep and organ/space infections was significantly lower in the study group (7.7% vs. 30.2%, P = &lt;0.001 and 4.6% vs. 31.5%, P = &lt;0.001 respectively) with an ARR of 22.5% and 27.0% respectively. Multivariable analysis reported Asian ethnicity and prolonged rupture of membranes as significant risk factors; for the development of infection (OR 1.91, P = 0.03 and OR = 1.97, P = 0.04 respectively).\nConclusions\nThis is the first study to demonstrate a significant reduction in infection rate following VD with the use of copper impregnated sanitary towels.","container-title":"Midwifery","DOI":"10.1016/j.midw.2020.102858","ISSN":"0266-6138","journalAbbreviation":"Midwifery","page":"102858","title":"A double blind randomized controlled trial using copper impregnated maternity sanitary towels to reduce perineal wound infection","volume":"92","author":[{"family":"Arendsen","given":"Linda Petra"},{"family":"Thakar","given":"Ranee"},{"family":"Bassett","given":"Paul"},{"family":"Sultan","given":"Abdul Hameed"}],"issued":{"date-parts":[["2020",10,23]]}}}],"schema":"https://github.com/citation-style-language/schema/raw/master/csl-citation.json"}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(Arendsen et al. 2020)</w:t>
            </w:r>
            <w:r w:rsidRPr="009A18A1">
              <w:rPr>
                <w:rFonts w:ascii="Arial" w:hAnsi="Arial" w:cs="Arial"/>
                <w:color w:val="000000" w:themeColor="text1"/>
                <w:sz w:val="22"/>
                <w:szCs w:val="22"/>
              </w:rPr>
              <w:fldChar w:fldCharType="end"/>
            </w:r>
            <w:r>
              <w:rPr>
                <w:rFonts w:ascii="Arial" w:hAnsi="Arial" w:cs="Arial"/>
                <w:sz w:val="22"/>
                <w:szCs w:val="22"/>
              </w:rPr>
              <w:t xml:space="preserve">, </w:t>
            </w:r>
            <w:r w:rsidRPr="00697A5C">
              <w:rPr>
                <w:rFonts w:ascii="Arial" w:hAnsi="Arial" w:cs="Arial"/>
                <w:sz w:val="22"/>
                <w:szCs w:val="22"/>
              </w:rPr>
              <w:fldChar w:fldCharType="begin"/>
            </w:r>
            <w:r>
              <w:rPr>
                <w:rFonts w:ascii="Arial" w:hAnsi="Arial" w:cs="Arial"/>
                <w:sz w:val="22"/>
                <w:szCs w:val="22"/>
              </w:rPr>
              <w:instrText xml:space="preserve"> ADDIN ZOTERO_ITEM CSL_CITATION {"citationID":"bnaUvezm","properties":{"formattedCitation":"(Fox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697A5C">
              <w:rPr>
                <w:rFonts w:ascii="Arial" w:hAnsi="Arial" w:cs="Arial"/>
                <w:sz w:val="22"/>
                <w:szCs w:val="22"/>
              </w:rPr>
              <w:fldChar w:fldCharType="separate"/>
            </w:r>
            <w:r w:rsidRPr="00697A5C">
              <w:rPr>
                <w:rFonts w:ascii="Arial" w:hAnsi="Arial" w:cs="Arial"/>
                <w:noProof/>
                <w:sz w:val="22"/>
                <w:szCs w:val="22"/>
              </w:rPr>
              <w:t>(Fox 2011)</w:t>
            </w:r>
            <w:r w:rsidRPr="00697A5C">
              <w:rPr>
                <w:rFonts w:ascii="Arial" w:hAnsi="Arial" w:cs="Arial"/>
                <w:sz w:val="22"/>
                <w:szCs w:val="22"/>
              </w:rPr>
              <w:fldChar w:fldCharType="end"/>
            </w:r>
          </w:p>
        </w:tc>
      </w:tr>
      <w:tr w:rsidR="00BB3B43" w:rsidRPr="009A18A1" w14:paraId="5B6317AA" w14:textId="77777777" w:rsidTr="00CC5509">
        <w:tc>
          <w:tcPr>
            <w:tcW w:w="9852" w:type="dxa"/>
            <w:gridSpan w:val="2"/>
          </w:tcPr>
          <w:p w14:paraId="545BA8AF"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b/>
                <w:bCs/>
                <w:i/>
                <w:iCs/>
                <w:color w:val="000000" w:themeColor="text1"/>
                <w:sz w:val="22"/>
                <w:szCs w:val="22"/>
              </w:rPr>
              <w:t>Gram negative rods</w:t>
            </w:r>
          </w:p>
        </w:tc>
      </w:tr>
      <w:tr w:rsidR="00BB3B43" w:rsidRPr="009A18A1" w14:paraId="631B45C9" w14:textId="77777777" w:rsidTr="00CC5509">
        <w:tc>
          <w:tcPr>
            <w:tcW w:w="3331" w:type="dxa"/>
          </w:tcPr>
          <w:p w14:paraId="038FC9A6"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i/>
                <w:iCs/>
                <w:color w:val="000000" w:themeColor="text1"/>
                <w:sz w:val="22"/>
                <w:szCs w:val="22"/>
              </w:rPr>
              <w:t>Bacteroides spp.</w:t>
            </w:r>
          </w:p>
          <w:p w14:paraId="3E37A691" w14:textId="77777777" w:rsidR="00BB3B43" w:rsidRPr="009A18A1" w:rsidRDefault="00BB3B43" w:rsidP="00CC5509">
            <w:pPr>
              <w:spacing w:line="276" w:lineRule="auto"/>
              <w:rPr>
                <w:rFonts w:ascii="Arial" w:hAnsi="Arial" w:cs="Arial"/>
                <w:b/>
                <w:bCs/>
                <w:color w:val="000000" w:themeColor="text1"/>
                <w:sz w:val="22"/>
                <w:szCs w:val="22"/>
              </w:rPr>
            </w:pPr>
          </w:p>
        </w:tc>
        <w:tc>
          <w:tcPr>
            <w:tcW w:w="6521" w:type="dxa"/>
          </w:tcPr>
          <w:p w14:paraId="77FDEA87"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{"citationID":"y2dcf6JX","properties":{"formattedCitation":"(Almarzouqi et al. 2015)","plainCitation":"(Almarzouqi et al. 2015)","noteIndex":0},"citationItems":[{"id":1216,"uris":["http://zotero.org/users/6132696/items/FQWLUCFN"],"uri":["http://zotero.org/users/6132696/items/FQWLUCFN"],"itemData":{"id":1216,"type":"article-journal","abstract":"Introduction\n              . Necrotizing fasciitis is an uncommon condition in general practice but one that provokes serious morbidity. It is characterized by widespread fascial necrosis with relative sparing of skin and underlying muscle. Herein, we report a fatal case of necrotizing fasciitis in a young healthy woman after episiotomy.\n              Case Report\n              . A 17-year-old primigravida underwent a vaginal delivery with mediolateral episiotomy. Necrotizing fasciitis was diagnosed on the 5th postpartum day, when the patient was referred to our tertiary care medical center. Surgical debridement was initiated together with antibiotics and followed by hyperbaric oxygen therapy. The patient died due to septic shock after 16 hours from the referral.\n              Conclusion\n              . Delay of diagnosis and consequently the surgical debridement were most likely the reasons for maternal death. In puerperal period, a physician must consider necrotizing fasciitis as a possible diagnosis in any local sings of infection especially when accompanied by fever and/or tenderness. Early diagnosis is the key for low mortality and morbidity.","container-title":"Case Reports in Surgery","DOI":"10.1155/2015/562810","ISSN":"2090-6900, 2090-6919","journalAbbreviation":"Case Reports in Surgery","language":"en","page":"1-4","source":"DOI.org (Crossref)","title":"Fatal Necrotizing Fasciitis following Episiotomy","volume":"2015","author":[{"family":"Almarzouqi","given":"Faris"},{"family":"Grieb","given":"Gerrit"},{"family":"Klink","given":"Christian"},{"family":"Bauerschlag","given":"Dirk"},{"family":"Fuchs","given":"Paul C."},{"family":"Alharbi","given":"Ziyad"},{"family":"Vasku","given":"Marketa"},{"family":"Pallua","given":"Norbert"}],"issued":{"date-parts":[["2015"]]}}}],"schema":"https://github.com/citation-style-language/schema/raw/master/csl-citation.json"}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(Almarzouqi et al. 2015)</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{"citationID":"zyEO49Gj","properties":{"formattedCitation":"(Fox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{"citationID":"OwWnC8kq","properties":{"formattedCitation":"(Shy and Eschenbach 1979)","plainCitation":"(Shy and Eschenbach 1979)","noteIndex":0},"citationItems":[{"id":1190,"uris":["http://zotero.org/users/6132696/items/7D5IFZZV"],"uri":["http://zotero.org/users/6132696/items/7D5IFZZV"],"itemData":{"id":1190,"type":"article-journal","abstract":"Perineal cellulitis originating from an episiotomy incision resulted in 20% of the maternal mortality in King County, Washington, between 1969 and 1977. Necrotizing fasciitis was present in 2 of the cases, and clostridial myonecrosis was present in 1. These fatalities occurred because the practitioners were not aware that necrotizing fasciitis can occur in the fatty superficial fascia of the perineum and that resection of the necrotic tissue is necessary for successful therapy.\n\n© 1979 The American College of Obstetricians and Gynecologists","container-title":"Obstetrics &amp; Gynecology","ISSN":"0029-7844","issue":"3","title":"Fatal Perineal Cellulitis from an Episiotomy Site","URL":"https://journals.lww.com/greenjournal/Fulltext/1979/09000/Fatal_Perineal_Cellulitis_from_an_Episiotomy_Site.5.aspx","volume":"54","author":[{"family":"Shy","given":"KIRKWOOD K."},{"family":"Eschenbach","given":"DAVID A."}],"issued":{"date-parts":[["1979"]]}}}],"schema":"https://github.com/citation-style-language/schema/raw/master/csl-citation.json"}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(Shy and Eschenbach 1979)</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p>
        </w:tc>
      </w:tr>
      <w:tr w:rsidR="00BB3B43" w:rsidRPr="009A18A1" w14:paraId="2581E067" w14:textId="77777777" w:rsidTr="00CC5509">
        <w:tc>
          <w:tcPr>
            <w:tcW w:w="3331" w:type="dxa"/>
          </w:tcPr>
          <w:p w14:paraId="28511CE4"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i/>
                <w:iCs/>
                <w:color w:val="000000" w:themeColor="text1"/>
                <w:sz w:val="22"/>
                <w:szCs w:val="22"/>
                <w:shd w:val="clear" w:color="auto" w:fill="FFFFFF"/>
              </w:rPr>
              <w:t>Gardnerella spp.</w:t>
            </w:r>
          </w:p>
          <w:p w14:paraId="4ACE2DBF" w14:textId="77777777" w:rsidR="00BB3B43" w:rsidRPr="009A18A1" w:rsidRDefault="00BB3B43" w:rsidP="00CC5509">
            <w:pPr>
              <w:spacing w:line="276" w:lineRule="auto"/>
              <w:rPr>
                <w:rFonts w:ascii="Arial" w:hAnsi="Arial" w:cs="Arial"/>
                <w:b/>
                <w:bCs/>
                <w:color w:val="000000" w:themeColor="text1"/>
                <w:sz w:val="22"/>
                <w:szCs w:val="22"/>
              </w:rPr>
            </w:pPr>
          </w:p>
        </w:tc>
        <w:tc>
          <w:tcPr>
            <w:tcW w:w="6521" w:type="dxa"/>
          </w:tcPr>
          <w:p w14:paraId="62BDC6D6"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{"citationID":"j3h40rHS","properties":{"formattedCitation":"(Fox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p>
        </w:tc>
      </w:tr>
      <w:tr w:rsidR="00BB3B43" w:rsidRPr="009A18A1" w14:paraId="01A265F8" w14:textId="77777777" w:rsidTr="00CC5509">
        <w:tc>
          <w:tcPr>
            <w:tcW w:w="3331" w:type="dxa"/>
          </w:tcPr>
          <w:p w14:paraId="028A8F09"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t>Coliforms</w:t>
            </w:r>
          </w:p>
        </w:tc>
        <w:tc>
          <w:tcPr>
            <w:tcW w:w="6521" w:type="dxa"/>
          </w:tcPr>
          <w:p w14:paraId="189E07EA"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{"citationID":"vnTortbb","properties":{"formattedCitation":"(Ajibade et al. 2013)","plainCitation":"(Ajibade et al. 2013)","noteIndex":0},"citationItems":[{"id":"8NF6nnp3/INEWLabd","uris":["http://zotero.org/users/6132696/items/IJU3LGJ5"],"uri":["http://zotero.org/users/6132696/items/IJU3LGJ5"],"itemData":{"id":1196,"type":"article-journal","container-title":"BJOG Int J Obst Gynaecol Confer RCOG World Congr 2013","page":"476-7","title":"Surveillance of perineal breakdown during childbirth : essential audit","author":[{"family":"Ajibade","given":"F"},{"family":"De la Horra","given":"A"},{"family":"Street","given":"P"},{"family":"Motara","given":"K"}],"issued":{"date-parts":[["2013"]]}}}],"schema":"https://github.com/citation-style-language/schema/raw/master/csl-citation.json"}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(Ajibade et al. 2013)</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{"citationID":"LrEB2B7l","properties":{"formattedCitation":"(Arendsen et al. 2020)","plainCitation":"(Arendsen et al. 2020)","noteIndex":0},"citationItems":[{"id":1187,"uris":["http://zotero.org/users/6132696/items/SZAEDS9V"],"uri":["http://zotero.org/users/6132696/items/SZAEDS9V"],"itemData":{"id":1187,"type":"article-journal","abstract":"ABSTRACT\nObjective\nTo investigate the effect of copper impregnated sanitary towels on the infection rate following vaginal delivery (VD).\nDesign\nSingle center double blind randomized controlled trial.\nParticipants\nWomen aged 18 or over who had a sutured second-degree tear or episiotomy following VD.\nInterventions\nAll women were randomized to receive either a copper-oxide impregnated sanitary towel (study group) or a non-copper sanitary towel (control group).\nMain outcome measures\nThe primary study outcome was the incidence of wound infection within a 30-day period from VD, assessed via telephone questionnaire. Secondary outcomes were length of hospital stay and risk factors of infection.\nResults\n450 women were enrolled in the study of whom 225 were randomized to the copper impregnated sanitary towel (study group) and 225 to the non-copper sanitary towel (control group) group. Follow-up rate was 98.2%. A total of 102 women (23.1%) developed an infection within 30 days following VD, 19 in the study group (8.6%) and 83 (37.4%) in the control group (P = &lt;0.001, absolute risk reduction (ARR) of 28.8%). The incidence of superficial/deep and organ/space infections was significantly lower in the study group (7.7% vs. 30.2%, P = &lt;0.001 and 4.6% vs. 31.5%, P = &lt;0.001 respectively) with an ARR of 22.5% and 27.0% respectively. Multivariable analysis reported Asian ethnicity and prolonged rupture of membranes as significant risk factors; for the development of infection (OR 1.91, P = 0.03 and OR = 1.97, P = 0.04 respectively).\nConclusions\nThis is the first study to demonstrate a significant reduction in infection rate following VD with the use of copper impregnated sanitary towels.","container-title":"Midwifery","DOI":"10.1016/j.midw.2020.102858","ISSN":"0266-6138","journalAbbreviation":"Midwifery","page":"102858","title":"A double blind randomized controlled trial using copper impregnated maternity sanitary towels to reduce perineal wound infection","volume":"92","author":[{"family":"Arendsen","given":"Linda Petra"},{"family":"Thakar","given":"Ranee"},{"family":"Bassett","given":"Paul"},{"family":"Sultan","given":"Abdul Hameed"}],"issued":{"date-parts":[["2020",10,23]]}}}],"schema":"https://github.com/citation-style-language/schema/raw/master/csl-citation.json"}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(Arendsen et al. 2020)</w:t>
            </w:r>
            <w:r w:rsidRPr="009A18A1">
              <w:rPr>
                <w:rFonts w:ascii="Arial" w:hAnsi="Arial" w:cs="Arial"/>
                <w:color w:val="000000" w:themeColor="text1"/>
                <w:sz w:val="22"/>
                <w:szCs w:val="22"/>
              </w:rPr>
              <w:fldChar w:fldCharType="end"/>
            </w:r>
          </w:p>
        </w:tc>
      </w:tr>
      <w:tr w:rsidR="00BB3B43" w:rsidRPr="009A18A1" w14:paraId="6A6E10BA" w14:textId="77777777" w:rsidTr="00CC5509">
        <w:tc>
          <w:tcPr>
            <w:tcW w:w="9852" w:type="dxa"/>
            <w:gridSpan w:val="2"/>
          </w:tcPr>
          <w:p w14:paraId="4E2E89EC"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b/>
                <w:bCs/>
                <w:i/>
                <w:iCs/>
                <w:color w:val="000000" w:themeColor="text1"/>
                <w:sz w:val="22"/>
                <w:szCs w:val="22"/>
              </w:rPr>
              <w:t>Anaerobic</w:t>
            </w:r>
          </w:p>
        </w:tc>
      </w:tr>
      <w:tr w:rsidR="00BB3B43" w:rsidRPr="009A18A1" w14:paraId="583CE4FE" w14:textId="77777777" w:rsidTr="00CC5509">
        <w:tc>
          <w:tcPr>
            <w:tcW w:w="3331" w:type="dxa"/>
          </w:tcPr>
          <w:p w14:paraId="1B84ADC1"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i/>
                <w:iCs/>
                <w:color w:val="000000" w:themeColor="text1"/>
                <w:sz w:val="22"/>
                <w:szCs w:val="22"/>
              </w:rPr>
              <w:t>Klebsiella spp.</w:t>
            </w:r>
          </w:p>
          <w:p w14:paraId="4C0A7418" w14:textId="77777777" w:rsidR="00BB3B43" w:rsidRPr="009A18A1" w:rsidRDefault="00BB3B43" w:rsidP="00CC5509">
            <w:pPr>
              <w:spacing w:line="276" w:lineRule="auto"/>
              <w:rPr>
                <w:rFonts w:ascii="Arial" w:hAnsi="Arial" w:cs="Arial"/>
                <w:b/>
                <w:bCs/>
                <w:color w:val="000000" w:themeColor="text1"/>
                <w:sz w:val="22"/>
                <w:szCs w:val="22"/>
              </w:rPr>
            </w:pPr>
          </w:p>
        </w:tc>
        <w:tc>
          <w:tcPr>
            <w:tcW w:w="6521" w:type="dxa"/>
          </w:tcPr>
          <w:p w14:paraId="48149249"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{"citationID":"KNFpDUOq","properties":{"formattedCitation":"(Fox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{"citationID":"CANKRkyT","properties":{"formattedCitation":"(Rai et al. 2015)","plainCitation":"(Rai et al. 2015)","noteIndex":0},"citationItems":[{"id":1214,"uris":["http://zotero.org/users/6132696/items/2SBJX5RB"],"uri":["http://zotero.org/users/6132696/items/2SBJX5RB"],"itemData":{"id":1214,"type":"article-journal","container-title":"International Journal of Women's Health","DOI":"10.2147/IJWH.S76516","ISSN":"1179-1411","journalAbbreviation":"IJWH","language":"en","page":"357","source":"DOI.org (Crossref)","title":"Necrotizing fasciitis &amp;ndash; a rare complication following common obstetric operative procedures: report of two cases","title-short":"Necrotizing fasciitis &amp;ndash; a rare complication following common obstetric operative procedures","author":[{"family":"Rai","given":"Suditi"},{"family":"Medhi","given":"Robin"},{"family":"Das","given":"Arpana"},{"family":"Ahmed","given":"Mansur"},{"family":"Das","given":"Banani"}],"issued":{"date-parts":[["2015"]]}}}],"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(Rai et al. 2015)</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{"citationID":"pczwUnpD","properties":{"formattedCitation":"(Shy and Eschenbach 1979)","plainCitation":"(Shy and Eschenbach 1979)","noteIndex":0},"citationItems":[{"id":1190,"uris":["http://zotero.org/users/6132696/items/7D5IFZZV"],"uri":["http://zotero.org/users/6132696/items/7D5IFZZV"],"itemData":{"id":1190,"type":"article-journal","abstract":"Perineal cellulitis originating from an episiotomy incision resulted in 20% of the maternal mortality in King County, Washington, between 1969 and 1977. Necrotizing fasciitis was present in 2 of the cases, and clostridial myonecrosis was present in 1. These fatalities occurred because the practitioners were not aware that necrotizing fasciitis can occur in the fatty superficial fascia of the perineum and that resection of the necrotic tissue is necessary for successful therapy.\n\n© 1979 The American College of Obstetricians and Gynecologists","container-title":"Obstetrics &amp; Gynecology","ISSN":"0029-7844","issue":"3","title":"Fatal Perineal Cellulitis from an Episiotomy Site","URL":"https://journals.lww.com/greenjournal/Fulltext/1979/09000/Fatal_Perineal_Cellulitis_from_an_Episiotomy_Site.5.aspx","volume":"54","author":[{"family":"Shy","given":"KIRKWOOD K."},{"family":"Eschenbach","given":"DAVID A."}],"issued":{"date-parts":[["1979"]]}}}],"schema":"https://github.com/citation-style-language/schema/raw/master/csl-citation.json"}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(Shy and Eschenbach 1979)</w:t>
            </w:r>
            <w:r w:rsidRPr="009A18A1">
              <w:rPr>
                <w:rFonts w:ascii="Arial" w:hAnsi="Arial" w:cs="Arial"/>
                <w:color w:val="000000" w:themeColor="text1"/>
                <w:sz w:val="22"/>
                <w:szCs w:val="22"/>
              </w:rPr>
              <w:fldChar w:fldCharType="end"/>
            </w:r>
          </w:p>
        </w:tc>
      </w:tr>
      <w:tr w:rsidR="00BB3B43" w:rsidRPr="009A18A1" w14:paraId="3C6975BA" w14:textId="77777777" w:rsidTr="00CC5509">
        <w:tc>
          <w:tcPr>
            <w:tcW w:w="3331" w:type="dxa"/>
          </w:tcPr>
          <w:p w14:paraId="3329C262"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i/>
                <w:iCs/>
                <w:color w:val="000000" w:themeColor="text1"/>
                <w:sz w:val="22"/>
                <w:szCs w:val="22"/>
              </w:rPr>
              <w:t xml:space="preserve">Clostridium spp. </w:t>
            </w:r>
          </w:p>
          <w:p w14:paraId="641308D5" w14:textId="77777777" w:rsidR="00BB3B43" w:rsidRPr="009A18A1" w:rsidRDefault="00BB3B43" w:rsidP="00CC5509">
            <w:pPr>
              <w:spacing w:line="276" w:lineRule="auto"/>
              <w:rPr>
                <w:rFonts w:ascii="Arial" w:hAnsi="Arial" w:cs="Arial"/>
                <w:b/>
                <w:bCs/>
                <w:color w:val="000000" w:themeColor="text1"/>
                <w:sz w:val="22"/>
                <w:szCs w:val="22"/>
              </w:rPr>
            </w:pPr>
          </w:p>
        </w:tc>
        <w:tc>
          <w:tcPr>
            <w:tcW w:w="6521" w:type="dxa"/>
          </w:tcPr>
          <w:p w14:paraId="4946CE69"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noProof/>
                <w:color w:val="000000" w:themeColor="text1"/>
                <w:sz w:val="22"/>
                <w:szCs w:val="22"/>
              </w:rPr>
              <w:t>(Shy and Eschenbach 1979)</w:t>
            </w:r>
          </w:p>
        </w:tc>
      </w:tr>
      <w:tr w:rsidR="00BB3B43" w:rsidRPr="009A18A1" w14:paraId="16192786" w14:textId="77777777" w:rsidTr="00CC5509">
        <w:tc>
          <w:tcPr>
            <w:tcW w:w="9852" w:type="dxa"/>
            <w:gridSpan w:val="2"/>
          </w:tcPr>
          <w:p w14:paraId="34D62368" w14:textId="77777777" w:rsidR="00BB3B43" w:rsidRPr="009A18A1" w:rsidRDefault="00BB3B43" w:rsidP="00CC5509">
            <w:pPr>
              <w:spacing w:line="276" w:lineRule="auto"/>
              <w:rPr>
                <w:rFonts w:ascii="Arial" w:hAnsi="Arial" w:cs="Arial"/>
                <w:i/>
                <w:iCs/>
                <w:color w:val="000000" w:themeColor="text1"/>
                <w:sz w:val="22"/>
                <w:szCs w:val="22"/>
              </w:rPr>
            </w:pPr>
            <w:r w:rsidRPr="009A18A1">
              <w:rPr>
                <w:rFonts w:ascii="Arial" w:hAnsi="Arial" w:cs="Arial"/>
                <w:b/>
                <w:bCs/>
                <w:i/>
                <w:iCs/>
                <w:color w:val="000000" w:themeColor="text1"/>
                <w:sz w:val="22"/>
                <w:szCs w:val="22"/>
              </w:rPr>
              <w:t>Fungi</w:t>
            </w:r>
          </w:p>
        </w:tc>
      </w:tr>
      <w:tr w:rsidR="00BB3B43" w:rsidRPr="009A18A1" w14:paraId="5B77F723" w14:textId="77777777" w:rsidTr="00CC5509">
        <w:tc>
          <w:tcPr>
            <w:tcW w:w="3331" w:type="dxa"/>
          </w:tcPr>
          <w:p w14:paraId="5E0DF1E1" w14:textId="77777777" w:rsidR="00BB3B43" w:rsidRPr="009A18A1" w:rsidRDefault="00BB3B43" w:rsidP="00CC5509">
            <w:pPr>
              <w:spacing w:line="276" w:lineRule="auto"/>
              <w:rPr>
                <w:rFonts w:ascii="Arial" w:hAnsi="Arial" w:cs="Arial"/>
                <w:bCs/>
                <w:color w:val="000000" w:themeColor="text1"/>
                <w:sz w:val="22"/>
                <w:szCs w:val="22"/>
              </w:rPr>
            </w:pPr>
            <w:r w:rsidRPr="009A18A1">
              <w:rPr>
                <w:rFonts w:ascii="Arial" w:hAnsi="Arial" w:cs="Arial"/>
                <w:bCs/>
                <w:color w:val="000000" w:themeColor="text1"/>
                <w:sz w:val="22"/>
                <w:szCs w:val="22"/>
              </w:rPr>
              <w:t>Candida spp.</w:t>
            </w:r>
          </w:p>
        </w:tc>
        <w:tc>
          <w:tcPr>
            <w:tcW w:w="6521" w:type="dxa"/>
          </w:tcPr>
          <w:p w14:paraId="58053967"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{"citationID":"5rzsVFAJ","properties":{"formattedCitation":"(Ajibade et al. 2013)","plainCitation":"(Ajibade et al. 2013)","noteIndex":0},"citationItems":[{"id":"8NF6nnp3/INEWLabd","uris":["http://zotero.org/users/6132696/items/IJU3LGJ5"],"uri":["http://zotero.org/users/6132696/items/IJU3LGJ5"],"itemData":{"id":1196,"type":"article-journal","container-title":"BJOG Int J Obst Gynaecol Confer RCOG World Congr 2013","page":"476-7","title":"Surveillance of perineal breakdown during childbirth : essential audit","author":[{"family":"Ajibade","given":"F"},{"family":"De la Horra","given":"A"},{"family":"Street","given":"P"},{"family":"Motara","given":"K"}],"issued":{"date-parts":[["2013"]]}}}],"schema":"https://github.com/citation-style-language/schema/raw/master/csl-citation.json"}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(Ajibade et al. 2013)</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{"citationID":"ER6o4Ku2","properties":{"formattedCitation":"(Fox 2011)","plainCitation":"(Fox 2011)","noteIndex":0},"citationItems":[{"id":2666,"uris":["http://zotero.org/users/6132696/items/G6PH34YX"],"uri":["http://zotero.org/users/6132696/items/G6PH34YX"],"itemData":{"id":2666,"type":"article-journal","abstract":"A recent audit led to a reduction in wound infection rates for new mothoers in a community midwifery service, writes Aileen Fox","archive":"CINAHL","container-title":"World of Irish Nursing &amp; Midwifery","ISSN":"2009-4264","issue":"5","journalAbbreviation":"World of Irish Nursing &amp; Midwifery","note":"number: 5\npublisher: MedMedia Ltd","page":"48-50","source":"EBSCOhost","title":"Challenges: perineal wound care in the community.","volume":"19","author":[{"family":"Fox","given":"Aileen"}],"issued":{"date-parts":[["2011"]]}}}],"schema":"https://github.com/citation-style-language/schema/raw/master/csl-citation.json"}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(Fox 2011)</w:t>
            </w:r>
            <w:r w:rsidRPr="009A18A1">
              <w:rPr>
                <w:rFonts w:ascii="Arial" w:hAnsi="Arial" w:cs="Arial"/>
                <w:color w:val="000000" w:themeColor="text1"/>
                <w:sz w:val="22"/>
                <w:szCs w:val="22"/>
              </w:rPr>
              <w:fldChar w:fldCharType="end"/>
            </w:r>
            <w:r w:rsidRPr="009A18A1">
              <w:rPr>
                <w:rFonts w:ascii="Arial" w:hAnsi="Arial" w:cs="Arial"/>
                <w:color w:val="000000" w:themeColor="text1"/>
                <w:sz w:val="22"/>
                <w:szCs w:val="22"/>
              </w:rPr>
              <w:t xml:space="preserve">, </w:t>
            </w: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{"citationID":"BvtUxyLC","properties":{"formattedCitation":"(Zhang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(Zhang and Han 2017)</w:t>
            </w:r>
            <w:r w:rsidRPr="009A18A1">
              <w:rPr>
                <w:rFonts w:ascii="Arial" w:hAnsi="Arial" w:cs="Arial"/>
                <w:color w:val="000000" w:themeColor="text1"/>
                <w:sz w:val="22"/>
                <w:szCs w:val="22"/>
              </w:rPr>
              <w:fldChar w:fldCharType="end"/>
            </w:r>
          </w:p>
        </w:tc>
      </w:tr>
      <w:tr w:rsidR="00BB3B43" w:rsidRPr="009A18A1" w14:paraId="4D3CFFA0" w14:textId="77777777" w:rsidTr="00CC5509">
        <w:tc>
          <w:tcPr>
            <w:tcW w:w="3331" w:type="dxa"/>
          </w:tcPr>
          <w:p w14:paraId="2450E7F0" w14:textId="77777777" w:rsidR="00BB3B43" w:rsidRPr="009A18A1" w:rsidRDefault="00BB3B43" w:rsidP="00CC5509">
            <w:pPr>
              <w:spacing w:line="276" w:lineRule="auto"/>
              <w:rPr>
                <w:rFonts w:ascii="Arial" w:hAnsi="Arial" w:cs="Arial"/>
                <w:bCs/>
                <w:color w:val="000000" w:themeColor="text1"/>
                <w:sz w:val="22"/>
                <w:szCs w:val="22"/>
              </w:rPr>
            </w:pPr>
            <w:r w:rsidRPr="009A18A1">
              <w:rPr>
                <w:rFonts w:ascii="Arial" w:hAnsi="Arial" w:cs="Arial"/>
                <w:i/>
                <w:iCs/>
                <w:color w:val="000000" w:themeColor="text1"/>
                <w:sz w:val="22"/>
                <w:szCs w:val="22"/>
              </w:rPr>
              <w:t>Saccharomyces spp.</w:t>
            </w:r>
          </w:p>
        </w:tc>
        <w:tc>
          <w:tcPr>
            <w:tcW w:w="6521" w:type="dxa"/>
          </w:tcPr>
          <w:p w14:paraId="4EDE9D15" w14:textId="77777777" w:rsidR="00BB3B43" w:rsidRPr="009A18A1" w:rsidRDefault="00BB3B43" w:rsidP="00CC5509">
            <w:pPr>
              <w:spacing w:line="276" w:lineRule="auto"/>
              <w:rPr>
                <w:rFonts w:ascii="Arial" w:hAnsi="Arial" w:cs="Arial"/>
                <w:color w:val="000000" w:themeColor="text1"/>
                <w:sz w:val="22"/>
                <w:szCs w:val="22"/>
              </w:rPr>
            </w:pPr>
            <w:r w:rsidRPr="009A18A1">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ZOTERO_ITEM CSL_CITATION {"citationID":"8lcRnWHb","properties":{"formattedCitation":"(Zhang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9A18A1">
              <w:rPr>
                <w:rFonts w:ascii="Arial" w:hAnsi="Arial" w:cs="Arial"/>
                <w:color w:val="000000" w:themeColor="text1"/>
                <w:sz w:val="22"/>
                <w:szCs w:val="22"/>
              </w:rPr>
              <w:fldChar w:fldCharType="separate"/>
            </w:r>
            <w:r w:rsidRPr="009A18A1">
              <w:rPr>
                <w:rFonts w:ascii="Arial" w:hAnsi="Arial" w:cs="Arial"/>
                <w:noProof/>
                <w:color w:val="000000" w:themeColor="text1"/>
                <w:sz w:val="22"/>
                <w:szCs w:val="22"/>
              </w:rPr>
              <w:t>(Zhang and Han 2017)</w:t>
            </w:r>
            <w:r w:rsidRPr="009A18A1">
              <w:rPr>
                <w:rFonts w:ascii="Arial" w:hAnsi="Arial" w:cs="Arial"/>
                <w:color w:val="000000" w:themeColor="text1"/>
                <w:sz w:val="22"/>
                <w:szCs w:val="22"/>
              </w:rPr>
              <w:fldChar w:fldCharType="end"/>
            </w:r>
          </w:p>
        </w:tc>
      </w:tr>
    </w:tbl>
    <w:p w14:paraId="38278487" w14:textId="77777777" w:rsidR="00BB3B43" w:rsidRDefault="00BB3B43" w:rsidP="00BB3B43">
      <w:pPr>
        <w:rPr>
          <w:rFonts w:ascii="Arial" w:hAnsi="Arial" w:cs="Arial"/>
          <w:b/>
          <w:bCs/>
        </w:rPr>
      </w:pPr>
    </w:p>
    <w:p w14:paraId="5F13FBFE" w14:textId="77777777" w:rsidR="00BB3B43" w:rsidRPr="000F6036" w:rsidRDefault="00BB3B43" w:rsidP="00BB3B43">
      <w:pPr>
        <w:rPr>
          <w:rFonts w:ascii="Arial" w:hAnsi="Arial" w:cs="Arial"/>
          <w:b/>
          <w:bCs/>
        </w:rPr>
      </w:pPr>
    </w:p>
    <w:p w14:paraId="72FDF625" w14:textId="4995D5DA" w:rsidR="00BB3B43" w:rsidRDefault="00BB3B43">
      <w:pPr>
        <w:rPr>
          <w:rFonts w:ascii="Arial" w:hAnsi="Arial" w:cs="Arial"/>
          <w:b/>
          <w:bCs/>
        </w:rPr>
      </w:pPr>
      <w:r>
        <w:rPr>
          <w:rFonts w:ascii="Arial" w:hAnsi="Arial" w:cs="Arial"/>
          <w:b/>
          <w:bCs/>
        </w:rPr>
        <w:br w:type="page"/>
      </w:r>
    </w:p>
    <w:p w14:paraId="1434071F" w14:textId="77777777" w:rsidR="00BB3B43" w:rsidRDefault="00BB3B43" w:rsidP="00BB3B43">
      <w:pPr>
        <w:rPr>
          <w:rFonts w:ascii="Arial" w:hAnsi="Arial" w:cs="Arial"/>
          <w:b/>
          <w:bCs/>
        </w:rPr>
      </w:pPr>
      <w:r>
        <w:rPr>
          <w:rFonts w:ascii="Arial" w:hAnsi="Arial" w:cs="Arial"/>
          <w:b/>
          <w:bCs/>
        </w:rPr>
        <w:lastRenderedPageBreak/>
        <w:t xml:space="preserve">Table 2: Risk factors for </w:t>
      </w:r>
      <w:r>
        <w:rPr>
          <w:rFonts w:ascii="Arial" w:hAnsi="Arial" w:cs="Arial"/>
          <w:b/>
          <w:bCs/>
          <w:color w:val="000000" w:themeColor="text1"/>
        </w:rPr>
        <w:t>perineal wound complications (infection/dehiscence) following childbirth</w:t>
      </w:r>
    </w:p>
    <w:p w14:paraId="2B01FE1D" w14:textId="77777777" w:rsidR="00BB3B43" w:rsidRDefault="00BB3B43" w:rsidP="00BB3B43">
      <w:pPr>
        <w:rPr>
          <w:rFonts w:ascii="Arial" w:hAnsi="Arial" w:cs="Arial"/>
          <w:b/>
          <w:bCs/>
        </w:rPr>
      </w:pPr>
    </w:p>
    <w:tbl>
      <w:tblPr>
        <w:tblStyle w:val="TableGrid"/>
        <w:tblW w:w="0" w:type="auto"/>
        <w:tblLook w:val="04A0" w:firstRow="1" w:lastRow="0" w:firstColumn="1" w:lastColumn="0" w:noHBand="0" w:noVBand="1"/>
      </w:tblPr>
      <w:tblGrid>
        <w:gridCol w:w="4505"/>
        <w:gridCol w:w="4505"/>
      </w:tblGrid>
      <w:tr w:rsidR="00BB3B43" w:rsidRPr="00AF1BFC" w14:paraId="40D79DAA" w14:textId="77777777" w:rsidTr="00CC5509">
        <w:tc>
          <w:tcPr>
            <w:tcW w:w="4505" w:type="dxa"/>
          </w:tcPr>
          <w:p w14:paraId="067E6DD0" w14:textId="77777777" w:rsidR="00BB3B43" w:rsidRPr="00AF1BFC" w:rsidRDefault="00BB3B43" w:rsidP="00CC5509">
            <w:pPr>
              <w:spacing w:line="360" w:lineRule="auto"/>
              <w:rPr>
                <w:rFonts w:ascii="Arial" w:hAnsi="Arial" w:cs="Arial"/>
                <w:b/>
                <w:bCs/>
                <w:sz w:val="22"/>
                <w:szCs w:val="22"/>
              </w:rPr>
            </w:pPr>
            <w:r w:rsidRPr="00AF1BFC">
              <w:rPr>
                <w:rFonts w:ascii="Arial" w:hAnsi="Arial" w:cs="Arial"/>
                <w:b/>
                <w:bCs/>
                <w:sz w:val="22"/>
                <w:szCs w:val="22"/>
              </w:rPr>
              <w:t>Risk Factors</w:t>
            </w:r>
          </w:p>
        </w:tc>
        <w:tc>
          <w:tcPr>
            <w:tcW w:w="4505" w:type="dxa"/>
          </w:tcPr>
          <w:p w14:paraId="3B477EC8" w14:textId="77777777" w:rsidR="00BB3B43" w:rsidRPr="00AF1BFC" w:rsidRDefault="00BB3B43" w:rsidP="00CC5509">
            <w:pPr>
              <w:spacing w:line="360" w:lineRule="auto"/>
              <w:rPr>
                <w:rFonts w:ascii="Arial" w:hAnsi="Arial" w:cs="Arial"/>
                <w:b/>
                <w:bCs/>
                <w:sz w:val="22"/>
                <w:szCs w:val="22"/>
              </w:rPr>
            </w:pPr>
            <w:r w:rsidRPr="00AF1BFC">
              <w:rPr>
                <w:rFonts w:ascii="Arial" w:hAnsi="Arial" w:cs="Arial"/>
                <w:b/>
                <w:bCs/>
                <w:sz w:val="22"/>
                <w:szCs w:val="22"/>
              </w:rPr>
              <w:t>Reference</w:t>
            </w:r>
          </w:p>
        </w:tc>
      </w:tr>
      <w:tr w:rsidR="00BB3B43" w:rsidRPr="00AF1BFC" w14:paraId="11C50C13" w14:textId="77777777" w:rsidTr="00CC5509">
        <w:tc>
          <w:tcPr>
            <w:tcW w:w="4505" w:type="dxa"/>
          </w:tcPr>
          <w:p w14:paraId="2AC868E3"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Obesity</w:t>
            </w:r>
          </w:p>
        </w:tc>
        <w:tc>
          <w:tcPr>
            <w:tcW w:w="4505" w:type="dxa"/>
          </w:tcPr>
          <w:p w14:paraId="656C960B" w14:textId="77777777" w:rsidR="00BB3B43" w:rsidRPr="00AF1BFC" w:rsidRDefault="00BB3B43" w:rsidP="00CC5509">
            <w:pPr>
              <w:spacing w:line="360" w:lineRule="auto"/>
              <w:rPr>
                <w:rFonts w:ascii="Arial" w:hAnsi="Arial" w:cs="Arial"/>
                <w:sz w:val="22"/>
                <w:szCs w:val="22"/>
              </w:rPr>
            </w:pPr>
            <w:r w:rsidRPr="00AF1BFC">
              <w:rPr>
                <w:rFonts w:ascii="Arial" w:hAnsi="Arial" w:cs="Arial"/>
                <w:noProof/>
                <w:sz w:val="22"/>
                <w:szCs w:val="22"/>
              </w:rPr>
              <w:t xml:space="preserve">(Edwards et al. 1978), (Stock et al. 2013), </w:t>
            </w: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{"citationID":"z7T5j15x","properties":{"formattedCitation":"(Zhang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(Zhang and Han 2017)</w:t>
            </w:r>
            <w:r w:rsidRPr="00AF1BFC">
              <w:rPr>
                <w:rFonts w:ascii="Arial" w:hAnsi="Arial" w:cs="Arial"/>
                <w:sz w:val="22"/>
                <w:szCs w:val="22"/>
              </w:rPr>
              <w:fldChar w:fldCharType="end"/>
            </w:r>
            <w:r w:rsidRPr="00AF1BFC">
              <w:rPr>
                <w:rFonts w:ascii="Arial" w:hAnsi="Arial" w:cs="Arial"/>
                <w:sz w:val="22"/>
                <w:szCs w:val="22"/>
              </w:rPr>
              <w:t xml:space="preserve">, </w:t>
            </w: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{"citationID":"cLbgqwol","properties":{"formattedCitation":"(Gommesen et al. 2019)","plainCitation":"(Gommesen et al. 2019)","noteIndex":0},"citationItems":[{"id":489,"uris":["http://zotero.org/users/6132696/items/IW3QWYNQ"],"uri":["http://zotero.org/users/6132696/items/IW3QWYNQ"],"itemData":{"id":489,"type":"article-journal","container-title":"Archives of Gynecology and Obstetrics","DOI":"10.1007/s00404-019-05165-1","ISSN":"0932-0067, 1432-0711","issue":"1","journalAbbreviation":"Arch Gynecol Obstet","language":"en","page":"67-77","source":"DOI.org (Crossref)","title":"Obstetric perineal tears: risk factors, wound infection and dehiscence: a prospective cohort study","title-short":"Obstetric perineal tears","volume":"300","author":[{"family":"Gommesen","given":"Ditte"},{"family":"Nohr","given":"Ellen Aagaard"},{"family":"Drue","given":"Henrik Christian"},{"family":"Qvist","given":"Niels"},{"family":"Rasch","given":"Vibeke"}],"issued":{"date-parts":[["2019",7]]}}}],"schema":"https://github.com/citation-style-language/schema/raw/master/csl-citation.json"}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(Gommesen et al. 2019)</w:t>
            </w:r>
            <w:r w:rsidRPr="00AF1BFC">
              <w:rPr>
                <w:rFonts w:ascii="Arial" w:hAnsi="Arial" w:cs="Arial"/>
                <w:sz w:val="22"/>
                <w:szCs w:val="22"/>
              </w:rPr>
              <w:fldChar w:fldCharType="end"/>
            </w:r>
          </w:p>
        </w:tc>
      </w:tr>
      <w:tr w:rsidR="00BB3B43" w:rsidRPr="00AF1BFC" w14:paraId="475AE74E" w14:textId="77777777" w:rsidTr="00CC5509">
        <w:tc>
          <w:tcPr>
            <w:tcW w:w="4505" w:type="dxa"/>
          </w:tcPr>
          <w:p w14:paraId="4F6CF3D7"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Smoking</w:t>
            </w:r>
          </w:p>
        </w:tc>
        <w:tc>
          <w:tcPr>
            <w:tcW w:w="4505" w:type="dxa"/>
          </w:tcPr>
          <w:p w14:paraId="21D36F20" w14:textId="77777777" w:rsidR="00BB3B43" w:rsidRPr="00AF1BFC" w:rsidRDefault="00BB3B43" w:rsidP="00CC5509">
            <w:pPr>
              <w:spacing w:line="360" w:lineRule="auto"/>
              <w:rPr>
                <w:rFonts w:ascii="Arial" w:hAnsi="Arial" w:cs="Arial"/>
                <w:sz w:val="22"/>
                <w:szCs w:val="22"/>
              </w:rPr>
            </w:pPr>
            <w:r w:rsidRPr="00AF1BFC">
              <w:rPr>
                <w:rFonts w:ascii="Arial" w:hAnsi="Arial" w:cs="Arial"/>
                <w:noProof/>
                <w:sz w:val="22"/>
                <w:szCs w:val="22"/>
              </w:rPr>
              <w:t xml:space="preserve">Jallad et al. 2016), </w:t>
            </w: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{"citationID":"NtjP6tWn","properties":{"formattedCitation":"(Stock et al. 2013)","plainCitation":"(Stock et al. 2013)","noteIndex":0},"citationItems":[{"id":507,"uris":["http://zotero.org/users/6132696/items/2GM3I6T6"],"uri":["http://zotero.org/users/6132696/items/2GM3I6T6"],"itemData":{"id":507,"type":"article-journal","container-title":"American Journal of Obstetrics and Gynecology","DOI":"10.1016/j.ajog.2012.12.025","ISSN":"00029378","issue":"4","journalAbbreviation":"American Journal of Obstetrics and Gynecology","language":"en","page":"327.e1-327.e6","source":"DOI.org (Crossref)","title":"Factors associated with wound complications in women with obstetric anal sphincter injuries (OASIS)","volume":"208","author":[{"family":"Stock","given":"Laura"},{"family":"Basham","given":"Elizabeth"},{"family":"Gossett","given":"Dana R."},{"family":"Lewicky-Gaupp","given":"Christina"}],"issued":{"date-parts":[["2013",4]]}}}],"schema":"https://github.com/citation-style-language/schema/raw/master/csl-citation.json"}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(Stock et al. 2013)</w:t>
            </w:r>
            <w:r w:rsidRPr="00AF1BFC">
              <w:rPr>
                <w:rFonts w:ascii="Arial" w:hAnsi="Arial" w:cs="Arial"/>
                <w:sz w:val="22"/>
                <w:szCs w:val="22"/>
              </w:rPr>
              <w:fldChar w:fldCharType="end"/>
            </w:r>
          </w:p>
        </w:tc>
      </w:tr>
      <w:tr w:rsidR="00BB3B43" w:rsidRPr="00AF1BFC" w14:paraId="37E24F7E" w14:textId="77777777" w:rsidTr="00CC5509">
        <w:tc>
          <w:tcPr>
            <w:tcW w:w="4505" w:type="dxa"/>
          </w:tcPr>
          <w:p w14:paraId="05687C86"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 xml:space="preserve">Co-morbidities </w:t>
            </w:r>
            <w:proofErr w:type="gramStart"/>
            <w:r w:rsidRPr="00AF1BFC">
              <w:rPr>
                <w:rFonts w:ascii="Arial" w:hAnsi="Arial" w:cs="Arial"/>
                <w:sz w:val="22"/>
                <w:szCs w:val="22"/>
              </w:rPr>
              <w:t>e.g.</w:t>
            </w:r>
            <w:proofErr w:type="gramEnd"/>
            <w:r w:rsidRPr="00AF1BFC">
              <w:rPr>
                <w:rFonts w:ascii="Arial" w:hAnsi="Arial" w:cs="Arial"/>
                <w:sz w:val="22"/>
                <w:szCs w:val="22"/>
              </w:rPr>
              <w:t xml:space="preserve"> Diabetes</w:t>
            </w:r>
          </w:p>
        </w:tc>
        <w:tc>
          <w:tcPr>
            <w:tcW w:w="4505" w:type="dxa"/>
          </w:tcPr>
          <w:p w14:paraId="147DC459"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Pr>
                <w:rFonts w:ascii="Arial" w:hAnsi="Arial" w:cs="Arial"/>
                <w:sz w:val="22"/>
                <w:szCs w:val="22"/>
              </w:rPr>
              <w:instrText xml:space="preserve"> ADDIN ZOTERO_ITEM CSL_CITATION {"citationID":"hmkFE9T6","properties":{"formattedCitation":"(Zhang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(Zhang and Han 2017)</w:t>
            </w:r>
            <w:r w:rsidRPr="00AF1BFC">
              <w:rPr>
                <w:rFonts w:ascii="Arial" w:hAnsi="Arial" w:cs="Arial"/>
                <w:sz w:val="22"/>
                <w:szCs w:val="22"/>
              </w:rPr>
              <w:fldChar w:fldCharType="end"/>
            </w:r>
          </w:p>
        </w:tc>
      </w:tr>
      <w:tr w:rsidR="00BB3B43" w:rsidRPr="00AF1BFC" w14:paraId="5DD9187F" w14:textId="77777777" w:rsidTr="00CC5509">
        <w:tc>
          <w:tcPr>
            <w:tcW w:w="4505" w:type="dxa"/>
          </w:tcPr>
          <w:p w14:paraId="0010615B"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Prolonged rupture of membranes</w:t>
            </w:r>
          </w:p>
        </w:tc>
        <w:tc>
          <w:tcPr>
            <w:tcW w:w="4505" w:type="dxa"/>
          </w:tcPr>
          <w:p w14:paraId="0F73859A"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{"citationID":"F28ladMe","properties":{"formattedCitation":"(Johnson et al. 2012)","plainCitation":"(Johnson et al. 2012)","noteIndex":0},"citationItems":[{"id":201,"uris":["http://zotero.org/users/6132696/items/R8PSTYPV"],"uri":["http://zotero.org/users/6132696/items/R8PSTYPV"],"itemData":{"id":201,"type":"article-journal","container-title":"British Journal of Nursing","DOI":"10.12968/bjon.2012.21.Sup5.S28","ISSN":"0966-0461, 2052-2819","issue":"Sup5","journalAbbreviation":"British Journal of Nursing","language":"en","page":"S28-S35","source":"DOI.org (Crossref)","title":"Obstetric perineal wound infection: is there underreporting?","title-short":"Obstetric perineal wound infection","volume":"21","author":[{"family":"Johnson","given":"Adeyemi"},{"family":"Thakar","given":"Ranee"},{"family":"Sultan","given":"Abdul H"}],"issued":{"date-parts":[["2012",3,5]]}}}],"schema":"https://github.com/citation-style-language/schema/raw/master/csl-citation.json"}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(Johnson et al. 2012)</w:t>
            </w:r>
            <w:r w:rsidRPr="00AF1BFC">
              <w:rPr>
                <w:rFonts w:ascii="Arial" w:hAnsi="Arial" w:cs="Arial"/>
                <w:sz w:val="22"/>
                <w:szCs w:val="22"/>
              </w:rPr>
              <w:fldChar w:fldCharType="end"/>
            </w:r>
          </w:p>
        </w:tc>
      </w:tr>
      <w:tr w:rsidR="00BB3B43" w:rsidRPr="00AF1BFC" w14:paraId="7C6F9097" w14:textId="77777777" w:rsidTr="00CC5509">
        <w:tc>
          <w:tcPr>
            <w:tcW w:w="4505" w:type="dxa"/>
          </w:tcPr>
          <w:p w14:paraId="6C8DA66E"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Premature rupture of membranes</w:t>
            </w:r>
          </w:p>
        </w:tc>
        <w:tc>
          <w:tcPr>
            <w:tcW w:w="4505" w:type="dxa"/>
          </w:tcPr>
          <w:p w14:paraId="1136BFFA"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Pr>
                <w:rFonts w:ascii="Arial" w:hAnsi="Arial" w:cs="Arial"/>
                <w:sz w:val="22"/>
                <w:szCs w:val="22"/>
              </w:rPr>
              <w:instrText xml:space="preserve"> ADDIN ZOTERO_ITEM CSL_CITATION {"citationID":"DMWLhxuX","properties":{"formattedCitation":"(Zhang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(Zhang and Han 2017)</w:t>
            </w:r>
            <w:r w:rsidRPr="00AF1BFC">
              <w:rPr>
                <w:rFonts w:ascii="Arial" w:hAnsi="Arial" w:cs="Arial"/>
                <w:sz w:val="22"/>
                <w:szCs w:val="22"/>
              </w:rPr>
              <w:fldChar w:fldCharType="end"/>
            </w:r>
          </w:p>
        </w:tc>
      </w:tr>
      <w:tr w:rsidR="00BB3B43" w:rsidRPr="00AF1BFC" w14:paraId="0185E6C0" w14:textId="77777777" w:rsidTr="00CC5509">
        <w:tc>
          <w:tcPr>
            <w:tcW w:w="4505" w:type="dxa"/>
          </w:tcPr>
          <w:p w14:paraId="5F0AE897" w14:textId="77777777" w:rsidR="00BB3B43" w:rsidRPr="00AF1BFC" w:rsidRDefault="00BB3B43" w:rsidP="00CC5509">
            <w:pPr>
              <w:rPr>
                <w:rFonts w:ascii="Arial" w:hAnsi="Arial" w:cs="Arial"/>
                <w:sz w:val="22"/>
                <w:szCs w:val="22"/>
              </w:rPr>
            </w:pPr>
            <w:r w:rsidRPr="00AF1BFC">
              <w:rPr>
                <w:rFonts w:ascii="Arial" w:hAnsi="Arial" w:cs="Arial"/>
                <w:sz w:val="22"/>
                <w:szCs w:val="22"/>
              </w:rPr>
              <w:t>Puerperal reproductive tract infection</w:t>
            </w:r>
          </w:p>
        </w:tc>
        <w:tc>
          <w:tcPr>
            <w:tcW w:w="4505" w:type="dxa"/>
          </w:tcPr>
          <w:p w14:paraId="4089CCE3"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Pr>
                <w:rFonts w:ascii="Arial" w:hAnsi="Arial" w:cs="Arial"/>
                <w:sz w:val="22"/>
                <w:szCs w:val="22"/>
              </w:rPr>
              <w:instrText xml:space="preserve"> ADDIN ZOTERO_ITEM CSL_CITATION {"citationID":"3MV2mbjO","properties":{"formattedCitation":"(Zhang and Han 2017)","plainCitation":"(Zhang and Han 2017)","noteIndex":0},"citationItems":[{"id":1198,"uris":["http://zotero.org/users/6132696/items/BHQSZ2R4"],"uri":["http://zotero.org/users/6132696/items/BHQSZ2R4"],"itemData":{"id":1198,"type":"article-journal","container-title":"Biomedical Research","ISSN":"0970-938X","issue":"20","page":"8857-8861","title":"Risk factors and preventive measures for postoperative infection in episiotomy of puerperal","volume":"28","author":[{"family":"Zhang","given":"H"},{"family":"Han","given":"Shuxia"}],"issued":{"date-parts":[["2017"]]}}}],"schema":"https://github.com/citation-style-language/schema/raw/master/csl-citation.json"}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(Zhang and Han 2017)</w:t>
            </w:r>
            <w:r w:rsidRPr="00AF1BFC">
              <w:rPr>
                <w:rFonts w:ascii="Arial" w:hAnsi="Arial" w:cs="Arial"/>
                <w:sz w:val="22"/>
                <w:szCs w:val="22"/>
              </w:rPr>
              <w:fldChar w:fldCharType="end"/>
            </w:r>
          </w:p>
        </w:tc>
      </w:tr>
      <w:tr w:rsidR="00BB3B43" w:rsidRPr="00AF1BFC" w14:paraId="22D455B5" w14:textId="77777777" w:rsidTr="00CC5509">
        <w:tc>
          <w:tcPr>
            <w:tcW w:w="4505" w:type="dxa"/>
          </w:tcPr>
          <w:p w14:paraId="08F215C4"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Number of vaginal examinations &gt;3</w:t>
            </w:r>
          </w:p>
        </w:tc>
        <w:tc>
          <w:tcPr>
            <w:tcW w:w="4505" w:type="dxa"/>
          </w:tcPr>
          <w:p w14:paraId="4A39B4A7" w14:textId="77777777" w:rsidR="00BB3B43" w:rsidRPr="00AF1BFC" w:rsidRDefault="00BB3B43" w:rsidP="00CC5509">
            <w:pPr>
              <w:spacing w:line="360" w:lineRule="auto"/>
              <w:rPr>
                <w:rFonts w:ascii="Arial" w:hAnsi="Arial" w:cs="Arial"/>
                <w:sz w:val="22"/>
                <w:szCs w:val="22"/>
              </w:rPr>
            </w:pPr>
            <w:r w:rsidRPr="00AF1BFC">
              <w:rPr>
                <w:rFonts w:ascii="Arial" w:hAnsi="Arial" w:cs="Arial"/>
                <w:noProof/>
                <w:sz w:val="22"/>
                <w:szCs w:val="22"/>
              </w:rPr>
              <w:t>(Zhang and Han 2017)</w:t>
            </w:r>
          </w:p>
        </w:tc>
      </w:tr>
      <w:tr w:rsidR="00BB3B43" w:rsidRPr="00AF1BFC" w14:paraId="550B3D9E" w14:textId="77777777" w:rsidTr="00CC5509">
        <w:tc>
          <w:tcPr>
            <w:tcW w:w="4505" w:type="dxa"/>
          </w:tcPr>
          <w:p w14:paraId="46E8B341"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Instrumental delivery</w:t>
            </w:r>
          </w:p>
        </w:tc>
        <w:tc>
          <w:tcPr>
            <w:tcW w:w="4505" w:type="dxa"/>
          </w:tcPr>
          <w:p w14:paraId="6831AEC9"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{"citationID":"2dOGkKku","properties":{"formattedCitation":"(Jallad et al. 2016)","plainCitation":"(Jallad et al. 2016)","noteIndex":0},"citationItems":[{"id":1220,"uris":["http://zotero.org/users/6132696/items/73STHEBS"],"uri":["http://zotero.org/users/6132696/items/73STHEBS"],"itemData":{"id":1220,"type":"article-journal","container-title":"Female Pelvic Medicine &amp; Reconstructive Surgery","DOI":"10.1097/SPV.0000000000000274","ISSN":"2151-8378","issue":"4","journalAbbreviation":"Female Pelvic Medicine &amp; Reconstructive Surgery","language":"en","page":"276-279","source":"DOI.org (Crossref)","title":"Breakdown of Perineal Laceration Repair After Vaginal Delivery: A Case-Control Study","title-short":"Breakdown of Perineal Laceration Repair After Vaginal Delivery","volume":"22","author":[{"family":"Jallad","given":"Karl"},{"family":"Steele","given":"Sarah E."},{"family":"Barber","given":"Matthew D."}],"issued":{"date-parts":[["2016"]]}}}],"schema":"https://github.com/citation-style-language/schema/raw/master/csl-citation.json"}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(Jallad et al. 2016)</w:t>
            </w:r>
            <w:r w:rsidRPr="00AF1BFC">
              <w:rPr>
                <w:rFonts w:ascii="Arial" w:hAnsi="Arial" w:cs="Arial"/>
                <w:sz w:val="22"/>
                <w:szCs w:val="22"/>
              </w:rPr>
              <w:fldChar w:fldCharType="end"/>
            </w:r>
            <w:r w:rsidRPr="00AF1BFC">
              <w:rPr>
                <w:rFonts w:ascii="Arial" w:hAnsi="Arial" w:cs="Arial"/>
                <w:sz w:val="22"/>
                <w:szCs w:val="22"/>
              </w:rPr>
              <w:t xml:space="preserve">, </w:t>
            </w:r>
            <w:r w:rsidRPr="00AF1BFC">
              <w:rPr>
                <w:rFonts w:ascii="Arial" w:hAnsi="Arial" w:cs="Arial"/>
                <w:sz w:val="22"/>
                <w:szCs w:val="22"/>
              </w:rPr>
              <w:fldChar w:fldCharType="begin"/>
            </w:r>
            <w:r>
              <w:rPr>
                <w:rFonts w:ascii="Arial" w:hAnsi="Arial" w:cs="Arial"/>
                <w:sz w:val="22"/>
                <w:szCs w:val="22"/>
              </w:rPr>
              <w:instrText xml:space="preserve"> ADDIN ZOTERO_ITEM CSL_CITATION {"citationID":"ZaYLzPAo","properties":{"formattedCitation":"(Johnson et al. 2012)","plainCitation":"(Johnson et al. 2012)","noteIndex":0},"citationItems":[{"id":201,"uris":["http://zotero.org/users/6132696/items/R8PSTYPV"],"uri":["http://zotero.org/users/6132696/items/R8PSTYPV"],"itemData":{"id":201,"type":"article-journal","container-title":"British Journal of Nursing","DOI":"10.12968/bjon.2012.21.Sup5.S28","ISSN":"0966-0461, 2052-2819","issue":"Sup5","journalAbbreviation":"British Journal of Nursing","language":"en","page":"S28-S35","source":"DOI.org (Crossref)","title":"Obstetric perineal wound infection: is there underreporting?","title-short":"Obstetric perineal wound infection","volume":"21","author":[{"family":"Johnson","given":"Adeyemi"},{"family":"Thakar","given":"Ranee"},{"family":"Sultan","given":"Abdul H"}],"issued":{"date-parts":[["2012",3,5]]}}}],"schema":"https://github.com/citation-style-language/schema/raw/master/csl-citation.json"}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(Johnson et al. 2012)</w:t>
            </w:r>
            <w:r w:rsidRPr="00AF1BFC">
              <w:rPr>
                <w:rFonts w:ascii="Arial" w:hAnsi="Arial" w:cs="Arial"/>
                <w:sz w:val="22"/>
                <w:szCs w:val="22"/>
              </w:rPr>
              <w:fldChar w:fldCharType="end"/>
            </w:r>
            <w:r w:rsidRPr="00AF1BFC">
              <w:rPr>
                <w:rFonts w:ascii="Arial" w:hAnsi="Arial" w:cs="Arial"/>
                <w:sz w:val="22"/>
                <w:szCs w:val="22"/>
              </w:rPr>
              <w:t xml:space="preserve">, </w:t>
            </w: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{"citationID":"sLSBf03k","properties":{"formattedCitation":"(Lewicky-Gaupp et al. 2015)","plainCitation":"(Lewicky-Gaupp et al. 2015)","noteIndex":0},"citationItems":[{"id":986,"uris":["http://zotero.org/users/6132696/items/QFQWAM2U"],"uri":["http://zotero.org/users/6132696/items/QFQWAM2U"],"itemData":{"id":986,"type":"article-journal","container-title":"Obstetrics &amp; Gynecology","DOI":"10.1097/AOG.0000000000000833","ISSN":"0029-7844","issue":"5","journalAbbreviation":"Obstetrics &amp; Gynecology","language":"en","page":"1088-1093","source":"DOI.org (Crossref)","title":"Wound Complications After Obstetric Anal Sphincter Injuries:","title-short":"Wound Complications After Obstetric Anal Sphincter Injuries","volume":"125","author":[{"family":"Lewicky-Gaupp","given":"Christina"},{"family":"Leader-Cramer","given":"Alix"},{"family":"Johnson","given":"Lisa L."},{"family":"Kenton","given":"Kimberly"},{"family":"Gossett","given":"Dana R."}],"issued":{"date-parts":[["2015",5]]}}}],"schema":"https://github.com/citation-style-language/schema/raw/master/csl-citation.json"}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(Lewicky-Gaupp et al. 2015)</w:t>
            </w:r>
            <w:r w:rsidRPr="00AF1BFC">
              <w:rPr>
                <w:rFonts w:ascii="Arial" w:hAnsi="Arial" w:cs="Arial"/>
                <w:sz w:val="22"/>
                <w:szCs w:val="22"/>
              </w:rPr>
              <w:fldChar w:fldCharType="end"/>
            </w:r>
            <w:r w:rsidRPr="00AF1BFC">
              <w:rPr>
                <w:rFonts w:ascii="Arial" w:hAnsi="Arial" w:cs="Arial"/>
                <w:sz w:val="22"/>
                <w:szCs w:val="22"/>
              </w:rPr>
              <w:t>, (</w:t>
            </w:r>
            <w:r w:rsidRPr="00AF1BFC">
              <w:rPr>
                <w:rFonts w:ascii="Arial" w:hAnsi="Arial" w:cs="Arial"/>
                <w:noProof/>
                <w:sz w:val="22"/>
                <w:szCs w:val="22"/>
              </w:rPr>
              <w:t xml:space="preserve">Stock et al. 2013), </w:t>
            </w:r>
            <w:r w:rsidRPr="00AF1BFC">
              <w:rPr>
                <w:rFonts w:ascii="Arial" w:hAnsi="Arial" w:cs="Arial"/>
                <w:sz w:val="22"/>
                <w:szCs w:val="22"/>
              </w:rPr>
              <w:fldChar w:fldCharType="begin"/>
            </w:r>
            <w:r w:rsidRPr="00AF1BFC">
              <w:rPr>
                <w:rFonts w:ascii="Arial" w:hAnsi="Arial" w:cs="Arial"/>
                <w:sz w:val="22"/>
                <w:szCs w:val="22"/>
              </w:rPr>
              <w:instrText xml:space="preserve"> ADDIN ZOTERO_ITEM CSL_CITATION {"citationID":"eKWalAid","properties":{"formattedCitation":"(Wilkie et al. 2018)","plainCitation":"(Wilkie et al. 2018)","noteIndex":0},"citationItems":[{"id":1222,"uris":["http://zotero.org/users/6132696/items/M5U54YGQ"],"uri":["http://zotero.org/users/6132696/items/M5U54YGQ"],"itemData":{"id":1222,"type":"article-journal","container-title":"Journal of Perinatology","DOI":"10.1038/s41372-018-0252-2","ISSN":"0743-8346, 1476-5543","issue":"12","journalAbbreviation":"J Perinatol","language":"en","page":"1625-1630","source":"DOI.org (Crossref)","title":"Risk factors for poor perineal outcome after operative vaginal delivery","volume":"38","author":[{"family":"Wilkie","given":"Gianna L."},{"family":"Saadeh","given":"Michael"},{"family":"Robinson","given":"Julian N."},{"family":"Little","given":"Sarah E."}],"issued":{"date-parts":[["2018",12]]}}}],"schema":"https://github.com/citation-style-language/schema/raw/master/csl-citation.json"}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(Wilkie et al. 2018)</w:t>
            </w:r>
            <w:r w:rsidRPr="00AF1BFC">
              <w:rPr>
                <w:rFonts w:ascii="Arial" w:hAnsi="Arial" w:cs="Arial"/>
                <w:sz w:val="22"/>
                <w:szCs w:val="22"/>
              </w:rPr>
              <w:fldChar w:fldCharType="end"/>
            </w:r>
          </w:p>
        </w:tc>
      </w:tr>
      <w:tr w:rsidR="00BB3B43" w:rsidRPr="00AF1BFC" w14:paraId="350EBDD8" w14:textId="77777777" w:rsidTr="00CC5509">
        <w:tc>
          <w:tcPr>
            <w:tcW w:w="4505" w:type="dxa"/>
          </w:tcPr>
          <w:p w14:paraId="2B47C61E"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Episiotomy</w:t>
            </w:r>
          </w:p>
        </w:tc>
        <w:tc>
          <w:tcPr>
            <w:tcW w:w="4505" w:type="dxa"/>
          </w:tcPr>
          <w:p w14:paraId="7B884011"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Pr>
                <w:rFonts w:ascii="Arial" w:hAnsi="Arial" w:cs="Arial"/>
                <w:sz w:val="22"/>
                <w:szCs w:val="22"/>
              </w:rPr>
              <w:instrText xml:space="preserve"> ADDIN ZOTERO_ITEM CSL_CITATION {"citationID":"6WSQWoRW","properties":{"formattedCitation":"(Gommesen et al. 2019)","plainCitation":"(Gommesen et al. 2019)","noteIndex":0},"citationItems":[{"id":489,"uris":["http://zotero.org/users/6132696/items/IW3QWYNQ"],"uri":["http://zotero.org/users/6132696/items/IW3QWYNQ"],"itemData":{"id":489,"type":"article-journal","container-title":"Archives of Gynecology and Obstetrics","DOI":"10.1007/s00404-019-05165-1","ISSN":"0932-0067, 1432-0711","issue":"1","journalAbbreviation":"Arch Gynecol Obstet","language":"en","page":"67-77","source":"DOI.org (Crossref)","title":"Obstetric perineal tears: risk factors, wound infection and dehiscence: a prospective cohort study","title-short":"Obstetric perineal tears","volume":"300","author":[{"family":"Gommesen","given":"Ditte"},{"family":"Nohr","given":"Ellen Aagaard"},{"family":"Drue","given":"Henrik Christian"},{"family":"Qvist","given":"Niels"},{"family":"Rasch","given":"Vibeke"}],"issued":{"date-parts":[["2019",7]]}}}],"schema":"https://github.com/citation-style-language/schema/raw/master/csl-citation.json"}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(Gommesen et al. 2019)</w:t>
            </w:r>
            <w:r w:rsidRPr="00AF1BFC">
              <w:rPr>
                <w:rFonts w:ascii="Arial" w:hAnsi="Arial" w:cs="Arial"/>
                <w:sz w:val="22"/>
                <w:szCs w:val="22"/>
              </w:rPr>
              <w:fldChar w:fldCharType="end"/>
            </w:r>
            <w:r w:rsidRPr="00AF1BFC">
              <w:rPr>
                <w:rFonts w:ascii="Arial" w:hAnsi="Arial" w:cs="Arial"/>
                <w:sz w:val="22"/>
                <w:szCs w:val="22"/>
              </w:rPr>
              <w:t xml:space="preserve">, </w:t>
            </w:r>
            <w:r w:rsidRPr="00AF1BFC">
              <w:rPr>
                <w:rFonts w:ascii="Arial" w:hAnsi="Arial" w:cs="Arial"/>
                <w:sz w:val="22"/>
                <w:szCs w:val="22"/>
              </w:rPr>
              <w:fldChar w:fldCharType="begin"/>
            </w:r>
            <w:r>
              <w:rPr>
                <w:rFonts w:ascii="Arial" w:hAnsi="Arial" w:cs="Arial"/>
                <w:sz w:val="22"/>
                <w:szCs w:val="22"/>
              </w:rPr>
              <w:instrText xml:space="preserve"> ADDIN ZOTERO_ITEM CSL_CITATION {"citationID":"UZObMMqk","properties":{"formattedCitation":"(Jallad et al. 2016)","plainCitation":"(Jallad et al. 2016)","noteIndex":0},"citationItems":[{"id":1220,"uris":["http://zotero.org/users/6132696/items/73STHEBS"],"uri":["http://zotero.org/users/6132696/items/73STHEBS"],"itemData":{"id":1220,"type":"article-journal","container-title":"Female Pelvic Medicine &amp; Reconstructive Surgery","DOI":"10.1097/SPV.0000000000000274","ISSN":"2151-8378","issue":"4","journalAbbreviation":"Female Pelvic Medicine &amp; Reconstructive Surgery","language":"en","page":"276-279","source":"DOI.org (Crossref)","title":"Breakdown of Perineal Laceration Repair After Vaginal Delivery: A Case-Control Study","title-short":"Breakdown of Perineal Laceration Repair After Vaginal Delivery","volume":"22","author":[{"family":"Jallad","given":"Karl"},{"family":"Steele","given":"Sarah E."},{"family":"Barber","given":"Matthew D."}],"issued":{"date-parts":[["2016"]]}}}],"schema":"https://github.com/citation-style-language/schema/raw/master/csl-citation.json"}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(Jallad et al. 2016)</w:t>
            </w:r>
            <w:r w:rsidRPr="00AF1BFC">
              <w:rPr>
                <w:rFonts w:ascii="Arial" w:hAnsi="Arial" w:cs="Arial"/>
                <w:sz w:val="22"/>
                <w:szCs w:val="22"/>
              </w:rPr>
              <w:fldChar w:fldCharType="end"/>
            </w:r>
            <w:r w:rsidRPr="00AF1BFC">
              <w:rPr>
                <w:rFonts w:ascii="Arial" w:hAnsi="Arial" w:cs="Arial"/>
                <w:sz w:val="22"/>
                <w:szCs w:val="22"/>
              </w:rPr>
              <w:t xml:space="preserve">, </w:t>
            </w:r>
            <w:r w:rsidRPr="00AF1BFC">
              <w:rPr>
                <w:rFonts w:ascii="Arial" w:hAnsi="Arial" w:cs="Arial"/>
                <w:sz w:val="22"/>
                <w:szCs w:val="22"/>
              </w:rPr>
              <w:fldChar w:fldCharType="begin"/>
            </w:r>
            <w:r>
              <w:rPr>
                <w:rFonts w:ascii="Arial" w:hAnsi="Arial" w:cs="Arial"/>
                <w:sz w:val="22"/>
                <w:szCs w:val="22"/>
              </w:rPr>
              <w:instrText xml:space="preserve"> ADDIN ZOTERO_ITEM CSL_CITATION {"citationID":"gB1HmEVU","properties":{"formattedCitation":"(Johnson et al. 2012)","plainCitation":"(Johnson et al. 2012)","noteIndex":0},"citationItems":[{"id":201,"uris":["http://zotero.org/users/6132696/items/R8PSTYPV"],"uri":["http://zotero.org/users/6132696/items/R8PSTYPV"],"itemData":{"id":201,"type":"article-journal","container-title":"British Journal of Nursing","DOI":"10.12968/bjon.2012.21.Sup5.S28","ISSN":"0966-0461, 2052-2819","issue":"Sup5","journalAbbreviation":"British Journal of Nursing","language":"en","page":"S28-S35","source":"DOI.org (Crossref)","title":"Obstetric perineal wound infection: is there underreporting?","title-short":"Obstetric perineal wound infection","volume":"21","author":[{"family":"Johnson","given":"Adeyemi"},{"family":"Thakar","given":"Ranee"},{"family":"Sultan","given":"Abdul H"}],"issued":{"date-parts":[["2012",3,5]]}}}],"schema":"https://github.com/citation-style-language/schema/raw/master/csl-citation.json"}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(Johnson et al. 2012)</w:t>
            </w:r>
            <w:r w:rsidRPr="00AF1BFC">
              <w:rPr>
                <w:rFonts w:ascii="Arial" w:hAnsi="Arial" w:cs="Arial"/>
                <w:sz w:val="22"/>
                <w:szCs w:val="22"/>
              </w:rPr>
              <w:fldChar w:fldCharType="end"/>
            </w:r>
            <w:r w:rsidRPr="00AF1BFC">
              <w:rPr>
                <w:rFonts w:ascii="Arial" w:hAnsi="Arial" w:cs="Arial"/>
                <w:sz w:val="22"/>
                <w:szCs w:val="22"/>
              </w:rPr>
              <w:t xml:space="preserve">, </w:t>
            </w:r>
            <w:r w:rsidRPr="00AF1BFC">
              <w:rPr>
                <w:rFonts w:ascii="Arial" w:hAnsi="Arial" w:cs="Arial"/>
                <w:sz w:val="22"/>
                <w:szCs w:val="22"/>
              </w:rPr>
              <w:fldChar w:fldCharType="begin"/>
            </w:r>
            <w:r>
              <w:rPr>
                <w:rFonts w:ascii="Arial" w:hAnsi="Arial" w:cs="Arial"/>
                <w:sz w:val="22"/>
                <w:szCs w:val="22"/>
              </w:rPr>
              <w:instrText xml:space="preserve"> ADDIN ZOTERO_ITEM CSL_CITATION {"citationID":"MQzJ9pgd","properties":{"formattedCitation":"(Wilkie et al. 2018)","plainCitation":"(Wilkie et al. 2018)","noteIndex":0},"citationItems":[{"id":1222,"uris":["http://zotero.org/users/6132696/items/M5U54YGQ"],"uri":["http://zotero.org/users/6132696/items/M5U54YGQ"],"itemData":{"id":1222,"type":"article-journal","container-title":"Journal of Perinatology","DOI":"10.1038/s41372-018-0252-2","ISSN":"0743-8346, 1476-5543","issue":"12","journalAbbreviation":"J Perinatol","language":"en","page":"1625-1630","source":"DOI.org (Crossref)","title":"Risk factors for poor perineal outcome after operative vaginal delivery","volume":"38","author":[{"family":"Wilkie","given":"Gianna L."},{"family":"Saadeh","given":"Michael"},{"family":"Robinson","given":"Julian N."},{"family":"Little","given":"Sarah E."}],"issued":{"date-parts":[["2018",12]]}}}],"schema":"https://github.com/citation-style-language/schema/raw/master/csl-citation.json"}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(Wilkie et al. 2018)</w:t>
            </w:r>
            <w:r w:rsidRPr="00AF1BFC">
              <w:rPr>
                <w:rFonts w:ascii="Arial" w:hAnsi="Arial" w:cs="Arial"/>
                <w:sz w:val="22"/>
                <w:szCs w:val="22"/>
              </w:rPr>
              <w:fldChar w:fldCharType="end"/>
            </w:r>
          </w:p>
        </w:tc>
      </w:tr>
      <w:tr w:rsidR="00BB3B43" w:rsidRPr="00AF1BFC" w14:paraId="5D87A40C" w14:textId="77777777" w:rsidTr="00CC5509">
        <w:tc>
          <w:tcPr>
            <w:tcW w:w="4505" w:type="dxa"/>
          </w:tcPr>
          <w:p w14:paraId="1195D014"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t>Obstetric anal sphincter injury</w:t>
            </w:r>
          </w:p>
        </w:tc>
        <w:tc>
          <w:tcPr>
            <w:tcW w:w="4505" w:type="dxa"/>
          </w:tcPr>
          <w:p w14:paraId="3B5C431E" w14:textId="77777777" w:rsidR="00BB3B43" w:rsidRPr="00AF1BFC" w:rsidRDefault="00BB3B43" w:rsidP="00CC5509">
            <w:pPr>
              <w:spacing w:line="360" w:lineRule="auto"/>
              <w:rPr>
                <w:rFonts w:ascii="Arial" w:hAnsi="Arial" w:cs="Arial"/>
                <w:sz w:val="22"/>
                <w:szCs w:val="22"/>
              </w:rPr>
            </w:pPr>
            <w:r w:rsidRPr="00AF1BFC">
              <w:rPr>
                <w:rFonts w:ascii="Arial" w:hAnsi="Arial" w:cs="Arial"/>
                <w:sz w:val="22"/>
                <w:szCs w:val="22"/>
              </w:rPr>
              <w:fldChar w:fldCharType="begin"/>
            </w:r>
            <w:r>
              <w:rPr>
                <w:rFonts w:ascii="Arial" w:hAnsi="Arial" w:cs="Arial"/>
                <w:sz w:val="22"/>
                <w:szCs w:val="22"/>
              </w:rPr>
              <w:instrText xml:space="preserve"> ADDIN ZOTERO_ITEM CSL_CITATION {"citationID":"dPvMeT3K","properties":{"formattedCitation":"(Jallad et al. 2016)","plainCitation":"(Jallad et al. 2016)","noteIndex":0},"citationItems":[{"id":1220,"uris":["http://zotero.org/users/6132696/items/73STHEBS"],"uri":["http://zotero.org/users/6132696/items/73STHEBS"],"itemData":{"id":1220,"type":"article-journal","container-title":"Female Pelvic Medicine &amp; Reconstructive Surgery","DOI":"10.1097/SPV.0000000000000274","ISSN":"2151-8378","issue":"4","journalAbbreviation":"Female Pelvic Medicine &amp; Reconstructive Surgery","language":"en","page":"276-279","source":"DOI.org (Crossref)","title":"Breakdown of Perineal Laceration Repair After Vaginal Delivery: A Case-Control Study","title-short":"Breakdown of Perineal Laceration Repair After Vaginal Delivery","volume":"22","author":[{"family":"Jallad","given":"Karl"},{"family":"Steele","given":"Sarah E."},{"family":"Barber","given":"Matthew D."}],"issued":{"date-parts":[["2016"]]}}}],"schema":"https://github.com/citation-style-language/schema/raw/master/csl-citation.json"} </w:instrText>
            </w:r>
            <w:r w:rsidRPr="00AF1BFC">
              <w:rPr>
                <w:rFonts w:ascii="Arial" w:hAnsi="Arial" w:cs="Arial"/>
                <w:sz w:val="22"/>
                <w:szCs w:val="22"/>
              </w:rPr>
              <w:fldChar w:fldCharType="separate"/>
            </w:r>
            <w:r w:rsidRPr="00AF1BFC">
              <w:rPr>
                <w:rFonts w:ascii="Arial" w:hAnsi="Arial" w:cs="Arial"/>
                <w:noProof/>
                <w:sz w:val="22"/>
                <w:szCs w:val="22"/>
              </w:rPr>
              <w:t>(Jallad et al. 2016)</w:t>
            </w:r>
            <w:r w:rsidRPr="00AF1BFC">
              <w:rPr>
                <w:rFonts w:ascii="Arial" w:hAnsi="Arial" w:cs="Arial"/>
                <w:sz w:val="22"/>
                <w:szCs w:val="22"/>
              </w:rPr>
              <w:fldChar w:fldCharType="end"/>
            </w:r>
          </w:p>
        </w:tc>
      </w:tr>
    </w:tbl>
    <w:p w14:paraId="1439E883" w14:textId="77777777" w:rsidR="00CF75EC" w:rsidRPr="00E36E60" w:rsidRDefault="00CF75EC" w:rsidP="00E12FB3">
      <w:pPr>
        <w:rPr>
          <w:rFonts w:ascii="Arial" w:hAnsi="Arial" w:cs="Arial"/>
          <w:b/>
          <w:bCs/>
        </w:rPr>
      </w:pPr>
    </w:p>
    <w:sectPr w:rsidR="00CF75EC" w:rsidRPr="00E36E60" w:rsidSect="0078001C">
      <w:footerReference w:type="even" r:id="rId16"/>
      <w:footerReference w:type="default" r:id="rId17"/>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C62A4" w14:textId="77777777" w:rsidR="00AA7538" w:rsidRDefault="00AA7538" w:rsidP="0078001C">
      <w:r>
        <w:separator/>
      </w:r>
    </w:p>
  </w:endnote>
  <w:endnote w:type="continuationSeparator" w:id="0">
    <w:p w14:paraId="760111B3" w14:textId="77777777" w:rsidR="00AA7538" w:rsidRDefault="00AA7538" w:rsidP="0078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1088012"/>
      <w:docPartObj>
        <w:docPartGallery w:val="Page Numbers (Bottom of Page)"/>
        <w:docPartUnique/>
      </w:docPartObj>
    </w:sdtPr>
    <w:sdtEndPr>
      <w:rPr>
        <w:rStyle w:val="PageNumber"/>
      </w:rPr>
    </w:sdtEndPr>
    <w:sdtContent>
      <w:p w14:paraId="1F01980F" w14:textId="191328F5" w:rsidR="00713781" w:rsidRDefault="00713781" w:rsidP="00B10B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0CD52" w14:textId="77777777" w:rsidR="00713781" w:rsidRDefault="00713781" w:rsidP="007800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2312862"/>
      <w:docPartObj>
        <w:docPartGallery w:val="Page Numbers (Bottom of Page)"/>
        <w:docPartUnique/>
      </w:docPartObj>
    </w:sdtPr>
    <w:sdtEndPr>
      <w:rPr>
        <w:rStyle w:val="PageNumber"/>
      </w:rPr>
    </w:sdtEndPr>
    <w:sdtContent>
      <w:p w14:paraId="6DD06142" w14:textId="74E8DB35" w:rsidR="00713781" w:rsidRDefault="00713781" w:rsidP="00B10B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B19C92" w14:textId="77777777" w:rsidR="00713781" w:rsidRDefault="00713781" w:rsidP="007800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C463" w14:textId="77777777" w:rsidR="00AA7538" w:rsidRDefault="00AA7538" w:rsidP="0078001C">
      <w:r>
        <w:separator/>
      </w:r>
    </w:p>
  </w:footnote>
  <w:footnote w:type="continuationSeparator" w:id="0">
    <w:p w14:paraId="50D6795B" w14:textId="77777777" w:rsidR="00AA7538" w:rsidRDefault="00AA7538" w:rsidP="00780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715"/>
    <w:multiLevelType w:val="hybridMultilevel"/>
    <w:tmpl w:val="1D78D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D3D55"/>
    <w:multiLevelType w:val="hybridMultilevel"/>
    <w:tmpl w:val="46F0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036AA"/>
    <w:multiLevelType w:val="hybridMultilevel"/>
    <w:tmpl w:val="BAF4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54783"/>
    <w:multiLevelType w:val="multilevel"/>
    <w:tmpl w:val="7DB4E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02F65"/>
    <w:multiLevelType w:val="hybridMultilevel"/>
    <w:tmpl w:val="BD8427B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033347"/>
    <w:multiLevelType w:val="hybridMultilevel"/>
    <w:tmpl w:val="F3049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EB27E4"/>
    <w:multiLevelType w:val="hybridMultilevel"/>
    <w:tmpl w:val="0222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EF59A8"/>
    <w:multiLevelType w:val="hybridMultilevel"/>
    <w:tmpl w:val="F3049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9763807">
    <w:abstractNumId w:val="3"/>
  </w:num>
  <w:num w:numId="2" w16cid:durableId="778722113">
    <w:abstractNumId w:val="4"/>
  </w:num>
  <w:num w:numId="3" w16cid:durableId="1370645917">
    <w:abstractNumId w:val="1"/>
  </w:num>
  <w:num w:numId="4" w16cid:durableId="451678745">
    <w:abstractNumId w:val="2"/>
  </w:num>
  <w:num w:numId="5" w16cid:durableId="207953389">
    <w:abstractNumId w:val="6"/>
  </w:num>
  <w:num w:numId="6" w16cid:durableId="757679043">
    <w:abstractNumId w:val="5"/>
  </w:num>
  <w:num w:numId="7" w16cid:durableId="1327241472">
    <w:abstractNumId w:val="7"/>
  </w:num>
  <w:num w:numId="8" w16cid:durableId="1019813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C1BAILI2NDIzNLMyUdpeDU4uLM/DyQAsNaADOtsOssAAAA"/>
  </w:docVars>
  <w:rsids>
    <w:rsidRoot w:val="0078001C"/>
    <w:rsid w:val="0001143B"/>
    <w:rsid w:val="000125FF"/>
    <w:rsid w:val="000171F1"/>
    <w:rsid w:val="00024685"/>
    <w:rsid w:val="00033C1B"/>
    <w:rsid w:val="00033D7F"/>
    <w:rsid w:val="000431C5"/>
    <w:rsid w:val="00043299"/>
    <w:rsid w:val="00044DCA"/>
    <w:rsid w:val="000468D3"/>
    <w:rsid w:val="00052F8F"/>
    <w:rsid w:val="00052FE1"/>
    <w:rsid w:val="000565CF"/>
    <w:rsid w:val="00061B22"/>
    <w:rsid w:val="00074CED"/>
    <w:rsid w:val="00093585"/>
    <w:rsid w:val="00095452"/>
    <w:rsid w:val="000B234E"/>
    <w:rsid w:val="000B592C"/>
    <w:rsid w:val="000E0AE2"/>
    <w:rsid w:val="000E128C"/>
    <w:rsid w:val="000E7B6C"/>
    <w:rsid w:val="000F17DA"/>
    <w:rsid w:val="000F6A19"/>
    <w:rsid w:val="001001E4"/>
    <w:rsid w:val="00112149"/>
    <w:rsid w:val="00112711"/>
    <w:rsid w:val="00113F31"/>
    <w:rsid w:val="001157F9"/>
    <w:rsid w:val="00124FD8"/>
    <w:rsid w:val="00131160"/>
    <w:rsid w:val="0013182B"/>
    <w:rsid w:val="00145738"/>
    <w:rsid w:val="001461EA"/>
    <w:rsid w:val="00152CE4"/>
    <w:rsid w:val="00155771"/>
    <w:rsid w:val="00155F6F"/>
    <w:rsid w:val="00165570"/>
    <w:rsid w:val="00171E9F"/>
    <w:rsid w:val="00192246"/>
    <w:rsid w:val="00195AB1"/>
    <w:rsid w:val="001A0E56"/>
    <w:rsid w:val="001A4806"/>
    <w:rsid w:val="001A6819"/>
    <w:rsid w:val="001B6CB4"/>
    <w:rsid w:val="001C0475"/>
    <w:rsid w:val="001E04F6"/>
    <w:rsid w:val="001E1214"/>
    <w:rsid w:val="001E2443"/>
    <w:rsid w:val="001E2D3F"/>
    <w:rsid w:val="001E4E33"/>
    <w:rsid w:val="001F3BE7"/>
    <w:rsid w:val="001F683B"/>
    <w:rsid w:val="00202AD7"/>
    <w:rsid w:val="002040B6"/>
    <w:rsid w:val="00227D3B"/>
    <w:rsid w:val="00232931"/>
    <w:rsid w:val="002331E0"/>
    <w:rsid w:val="00236247"/>
    <w:rsid w:val="0026538A"/>
    <w:rsid w:val="00277130"/>
    <w:rsid w:val="002A486A"/>
    <w:rsid w:val="002A5C29"/>
    <w:rsid w:val="002B1769"/>
    <w:rsid w:val="002B6E69"/>
    <w:rsid w:val="002C5B84"/>
    <w:rsid w:val="002C7719"/>
    <w:rsid w:val="002D04FD"/>
    <w:rsid w:val="002E26A3"/>
    <w:rsid w:val="002E5A0E"/>
    <w:rsid w:val="002F0563"/>
    <w:rsid w:val="002F220A"/>
    <w:rsid w:val="002F26E1"/>
    <w:rsid w:val="00306B24"/>
    <w:rsid w:val="00306BB7"/>
    <w:rsid w:val="00337263"/>
    <w:rsid w:val="00342868"/>
    <w:rsid w:val="003432DB"/>
    <w:rsid w:val="003447C3"/>
    <w:rsid w:val="003606C5"/>
    <w:rsid w:val="00362E21"/>
    <w:rsid w:val="003655B8"/>
    <w:rsid w:val="0038396A"/>
    <w:rsid w:val="00383BEF"/>
    <w:rsid w:val="00390F9B"/>
    <w:rsid w:val="003A0A3E"/>
    <w:rsid w:val="003A2D37"/>
    <w:rsid w:val="003A5CE9"/>
    <w:rsid w:val="003A6582"/>
    <w:rsid w:val="003A6696"/>
    <w:rsid w:val="003A7A67"/>
    <w:rsid w:val="003B11C3"/>
    <w:rsid w:val="003B60DB"/>
    <w:rsid w:val="003C22A2"/>
    <w:rsid w:val="003C2900"/>
    <w:rsid w:val="003C3565"/>
    <w:rsid w:val="003D45C7"/>
    <w:rsid w:val="003F1292"/>
    <w:rsid w:val="003F3DD2"/>
    <w:rsid w:val="0040149E"/>
    <w:rsid w:val="00405088"/>
    <w:rsid w:val="0041065D"/>
    <w:rsid w:val="00415648"/>
    <w:rsid w:val="004249A4"/>
    <w:rsid w:val="0042611D"/>
    <w:rsid w:val="004301CD"/>
    <w:rsid w:val="004334C4"/>
    <w:rsid w:val="0043373E"/>
    <w:rsid w:val="004368F4"/>
    <w:rsid w:val="00437CB0"/>
    <w:rsid w:val="00442623"/>
    <w:rsid w:val="004476A8"/>
    <w:rsid w:val="0045172E"/>
    <w:rsid w:val="00451B18"/>
    <w:rsid w:val="00451CD5"/>
    <w:rsid w:val="00467B6B"/>
    <w:rsid w:val="00472176"/>
    <w:rsid w:val="0047411B"/>
    <w:rsid w:val="00476298"/>
    <w:rsid w:val="004806CB"/>
    <w:rsid w:val="00481A41"/>
    <w:rsid w:val="00487D23"/>
    <w:rsid w:val="004900D9"/>
    <w:rsid w:val="00490862"/>
    <w:rsid w:val="00496D50"/>
    <w:rsid w:val="004A0A89"/>
    <w:rsid w:val="004A4353"/>
    <w:rsid w:val="004A57DF"/>
    <w:rsid w:val="004B034D"/>
    <w:rsid w:val="004B4617"/>
    <w:rsid w:val="004B4636"/>
    <w:rsid w:val="004C0F6B"/>
    <w:rsid w:val="004C1B5F"/>
    <w:rsid w:val="004C4813"/>
    <w:rsid w:val="004C5BD2"/>
    <w:rsid w:val="004D46E2"/>
    <w:rsid w:val="004D6DDE"/>
    <w:rsid w:val="004D71CD"/>
    <w:rsid w:val="004E1D18"/>
    <w:rsid w:val="004F28CB"/>
    <w:rsid w:val="00502DE7"/>
    <w:rsid w:val="00503AA4"/>
    <w:rsid w:val="005222EF"/>
    <w:rsid w:val="005273FB"/>
    <w:rsid w:val="00547D15"/>
    <w:rsid w:val="00560E24"/>
    <w:rsid w:val="00565D8E"/>
    <w:rsid w:val="005731A7"/>
    <w:rsid w:val="00574077"/>
    <w:rsid w:val="0057491D"/>
    <w:rsid w:val="005804E0"/>
    <w:rsid w:val="00597706"/>
    <w:rsid w:val="005A318A"/>
    <w:rsid w:val="005A5A70"/>
    <w:rsid w:val="005B26F5"/>
    <w:rsid w:val="005B2CD0"/>
    <w:rsid w:val="005B7DE8"/>
    <w:rsid w:val="005C2321"/>
    <w:rsid w:val="005C2A44"/>
    <w:rsid w:val="005D088E"/>
    <w:rsid w:val="005D4C4F"/>
    <w:rsid w:val="005D6C25"/>
    <w:rsid w:val="005E560A"/>
    <w:rsid w:val="005E676C"/>
    <w:rsid w:val="005E70DC"/>
    <w:rsid w:val="005F1B58"/>
    <w:rsid w:val="005F34F1"/>
    <w:rsid w:val="005F370B"/>
    <w:rsid w:val="005F4FA7"/>
    <w:rsid w:val="005F6B31"/>
    <w:rsid w:val="00605A6E"/>
    <w:rsid w:val="00606153"/>
    <w:rsid w:val="00610063"/>
    <w:rsid w:val="0061458C"/>
    <w:rsid w:val="00615004"/>
    <w:rsid w:val="006244BF"/>
    <w:rsid w:val="00626966"/>
    <w:rsid w:val="00626F30"/>
    <w:rsid w:val="00633152"/>
    <w:rsid w:val="006351C9"/>
    <w:rsid w:val="00637D1C"/>
    <w:rsid w:val="00660726"/>
    <w:rsid w:val="00664448"/>
    <w:rsid w:val="00666CEE"/>
    <w:rsid w:val="00674006"/>
    <w:rsid w:val="006777ED"/>
    <w:rsid w:val="0068126D"/>
    <w:rsid w:val="00683FB0"/>
    <w:rsid w:val="006854D3"/>
    <w:rsid w:val="00694A4C"/>
    <w:rsid w:val="0069729F"/>
    <w:rsid w:val="006B3F55"/>
    <w:rsid w:val="006B418D"/>
    <w:rsid w:val="006C008A"/>
    <w:rsid w:val="006C07AE"/>
    <w:rsid w:val="006C4D15"/>
    <w:rsid w:val="006C4F8C"/>
    <w:rsid w:val="006D15B4"/>
    <w:rsid w:val="006D6028"/>
    <w:rsid w:val="006D673E"/>
    <w:rsid w:val="006F6592"/>
    <w:rsid w:val="00703199"/>
    <w:rsid w:val="00713781"/>
    <w:rsid w:val="00713B6A"/>
    <w:rsid w:val="007143EB"/>
    <w:rsid w:val="00714492"/>
    <w:rsid w:val="00717514"/>
    <w:rsid w:val="00724494"/>
    <w:rsid w:val="007315A4"/>
    <w:rsid w:val="00731EEA"/>
    <w:rsid w:val="00733BA6"/>
    <w:rsid w:val="00746B1E"/>
    <w:rsid w:val="0076264A"/>
    <w:rsid w:val="00764FEF"/>
    <w:rsid w:val="007770C1"/>
    <w:rsid w:val="0078001C"/>
    <w:rsid w:val="0078144B"/>
    <w:rsid w:val="0078531C"/>
    <w:rsid w:val="00790CD4"/>
    <w:rsid w:val="00791905"/>
    <w:rsid w:val="007A03B1"/>
    <w:rsid w:val="007B2FFB"/>
    <w:rsid w:val="007D00A8"/>
    <w:rsid w:val="007D2FFE"/>
    <w:rsid w:val="007E50F4"/>
    <w:rsid w:val="0080064C"/>
    <w:rsid w:val="00800A60"/>
    <w:rsid w:val="00800C1F"/>
    <w:rsid w:val="008065AE"/>
    <w:rsid w:val="00820100"/>
    <w:rsid w:val="0083180D"/>
    <w:rsid w:val="00831D0E"/>
    <w:rsid w:val="00835C26"/>
    <w:rsid w:val="008437B0"/>
    <w:rsid w:val="008441E1"/>
    <w:rsid w:val="00844C5D"/>
    <w:rsid w:val="008477FA"/>
    <w:rsid w:val="00852F81"/>
    <w:rsid w:val="008713B7"/>
    <w:rsid w:val="00874849"/>
    <w:rsid w:val="00876AA7"/>
    <w:rsid w:val="00877CD6"/>
    <w:rsid w:val="00882951"/>
    <w:rsid w:val="00882A47"/>
    <w:rsid w:val="00882E81"/>
    <w:rsid w:val="00884310"/>
    <w:rsid w:val="008902F0"/>
    <w:rsid w:val="008963A5"/>
    <w:rsid w:val="008A150D"/>
    <w:rsid w:val="008A2A4B"/>
    <w:rsid w:val="008A7B7C"/>
    <w:rsid w:val="008B1F7B"/>
    <w:rsid w:val="008B700C"/>
    <w:rsid w:val="008C506B"/>
    <w:rsid w:val="008D2F00"/>
    <w:rsid w:val="008D39AA"/>
    <w:rsid w:val="008D3A33"/>
    <w:rsid w:val="008E69E9"/>
    <w:rsid w:val="008E7757"/>
    <w:rsid w:val="00902306"/>
    <w:rsid w:val="009027F7"/>
    <w:rsid w:val="0090689D"/>
    <w:rsid w:val="00914F87"/>
    <w:rsid w:val="0092168F"/>
    <w:rsid w:val="009225F8"/>
    <w:rsid w:val="0092391A"/>
    <w:rsid w:val="00932BD5"/>
    <w:rsid w:val="00935DB8"/>
    <w:rsid w:val="00943E2A"/>
    <w:rsid w:val="0094770A"/>
    <w:rsid w:val="00947EDF"/>
    <w:rsid w:val="009544F7"/>
    <w:rsid w:val="0097383E"/>
    <w:rsid w:val="00975820"/>
    <w:rsid w:val="00976DB9"/>
    <w:rsid w:val="0097700D"/>
    <w:rsid w:val="00985990"/>
    <w:rsid w:val="0099281D"/>
    <w:rsid w:val="009B1F42"/>
    <w:rsid w:val="009B70CF"/>
    <w:rsid w:val="009C7486"/>
    <w:rsid w:val="009C78C9"/>
    <w:rsid w:val="009D1362"/>
    <w:rsid w:val="009D1AD5"/>
    <w:rsid w:val="009E2FD9"/>
    <w:rsid w:val="009E49EC"/>
    <w:rsid w:val="009E60A1"/>
    <w:rsid w:val="009F5929"/>
    <w:rsid w:val="009F5CF0"/>
    <w:rsid w:val="00A17DF1"/>
    <w:rsid w:val="00A20B6A"/>
    <w:rsid w:val="00A2582C"/>
    <w:rsid w:val="00A316CA"/>
    <w:rsid w:val="00A356C3"/>
    <w:rsid w:val="00A516E0"/>
    <w:rsid w:val="00A51FE6"/>
    <w:rsid w:val="00A53640"/>
    <w:rsid w:val="00A56EDF"/>
    <w:rsid w:val="00A62421"/>
    <w:rsid w:val="00A64747"/>
    <w:rsid w:val="00A66602"/>
    <w:rsid w:val="00A67EAE"/>
    <w:rsid w:val="00A7651F"/>
    <w:rsid w:val="00A80D9B"/>
    <w:rsid w:val="00AA0CD5"/>
    <w:rsid w:val="00AA723A"/>
    <w:rsid w:val="00AA7538"/>
    <w:rsid w:val="00AB53B1"/>
    <w:rsid w:val="00AC5093"/>
    <w:rsid w:val="00AD62D3"/>
    <w:rsid w:val="00AE5B9A"/>
    <w:rsid w:val="00AF3539"/>
    <w:rsid w:val="00AF47CF"/>
    <w:rsid w:val="00AF563B"/>
    <w:rsid w:val="00B00E7C"/>
    <w:rsid w:val="00B0491C"/>
    <w:rsid w:val="00B071A5"/>
    <w:rsid w:val="00B10B8A"/>
    <w:rsid w:val="00B32781"/>
    <w:rsid w:val="00B34304"/>
    <w:rsid w:val="00B413D8"/>
    <w:rsid w:val="00B41A61"/>
    <w:rsid w:val="00B43E2F"/>
    <w:rsid w:val="00B5007E"/>
    <w:rsid w:val="00B51124"/>
    <w:rsid w:val="00B520D0"/>
    <w:rsid w:val="00B53127"/>
    <w:rsid w:val="00B67132"/>
    <w:rsid w:val="00B71651"/>
    <w:rsid w:val="00B72671"/>
    <w:rsid w:val="00B7429E"/>
    <w:rsid w:val="00B7436B"/>
    <w:rsid w:val="00B76F81"/>
    <w:rsid w:val="00B7724B"/>
    <w:rsid w:val="00B80526"/>
    <w:rsid w:val="00B8488F"/>
    <w:rsid w:val="00B90295"/>
    <w:rsid w:val="00B93211"/>
    <w:rsid w:val="00B93E7A"/>
    <w:rsid w:val="00BA6733"/>
    <w:rsid w:val="00BB26D3"/>
    <w:rsid w:val="00BB3B43"/>
    <w:rsid w:val="00BC0CE8"/>
    <w:rsid w:val="00BD06BC"/>
    <w:rsid w:val="00BD13C5"/>
    <w:rsid w:val="00BD551F"/>
    <w:rsid w:val="00BD69B1"/>
    <w:rsid w:val="00BD6F8F"/>
    <w:rsid w:val="00BE1C5A"/>
    <w:rsid w:val="00BE2420"/>
    <w:rsid w:val="00BE3747"/>
    <w:rsid w:val="00BF77E0"/>
    <w:rsid w:val="00C0096E"/>
    <w:rsid w:val="00C02472"/>
    <w:rsid w:val="00C02E0A"/>
    <w:rsid w:val="00C04372"/>
    <w:rsid w:val="00C13D93"/>
    <w:rsid w:val="00C17414"/>
    <w:rsid w:val="00C24EA6"/>
    <w:rsid w:val="00C258E4"/>
    <w:rsid w:val="00C27489"/>
    <w:rsid w:val="00C276AB"/>
    <w:rsid w:val="00C46D52"/>
    <w:rsid w:val="00C552C3"/>
    <w:rsid w:val="00C560DA"/>
    <w:rsid w:val="00C576A4"/>
    <w:rsid w:val="00C61190"/>
    <w:rsid w:val="00C63800"/>
    <w:rsid w:val="00C66C54"/>
    <w:rsid w:val="00C72FDA"/>
    <w:rsid w:val="00C77428"/>
    <w:rsid w:val="00C92E47"/>
    <w:rsid w:val="00C95CFE"/>
    <w:rsid w:val="00C97383"/>
    <w:rsid w:val="00CC166F"/>
    <w:rsid w:val="00CC5532"/>
    <w:rsid w:val="00CC77AF"/>
    <w:rsid w:val="00CE2CF2"/>
    <w:rsid w:val="00CE4C99"/>
    <w:rsid w:val="00CF5E74"/>
    <w:rsid w:val="00CF75EC"/>
    <w:rsid w:val="00D00800"/>
    <w:rsid w:val="00D06C3B"/>
    <w:rsid w:val="00D06F87"/>
    <w:rsid w:val="00D1125A"/>
    <w:rsid w:val="00D25207"/>
    <w:rsid w:val="00D339DA"/>
    <w:rsid w:val="00D47949"/>
    <w:rsid w:val="00D61C64"/>
    <w:rsid w:val="00D62711"/>
    <w:rsid w:val="00D659F5"/>
    <w:rsid w:val="00D829DA"/>
    <w:rsid w:val="00D83590"/>
    <w:rsid w:val="00DA0582"/>
    <w:rsid w:val="00DA684C"/>
    <w:rsid w:val="00DB08AE"/>
    <w:rsid w:val="00DB31CB"/>
    <w:rsid w:val="00DB52E1"/>
    <w:rsid w:val="00DB6608"/>
    <w:rsid w:val="00DB716E"/>
    <w:rsid w:val="00DC32C9"/>
    <w:rsid w:val="00DC4318"/>
    <w:rsid w:val="00DD789E"/>
    <w:rsid w:val="00DF6E47"/>
    <w:rsid w:val="00DF73FC"/>
    <w:rsid w:val="00E101A4"/>
    <w:rsid w:val="00E12FB3"/>
    <w:rsid w:val="00E156A6"/>
    <w:rsid w:val="00E2056B"/>
    <w:rsid w:val="00E22995"/>
    <w:rsid w:val="00E25E8A"/>
    <w:rsid w:val="00E36E60"/>
    <w:rsid w:val="00E42102"/>
    <w:rsid w:val="00E43E86"/>
    <w:rsid w:val="00E52524"/>
    <w:rsid w:val="00E53732"/>
    <w:rsid w:val="00E70A63"/>
    <w:rsid w:val="00E70FBA"/>
    <w:rsid w:val="00E76682"/>
    <w:rsid w:val="00EA37D7"/>
    <w:rsid w:val="00EA4097"/>
    <w:rsid w:val="00EC1D90"/>
    <w:rsid w:val="00ED521D"/>
    <w:rsid w:val="00ED7866"/>
    <w:rsid w:val="00EE0393"/>
    <w:rsid w:val="00EE4423"/>
    <w:rsid w:val="00EE5A20"/>
    <w:rsid w:val="00EF08ED"/>
    <w:rsid w:val="00EF4058"/>
    <w:rsid w:val="00EF7AE3"/>
    <w:rsid w:val="00F01C10"/>
    <w:rsid w:val="00F02CFD"/>
    <w:rsid w:val="00F063B1"/>
    <w:rsid w:val="00F11852"/>
    <w:rsid w:val="00F24EDB"/>
    <w:rsid w:val="00F26E06"/>
    <w:rsid w:val="00F27EDF"/>
    <w:rsid w:val="00F33D21"/>
    <w:rsid w:val="00F417A1"/>
    <w:rsid w:val="00F61E0D"/>
    <w:rsid w:val="00F639AF"/>
    <w:rsid w:val="00F7173F"/>
    <w:rsid w:val="00F718FB"/>
    <w:rsid w:val="00FA0562"/>
    <w:rsid w:val="00FA2147"/>
    <w:rsid w:val="00FA4132"/>
    <w:rsid w:val="00FA5DD2"/>
    <w:rsid w:val="00FA7310"/>
    <w:rsid w:val="00FC5943"/>
    <w:rsid w:val="00FE08EA"/>
    <w:rsid w:val="00FE4730"/>
    <w:rsid w:val="00FF21CE"/>
    <w:rsid w:val="00FF47DB"/>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8EDFB"/>
  <w15:chartTrackingRefBased/>
  <w15:docId w15:val="{237AB3C6-F862-124B-8382-EE4BB1B2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A7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8001C"/>
  </w:style>
  <w:style w:type="paragraph" w:styleId="Footer">
    <w:name w:val="footer"/>
    <w:basedOn w:val="Normal"/>
    <w:link w:val="FooterChar"/>
    <w:uiPriority w:val="99"/>
    <w:unhideWhenUsed/>
    <w:rsid w:val="0078001C"/>
    <w:pPr>
      <w:tabs>
        <w:tab w:val="center" w:pos="4513"/>
        <w:tab w:val="right" w:pos="9026"/>
      </w:tabs>
    </w:pPr>
    <w:rPr>
      <w:lang w:val="en-US"/>
    </w:rPr>
  </w:style>
  <w:style w:type="character" w:customStyle="1" w:styleId="FooterChar">
    <w:name w:val="Footer Char"/>
    <w:basedOn w:val="DefaultParagraphFont"/>
    <w:link w:val="Footer"/>
    <w:uiPriority w:val="99"/>
    <w:rsid w:val="0078001C"/>
    <w:rPr>
      <w:rFonts w:ascii="Times New Roman" w:eastAsia="Times New Roman" w:hAnsi="Times New Roman" w:cs="Times New Roman"/>
      <w:lang w:val="en-US" w:eastAsia="en-GB"/>
    </w:rPr>
  </w:style>
  <w:style w:type="character" w:styleId="PageNumber">
    <w:name w:val="page number"/>
    <w:basedOn w:val="DefaultParagraphFont"/>
    <w:uiPriority w:val="99"/>
    <w:semiHidden/>
    <w:unhideWhenUsed/>
    <w:rsid w:val="0078001C"/>
  </w:style>
  <w:style w:type="character" w:styleId="Hyperlink">
    <w:name w:val="Hyperlink"/>
    <w:basedOn w:val="DefaultParagraphFont"/>
    <w:uiPriority w:val="99"/>
    <w:unhideWhenUsed/>
    <w:rsid w:val="0078001C"/>
    <w:rPr>
      <w:color w:val="0563C1" w:themeColor="hyperlink"/>
      <w:u w:val="single"/>
    </w:rPr>
  </w:style>
  <w:style w:type="character" w:customStyle="1" w:styleId="UnresolvedMention1">
    <w:name w:val="Unresolved Mention1"/>
    <w:basedOn w:val="DefaultParagraphFont"/>
    <w:uiPriority w:val="99"/>
    <w:semiHidden/>
    <w:unhideWhenUsed/>
    <w:rsid w:val="0078001C"/>
    <w:rPr>
      <w:color w:val="605E5C"/>
      <w:shd w:val="clear" w:color="auto" w:fill="E1DFDD"/>
    </w:rPr>
  </w:style>
  <w:style w:type="paragraph" w:styleId="Bibliography">
    <w:name w:val="Bibliography"/>
    <w:basedOn w:val="Normal"/>
    <w:next w:val="Normal"/>
    <w:uiPriority w:val="37"/>
    <w:unhideWhenUsed/>
    <w:rsid w:val="007143EB"/>
    <w:pPr>
      <w:spacing w:after="240"/>
    </w:pPr>
    <w:rPr>
      <w:lang w:val="en-US"/>
    </w:rPr>
  </w:style>
  <w:style w:type="paragraph" w:styleId="NormalWeb">
    <w:name w:val="Normal (Web)"/>
    <w:basedOn w:val="Normal"/>
    <w:uiPriority w:val="99"/>
    <w:unhideWhenUsed/>
    <w:rsid w:val="007143EB"/>
    <w:pPr>
      <w:spacing w:before="100" w:beforeAutospacing="1" w:after="100" w:afterAutospacing="1"/>
    </w:pPr>
  </w:style>
  <w:style w:type="paragraph" w:styleId="Header">
    <w:name w:val="header"/>
    <w:basedOn w:val="Normal"/>
    <w:link w:val="HeaderChar"/>
    <w:uiPriority w:val="99"/>
    <w:unhideWhenUsed/>
    <w:rsid w:val="00AF47CF"/>
    <w:pPr>
      <w:tabs>
        <w:tab w:val="center" w:pos="4513"/>
        <w:tab w:val="right" w:pos="9026"/>
      </w:tabs>
    </w:pPr>
    <w:rPr>
      <w:lang w:val="en-US"/>
    </w:rPr>
  </w:style>
  <w:style w:type="character" w:customStyle="1" w:styleId="HeaderChar">
    <w:name w:val="Header Char"/>
    <w:basedOn w:val="DefaultParagraphFont"/>
    <w:link w:val="Header"/>
    <w:uiPriority w:val="99"/>
    <w:rsid w:val="00AF47CF"/>
    <w:rPr>
      <w:rFonts w:ascii="Times New Roman" w:eastAsia="Times New Roman" w:hAnsi="Times New Roman" w:cs="Times New Roman"/>
      <w:lang w:val="en-US" w:eastAsia="en-GB"/>
    </w:rPr>
  </w:style>
  <w:style w:type="paragraph" w:styleId="ListParagraph">
    <w:name w:val="List Paragraph"/>
    <w:basedOn w:val="Normal"/>
    <w:uiPriority w:val="34"/>
    <w:qFormat/>
    <w:rsid w:val="00437CB0"/>
    <w:pPr>
      <w:spacing w:after="160" w:line="259" w:lineRule="auto"/>
      <w:ind w:left="720"/>
      <w:contextualSpacing/>
    </w:pPr>
    <w:rPr>
      <w:sz w:val="22"/>
      <w:szCs w:val="22"/>
    </w:rPr>
  </w:style>
  <w:style w:type="character" w:styleId="Emphasis">
    <w:name w:val="Emphasis"/>
    <w:basedOn w:val="DefaultParagraphFont"/>
    <w:uiPriority w:val="20"/>
    <w:qFormat/>
    <w:rsid w:val="00E36E60"/>
    <w:rPr>
      <w:i/>
      <w:iCs/>
    </w:rPr>
  </w:style>
  <w:style w:type="table" w:styleId="TableGrid">
    <w:name w:val="Table Grid"/>
    <w:basedOn w:val="TableNormal"/>
    <w:uiPriority w:val="39"/>
    <w:rsid w:val="00E36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61C64"/>
  </w:style>
  <w:style w:type="character" w:styleId="Strong">
    <w:name w:val="Strong"/>
    <w:basedOn w:val="DefaultParagraphFont"/>
    <w:uiPriority w:val="22"/>
    <w:qFormat/>
    <w:rsid w:val="00D61C64"/>
    <w:rPr>
      <w:b/>
      <w:bCs/>
    </w:rPr>
  </w:style>
  <w:style w:type="character" w:styleId="CommentReference">
    <w:name w:val="annotation reference"/>
    <w:basedOn w:val="DefaultParagraphFont"/>
    <w:uiPriority w:val="99"/>
    <w:semiHidden/>
    <w:unhideWhenUsed/>
    <w:rsid w:val="00C258E4"/>
    <w:rPr>
      <w:sz w:val="16"/>
      <w:szCs w:val="16"/>
    </w:rPr>
  </w:style>
  <w:style w:type="paragraph" w:styleId="CommentText">
    <w:name w:val="annotation text"/>
    <w:basedOn w:val="Normal"/>
    <w:link w:val="CommentTextChar"/>
    <w:uiPriority w:val="99"/>
    <w:semiHidden/>
    <w:unhideWhenUsed/>
    <w:rsid w:val="00C258E4"/>
    <w:rPr>
      <w:sz w:val="20"/>
      <w:szCs w:val="20"/>
    </w:rPr>
  </w:style>
  <w:style w:type="character" w:customStyle="1" w:styleId="CommentTextChar">
    <w:name w:val="Comment Text Char"/>
    <w:basedOn w:val="DefaultParagraphFont"/>
    <w:link w:val="CommentText"/>
    <w:uiPriority w:val="99"/>
    <w:semiHidden/>
    <w:rsid w:val="00C258E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258E4"/>
    <w:rPr>
      <w:b/>
      <w:bCs/>
    </w:rPr>
  </w:style>
  <w:style w:type="character" w:customStyle="1" w:styleId="CommentSubjectChar">
    <w:name w:val="Comment Subject Char"/>
    <w:basedOn w:val="CommentTextChar"/>
    <w:link w:val="CommentSubject"/>
    <w:uiPriority w:val="99"/>
    <w:semiHidden/>
    <w:rsid w:val="00C258E4"/>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306B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B24"/>
    <w:rPr>
      <w:rFonts w:ascii="Segoe UI" w:eastAsia="Times New Roman" w:hAnsi="Segoe UI" w:cs="Segoe UI"/>
      <w:sz w:val="18"/>
      <w:szCs w:val="18"/>
      <w:lang w:eastAsia="en-GB"/>
    </w:rPr>
  </w:style>
  <w:style w:type="paragraph" w:styleId="Revision">
    <w:name w:val="Revision"/>
    <w:hidden/>
    <w:uiPriority w:val="99"/>
    <w:semiHidden/>
    <w:rsid w:val="00024685"/>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310">
      <w:bodyDiv w:val="1"/>
      <w:marLeft w:val="0"/>
      <w:marRight w:val="0"/>
      <w:marTop w:val="0"/>
      <w:marBottom w:val="0"/>
      <w:divBdr>
        <w:top w:val="none" w:sz="0" w:space="0" w:color="auto"/>
        <w:left w:val="none" w:sz="0" w:space="0" w:color="auto"/>
        <w:bottom w:val="none" w:sz="0" w:space="0" w:color="auto"/>
        <w:right w:val="none" w:sz="0" w:space="0" w:color="auto"/>
      </w:divBdr>
    </w:div>
    <w:div w:id="225459928">
      <w:bodyDiv w:val="1"/>
      <w:marLeft w:val="0"/>
      <w:marRight w:val="0"/>
      <w:marTop w:val="0"/>
      <w:marBottom w:val="0"/>
      <w:divBdr>
        <w:top w:val="none" w:sz="0" w:space="0" w:color="auto"/>
        <w:left w:val="none" w:sz="0" w:space="0" w:color="auto"/>
        <w:bottom w:val="none" w:sz="0" w:space="0" w:color="auto"/>
        <w:right w:val="none" w:sz="0" w:space="0" w:color="auto"/>
      </w:divBdr>
    </w:div>
    <w:div w:id="282074722">
      <w:bodyDiv w:val="1"/>
      <w:marLeft w:val="0"/>
      <w:marRight w:val="0"/>
      <w:marTop w:val="0"/>
      <w:marBottom w:val="0"/>
      <w:divBdr>
        <w:top w:val="none" w:sz="0" w:space="0" w:color="auto"/>
        <w:left w:val="none" w:sz="0" w:space="0" w:color="auto"/>
        <w:bottom w:val="none" w:sz="0" w:space="0" w:color="auto"/>
        <w:right w:val="none" w:sz="0" w:space="0" w:color="auto"/>
      </w:divBdr>
    </w:div>
    <w:div w:id="283274037">
      <w:bodyDiv w:val="1"/>
      <w:marLeft w:val="0"/>
      <w:marRight w:val="0"/>
      <w:marTop w:val="0"/>
      <w:marBottom w:val="0"/>
      <w:divBdr>
        <w:top w:val="none" w:sz="0" w:space="0" w:color="auto"/>
        <w:left w:val="none" w:sz="0" w:space="0" w:color="auto"/>
        <w:bottom w:val="none" w:sz="0" w:space="0" w:color="auto"/>
        <w:right w:val="none" w:sz="0" w:space="0" w:color="auto"/>
      </w:divBdr>
    </w:div>
    <w:div w:id="595676988">
      <w:bodyDiv w:val="1"/>
      <w:marLeft w:val="0"/>
      <w:marRight w:val="0"/>
      <w:marTop w:val="0"/>
      <w:marBottom w:val="0"/>
      <w:divBdr>
        <w:top w:val="none" w:sz="0" w:space="0" w:color="auto"/>
        <w:left w:val="none" w:sz="0" w:space="0" w:color="auto"/>
        <w:bottom w:val="none" w:sz="0" w:space="0" w:color="auto"/>
        <w:right w:val="none" w:sz="0" w:space="0" w:color="auto"/>
      </w:divBdr>
    </w:div>
    <w:div w:id="726801028">
      <w:bodyDiv w:val="1"/>
      <w:marLeft w:val="0"/>
      <w:marRight w:val="0"/>
      <w:marTop w:val="0"/>
      <w:marBottom w:val="0"/>
      <w:divBdr>
        <w:top w:val="none" w:sz="0" w:space="0" w:color="auto"/>
        <w:left w:val="none" w:sz="0" w:space="0" w:color="auto"/>
        <w:bottom w:val="none" w:sz="0" w:space="0" w:color="auto"/>
        <w:right w:val="none" w:sz="0" w:space="0" w:color="auto"/>
      </w:divBdr>
    </w:div>
    <w:div w:id="794954310">
      <w:bodyDiv w:val="1"/>
      <w:marLeft w:val="0"/>
      <w:marRight w:val="0"/>
      <w:marTop w:val="0"/>
      <w:marBottom w:val="0"/>
      <w:divBdr>
        <w:top w:val="none" w:sz="0" w:space="0" w:color="auto"/>
        <w:left w:val="none" w:sz="0" w:space="0" w:color="auto"/>
        <w:bottom w:val="none" w:sz="0" w:space="0" w:color="auto"/>
        <w:right w:val="none" w:sz="0" w:space="0" w:color="auto"/>
      </w:divBdr>
    </w:div>
    <w:div w:id="1082293052">
      <w:bodyDiv w:val="1"/>
      <w:marLeft w:val="0"/>
      <w:marRight w:val="0"/>
      <w:marTop w:val="0"/>
      <w:marBottom w:val="0"/>
      <w:divBdr>
        <w:top w:val="none" w:sz="0" w:space="0" w:color="auto"/>
        <w:left w:val="none" w:sz="0" w:space="0" w:color="auto"/>
        <w:bottom w:val="none" w:sz="0" w:space="0" w:color="auto"/>
        <w:right w:val="none" w:sz="0" w:space="0" w:color="auto"/>
      </w:divBdr>
    </w:div>
    <w:div w:id="1569268454">
      <w:bodyDiv w:val="1"/>
      <w:marLeft w:val="0"/>
      <w:marRight w:val="0"/>
      <w:marTop w:val="0"/>
      <w:marBottom w:val="0"/>
      <w:divBdr>
        <w:top w:val="none" w:sz="0" w:space="0" w:color="auto"/>
        <w:left w:val="none" w:sz="0" w:space="0" w:color="auto"/>
        <w:bottom w:val="none" w:sz="0" w:space="0" w:color="auto"/>
        <w:right w:val="none" w:sz="0" w:space="0" w:color="auto"/>
      </w:divBdr>
    </w:div>
    <w:div w:id="200890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bdulsultan@nhs.net"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31218</Words>
  <Characters>177946</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Adanna okeahialam</dc:creator>
  <cp:keywords/>
  <dc:description/>
  <cp:lastModifiedBy>Adanna okeahialam</cp:lastModifiedBy>
  <cp:revision>4</cp:revision>
  <dcterms:created xsi:type="dcterms:W3CDTF">2022-05-21T20:21:00Z</dcterms:created>
  <dcterms:modified xsi:type="dcterms:W3CDTF">2022-05-21T20:27:00Z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id="8NF6nnp3"/&gt;&lt;style id="http://www.zotero.org/styles/council-of-science-editors-author-date" hasBibliography="1" bibliographyStyleHasBeenSet="1"/&gt;&lt;prefs&gt;&lt;pref name="fieldType" value="Field"/&gt;&lt;pre</vt:lpwstr>
  </property>
  <property fmtid="{D5CDD505-2E9C-101B-9397-08002B2CF9AE}" pid="3" name="ZOTERO_PREF_2">
    <vt:lpwstr>f name="dontAskDelayCitationUpdates" value="true"/&gt;&lt;/prefs&gt;&lt;/data&gt;</vt:lpwstr>
  </property>
</Properties>
</file>