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22A28" w14:textId="16401FDD" w:rsidR="00324F56" w:rsidRPr="003567B3" w:rsidRDefault="00F03E73" w:rsidP="00324F56">
      <w:pPr>
        <w:pStyle w:val="Heading1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Supplementa</w:t>
      </w:r>
      <w:r w:rsidR="00853E06">
        <w:rPr>
          <w:rFonts w:ascii="Arial" w:hAnsi="Arial" w:cs="Arial"/>
          <w:lang w:val="en-US"/>
        </w:rPr>
        <w:t xml:space="preserve">l </w:t>
      </w:r>
      <w:r w:rsidR="00382A77">
        <w:rPr>
          <w:rFonts w:ascii="Arial" w:hAnsi="Arial" w:cs="Arial"/>
          <w:lang w:val="en-US"/>
        </w:rPr>
        <w:t>Material</w:t>
      </w:r>
    </w:p>
    <w:p w14:paraId="2D4AF1DD" w14:textId="77777777" w:rsidR="00BD2BFC" w:rsidRPr="003567B3" w:rsidRDefault="00BD2BFC" w:rsidP="00BD2BFC">
      <w:pPr>
        <w:jc w:val="center"/>
        <w:rPr>
          <w:rFonts w:ascii="Arial" w:eastAsiaTheme="majorEastAsia" w:hAnsi="Arial" w:cs="Arial"/>
          <w:bCs/>
          <w:sz w:val="32"/>
          <w:szCs w:val="32"/>
          <w:lang w:val="en-GB"/>
        </w:rPr>
      </w:pPr>
    </w:p>
    <w:p w14:paraId="40A8DAE7" w14:textId="3291DD4C" w:rsidR="00F03E73" w:rsidRPr="00957D80" w:rsidRDefault="00725792" w:rsidP="00F03E73">
      <w:pPr>
        <w:pStyle w:val="Heading1"/>
        <w:jc w:val="center"/>
        <w:rPr>
          <w:rFonts w:ascii="Arial" w:hAnsi="Arial" w:cs="Arial"/>
          <w:sz w:val="28"/>
          <w:szCs w:val="28"/>
          <w:lang w:val="en-US"/>
        </w:rPr>
      </w:pPr>
      <w:bookmarkStart w:id="0" w:name="_Hlk65240372"/>
      <w:r w:rsidRPr="003471E5">
        <w:rPr>
          <w:rFonts w:ascii="Arial" w:hAnsi="Arial" w:cs="Arial"/>
          <w:sz w:val="28"/>
          <w:szCs w:val="28"/>
          <w:lang w:val="en-US"/>
        </w:rPr>
        <w:t>Patient profile</w:t>
      </w:r>
      <w:r w:rsidR="00F83686" w:rsidRPr="003471E5">
        <w:rPr>
          <w:rFonts w:ascii="Arial" w:hAnsi="Arial" w:cs="Arial"/>
          <w:sz w:val="28"/>
          <w:szCs w:val="28"/>
          <w:lang w:val="en-US"/>
        </w:rPr>
        <w:t xml:space="preserve"> and outcomes</w:t>
      </w:r>
      <w:r w:rsidR="00680428" w:rsidRPr="003567B3">
        <w:rPr>
          <w:rFonts w:ascii="Arial" w:hAnsi="Arial" w:cs="Arial"/>
          <w:sz w:val="28"/>
          <w:szCs w:val="28"/>
        </w:rPr>
        <w:t xml:space="preserve"> </w:t>
      </w:r>
      <w:r w:rsidR="00680428" w:rsidRPr="00957D80">
        <w:rPr>
          <w:rFonts w:ascii="Arial" w:hAnsi="Arial" w:cs="Arial"/>
          <w:sz w:val="28"/>
          <w:szCs w:val="28"/>
        </w:rPr>
        <w:t>associat</w:t>
      </w:r>
      <w:r w:rsidR="00F83686" w:rsidRPr="00957D80">
        <w:rPr>
          <w:rFonts w:ascii="Arial" w:hAnsi="Arial" w:cs="Arial"/>
          <w:sz w:val="28"/>
          <w:szCs w:val="28"/>
          <w:lang w:val="en-US"/>
        </w:rPr>
        <w:t>ed with</w:t>
      </w:r>
      <w:r w:rsidR="00680428" w:rsidRPr="00957D80">
        <w:rPr>
          <w:rFonts w:ascii="Arial" w:hAnsi="Arial" w:cs="Arial"/>
          <w:sz w:val="28"/>
          <w:szCs w:val="28"/>
        </w:rPr>
        <w:t xml:space="preserve"> </w:t>
      </w:r>
      <w:r w:rsidR="00F609CA" w:rsidRPr="00957D80">
        <w:rPr>
          <w:rFonts w:ascii="Arial" w:hAnsi="Arial" w:cs="Arial"/>
          <w:sz w:val="28"/>
          <w:szCs w:val="28"/>
          <w:lang w:val="en-US"/>
        </w:rPr>
        <w:t>follow-up in</w:t>
      </w:r>
      <w:r w:rsidR="00680428" w:rsidRPr="00957D80">
        <w:rPr>
          <w:rFonts w:ascii="Arial" w:hAnsi="Arial" w:cs="Arial"/>
          <w:sz w:val="28"/>
          <w:szCs w:val="28"/>
        </w:rPr>
        <w:t xml:space="preserve"> specialty </w:t>
      </w:r>
      <w:r w:rsidR="00680428" w:rsidRPr="003567B3">
        <w:rPr>
          <w:rFonts w:ascii="Arial" w:hAnsi="Arial" w:cs="Arial"/>
          <w:sz w:val="28"/>
          <w:szCs w:val="28"/>
        </w:rPr>
        <w:t>vs. primary care in heart failure</w:t>
      </w:r>
    </w:p>
    <w:p w14:paraId="1E20C7D9" w14:textId="77777777" w:rsidR="00F03E73" w:rsidRDefault="00F03E73">
      <w:pPr>
        <w:spacing w:before="0" w:line="259" w:lineRule="auto"/>
        <w:rPr>
          <w:rFonts w:ascii="Arial" w:eastAsiaTheme="majorEastAsia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bookmarkEnd w:id="0"/>
    <w:p w14:paraId="2524C1A1" w14:textId="4517D546" w:rsidR="006475D4" w:rsidRPr="003567B3" w:rsidRDefault="00F06D8E" w:rsidP="0029135B">
      <w:pPr>
        <w:spacing w:before="0" w:line="259" w:lineRule="auto"/>
        <w:rPr>
          <w:rFonts w:ascii="Arial" w:hAnsi="Arial" w:cs="Arial"/>
        </w:rPr>
      </w:pPr>
      <w:r w:rsidRPr="003567B3">
        <w:rPr>
          <w:rFonts w:ascii="Arial" w:hAnsi="Arial" w:cs="Arial"/>
          <w:b/>
          <w:bCs/>
          <w:noProof/>
          <w:sz w:val="16"/>
          <w:szCs w:val="16"/>
          <w:lang w:val="sv-SE"/>
        </w:rPr>
        <w:lastRenderedPageBreak/>
        <w:drawing>
          <wp:inline distT="0" distB="0" distL="0" distR="0" wp14:anchorId="12C130CE" wp14:editId="1DEF4213">
            <wp:extent cx="5649113" cy="402882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02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E6C7" w14:textId="19DBBE56" w:rsidR="00834133" w:rsidRPr="003567B3" w:rsidRDefault="00834133" w:rsidP="00834133">
      <w:pPr>
        <w:keepNext/>
        <w:spacing w:before="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3567B3">
        <w:rPr>
          <w:rFonts w:ascii="Arial" w:hAnsi="Arial" w:cs="Arial"/>
          <w:b/>
          <w:bCs/>
          <w:sz w:val="20"/>
          <w:szCs w:val="20"/>
        </w:rPr>
        <w:t>Figur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Pr="003567B3">
        <w:rPr>
          <w:rFonts w:ascii="Arial" w:hAnsi="Arial" w:cs="Arial"/>
          <w:b/>
          <w:bCs/>
          <w:sz w:val="20"/>
          <w:szCs w:val="20"/>
        </w:rPr>
        <w:t xml:space="preserve"> </w:t>
      </w:r>
      <w:r w:rsidR="00775609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>. Flowchart depicting patient selection.</w:t>
      </w:r>
    </w:p>
    <w:p w14:paraId="3C2A004A" w14:textId="071B5729" w:rsidR="00834133" w:rsidRPr="003567B3" w:rsidRDefault="00C322A8" w:rsidP="00C322A8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Abbreviations: </w:t>
      </w:r>
      <w:r w:rsidR="00834133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EF, ejection fraction; HFmrEF, heart failure with mi</w:t>
      </w:r>
      <w:r w:rsidR="00573E47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ldly reduced</w:t>
      </w:r>
      <w:r w:rsidR="00834133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ejection fraction; HFpEF, heart failure with preserved ejection fraction; </w:t>
      </w:r>
      <w:r w:rsidR="001D38A9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HFrEF, heart failure with reduced ejection fraction; </w:t>
      </w:r>
      <w:r w:rsidR="00834133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SwedeHF, Swedish Heart Failure Registry</w:t>
      </w:r>
    </w:p>
    <w:p w14:paraId="446EC451" w14:textId="3259DFDE" w:rsidR="00834133" w:rsidRPr="003567B3" w:rsidRDefault="00834133">
      <w:pPr>
        <w:spacing w:before="0" w:line="259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3567B3">
        <w:rPr>
          <w:rFonts w:ascii="Arial" w:hAnsi="Arial" w:cs="Arial"/>
          <w:b/>
          <w:bCs/>
          <w:sz w:val="16"/>
          <w:szCs w:val="16"/>
          <w:lang w:val="en-US"/>
        </w:rPr>
        <w:br w:type="page"/>
      </w:r>
    </w:p>
    <w:p w14:paraId="1E73D7E8" w14:textId="0B71C5EA" w:rsidR="004E22C6" w:rsidRPr="003567B3" w:rsidRDefault="004E22C6" w:rsidP="004E22C6">
      <w:pPr>
        <w:keepNext/>
        <w:spacing w:before="0" w:after="0" w:line="240" w:lineRule="auto"/>
        <w:rPr>
          <w:rFonts w:ascii="Arial" w:hAnsi="Arial" w:cs="Arial"/>
          <w:sz w:val="20"/>
          <w:szCs w:val="20"/>
        </w:rPr>
      </w:pPr>
      <w:r w:rsidRPr="003567B3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Table</w:t>
      </w:r>
      <w:r w:rsidRPr="003567B3">
        <w:rPr>
          <w:rFonts w:ascii="Arial" w:hAnsi="Arial" w:cs="Arial"/>
          <w:b/>
          <w:bCs/>
          <w:sz w:val="20"/>
          <w:szCs w:val="20"/>
        </w:rPr>
        <w:t xml:space="preserve"> </w:t>
      </w:r>
      <w:r w:rsidR="00775609">
        <w:rPr>
          <w:rFonts w:ascii="Arial" w:hAnsi="Arial" w:cs="Arial"/>
          <w:b/>
          <w:bCs/>
          <w:sz w:val="20"/>
          <w:szCs w:val="20"/>
          <w:lang w:val="sv-SE"/>
        </w:rPr>
        <w:t>1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>. Variable definitions</w:t>
      </w:r>
      <w:r w:rsidR="00390C30" w:rsidRPr="003567B3">
        <w:rPr>
          <w:rFonts w:ascii="Arial" w:hAnsi="Arial" w:cs="Arial"/>
          <w:b/>
          <w:bCs/>
          <w:sz w:val="20"/>
          <w:szCs w:val="20"/>
          <w:lang w:val="en-US"/>
        </w:rPr>
        <w:t>, sources, and use in analyses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>.</w:t>
      </w:r>
    </w:p>
    <w:tbl>
      <w:tblPr>
        <w:tblStyle w:val="PlainTable2"/>
        <w:tblW w:w="8931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65"/>
        <w:gridCol w:w="3989"/>
        <w:gridCol w:w="2977"/>
      </w:tblGrid>
      <w:tr w:rsidR="00693B86" w:rsidRPr="003567B3" w14:paraId="04DD3531" w14:textId="10CDEA44" w:rsidTr="00FB1D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5D2EB4D9" w14:textId="51116E2C" w:rsidR="008517EA" w:rsidRPr="003567B3" w:rsidRDefault="008517EA" w:rsidP="00CC20DA">
            <w:pPr>
              <w:spacing w:before="0" w:line="240" w:lineRule="auto"/>
              <w:rPr>
                <w:rFonts w:ascii="Arial" w:eastAsia="Times New Roman" w:hAnsi="Arial" w:cs="Arial"/>
                <w:sz w:val="22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22"/>
                <w:lang w:val="sv-SE"/>
              </w:rPr>
              <w:t>Variable</w:t>
            </w:r>
          </w:p>
        </w:tc>
        <w:tc>
          <w:tcPr>
            <w:tcW w:w="3989" w:type="dxa"/>
          </w:tcPr>
          <w:p w14:paraId="63DCD34E" w14:textId="35159CB8" w:rsidR="008517EA" w:rsidRPr="003567B3" w:rsidRDefault="008517EA" w:rsidP="00CC20DA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22"/>
                <w:lang w:val="sv-SE"/>
              </w:rPr>
              <w:t>Definition</w:t>
            </w:r>
          </w:p>
        </w:tc>
        <w:tc>
          <w:tcPr>
            <w:tcW w:w="2977" w:type="dxa"/>
          </w:tcPr>
          <w:p w14:paraId="46A0F11E" w14:textId="773C6491" w:rsidR="008517EA" w:rsidRPr="003567B3" w:rsidRDefault="000A1EAC" w:rsidP="00CC20DA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22"/>
                <w:lang w:val="en-US"/>
              </w:rPr>
              <w:t>Categori</w:t>
            </w:r>
            <w:r w:rsidR="009638AB">
              <w:rPr>
                <w:rFonts w:ascii="Arial" w:eastAsia="Times New Roman" w:hAnsi="Arial" w:cs="Arial"/>
                <w:sz w:val="22"/>
                <w:lang w:val="en-US"/>
              </w:rPr>
              <w:t>s</w:t>
            </w:r>
            <w:r w:rsidRPr="003567B3">
              <w:rPr>
                <w:rFonts w:ascii="Arial" w:eastAsia="Times New Roman" w:hAnsi="Arial" w:cs="Arial"/>
                <w:sz w:val="22"/>
                <w:lang w:val="en-US"/>
              </w:rPr>
              <w:t>ation</w:t>
            </w:r>
            <w:r w:rsidR="008517EA" w:rsidRPr="003567B3">
              <w:rPr>
                <w:rFonts w:ascii="Arial" w:eastAsia="Times New Roman" w:hAnsi="Arial" w:cs="Arial"/>
                <w:sz w:val="22"/>
                <w:lang w:val="en-US"/>
              </w:rPr>
              <w:t xml:space="preserve"> used in multiple imputation and</w:t>
            </w:r>
            <w:r w:rsidR="00E93A9E" w:rsidRPr="003567B3">
              <w:rPr>
                <w:rFonts w:ascii="Arial" w:eastAsia="Times New Roman" w:hAnsi="Arial" w:cs="Arial"/>
                <w:sz w:val="22"/>
                <w:lang w:val="en-US"/>
              </w:rPr>
              <w:t>/or</w:t>
            </w:r>
            <w:r w:rsidR="008517EA" w:rsidRPr="003567B3">
              <w:rPr>
                <w:rFonts w:ascii="Arial" w:eastAsia="Times New Roman" w:hAnsi="Arial" w:cs="Arial"/>
                <w:sz w:val="22"/>
                <w:lang w:val="en-US"/>
              </w:rPr>
              <w:t xml:space="preserve"> subsequent </w:t>
            </w:r>
            <w:r w:rsidR="00E818CD" w:rsidRPr="003567B3">
              <w:rPr>
                <w:rFonts w:ascii="Arial" w:eastAsia="Times New Roman" w:hAnsi="Arial" w:cs="Arial"/>
                <w:sz w:val="22"/>
                <w:lang w:val="en-US"/>
              </w:rPr>
              <w:t>regression</w:t>
            </w:r>
            <w:r w:rsidR="008517EA" w:rsidRPr="003567B3">
              <w:rPr>
                <w:rFonts w:ascii="Arial" w:eastAsia="Times New Roman" w:hAnsi="Arial" w:cs="Arial"/>
                <w:sz w:val="22"/>
                <w:lang w:val="en-US"/>
              </w:rPr>
              <w:t xml:space="preserve"> models</w:t>
            </w:r>
          </w:p>
        </w:tc>
      </w:tr>
      <w:tr w:rsidR="008D7C23" w:rsidRPr="003567B3" w14:paraId="0E1595B1" w14:textId="77777777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4AB91DB1" w14:textId="3A89FA1C" w:rsidR="008D7C23" w:rsidRPr="00957D80" w:rsidRDefault="002547DE" w:rsidP="00CC20DA">
            <w:pPr>
              <w:spacing w:before="0" w:line="240" w:lineRule="auto"/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</w:pPr>
            <w:r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>A</w:t>
            </w:r>
            <w:r w:rsidR="008D7C23"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>ll-cause death</w:t>
            </w:r>
          </w:p>
        </w:tc>
        <w:tc>
          <w:tcPr>
            <w:tcW w:w="3989" w:type="dxa"/>
          </w:tcPr>
          <w:p w14:paraId="3AB4ED90" w14:textId="50B498DC" w:rsidR="008D7C23" w:rsidRPr="00957D80" w:rsidRDefault="004F0F8F" w:rsidP="00CC20D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Death from any cause in the Cause of Death registry</w:t>
            </w:r>
            <w:r w:rsidR="00206760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.</w:t>
            </w:r>
            <w:r w:rsidR="00465986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="00206760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C</w:t>
            </w:r>
            <w:r w:rsidR="00465986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ensored at emigration,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5 years after </w:t>
            </w:r>
            <w:r w:rsidR="00465986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the 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index date</w:t>
            </w:r>
            <w:r w:rsidR="00465986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, or at the end of the study follow-up, i.e. 31st December 2019, whichever came first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.</w:t>
            </w:r>
          </w:p>
        </w:tc>
        <w:tc>
          <w:tcPr>
            <w:tcW w:w="2977" w:type="dxa"/>
          </w:tcPr>
          <w:p w14:paraId="4A0A741F" w14:textId="3A85460D" w:rsidR="008D7C23" w:rsidRPr="00957D80" w:rsidRDefault="00E818CD" w:rsidP="00CC20D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In imputations: No; Yes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(event indicator)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, and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Nelson-Aalen estima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te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. In Cox regression models: No; Yes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(event indicator), and time until event</w:t>
            </w:r>
          </w:p>
        </w:tc>
      </w:tr>
      <w:tr w:rsidR="008D7C23" w:rsidRPr="003567B3" w14:paraId="44E2D490" w14:textId="77777777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6A5D6343" w14:textId="601AC38E" w:rsidR="008D7C23" w:rsidRPr="00957D80" w:rsidRDefault="00693B86" w:rsidP="00CC20DA">
            <w:pPr>
              <w:spacing w:before="0" w:line="240" w:lineRule="auto"/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</w:pPr>
            <w:r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>CV death</w:t>
            </w:r>
          </w:p>
        </w:tc>
        <w:tc>
          <w:tcPr>
            <w:tcW w:w="3989" w:type="dxa"/>
          </w:tcPr>
          <w:p w14:paraId="1BB5EB71" w14:textId="58F76ED2" w:rsidR="008D7C23" w:rsidRPr="00957D80" w:rsidRDefault="00E818CD" w:rsidP="00CC20D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Underlying 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CV 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cause of death in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the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Cause of Death regis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try within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5 years after index date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(ICD-10 codes: I, J81, K761, R57, G45)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.</w:t>
            </w:r>
            <w:r w:rsidR="00465986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Censored at non-CV death/emigration, 5 years after the index date, or at the end of the study follow-up, i.e. 31st December 2019, whichever came first.</w:t>
            </w:r>
          </w:p>
        </w:tc>
        <w:tc>
          <w:tcPr>
            <w:tcW w:w="2977" w:type="dxa"/>
          </w:tcPr>
          <w:p w14:paraId="2D162053" w14:textId="48EF529E" w:rsidR="008D7C23" w:rsidRPr="00957D80" w:rsidRDefault="00E818CD" w:rsidP="00CC20D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Not used in imputations. In Cox regression models: No; Yes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(event indicator), and time until event</w:t>
            </w:r>
          </w:p>
        </w:tc>
      </w:tr>
      <w:tr w:rsidR="00E818CD" w:rsidRPr="003567B3" w14:paraId="269F6D03" w14:textId="77777777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02AA4225" w14:textId="7DCD10EC" w:rsidR="00E818CD" w:rsidRPr="00957D80" w:rsidRDefault="002547DE" w:rsidP="00E818CD">
            <w:pPr>
              <w:spacing w:before="0" w:line="240" w:lineRule="auto"/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</w:pPr>
            <w:r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>First</w:t>
            </w:r>
            <w:r w:rsidR="00E818CD"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 xml:space="preserve"> HF hospitali</w:t>
            </w:r>
            <w:r w:rsidR="009638AB"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>s</w:t>
            </w:r>
            <w:r w:rsidR="00E818CD"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>ation</w:t>
            </w:r>
          </w:p>
        </w:tc>
        <w:tc>
          <w:tcPr>
            <w:tcW w:w="3989" w:type="dxa"/>
          </w:tcPr>
          <w:p w14:paraId="58B83253" w14:textId="0165B149" w:rsidR="00E818CD" w:rsidRPr="00957D80" w:rsidRDefault="00E818CD" w:rsidP="00E818CD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Hospitali</w:t>
            </w:r>
            <w:r w:rsidR="009638AB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s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ation diagnosis in the NPR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within 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5 years after index date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(ICD-10 codes: ICD:I110, I130, I132, I255, I420, I423, I425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-I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429, I43, I50, J81, K761, R57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)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.</w:t>
            </w:r>
            <w:r w:rsidR="00465986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Censored at death/emigration, 5 years after the index date, or at the end of the study follow-up, i.e. 31st December 2019, whichever came first.</w:t>
            </w:r>
          </w:p>
        </w:tc>
        <w:tc>
          <w:tcPr>
            <w:tcW w:w="2977" w:type="dxa"/>
          </w:tcPr>
          <w:p w14:paraId="2D6F6C6D" w14:textId="1DDAAC30" w:rsidR="00E818CD" w:rsidRPr="00957D80" w:rsidRDefault="00E818CD" w:rsidP="00E818CD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Not used in imputations. In Cox regression models: No; Yes</w:t>
            </w:r>
            <w:r w:rsidR="000A1EAC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(event indicator), and time until event</w:t>
            </w:r>
          </w:p>
        </w:tc>
      </w:tr>
      <w:tr w:rsidR="008D7C23" w:rsidRPr="003567B3" w14:paraId="26223A56" w14:textId="77777777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2F1CE878" w14:textId="3F0F34FB" w:rsidR="008D7C23" w:rsidRPr="00957D80" w:rsidRDefault="00693B86" w:rsidP="00CC20DA">
            <w:pPr>
              <w:spacing w:before="0" w:line="240" w:lineRule="auto"/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</w:pPr>
            <w:r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 xml:space="preserve">Follow-up </w:t>
            </w:r>
            <w:r w:rsidR="00743106" w:rsidRPr="00957D80">
              <w:rPr>
                <w:rFonts w:ascii="Arial" w:eastAsia="Times New Roman" w:hAnsi="Arial" w:cs="Arial"/>
                <w:b w:val="0"/>
                <w:sz w:val="18"/>
                <w:szCs w:val="18"/>
                <w:lang w:val="sv-SE"/>
              </w:rPr>
              <w:t>type</w:t>
            </w:r>
          </w:p>
        </w:tc>
        <w:tc>
          <w:tcPr>
            <w:tcW w:w="3989" w:type="dxa"/>
          </w:tcPr>
          <w:p w14:paraId="030F0E27" w14:textId="457055C7" w:rsidR="008D7C23" w:rsidRPr="00957D80" w:rsidRDefault="004F0F8F" w:rsidP="00CC20D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Planned follow-up</w:t>
            </w:r>
            <w:r w:rsidR="00743106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="00AE49B8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in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specialty or primary care in SwedeHF</w:t>
            </w:r>
            <w:r w:rsidR="00577EE1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at the index date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.</w:t>
            </w:r>
          </w:p>
        </w:tc>
        <w:tc>
          <w:tcPr>
            <w:tcW w:w="2977" w:type="dxa"/>
          </w:tcPr>
          <w:p w14:paraId="739E9760" w14:textId="29733045" w:rsidR="008D7C23" w:rsidRPr="00957D80" w:rsidRDefault="00743106" w:rsidP="00CC20D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</w:pP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Specialty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care; </w:t>
            </w:r>
            <w:r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>Primary</w:t>
            </w:r>
            <w:r w:rsidR="004F0F8F" w:rsidRPr="00957D80">
              <w:rPr>
                <w:rFonts w:ascii="Arial" w:eastAsia="Times New Roman" w:hAnsi="Arial" w:cs="Arial"/>
                <w:bCs/>
                <w:sz w:val="18"/>
                <w:szCs w:val="18"/>
                <w:lang w:val="en-US"/>
              </w:rPr>
              <w:t xml:space="preserve"> care</w:t>
            </w:r>
          </w:p>
        </w:tc>
      </w:tr>
      <w:tr w:rsidR="00693B86" w:rsidRPr="003567B3" w14:paraId="2564A1BF" w14:textId="274EF181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1E6B078B" w14:textId="2CF8298F" w:rsidR="008517EA" w:rsidRPr="003567B3" w:rsidRDefault="00AE55C9" w:rsidP="00CC20DA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Index year</w:t>
            </w:r>
          </w:p>
        </w:tc>
        <w:tc>
          <w:tcPr>
            <w:tcW w:w="3989" w:type="dxa"/>
          </w:tcPr>
          <w:p w14:paraId="0B0D15F9" w14:textId="38F44D29" w:rsidR="008517EA" w:rsidRPr="003567B3" w:rsidRDefault="00AE55C9" w:rsidP="00CC20D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Year o</w:t>
            </w:r>
            <w:r w:rsidR="004B32DB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f </w:t>
            </w:r>
            <w:r w:rsidR="00834FAC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entry into SwedeHF recorded at hospital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discharge for in-patients and admission for out-patients.</w:t>
            </w:r>
          </w:p>
        </w:tc>
        <w:tc>
          <w:tcPr>
            <w:tcW w:w="2977" w:type="dxa"/>
          </w:tcPr>
          <w:p w14:paraId="1A93A108" w14:textId="48DEEC6E" w:rsidR="008517EA" w:rsidRPr="003567B3" w:rsidRDefault="00AE55C9" w:rsidP="00CC20D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2000-201</w:t>
            </w:r>
            <w:r w:rsidR="0063494D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1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; 201</w:t>
            </w:r>
            <w:r w:rsidR="0063494D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2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-2018</w:t>
            </w:r>
          </w:p>
        </w:tc>
      </w:tr>
      <w:tr w:rsidR="00AE55C9" w:rsidRPr="003567B3" w14:paraId="591EBA92" w14:textId="77777777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5BC25A2A" w14:textId="6C4DF48F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Sex</w:t>
            </w:r>
          </w:p>
        </w:tc>
        <w:tc>
          <w:tcPr>
            <w:tcW w:w="3989" w:type="dxa"/>
          </w:tcPr>
          <w:p w14:paraId="4A09E363" w14:textId="05AC10A8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7865168B" w14:textId="59B39602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Male; Female</w:t>
            </w:r>
          </w:p>
        </w:tc>
      </w:tr>
      <w:tr w:rsidR="00AE55C9" w:rsidRPr="003567B3" w14:paraId="30E0565D" w14:textId="2C95681B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209DD5C9" w14:textId="628E72FA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Age</w:t>
            </w:r>
          </w:p>
        </w:tc>
        <w:tc>
          <w:tcPr>
            <w:tcW w:w="3989" w:type="dxa"/>
          </w:tcPr>
          <w:p w14:paraId="621F38BD" w14:textId="599DE547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7AC7901F" w14:textId="3D9F3AA9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&lt;75 years; ≥75 years</w:t>
            </w:r>
          </w:p>
        </w:tc>
      </w:tr>
      <w:tr w:rsidR="00AE55C9" w:rsidRPr="003567B3" w14:paraId="5560FD2E" w14:textId="54F0FDEE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69B277C9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Income level</w:t>
            </w:r>
          </w:p>
        </w:tc>
        <w:tc>
          <w:tcPr>
            <w:tcW w:w="3989" w:type="dxa"/>
          </w:tcPr>
          <w:p w14:paraId="7EAA3ECB" w14:textId="1B33150E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Disposable income from LISA (Statistics Sweden). Tertiles were calculated stratified by year of registration.</w:t>
            </w:r>
          </w:p>
        </w:tc>
        <w:tc>
          <w:tcPr>
            <w:tcW w:w="2977" w:type="dxa"/>
          </w:tcPr>
          <w:p w14:paraId="3C4A794A" w14:textId="35F98497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Highest two income tertiles; Lowest income tertile</w:t>
            </w:r>
          </w:p>
        </w:tc>
      </w:tr>
      <w:tr w:rsidR="00AE55C9" w:rsidRPr="003567B3" w14:paraId="3A952B14" w14:textId="101BDFF5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5284B00A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Education level</w:t>
            </w:r>
          </w:p>
        </w:tc>
        <w:tc>
          <w:tcPr>
            <w:tcW w:w="3989" w:type="dxa"/>
          </w:tcPr>
          <w:p w14:paraId="4762596E" w14:textId="0329F902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Education from LISA (Statistics Sweden).</w:t>
            </w:r>
          </w:p>
        </w:tc>
        <w:tc>
          <w:tcPr>
            <w:tcW w:w="2977" w:type="dxa"/>
          </w:tcPr>
          <w:p w14:paraId="186B65D7" w14:textId="48C8EFB3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University; Secondary or compulsory school</w:t>
            </w:r>
          </w:p>
        </w:tc>
      </w:tr>
      <w:tr w:rsidR="00AE55C9" w:rsidRPr="003567B3" w14:paraId="70866018" w14:textId="6B2EA68B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61BD7594" w14:textId="4495DC61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Cohabitation status</w:t>
            </w:r>
          </w:p>
        </w:tc>
        <w:tc>
          <w:tcPr>
            <w:tcW w:w="3989" w:type="dxa"/>
          </w:tcPr>
          <w:p w14:paraId="3C549EB6" w14:textId="2F758B7D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77B82099" w14:textId="2A4E50C6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Married or cohabitating; Living alone</w:t>
            </w:r>
          </w:p>
        </w:tc>
      </w:tr>
      <w:tr w:rsidR="004A58CA" w:rsidRPr="003567B3" w14:paraId="550E7EBB" w14:textId="77777777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3548F3E2" w14:textId="7833E6E1" w:rsidR="004A58CA" w:rsidRPr="003567B3" w:rsidRDefault="004A58CA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/>
              </w:rPr>
              <w:t>Children</w:t>
            </w:r>
          </w:p>
        </w:tc>
        <w:tc>
          <w:tcPr>
            <w:tcW w:w="3989" w:type="dxa"/>
          </w:tcPr>
          <w:p w14:paraId="4AC0F43A" w14:textId="73759FEA" w:rsidR="004A58CA" w:rsidRPr="003567B3" w:rsidRDefault="004A58CA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Variable in SwedeHF.</w:t>
            </w:r>
          </w:p>
        </w:tc>
        <w:tc>
          <w:tcPr>
            <w:tcW w:w="2977" w:type="dxa"/>
          </w:tcPr>
          <w:p w14:paraId="676627B7" w14:textId="3D0FD75D" w:rsidR="004A58CA" w:rsidRPr="003567B3" w:rsidRDefault="004A58CA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Yes; No</w:t>
            </w:r>
          </w:p>
        </w:tc>
      </w:tr>
      <w:tr w:rsidR="00004F6C" w:rsidRPr="003567B3" w14:paraId="4CE409CA" w14:textId="77777777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18285FFA" w14:textId="0ACF8837" w:rsidR="00004F6C" w:rsidRPr="003567B3" w:rsidRDefault="00004F6C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EF phenotype</w:t>
            </w:r>
          </w:p>
        </w:tc>
        <w:tc>
          <w:tcPr>
            <w:tcW w:w="3989" w:type="dxa"/>
          </w:tcPr>
          <w:p w14:paraId="5FF6BC35" w14:textId="4A987F70" w:rsidR="00004F6C" w:rsidRPr="003567B3" w:rsidRDefault="00004F6C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Categori</w:t>
            </w:r>
            <w:r w:rsidR="009638AB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ed according to 2016 ESC Guidelines definitions (HFrEF &lt;40%, HFmrEF 40-49%, HFpEF ≥50%) based on EF measurements in SwedeHF categori</w:t>
            </w:r>
            <w:r w:rsidR="009638AB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ed as &lt;30%, 30-40%, 40-49%, ≥50%.</w:t>
            </w:r>
          </w:p>
        </w:tc>
        <w:tc>
          <w:tcPr>
            <w:tcW w:w="2977" w:type="dxa"/>
          </w:tcPr>
          <w:p w14:paraId="179F148C" w14:textId="5DC0AEFF" w:rsidR="00004F6C" w:rsidRPr="003567B3" w:rsidRDefault="00004F6C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HFrEF; HFmrEF; HFpEF</w:t>
            </w:r>
          </w:p>
        </w:tc>
      </w:tr>
      <w:tr w:rsidR="0042751D" w:rsidRPr="003567B3" w14:paraId="284EB7CE" w14:textId="77777777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63582957" w14:textId="59CA2BC4" w:rsidR="0042751D" w:rsidRPr="003471E5" w:rsidRDefault="0042751D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/>
              </w:rPr>
            </w:pPr>
            <w:r w:rsidRPr="003471E5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/>
              </w:rPr>
              <w:t>Follow-up in nurse-led HF unit</w:t>
            </w:r>
          </w:p>
        </w:tc>
        <w:tc>
          <w:tcPr>
            <w:tcW w:w="3989" w:type="dxa"/>
          </w:tcPr>
          <w:p w14:paraId="4836C778" w14:textId="23A6AB4A" w:rsidR="0042751D" w:rsidRPr="003567B3" w:rsidRDefault="0042751D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Variable in SwedeHF.</w:t>
            </w:r>
          </w:p>
        </w:tc>
        <w:tc>
          <w:tcPr>
            <w:tcW w:w="2977" w:type="dxa"/>
          </w:tcPr>
          <w:p w14:paraId="788F30C4" w14:textId="4C342F94" w:rsidR="0042751D" w:rsidRPr="003567B3" w:rsidRDefault="0042751D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Yes; No</w:t>
            </w:r>
          </w:p>
        </w:tc>
      </w:tr>
      <w:tr w:rsidR="00AE55C9" w:rsidRPr="003567B3" w14:paraId="1795260B" w14:textId="6DC78265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029A5B63" w14:textId="52682BEF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Caregiver</w:t>
            </w:r>
          </w:p>
        </w:tc>
        <w:tc>
          <w:tcPr>
            <w:tcW w:w="3989" w:type="dxa"/>
          </w:tcPr>
          <w:p w14:paraId="76B08E06" w14:textId="09E32C3A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19E23D6D" w14:textId="364189F7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Out-patient; In-patient</w:t>
            </w:r>
          </w:p>
        </w:tc>
      </w:tr>
      <w:tr w:rsidR="00AE55C9" w:rsidRPr="003567B3" w14:paraId="2A87D86C" w14:textId="175B4542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4FE135A2" w14:textId="3931BFEC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HF duration</w:t>
            </w:r>
          </w:p>
        </w:tc>
        <w:tc>
          <w:tcPr>
            <w:tcW w:w="3989" w:type="dxa"/>
          </w:tcPr>
          <w:p w14:paraId="0DD36631" w14:textId="474475F2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237CB378" w14:textId="0E75F6FE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&lt;6 months; ≥6 months</w:t>
            </w:r>
          </w:p>
        </w:tc>
      </w:tr>
      <w:tr w:rsidR="00AE55C9" w:rsidRPr="003567B3" w14:paraId="7B2C4B3E" w14:textId="01FDC8CE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3886686C" w14:textId="1A0814D4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  <w:t xml:space="preserve">NYHA </w:t>
            </w: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class</w:t>
            </w:r>
          </w:p>
        </w:tc>
        <w:tc>
          <w:tcPr>
            <w:tcW w:w="3989" w:type="dxa"/>
          </w:tcPr>
          <w:p w14:paraId="1760D220" w14:textId="2E8FBDED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000D41E2" w14:textId="05AA0C13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NYHA I-II; NYHA III-IV</w:t>
            </w:r>
          </w:p>
        </w:tc>
      </w:tr>
      <w:tr w:rsidR="00AE55C9" w:rsidRPr="003567B3" w14:paraId="0BE1C737" w14:textId="17A533AD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6D4F8A2C" w14:textId="5376F6DB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Body mass index</w:t>
            </w:r>
          </w:p>
        </w:tc>
        <w:tc>
          <w:tcPr>
            <w:tcW w:w="3989" w:type="dxa"/>
          </w:tcPr>
          <w:p w14:paraId="1F74B58B" w14:textId="0F4C4ADB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37BC43A4" w14:textId="03E63508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&lt;30 kg/m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sv-SE"/>
              </w:rPr>
              <w:t>2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; ≥30 kg/m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sv-SE"/>
              </w:rPr>
              <w:t>2</w:t>
            </w:r>
          </w:p>
        </w:tc>
      </w:tr>
      <w:tr w:rsidR="00AE55C9" w:rsidRPr="003567B3" w14:paraId="5A7DCDFD" w14:textId="4C7BC49B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2BDDA2AC" w14:textId="597A138C" w:rsidR="00AE55C9" w:rsidRPr="0051792A" w:rsidRDefault="0051792A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Mean arterial pressure</w:t>
            </w:r>
          </w:p>
        </w:tc>
        <w:tc>
          <w:tcPr>
            <w:tcW w:w="3989" w:type="dxa"/>
          </w:tcPr>
          <w:p w14:paraId="70B66DA8" w14:textId="46C102BF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43323E2F" w14:textId="03C0D7EF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≥90 mmHg; &lt;90 mmHg</w:t>
            </w:r>
          </w:p>
        </w:tc>
      </w:tr>
      <w:tr w:rsidR="00AE55C9" w:rsidRPr="003567B3" w14:paraId="66F2E650" w14:textId="79885CAC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62965834" w14:textId="797AB4B2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Heart rate</w:t>
            </w:r>
          </w:p>
        </w:tc>
        <w:tc>
          <w:tcPr>
            <w:tcW w:w="3989" w:type="dxa"/>
          </w:tcPr>
          <w:p w14:paraId="3CC2A3A0" w14:textId="662BBF3F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7F583D3F" w14:textId="67E2CFA2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&lt;</w:t>
            </w:r>
            <w:r w:rsidR="002B226C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7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0 b.p.m.; ≥</w:t>
            </w:r>
            <w:r w:rsidR="002B226C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7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0 b.p.m.</w:t>
            </w:r>
          </w:p>
        </w:tc>
      </w:tr>
      <w:tr w:rsidR="00AE55C9" w:rsidRPr="003567B3" w14:paraId="18D2753F" w14:textId="7732A95F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6B17E490" w14:textId="26DB0CB0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eGFR</w:t>
            </w:r>
          </w:p>
        </w:tc>
        <w:tc>
          <w:tcPr>
            <w:tcW w:w="3989" w:type="dxa"/>
          </w:tcPr>
          <w:p w14:paraId="0EA86B84" w14:textId="2E1EE506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6D989BB8" w14:textId="6F45985D" w:rsidR="00AE55C9" w:rsidRPr="003471E5" w:rsidRDefault="00C25F3C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471E5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Not used, but represented in the kidney disease variable</w:t>
            </w:r>
          </w:p>
        </w:tc>
      </w:tr>
      <w:tr w:rsidR="00AE55C9" w:rsidRPr="003567B3" w14:paraId="7D93A59B" w14:textId="129AC594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7B83C0CC" w14:textId="53DC43B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Hemoglobin</w:t>
            </w:r>
          </w:p>
        </w:tc>
        <w:tc>
          <w:tcPr>
            <w:tcW w:w="3989" w:type="dxa"/>
          </w:tcPr>
          <w:p w14:paraId="08883FCF" w14:textId="19E4F505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569A6940" w14:textId="50DC067E" w:rsidR="00AE55C9" w:rsidRPr="003567B3" w:rsidRDefault="00E01442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Not used, but represented in the an</w:t>
            </w:r>
            <w:r w:rsidR="00B03AC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emia variable</w:t>
            </w:r>
          </w:p>
        </w:tc>
      </w:tr>
      <w:tr w:rsidR="00AE55C9" w:rsidRPr="003567B3" w14:paraId="1C644E5A" w14:textId="7CC495B6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24452EF6" w14:textId="7CD5D732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Potassium</w:t>
            </w:r>
          </w:p>
        </w:tc>
        <w:tc>
          <w:tcPr>
            <w:tcW w:w="3989" w:type="dxa"/>
          </w:tcPr>
          <w:p w14:paraId="0D274C64" w14:textId="60C58D4E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1CB062AD" w14:textId="206CD35E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Not used</w:t>
            </w:r>
          </w:p>
        </w:tc>
      </w:tr>
      <w:tr w:rsidR="00AE55C9" w:rsidRPr="003567B3" w14:paraId="57161BE2" w14:textId="35C64E8E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4F1E820D" w14:textId="234AD690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lastRenderedPageBreak/>
              <w:t>NT-proBNP</w:t>
            </w:r>
          </w:p>
        </w:tc>
        <w:tc>
          <w:tcPr>
            <w:tcW w:w="3989" w:type="dxa"/>
          </w:tcPr>
          <w:p w14:paraId="606FFEC4" w14:textId="0C38C75E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Variable in SwedeHF. For the multiple imputation and subsequent analyses, </w:t>
            </w:r>
          </w:p>
        </w:tc>
        <w:tc>
          <w:tcPr>
            <w:tcW w:w="2977" w:type="dxa"/>
          </w:tcPr>
          <w:p w14:paraId="13C070E9" w14:textId="16191749" w:rsidR="00AE55C9" w:rsidRPr="003471E5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471E5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≥</w:t>
            </w:r>
            <w:r w:rsidR="00620C61" w:rsidRPr="003471E5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median by EF phenotype</w:t>
            </w:r>
            <w:r w:rsidRPr="003471E5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; &lt;</w:t>
            </w:r>
            <w:r w:rsidR="00620C61" w:rsidRPr="003471E5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median by EF phenotype</w:t>
            </w:r>
          </w:p>
        </w:tc>
      </w:tr>
      <w:tr w:rsidR="00AE55C9" w:rsidRPr="003567B3" w14:paraId="34CAF6C9" w14:textId="58B84D85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5BA3EAE2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Peripheral artery disease</w:t>
            </w:r>
          </w:p>
        </w:tc>
        <w:tc>
          <w:tcPr>
            <w:tcW w:w="3989" w:type="dxa"/>
          </w:tcPr>
          <w:p w14:paraId="3A76BC44" w14:textId="4CBC7C2E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Diagnosis in the NPR (ICD-10 codes: I70-I73).</w:t>
            </w:r>
          </w:p>
        </w:tc>
        <w:tc>
          <w:tcPr>
            <w:tcW w:w="2977" w:type="dxa"/>
          </w:tcPr>
          <w:p w14:paraId="3182CDF8" w14:textId="2E6A000C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3091FA89" w14:textId="02247718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696A5090" w14:textId="0BBCD625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Stroke/</w:t>
            </w:r>
            <w:r w:rsidR="00AB2AF1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transitory isch</w:t>
            </w:r>
            <w:r w:rsidR="00B03AC8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a</w:t>
            </w:r>
            <w:r w:rsidR="00AB2AF1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emic attack</w:t>
            </w:r>
          </w:p>
        </w:tc>
        <w:tc>
          <w:tcPr>
            <w:tcW w:w="3989" w:type="dxa"/>
          </w:tcPr>
          <w:p w14:paraId="2EA19275" w14:textId="0CBDD424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 xml:space="preserve">Diagnosis in the NPR (ICD-10 codes: </w:t>
            </w:r>
            <w:r w:rsidR="00164452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430-434, 438, I60-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I6</w:t>
            </w:r>
            <w:r w:rsidR="00164452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4, I690-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I69</w:t>
            </w:r>
            <w:r w:rsidR="00164452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4, G45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)</w:t>
            </w:r>
          </w:p>
        </w:tc>
        <w:tc>
          <w:tcPr>
            <w:tcW w:w="2977" w:type="dxa"/>
          </w:tcPr>
          <w:p w14:paraId="4BF97895" w14:textId="7D3CFC77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0F224680" w14:textId="3C93D40F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6B4536C1" w14:textId="23F1FFB8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An</w:t>
            </w:r>
            <w:r w:rsidR="00B03AC8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emia</w:t>
            </w:r>
          </w:p>
        </w:tc>
        <w:tc>
          <w:tcPr>
            <w:tcW w:w="3989" w:type="dxa"/>
          </w:tcPr>
          <w:p w14:paraId="595273E9" w14:textId="66A2B7A8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Hemoglobin &lt;120 g/L in women and &lt;130 g/L in men.</w:t>
            </w:r>
          </w:p>
        </w:tc>
        <w:tc>
          <w:tcPr>
            <w:tcW w:w="2977" w:type="dxa"/>
          </w:tcPr>
          <w:p w14:paraId="0E3B0B75" w14:textId="5FC2AFC8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16E7F43A" w14:textId="0A335056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30F758F8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Depression</w:t>
            </w:r>
          </w:p>
        </w:tc>
        <w:tc>
          <w:tcPr>
            <w:tcW w:w="3989" w:type="dxa"/>
          </w:tcPr>
          <w:p w14:paraId="1C1CEBFA" w14:textId="74580B2A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Diagnosis in the NPR (ICD-10 codes: 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F32-34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977" w:type="dxa"/>
          </w:tcPr>
          <w:p w14:paraId="6D9DBBFF" w14:textId="4A4DAA62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38D96E8E" w14:textId="57420DC9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5B910A31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Cancer past 3 years</w:t>
            </w:r>
          </w:p>
        </w:tc>
        <w:tc>
          <w:tcPr>
            <w:tcW w:w="3989" w:type="dxa"/>
          </w:tcPr>
          <w:p w14:paraId="6640F1AF" w14:textId="7244DBE3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Diagnosis in the NPR within 3 years prior to the registrations in SwedeHF (ICD-10 codes: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C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977" w:type="dxa"/>
          </w:tcPr>
          <w:p w14:paraId="1C17C471" w14:textId="654C1177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1A4DFF" w:rsidRPr="003567B3" w14:paraId="20340181" w14:textId="77777777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7588D8B8" w14:textId="7F76BB49" w:rsidR="001A4DFF" w:rsidRPr="003567B3" w:rsidRDefault="001A4DFF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Liver disease</w:t>
            </w:r>
          </w:p>
        </w:tc>
        <w:tc>
          <w:tcPr>
            <w:tcW w:w="3989" w:type="dxa"/>
          </w:tcPr>
          <w:p w14:paraId="1DEF0F05" w14:textId="1C98245D" w:rsidR="001A4DFF" w:rsidRPr="003567B3" w:rsidRDefault="0042751D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</w:rPr>
              <w:t xml:space="preserve">Diagnosis in the NPR (ICD-10 codes: </w:t>
            </w:r>
            <w:r w:rsidR="009E47F7" w:rsidRPr="003567B3">
              <w:rPr>
                <w:rFonts w:ascii="Arial" w:eastAsia="Times New Roman" w:hAnsi="Arial" w:cs="Arial"/>
                <w:sz w:val="18"/>
                <w:szCs w:val="18"/>
              </w:rPr>
              <w:t>B18, I85, I864, I982, K70, K710, K711, K713-</w:t>
            </w:r>
            <w:r w:rsidR="00573B2C" w:rsidRPr="003567B3">
              <w:rPr>
                <w:rFonts w:ascii="Arial" w:eastAsia="Times New Roman" w:hAnsi="Arial" w:cs="Arial"/>
                <w:sz w:val="18"/>
                <w:szCs w:val="18"/>
              </w:rPr>
              <w:t>K71</w:t>
            </w:r>
            <w:r w:rsidR="009E47F7" w:rsidRPr="003567B3">
              <w:rPr>
                <w:rFonts w:ascii="Arial" w:eastAsia="Times New Roman" w:hAnsi="Arial" w:cs="Arial"/>
                <w:sz w:val="18"/>
                <w:szCs w:val="18"/>
              </w:rPr>
              <w:t>7, K72-4, K760, K762-9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771FF62D" w14:textId="6D93E35D" w:rsidR="001A4DFF" w:rsidRPr="003567B3" w:rsidRDefault="0042751D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No; Yes</w:t>
            </w:r>
          </w:p>
        </w:tc>
      </w:tr>
      <w:tr w:rsidR="00AE55C9" w:rsidRPr="003567B3" w14:paraId="22ED3091" w14:textId="56D7F685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08732152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Major bleeding</w:t>
            </w:r>
          </w:p>
        </w:tc>
        <w:tc>
          <w:tcPr>
            <w:tcW w:w="3989" w:type="dxa"/>
          </w:tcPr>
          <w:p w14:paraId="43D1F133" w14:textId="5573B0CB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</w:rPr>
              <w:t xml:space="preserve">Diagnosis in the NPR (ICD-10 codes: 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</w:rPr>
              <w:t>S064, S065, S066, I850, I983, K226, K250, K252, K254, K256, K260, K262, K264, K266, K270, K272, K274, K276, K280, K284, K286, K290, K625, K661, K920, K921, K922, H431, N02, R04, R58, T810, D629; Procedure code: DR029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3619337E" w14:textId="0FC53F43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16698A" w:rsidRPr="003567B3" w14:paraId="351001F7" w14:textId="77777777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754FFC3A" w14:textId="08604946" w:rsidR="0016698A" w:rsidRPr="003567B3" w:rsidRDefault="0016698A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Kidney disease</w:t>
            </w:r>
          </w:p>
        </w:tc>
        <w:tc>
          <w:tcPr>
            <w:tcW w:w="3989" w:type="dxa"/>
          </w:tcPr>
          <w:p w14:paraId="188C2692" w14:textId="733DE49C" w:rsidR="0016698A" w:rsidRPr="003567B3" w:rsidRDefault="006619CD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 xml:space="preserve">eGFR </w:t>
            </w:r>
            <w:r w:rsidR="00742E8D"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 xml:space="preserve">&lt;60 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mL/min/1.73m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sv-SE"/>
              </w:rPr>
              <w:t>2</w:t>
            </w:r>
          </w:p>
        </w:tc>
        <w:tc>
          <w:tcPr>
            <w:tcW w:w="2977" w:type="dxa"/>
          </w:tcPr>
          <w:p w14:paraId="53B07F49" w14:textId="3C683C00" w:rsidR="0016698A" w:rsidRPr="003567B3" w:rsidRDefault="00742E8D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700E8809" w14:textId="7FD9472E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006CF648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Diabetes mellitus</w:t>
            </w:r>
          </w:p>
        </w:tc>
        <w:tc>
          <w:tcPr>
            <w:tcW w:w="3989" w:type="dxa"/>
          </w:tcPr>
          <w:p w14:paraId="6F30E632" w14:textId="3A598C35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Diagnosis in SwedeHF or in the NPR (ICD-10 codes: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E10-E14).</w:t>
            </w:r>
          </w:p>
        </w:tc>
        <w:tc>
          <w:tcPr>
            <w:tcW w:w="2977" w:type="dxa"/>
          </w:tcPr>
          <w:p w14:paraId="4D8CAAD1" w14:textId="1F33182D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76730D7E" w14:textId="2881FE8D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7885AB37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Atrial fibrillation</w:t>
            </w:r>
          </w:p>
        </w:tc>
        <w:tc>
          <w:tcPr>
            <w:tcW w:w="3989" w:type="dxa"/>
          </w:tcPr>
          <w:p w14:paraId="3B065730" w14:textId="02B8287E" w:rsidR="00AE55C9" w:rsidRPr="003567B3" w:rsidRDefault="004B32DB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</w:t>
            </w:r>
            <w:r w:rsidR="00AE55C9" w:rsidRPr="003567B3">
              <w:rPr>
                <w:rFonts w:ascii="Arial" w:eastAsia="Times New Roman" w:hAnsi="Arial" w:cs="Arial"/>
                <w:sz w:val="18"/>
                <w:szCs w:val="18"/>
              </w:rPr>
              <w:t>trial fibrillati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on on ECG or as diagnosis in SwedeHF </w:t>
            </w:r>
            <w:r w:rsidR="00AE55C9" w:rsidRPr="003567B3">
              <w:rPr>
                <w:rFonts w:ascii="Arial" w:eastAsia="Times New Roman" w:hAnsi="Arial" w:cs="Arial"/>
                <w:sz w:val="18"/>
                <w:szCs w:val="18"/>
              </w:rPr>
              <w:t>or in the NPR (ICD-10 code: I48).</w:t>
            </w:r>
          </w:p>
        </w:tc>
        <w:tc>
          <w:tcPr>
            <w:tcW w:w="2977" w:type="dxa"/>
          </w:tcPr>
          <w:p w14:paraId="1E0F2CE9" w14:textId="0C5AB883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69538BD0" w14:textId="404DBA5E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3A41D659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Hypertension</w:t>
            </w:r>
          </w:p>
        </w:tc>
        <w:tc>
          <w:tcPr>
            <w:tcW w:w="3989" w:type="dxa"/>
          </w:tcPr>
          <w:p w14:paraId="0AC8D779" w14:textId="2B91AB3C" w:rsidR="00AE55C9" w:rsidRPr="003567B3" w:rsidRDefault="004B32DB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Diagnosis in SwedeHF or in the NPR (ICD-10 codes: </w:t>
            </w:r>
            <w:r w:rsidR="00164452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I10-I15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977" w:type="dxa"/>
          </w:tcPr>
          <w:p w14:paraId="00F38E81" w14:textId="3A811430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7B7A6605" w14:textId="1AAEA2FD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45279316" w14:textId="3EC96747" w:rsidR="00AE55C9" w:rsidRPr="003567B3" w:rsidRDefault="004D0515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GB"/>
              </w:rPr>
              <w:t>Chronic obstructive p</w:t>
            </w:r>
            <w:r w:rsidR="00AE55C9"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  <w:t>ulmonary disease</w:t>
            </w:r>
          </w:p>
        </w:tc>
        <w:tc>
          <w:tcPr>
            <w:tcW w:w="3989" w:type="dxa"/>
          </w:tcPr>
          <w:p w14:paraId="1A429BBF" w14:textId="4F8BE5A2" w:rsidR="00AE55C9" w:rsidRPr="003567B3" w:rsidRDefault="00290BF6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Diagnosis in the NPR (ICD-10 codes: 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J40-J44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977" w:type="dxa"/>
          </w:tcPr>
          <w:p w14:paraId="38AF7943" w14:textId="04F056EC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3F6CCA9B" w14:textId="3ECBCAE8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21A8C4BB" w14:textId="66700E99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Isch</w:t>
            </w:r>
            <w:r w:rsidR="00B03AC8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emic heart disease</w:t>
            </w:r>
          </w:p>
        </w:tc>
        <w:tc>
          <w:tcPr>
            <w:tcW w:w="3989" w:type="dxa"/>
          </w:tcPr>
          <w:p w14:paraId="628FF799" w14:textId="55089F97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Previous coronary revasculari</w:t>
            </w:r>
            <w:r w:rsidR="009638AB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ation in SwedeHF</w:t>
            </w:r>
            <w:r w:rsidR="004B32DB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, 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previous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myocardial infarction in the NPR</w:t>
            </w:r>
            <w:r w:rsidR="004B32DB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,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 xml:space="preserve"> or previous coronary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revasculari</w:t>
            </w:r>
            <w:r w:rsidR="009638AB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ation in the NPR (ICD-10 code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: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410-414, I20-I25, I252; Procedure codes: FNG, FNA, FNB, FNC, FND, FNE, FNF, FNH</w:t>
            </w:r>
            <w:r w:rsidRPr="003567B3">
              <w:rPr>
                <w:rFonts w:ascii="Arial" w:eastAsia="Times New Roman" w:hAnsi="Arial" w:cs="Arial"/>
                <w:sz w:val="18"/>
                <w:szCs w:val="18"/>
              </w:rPr>
              <w:t>).</w:t>
            </w:r>
          </w:p>
        </w:tc>
        <w:tc>
          <w:tcPr>
            <w:tcW w:w="2977" w:type="dxa"/>
          </w:tcPr>
          <w:p w14:paraId="2B33F40F" w14:textId="13435B47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40A59EBD" w14:textId="0326ABC2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4BA5667D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  <w:t>Valv</w:t>
            </w: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ular</w:t>
            </w: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  <w:t xml:space="preserve"> disease</w:t>
            </w:r>
          </w:p>
        </w:tc>
        <w:tc>
          <w:tcPr>
            <w:tcW w:w="3989" w:type="dxa"/>
          </w:tcPr>
          <w:p w14:paraId="23599C82" w14:textId="4B5920C1" w:rsidR="00AE55C9" w:rsidRPr="003567B3" w:rsidRDefault="00290BF6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Diagnosis in the NPR (ICD-10 codes: </w:t>
            </w:r>
            <w:r w:rsidR="008D7C23"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I05-I08, I34-I39, Q22, Q230-Q233, Z952-Z954</w:t>
            </w: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977" w:type="dxa"/>
          </w:tcPr>
          <w:p w14:paraId="7D97EFD0" w14:textId="0F8470CE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42751D" w:rsidRPr="003567B3" w14:paraId="0E63D890" w14:textId="77777777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65AD39B8" w14:textId="4AF2A747" w:rsidR="0042751D" w:rsidRPr="003567B3" w:rsidRDefault="0042751D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Charlson comorbidity index</w:t>
            </w:r>
          </w:p>
        </w:tc>
        <w:tc>
          <w:tcPr>
            <w:tcW w:w="3989" w:type="dxa"/>
          </w:tcPr>
          <w:p w14:paraId="418C4520" w14:textId="196033E4" w:rsidR="0042751D" w:rsidRPr="003567B3" w:rsidRDefault="00A4124E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Calculated from NPR</w:t>
            </w:r>
            <w:r w:rsidR="00A12500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.</w:t>
            </w:r>
          </w:p>
        </w:tc>
        <w:tc>
          <w:tcPr>
            <w:tcW w:w="2977" w:type="dxa"/>
          </w:tcPr>
          <w:p w14:paraId="3D44AB13" w14:textId="262DDAAB" w:rsidR="0042751D" w:rsidRPr="003567B3" w:rsidRDefault="0042751D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Not used</w:t>
            </w:r>
          </w:p>
        </w:tc>
      </w:tr>
      <w:tr w:rsidR="00AE55C9" w:rsidRPr="003567B3" w14:paraId="7488C80A" w14:textId="48D80390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546EF077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Beta-blockers</w:t>
            </w:r>
          </w:p>
        </w:tc>
        <w:tc>
          <w:tcPr>
            <w:tcW w:w="3989" w:type="dxa"/>
          </w:tcPr>
          <w:p w14:paraId="3F0BF626" w14:textId="4DC1B6AA" w:rsidR="00AE55C9" w:rsidRPr="003567B3" w:rsidRDefault="004B32DB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220D859A" w14:textId="03C2F841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713CF2A1" w14:textId="7BCB3A0F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3E6F2FDB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RASi/ARNi</w:t>
            </w:r>
          </w:p>
        </w:tc>
        <w:tc>
          <w:tcPr>
            <w:tcW w:w="3989" w:type="dxa"/>
          </w:tcPr>
          <w:p w14:paraId="4A8BB7A7" w14:textId="70270A11" w:rsidR="00AE55C9" w:rsidRPr="003567B3" w:rsidRDefault="004B32DB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3E7F5ED7" w14:textId="15ABB790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15E26E6A" w14:textId="37662EA7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4A3505BF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MRA</w:t>
            </w:r>
          </w:p>
        </w:tc>
        <w:tc>
          <w:tcPr>
            <w:tcW w:w="3989" w:type="dxa"/>
          </w:tcPr>
          <w:p w14:paraId="6F2A4295" w14:textId="2131A2F6" w:rsidR="00AE55C9" w:rsidRPr="003567B3" w:rsidRDefault="004B32DB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6618A09F" w14:textId="39810542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036B5401" w14:textId="59D6D970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2AB29C3F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Diuretics</w:t>
            </w:r>
          </w:p>
        </w:tc>
        <w:tc>
          <w:tcPr>
            <w:tcW w:w="3989" w:type="dxa"/>
          </w:tcPr>
          <w:p w14:paraId="2120D828" w14:textId="458531BA" w:rsidR="00AE55C9" w:rsidRPr="003567B3" w:rsidRDefault="004B32DB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22608A30" w14:textId="31CA7C06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37F5309F" w14:textId="6CA20783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4782555F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hAnsi="Arial" w:cs="Arial"/>
                <w:b w:val="0"/>
                <w:bCs w:val="0"/>
                <w:sz w:val="18"/>
                <w:szCs w:val="18"/>
                <w:lang w:val="sv-SE"/>
              </w:rPr>
              <w:t>Digoxin</w:t>
            </w:r>
          </w:p>
        </w:tc>
        <w:tc>
          <w:tcPr>
            <w:tcW w:w="3989" w:type="dxa"/>
          </w:tcPr>
          <w:p w14:paraId="6E120163" w14:textId="2447DDE5" w:rsidR="00AE55C9" w:rsidRPr="003567B3" w:rsidRDefault="004B32DB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1F070FA6" w14:textId="28EE46BE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481CC393" w14:textId="6CF00BE0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545710C9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hAnsi="Arial" w:cs="Arial"/>
                <w:b w:val="0"/>
                <w:bCs w:val="0"/>
                <w:sz w:val="18"/>
                <w:szCs w:val="18"/>
                <w:lang w:val="sv-SE"/>
              </w:rPr>
              <w:t>Nitrates</w:t>
            </w:r>
          </w:p>
        </w:tc>
        <w:tc>
          <w:tcPr>
            <w:tcW w:w="3989" w:type="dxa"/>
          </w:tcPr>
          <w:p w14:paraId="2B2BE4BC" w14:textId="54B43EBC" w:rsidR="00AE55C9" w:rsidRPr="003567B3" w:rsidRDefault="004B32DB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50046F89" w14:textId="45301F20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1E7ED75C" w14:textId="5537A89E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1287B1E0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hAnsi="Arial" w:cs="Arial"/>
                <w:b w:val="0"/>
                <w:bCs w:val="0"/>
                <w:sz w:val="18"/>
                <w:szCs w:val="18"/>
                <w:lang w:val="sv-SE"/>
              </w:rPr>
              <w:t>Anticoagulants</w:t>
            </w:r>
          </w:p>
        </w:tc>
        <w:tc>
          <w:tcPr>
            <w:tcW w:w="3989" w:type="dxa"/>
          </w:tcPr>
          <w:p w14:paraId="7ABF9F2F" w14:textId="40663244" w:rsidR="00AE55C9" w:rsidRPr="003567B3" w:rsidRDefault="004B32DB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534CAB09" w14:textId="4E00A854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7C3CEAC6" w14:textId="3F4A58DA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0318992D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hAnsi="Arial" w:cs="Arial"/>
                <w:b w:val="0"/>
                <w:bCs w:val="0"/>
                <w:sz w:val="18"/>
                <w:szCs w:val="18"/>
                <w:lang w:val="sv-SE"/>
              </w:rPr>
              <w:t>Antiplatelets</w:t>
            </w:r>
          </w:p>
        </w:tc>
        <w:tc>
          <w:tcPr>
            <w:tcW w:w="3989" w:type="dxa"/>
          </w:tcPr>
          <w:p w14:paraId="61B90207" w14:textId="63DF0B01" w:rsidR="00AE55C9" w:rsidRPr="003567B3" w:rsidRDefault="004B32DB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223F8235" w14:textId="4B7F0D96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5F1D1222" w14:textId="7972EB04" w:rsidTr="00FB1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</w:tcPr>
          <w:p w14:paraId="4807AE95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</w:pPr>
            <w:r w:rsidRPr="003567B3">
              <w:rPr>
                <w:rFonts w:ascii="Arial" w:hAnsi="Arial" w:cs="Arial"/>
                <w:b w:val="0"/>
                <w:bCs w:val="0"/>
                <w:sz w:val="18"/>
                <w:szCs w:val="18"/>
                <w:lang w:val="sv-SE"/>
              </w:rPr>
              <w:t>Statins</w:t>
            </w:r>
          </w:p>
        </w:tc>
        <w:tc>
          <w:tcPr>
            <w:tcW w:w="3989" w:type="dxa"/>
          </w:tcPr>
          <w:p w14:paraId="69C16DB5" w14:textId="5E5E68A8" w:rsidR="00AE55C9" w:rsidRPr="003567B3" w:rsidRDefault="004B32DB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Variable in SwedeHF.</w:t>
            </w:r>
          </w:p>
        </w:tc>
        <w:tc>
          <w:tcPr>
            <w:tcW w:w="2977" w:type="dxa"/>
          </w:tcPr>
          <w:p w14:paraId="48AEE865" w14:textId="617EA536" w:rsidR="00AE55C9" w:rsidRPr="003567B3" w:rsidRDefault="00AE55C9" w:rsidP="00AE55C9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  <w:tr w:rsidR="00AE55C9" w:rsidRPr="003567B3" w14:paraId="5D79368E" w14:textId="791652EA" w:rsidTr="00FB1D9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hideMark/>
          </w:tcPr>
          <w:p w14:paraId="794D9B6F" w14:textId="77777777" w:rsidR="00AE55C9" w:rsidRPr="003567B3" w:rsidRDefault="00AE55C9" w:rsidP="00AE55C9">
            <w:pPr>
              <w:spacing w:before="0" w:line="240" w:lineRule="auto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sv-SE"/>
              </w:rPr>
              <w:t>HF d</w:t>
            </w:r>
            <w:r w:rsidRPr="003567B3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</w:rPr>
              <w:t>evice</w:t>
            </w:r>
          </w:p>
        </w:tc>
        <w:tc>
          <w:tcPr>
            <w:tcW w:w="3989" w:type="dxa"/>
          </w:tcPr>
          <w:p w14:paraId="3150DF8C" w14:textId="2CBB7070" w:rsidR="00AE55C9" w:rsidRPr="003567B3" w:rsidRDefault="004B32DB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Device treatment with ICD or CRT in SwedeHF.</w:t>
            </w:r>
          </w:p>
        </w:tc>
        <w:tc>
          <w:tcPr>
            <w:tcW w:w="2977" w:type="dxa"/>
          </w:tcPr>
          <w:p w14:paraId="6877CE3F" w14:textId="0F126C19" w:rsidR="00AE55C9" w:rsidRPr="003567B3" w:rsidRDefault="00AE55C9" w:rsidP="00AE55C9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 w:rsidRPr="003567B3">
              <w:rPr>
                <w:rFonts w:ascii="Arial" w:eastAsia="Times New Roman" w:hAnsi="Arial" w:cs="Arial"/>
                <w:sz w:val="18"/>
                <w:szCs w:val="18"/>
                <w:lang w:val="sv-SE"/>
              </w:rPr>
              <w:t>No; Yes</w:t>
            </w:r>
          </w:p>
        </w:tc>
      </w:tr>
    </w:tbl>
    <w:p w14:paraId="3CFD90A2" w14:textId="7F654F47" w:rsidR="004E22C6" w:rsidRPr="003567B3" w:rsidRDefault="009854F4" w:rsidP="009854F4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82A77">
        <w:rPr>
          <w:rFonts w:ascii="Arial" w:hAnsi="Arial" w:cs="Arial"/>
          <w:b/>
          <w:bCs/>
          <w:i w:val="0"/>
          <w:iCs w:val="0"/>
          <w:color w:val="auto"/>
          <w:sz w:val="14"/>
          <w:szCs w:val="14"/>
          <w:lang w:val="en-US"/>
        </w:rPr>
        <w:t>Abbreviations: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ARNi, angiotensin-receptor-neprilysin inhibitor; </w:t>
      </w:r>
      <w:r w:rsidR="00E93A9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CRT, cardiac resynchroni</w:t>
      </w:r>
      <w:r w:rsidR="009638AB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s</w:t>
      </w:r>
      <w:r w:rsidR="00E93A9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ation therapy; CV, cardiovascular; EF, ejection fraction; 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eGFR, estimated glomerular filtration rate (calculated by Chronic Kidney Disease Epidemiology Collaboration formula); HF, heart failure; HF</w:t>
      </w:r>
      <w:r w:rsidR="00F1011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m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rEF, </w:t>
      </w:r>
      <w:r w:rsidR="00C51F61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HF 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with </w:t>
      </w:r>
      <w:r w:rsidR="00F1011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mi</w:t>
      </w:r>
      <w:r w:rsidR="00573E47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ldly reduced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</w:t>
      </w:r>
      <w:r w:rsidR="00C51F61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EF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;</w:t>
      </w:r>
      <w:r w:rsidR="00F1011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HFpEF, </w:t>
      </w:r>
      <w:r w:rsidR="00C51F61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HF </w:t>
      </w:r>
      <w:r w:rsidR="00F1011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with preserved </w:t>
      </w:r>
      <w:r w:rsidR="00C51F61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EF; HFrEF, HF with reduced EF;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</w:t>
      </w:r>
      <w:r w:rsidR="00E93A9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ICD, implantable cardioverter-defibrillator device; ICD-10, International Statistical Classification of Diseases and Related Health Problems - Tenth Revision; LISA, Longitudinal Integrated Database For Health Insurance And Labour Market Studies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; MRA, mineralocorticoid receptor antagonist; </w:t>
      </w:r>
      <w:r w:rsidR="00E93A9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NPR, National Patient registry; 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NT-proBNP, N-terminal pro-B-type natriuretic peptide; NYHA, New York Heart Association functional class; RASi, renin-angiotensin-system inhibitor; </w:t>
      </w:r>
      <w:r w:rsidR="00E93A9E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SwedeHF, Swedish Heart Failure registry (RiksSvikt)</w:t>
      </w:r>
      <w:r w:rsidR="004E22C6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.</w:t>
      </w:r>
      <w:r w:rsidR="004E22C6" w:rsidRPr="003567B3">
        <w:rPr>
          <w:rFonts w:ascii="Arial" w:hAnsi="Arial" w:cs="Arial"/>
          <w:b/>
          <w:bCs/>
          <w:sz w:val="16"/>
          <w:szCs w:val="16"/>
          <w:lang w:val="en-US"/>
        </w:rPr>
        <w:br w:type="page"/>
      </w:r>
    </w:p>
    <w:p w14:paraId="7C473BA3" w14:textId="1258452D" w:rsidR="00F67A72" w:rsidRPr="003567B3" w:rsidRDefault="00F67A72" w:rsidP="00F67A72">
      <w:pPr>
        <w:keepNext/>
        <w:spacing w:before="0" w:after="0" w:line="240" w:lineRule="auto"/>
        <w:rPr>
          <w:rFonts w:ascii="Arial" w:hAnsi="Arial" w:cs="Arial"/>
          <w:sz w:val="18"/>
          <w:szCs w:val="18"/>
        </w:rPr>
      </w:pPr>
      <w:r w:rsidRPr="003567B3">
        <w:rPr>
          <w:rFonts w:ascii="Arial" w:hAnsi="Arial" w:cs="Arial"/>
          <w:b/>
          <w:bCs/>
          <w:sz w:val="18"/>
          <w:szCs w:val="18"/>
          <w:lang w:val="en-US"/>
        </w:rPr>
        <w:lastRenderedPageBreak/>
        <w:t>Table</w:t>
      </w:r>
      <w:r w:rsidRPr="003567B3">
        <w:rPr>
          <w:rFonts w:ascii="Arial" w:hAnsi="Arial" w:cs="Arial"/>
          <w:b/>
          <w:bCs/>
          <w:sz w:val="18"/>
          <w:szCs w:val="18"/>
        </w:rPr>
        <w:t xml:space="preserve"> </w:t>
      </w:r>
      <w:r w:rsidR="00775609">
        <w:rPr>
          <w:rFonts w:ascii="Arial" w:hAnsi="Arial" w:cs="Arial"/>
          <w:b/>
          <w:bCs/>
          <w:sz w:val="18"/>
          <w:szCs w:val="18"/>
          <w:lang w:val="sv-SE"/>
        </w:rPr>
        <w:t>2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>. Patient characteristics</w:t>
      </w:r>
      <w:r w:rsidR="00CF16F3"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 at baseline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 stratified by follow-up </w:t>
      </w:r>
      <w:r w:rsidR="00743106" w:rsidRPr="003567B3">
        <w:rPr>
          <w:rFonts w:ascii="Arial" w:hAnsi="Arial" w:cs="Arial"/>
          <w:b/>
          <w:bCs/>
          <w:sz w:val="18"/>
          <w:szCs w:val="18"/>
          <w:lang w:val="en-US"/>
        </w:rPr>
        <w:t>type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 in patients with HFrEF.</w:t>
      </w:r>
    </w:p>
    <w:tbl>
      <w:tblPr>
        <w:tblW w:w="8789" w:type="dxa"/>
        <w:tblCellSpacing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2268"/>
        <w:gridCol w:w="567"/>
        <w:gridCol w:w="992"/>
      </w:tblGrid>
      <w:tr w:rsidR="009656F6" w:rsidRPr="003567B3" w14:paraId="772A6392" w14:textId="77777777" w:rsidTr="00D473EC">
        <w:trPr>
          <w:trHeight w:val="20"/>
          <w:tblHeader/>
          <w:tblCellSpacing w:w="15" w:type="dxa"/>
        </w:trPr>
        <w:tc>
          <w:tcPr>
            <w:tcW w:w="2932" w:type="dxa"/>
            <w:tcBorders>
              <w:top w:val="single" w:sz="12" w:space="0" w:color="auto"/>
            </w:tcBorders>
            <w:vAlign w:val="center"/>
          </w:tcPr>
          <w:p w14:paraId="53C7E2B6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12" w:space="0" w:color="auto"/>
            </w:tcBorders>
            <w:vAlign w:val="center"/>
          </w:tcPr>
          <w:p w14:paraId="36513BC1" w14:textId="5747889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Specialty care</w:t>
            </w:r>
          </w:p>
        </w:tc>
        <w:tc>
          <w:tcPr>
            <w:tcW w:w="2238" w:type="dxa"/>
            <w:tcBorders>
              <w:top w:val="single" w:sz="12" w:space="0" w:color="auto"/>
            </w:tcBorders>
            <w:vAlign w:val="center"/>
          </w:tcPr>
          <w:p w14:paraId="656E3A92" w14:textId="0CC9550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Primary care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50C9DC9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</w:t>
            </w:r>
          </w:p>
        </w:tc>
        <w:tc>
          <w:tcPr>
            <w:tcW w:w="947" w:type="dxa"/>
            <w:tcBorders>
              <w:top w:val="single" w:sz="12" w:space="0" w:color="auto"/>
            </w:tcBorders>
            <w:vAlign w:val="center"/>
          </w:tcPr>
          <w:p w14:paraId="6B214A40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Missing</w:t>
            </w:r>
          </w:p>
        </w:tc>
      </w:tr>
      <w:tr w:rsidR="009656F6" w:rsidRPr="003567B3" w14:paraId="464711BF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303ACEA7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</w:p>
        </w:tc>
        <w:tc>
          <w:tcPr>
            <w:tcW w:w="1955" w:type="dxa"/>
          </w:tcPr>
          <w:p w14:paraId="5B16A4D3" w14:textId="79372AF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28</w:t>
            </w:r>
            <w:r w:rsidR="008D78FC"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743 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  <w:t>(72.6%)</w:t>
            </w:r>
          </w:p>
        </w:tc>
        <w:tc>
          <w:tcPr>
            <w:tcW w:w="2238" w:type="dxa"/>
          </w:tcPr>
          <w:p w14:paraId="0EBE096C" w14:textId="308F765D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  <w:bookmarkStart w:id="1" w:name="_Hlk58602072"/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10</w:t>
            </w:r>
            <w:r w:rsidR="008D78FC"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822 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  <w:t>(27.4%)</w:t>
            </w:r>
            <w:bookmarkEnd w:id="1"/>
          </w:p>
        </w:tc>
        <w:tc>
          <w:tcPr>
            <w:tcW w:w="537" w:type="dxa"/>
            <w:vAlign w:val="center"/>
            <w:hideMark/>
          </w:tcPr>
          <w:p w14:paraId="2B7C34C0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  <w:hideMark/>
          </w:tcPr>
          <w:p w14:paraId="57006C49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77BD567C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tcBorders>
              <w:top w:val="single" w:sz="12" w:space="0" w:color="auto"/>
            </w:tcBorders>
            <w:vAlign w:val="center"/>
          </w:tcPr>
          <w:p w14:paraId="2F80B570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Sociodemographic data</w:t>
            </w:r>
          </w:p>
        </w:tc>
      </w:tr>
      <w:tr w:rsidR="009656F6" w:rsidRPr="003567B3" w14:paraId="5F37D58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5ABDA38" w14:textId="6AF3655C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Index year</w:t>
            </w:r>
          </w:p>
        </w:tc>
        <w:tc>
          <w:tcPr>
            <w:tcW w:w="1955" w:type="dxa"/>
            <w:vAlign w:val="center"/>
          </w:tcPr>
          <w:p w14:paraId="1CDF63E6" w14:textId="1D71063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2238" w:type="dxa"/>
            <w:vAlign w:val="center"/>
          </w:tcPr>
          <w:p w14:paraId="410821F5" w14:textId="634D09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700B7EB4" w14:textId="5A2D2A8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0408C345" w14:textId="60BFC6E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0.0%</w:t>
            </w:r>
          </w:p>
        </w:tc>
      </w:tr>
      <w:tr w:rsidR="009656F6" w:rsidRPr="003567B3" w14:paraId="6E167DF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8648FA5" w14:textId="7A01DCE0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2000-2011</w:t>
            </w:r>
          </w:p>
        </w:tc>
        <w:tc>
          <w:tcPr>
            <w:tcW w:w="1955" w:type="dxa"/>
            <w:vAlign w:val="center"/>
          </w:tcPr>
          <w:p w14:paraId="04E778C6" w14:textId="54774D78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10</w:t>
            </w:r>
            <w:r w:rsidR="008D78FC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073 (35.0%)</w:t>
            </w:r>
          </w:p>
        </w:tc>
        <w:tc>
          <w:tcPr>
            <w:tcW w:w="2238" w:type="dxa"/>
            <w:vAlign w:val="center"/>
          </w:tcPr>
          <w:p w14:paraId="3F10F083" w14:textId="0ABC981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5</w:t>
            </w:r>
            <w:r w:rsidR="008D78FC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607 (51.8%)</w:t>
            </w:r>
          </w:p>
        </w:tc>
        <w:tc>
          <w:tcPr>
            <w:tcW w:w="537" w:type="dxa"/>
            <w:vAlign w:val="center"/>
          </w:tcPr>
          <w:p w14:paraId="07E7AE5B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5E188796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</w:tr>
      <w:tr w:rsidR="009656F6" w:rsidRPr="003567B3" w14:paraId="7D1A104C" w14:textId="77777777" w:rsidTr="00295AC7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F02E8C7" w14:textId="1CE1B3D5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    201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-2018</w:t>
            </w:r>
          </w:p>
        </w:tc>
        <w:tc>
          <w:tcPr>
            <w:tcW w:w="1955" w:type="dxa"/>
            <w:vAlign w:val="center"/>
          </w:tcPr>
          <w:p w14:paraId="2DA917CD" w14:textId="7FE3E06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18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670 (65.0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4B02D08A" w14:textId="0024719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215 (48.2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</w:tcPr>
          <w:p w14:paraId="46071965" w14:textId="0B91246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</w:tcPr>
          <w:p w14:paraId="19661AA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</w:tr>
      <w:tr w:rsidR="009656F6" w:rsidRPr="003567B3" w14:paraId="14AB9E2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4673629" w14:textId="5DAD6260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Female</w:t>
            </w:r>
          </w:p>
        </w:tc>
        <w:tc>
          <w:tcPr>
            <w:tcW w:w="1955" w:type="dxa"/>
            <w:vAlign w:val="center"/>
          </w:tcPr>
          <w:p w14:paraId="26958BE0" w14:textId="64252AF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453 (25.9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5223E711" w14:textId="1125AA2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914 (36.2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46645715" w14:textId="3326D2D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126DADA7" w14:textId="3CC6468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9656F6" w:rsidRPr="003567B3" w14:paraId="555AA033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7C0877DB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Age, years</w:t>
            </w:r>
          </w:p>
        </w:tc>
        <w:tc>
          <w:tcPr>
            <w:tcW w:w="1955" w:type="dxa"/>
            <w:vAlign w:val="center"/>
          </w:tcPr>
          <w:p w14:paraId="6BEB1381" w14:textId="4FC0160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70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12)</w:t>
            </w:r>
          </w:p>
        </w:tc>
        <w:tc>
          <w:tcPr>
            <w:tcW w:w="2238" w:type="dxa"/>
            <w:vAlign w:val="center"/>
          </w:tcPr>
          <w:p w14:paraId="34581AF3" w14:textId="0B9EBC03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80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9)</w:t>
            </w:r>
          </w:p>
        </w:tc>
        <w:tc>
          <w:tcPr>
            <w:tcW w:w="537" w:type="dxa"/>
            <w:vAlign w:val="center"/>
            <w:hideMark/>
          </w:tcPr>
          <w:p w14:paraId="330EA316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53934F6B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%</w:t>
            </w:r>
          </w:p>
        </w:tc>
      </w:tr>
      <w:tr w:rsidR="009656F6" w:rsidRPr="003567B3" w14:paraId="3A36A82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0C0A6B0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≥75 years</w:t>
            </w:r>
          </w:p>
        </w:tc>
        <w:tc>
          <w:tcPr>
            <w:tcW w:w="1955" w:type="dxa"/>
            <w:vAlign w:val="center"/>
          </w:tcPr>
          <w:p w14:paraId="49C75F77" w14:textId="00EDDAF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11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376 (39.6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00A6348C" w14:textId="6CFCA7C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350 (77.2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033A89F2" w14:textId="2558693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77CACD66" w14:textId="1D8C5E8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9656F6" w:rsidRPr="003567B3" w14:paraId="211CF00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DDD55C0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Income level</w:t>
            </w:r>
          </w:p>
        </w:tc>
        <w:tc>
          <w:tcPr>
            <w:tcW w:w="1955" w:type="dxa"/>
            <w:vAlign w:val="center"/>
          </w:tcPr>
          <w:p w14:paraId="0F2F9D7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8" w:type="dxa"/>
            <w:vAlign w:val="center"/>
          </w:tcPr>
          <w:p w14:paraId="30B7A0B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0F9E3E57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4CA549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%</w:t>
            </w:r>
          </w:p>
        </w:tc>
      </w:tr>
      <w:tr w:rsidR="009656F6" w:rsidRPr="003567B3" w14:paraId="61EE436E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E3183C6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Lowest tertile</w:t>
            </w:r>
          </w:p>
        </w:tc>
        <w:tc>
          <w:tcPr>
            <w:tcW w:w="1955" w:type="dxa"/>
            <w:vAlign w:val="center"/>
          </w:tcPr>
          <w:p w14:paraId="7C994274" w14:textId="3FF4EC2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097 (31.7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1E976257" w14:textId="33BC714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558 (42.2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30A4635F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2D84FD18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1BB2575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C9DB844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Medium tertile</w:t>
            </w:r>
          </w:p>
        </w:tc>
        <w:tc>
          <w:tcPr>
            <w:tcW w:w="1955" w:type="dxa"/>
            <w:vAlign w:val="center"/>
          </w:tcPr>
          <w:p w14:paraId="19B2D25C" w14:textId="32153CA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886 (34.5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7C3CDC19" w14:textId="5F53B9CA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389 (40.6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45D4B2A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0BD59499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4B50BA7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3CDB9CA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Highest tertile</w:t>
            </w:r>
          </w:p>
        </w:tc>
        <w:tc>
          <w:tcPr>
            <w:tcW w:w="1955" w:type="dxa"/>
            <w:vAlign w:val="center"/>
          </w:tcPr>
          <w:p w14:paraId="265D46A9" w14:textId="73C4FB2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679 (33.8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636C97C9" w14:textId="2A0B6F4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866 (17.3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5807E46B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41D2B403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396CC2D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30D7BB5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Education level</w:t>
            </w:r>
          </w:p>
        </w:tc>
        <w:tc>
          <w:tcPr>
            <w:tcW w:w="1955" w:type="dxa"/>
            <w:vAlign w:val="center"/>
          </w:tcPr>
          <w:p w14:paraId="674FB5DA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8" w:type="dxa"/>
            <w:vAlign w:val="center"/>
          </w:tcPr>
          <w:p w14:paraId="780069FF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42EF5AD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37DBA9B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%</w:t>
            </w:r>
          </w:p>
        </w:tc>
      </w:tr>
      <w:tr w:rsidR="009656F6" w:rsidRPr="003567B3" w14:paraId="5D0422E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C7BC019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Compulsory school</w:t>
            </w:r>
          </w:p>
        </w:tc>
        <w:tc>
          <w:tcPr>
            <w:tcW w:w="1955" w:type="dxa"/>
            <w:vAlign w:val="center"/>
          </w:tcPr>
          <w:p w14:paraId="52853A93" w14:textId="66E5011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11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277 (39.9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5C24FBC8" w14:textId="13B891B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919 (56.2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11DC1475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43097617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0311F49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2BCBE62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Secondary school</w:t>
            </w:r>
          </w:p>
        </w:tc>
        <w:tc>
          <w:tcPr>
            <w:tcW w:w="1955" w:type="dxa"/>
            <w:vAlign w:val="center"/>
          </w:tcPr>
          <w:p w14:paraId="1DE078BD" w14:textId="7A684A23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11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901 (42.1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4784BAE9" w14:textId="2ABA152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443 (32.7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4A035BBA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7DE2DBAA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468A0F6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2E0BA4A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University</w:t>
            </w:r>
          </w:p>
        </w:tc>
        <w:tc>
          <w:tcPr>
            <w:tcW w:w="1955" w:type="dxa"/>
            <w:vAlign w:val="center"/>
          </w:tcPr>
          <w:p w14:paraId="625791A2" w14:textId="0DF11F0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065 (17.9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547AE225" w14:textId="3FCA81EA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162 (11.0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09428DAC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5941A5FF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19F5E9E4" w14:textId="77777777" w:rsidTr="007132A9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97E1EF0" w14:textId="32A87968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471E5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Education level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 xml:space="preserve">: 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Secondary school or less</w:t>
            </w:r>
          </w:p>
        </w:tc>
        <w:tc>
          <w:tcPr>
            <w:tcW w:w="1955" w:type="dxa"/>
            <w:vAlign w:val="center"/>
          </w:tcPr>
          <w:p w14:paraId="3675B754" w14:textId="7640CC6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23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178 (82.1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5D06D8B2" w14:textId="56E6B47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</w:t>
            </w:r>
            <w:r w:rsidR="008D78FC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362 (89.0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6AB413EE" w14:textId="67BB0BB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196D878D" w14:textId="2D13C87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E40619" w:rsidRPr="003567B3" w14:paraId="4209468F" w14:textId="77777777" w:rsidTr="00FD31AD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FBAF327" w14:textId="6781C740" w:rsidR="00E40619" w:rsidRPr="003567B3" w:rsidRDefault="00E40619" w:rsidP="00E40619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Living alone</w:t>
            </w:r>
          </w:p>
        </w:tc>
        <w:tc>
          <w:tcPr>
            <w:tcW w:w="1955" w:type="dxa"/>
          </w:tcPr>
          <w:p w14:paraId="720F03CB" w14:textId="78C5DA95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459 (43.5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</w:tcPr>
          <w:p w14:paraId="451180DA" w14:textId="595F7B64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005 (55.5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</w:tcPr>
          <w:p w14:paraId="4B88F9A5" w14:textId="3F0D8F82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60DE0F99" w14:textId="06474273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E40619" w:rsidRPr="003567B3" w14:paraId="399F459B" w14:textId="77777777" w:rsidTr="00E96527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0A1A961D" w14:textId="1D4E217E" w:rsidR="00E40619" w:rsidRPr="003567B3" w:rsidRDefault="00E40619" w:rsidP="00E40619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Children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38FD988C" w14:textId="73A1EA4D" w:rsidR="00E40619" w:rsidRPr="003567B3" w:rsidRDefault="004F28C6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682 (82.4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73D20DAB" w14:textId="01035008" w:rsidR="00E40619" w:rsidRPr="003567B3" w:rsidRDefault="00C973B1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</w:t>
            </w:r>
            <w:r w:rsidR="004F28C6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973 (82.9</w:t>
            </w:r>
            <w:r w:rsidR="004F28C6"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tcBorders>
              <w:bottom w:val="single" w:sz="12" w:space="0" w:color="auto"/>
            </w:tcBorders>
          </w:tcPr>
          <w:p w14:paraId="5C635F04" w14:textId="54360195" w:rsidR="00E40619" w:rsidRPr="003567B3" w:rsidRDefault="004F28C6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0.228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6B410D11" w14:textId="37971643" w:rsidR="00E40619" w:rsidRPr="003567B3" w:rsidRDefault="004F28C6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0.0%</w:t>
            </w:r>
          </w:p>
        </w:tc>
      </w:tr>
      <w:tr w:rsidR="00E40619" w:rsidRPr="003567B3" w14:paraId="1D52A073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2E3E0BAC" w14:textId="77777777" w:rsidR="00E40619" w:rsidRPr="003567B3" w:rsidRDefault="00E40619" w:rsidP="00E40619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Clinical data</w:t>
            </w:r>
          </w:p>
        </w:tc>
      </w:tr>
      <w:tr w:rsidR="00E40619" w:rsidRPr="003567B3" w14:paraId="4AAE49A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5E222E3" w14:textId="784EB6A6" w:rsidR="00E40619" w:rsidRPr="003471E5" w:rsidRDefault="0058786D" w:rsidP="00E40619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Follow-up in nurse-led HF unit</w:t>
            </w:r>
          </w:p>
        </w:tc>
        <w:tc>
          <w:tcPr>
            <w:tcW w:w="1955" w:type="dxa"/>
            <w:vAlign w:val="center"/>
          </w:tcPr>
          <w:p w14:paraId="4F612067" w14:textId="2DB61F0C" w:rsidR="00E40619" w:rsidRPr="003567B3" w:rsidRDefault="004F070F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19</w:t>
            </w:r>
            <w:r w:rsidR="003852A2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502 (69.1</w:t>
            </w:r>
            <w:r w:rsidR="003852A2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C24E343" w14:textId="3ED1EBD2" w:rsidR="00E40619" w:rsidRPr="003567B3" w:rsidRDefault="004F070F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3852A2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440 (23.0</w:t>
            </w:r>
            <w:r w:rsidR="003852A2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E2F64FF" w14:textId="0D31560A" w:rsidR="00E40619" w:rsidRPr="003567B3" w:rsidRDefault="003852A2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&lt;0.001</w:t>
            </w:r>
          </w:p>
        </w:tc>
        <w:tc>
          <w:tcPr>
            <w:tcW w:w="947" w:type="dxa"/>
            <w:vAlign w:val="center"/>
          </w:tcPr>
          <w:p w14:paraId="4B425471" w14:textId="685F9AD7" w:rsidR="00E40619" w:rsidRPr="003567B3" w:rsidRDefault="004F070F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1.7%</w:t>
            </w:r>
          </w:p>
        </w:tc>
      </w:tr>
      <w:tr w:rsidR="0058786D" w:rsidRPr="003567B3" w14:paraId="6E668B5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CDC4EEE" w14:textId="20CD04E4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Caregiver: In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-patient</w:t>
            </w:r>
          </w:p>
        </w:tc>
        <w:tc>
          <w:tcPr>
            <w:tcW w:w="1955" w:type="dxa"/>
            <w:vAlign w:val="center"/>
          </w:tcPr>
          <w:p w14:paraId="0ACCE59E" w14:textId="74415D8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880 (30.9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71919A1D" w14:textId="0AAE789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113 (56.5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79D241D1" w14:textId="6255CDB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1233F5BA" w14:textId="10C1C58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7992CDA1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B4CFE10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HF duration ≥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mo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nths</w:t>
            </w:r>
          </w:p>
        </w:tc>
        <w:tc>
          <w:tcPr>
            <w:tcW w:w="1955" w:type="dxa"/>
            <w:vAlign w:val="center"/>
          </w:tcPr>
          <w:p w14:paraId="73BB7697" w14:textId="0238137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112 (53.6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79C16355" w14:textId="6276867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199 (67.6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0B0CA40D" w14:textId="5D638E0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7EFE370C" w14:textId="4442C1F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1.8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334F2930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FE78683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NYHA III-IV</w:t>
            </w:r>
          </w:p>
        </w:tc>
        <w:tc>
          <w:tcPr>
            <w:tcW w:w="1955" w:type="dxa"/>
            <w:vAlign w:val="center"/>
          </w:tcPr>
          <w:p w14:paraId="40200E28" w14:textId="3C4FFC6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924 (43.0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28CBE1B6" w14:textId="7811A10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912 (52.7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  <w:hideMark/>
          </w:tcPr>
          <w:p w14:paraId="309EBA0A" w14:textId="25EEA00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5453F0F1" w14:textId="5017E6F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22.9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32C174FF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7EEBF5E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Body mass index, kg/m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en-US"/>
              </w:rPr>
              <w:t>2</w:t>
            </w:r>
          </w:p>
        </w:tc>
        <w:tc>
          <w:tcPr>
            <w:tcW w:w="1955" w:type="dxa"/>
            <w:vAlign w:val="center"/>
          </w:tcPr>
          <w:p w14:paraId="3D453BC4" w14:textId="0A38751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27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5)</w:t>
            </w:r>
          </w:p>
        </w:tc>
        <w:tc>
          <w:tcPr>
            <w:tcW w:w="2238" w:type="dxa"/>
            <w:vAlign w:val="center"/>
          </w:tcPr>
          <w:p w14:paraId="2412A57F" w14:textId="2C6F237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26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5)</w:t>
            </w:r>
          </w:p>
        </w:tc>
        <w:tc>
          <w:tcPr>
            <w:tcW w:w="537" w:type="dxa"/>
            <w:vAlign w:val="center"/>
            <w:hideMark/>
          </w:tcPr>
          <w:p w14:paraId="7A63C410" w14:textId="0BFCD6D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60658C3A" w14:textId="4003669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40.7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4A9D820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2B2320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≥30 kg/m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sv-SE"/>
              </w:rPr>
              <w:t>2</w:t>
            </w:r>
          </w:p>
        </w:tc>
        <w:tc>
          <w:tcPr>
            <w:tcW w:w="1955" w:type="dxa"/>
            <w:vAlign w:val="center"/>
          </w:tcPr>
          <w:p w14:paraId="49352242" w14:textId="6393918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,247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 xml:space="preserve"> (2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.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3%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16702C46" w14:textId="575B77E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1,146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 xml:space="preserve"> (1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9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.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1%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685F3B4A" w14:textId="74D3E1A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28727920" w14:textId="5D83B42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40.7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5A1E1B83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7928311" w14:textId="057B9CC8" w:rsidR="0058786D" w:rsidRPr="003567B3" w:rsidRDefault="00241AEB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Mean arterial pressure</w:t>
            </w:r>
            <w:r w:rsidR="0058786D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 mmHg</w:t>
            </w:r>
          </w:p>
        </w:tc>
        <w:tc>
          <w:tcPr>
            <w:tcW w:w="1955" w:type="dxa"/>
            <w:vAlign w:val="center"/>
          </w:tcPr>
          <w:p w14:paraId="6ABAD6F3" w14:textId="4417B08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89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13)</w:t>
            </w:r>
          </w:p>
        </w:tc>
        <w:tc>
          <w:tcPr>
            <w:tcW w:w="2238" w:type="dxa"/>
            <w:vAlign w:val="center"/>
          </w:tcPr>
          <w:p w14:paraId="1CD515D3" w14:textId="1C3B089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89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13)</w:t>
            </w:r>
          </w:p>
        </w:tc>
        <w:tc>
          <w:tcPr>
            <w:tcW w:w="537" w:type="dxa"/>
            <w:vAlign w:val="center"/>
            <w:hideMark/>
          </w:tcPr>
          <w:p w14:paraId="35B3088F" w14:textId="31D0F59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0.785</w:t>
            </w:r>
          </w:p>
        </w:tc>
        <w:tc>
          <w:tcPr>
            <w:tcW w:w="947" w:type="dxa"/>
            <w:vAlign w:val="center"/>
            <w:hideMark/>
          </w:tcPr>
          <w:p w14:paraId="305C25AD" w14:textId="20A31B5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6DFB556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0125D3C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&lt;90 mmHg</w:t>
            </w:r>
          </w:p>
        </w:tc>
        <w:tc>
          <w:tcPr>
            <w:tcW w:w="1955" w:type="dxa"/>
            <w:vAlign w:val="center"/>
          </w:tcPr>
          <w:p w14:paraId="6B8FAF2B" w14:textId="2F43C8A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565 (51.5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024005CD" w14:textId="6B1414E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425 (50.9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6D2B42A4" w14:textId="53A1923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0.286</w:t>
            </w:r>
          </w:p>
        </w:tc>
        <w:tc>
          <w:tcPr>
            <w:tcW w:w="947" w:type="dxa"/>
            <w:vAlign w:val="center"/>
          </w:tcPr>
          <w:p w14:paraId="2FA87E20" w14:textId="2C5C333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7FAF8974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5E096BEC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Heart rate, b.p.m.</w:t>
            </w:r>
          </w:p>
        </w:tc>
        <w:tc>
          <w:tcPr>
            <w:tcW w:w="1955" w:type="dxa"/>
            <w:vAlign w:val="center"/>
          </w:tcPr>
          <w:p w14:paraId="2A7E2C74" w14:textId="2893802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73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16)</w:t>
            </w:r>
          </w:p>
        </w:tc>
        <w:tc>
          <w:tcPr>
            <w:tcW w:w="2238" w:type="dxa"/>
            <w:vAlign w:val="center"/>
          </w:tcPr>
          <w:p w14:paraId="457C3150" w14:textId="0D60A1B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75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16)</w:t>
            </w:r>
          </w:p>
        </w:tc>
        <w:tc>
          <w:tcPr>
            <w:tcW w:w="537" w:type="dxa"/>
            <w:vAlign w:val="center"/>
            <w:hideMark/>
          </w:tcPr>
          <w:p w14:paraId="487C955E" w14:textId="1CD03B1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6E7AFFAD" w14:textId="6825ACA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7BA8B63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C391FDB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≥70 b.p.m.</w:t>
            </w:r>
          </w:p>
        </w:tc>
        <w:tc>
          <w:tcPr>
            <w:tcW w:w="1955" w:type="dxa"/>
            <w:vAlign w:val="center"/>
          </w:tcPr>
          <w:p w14:paraId="0687B9A7" w14:textId="5675A73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642 (56.5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1FE9EBC6" w14:textId="7C7324B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352 (61.6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6C06D5EE" w14:textId="57F952E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5D4A04D8" w14:textId="085E780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484EAEF5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262934E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eGFR, mL/min/1.73m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sv-SE"/>
              </w:rPr>
              <w:t>2</w:t>
            </w:r>
          </w:p>
        </w:tc>
        <w:tc>
          <w:tcPr>
            <w:tcW w:w="1955" w:type="dxa"/>
            <w:vAlign w:val="center"/>
          </w:tcPr>
          <w:p w14:paraId="6AB9C39E" w14:textId="6077BE0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64 [47, 83]</w:t>
            </w:r>
          </w:p>
        </w:tc>
        <w:tc>
          <w:tcPr>
            <w:tcW w:w="2238" w:type="dxa"/>
            <w:vAlign w:val="center"/>
          </w:tcPr>
          <w:p w14:paraId="73926BA6" w14:textId="4CE1C01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51 [37, 68]</w:t>
            </w:r>
          </w:p>
        </w:tc>
        <w:tc>
          <w:tcPr>
            <w:tcW w:w="537" w:type="dxa"/>
            <w:vAlign w:val="center"/>
            <w:hideMark/>
          </w:tcPr>
          <w:p w14:paraId="5338A4AF" w14:textId="28036F0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3F129E46" w14:textId="2B2FCF8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02EF178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39BFAC1" w14:textId="5EC76246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Hemoglobin, g/L</w:t>
            </w:r>
          </w:p>
        </w:tc>
        <w:tc>
          <w:tcPr>
            <w:tcW w:w="1955" w:type="dxa"/>
            <w:vAlign w:val="center"/>
          </w:tcPr>
          <w:p w14:paraId="51EF916F" w14:textId="1829224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135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17)</w:t>
            </w:r>
          </w:p>
        </w:tc>
        <w:tc>
          <w:tcPr>
            <w:tcW w:w="2238" w:type="dxa"/>
            <w:vAlign w:val="center"/>
          </w:tcPr>
          <w:p w14:paraId="6EAB2890" w14:textId="520ED11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130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17)</w:t>
            </w:r>
          </w:p>
        </w:tc>
        <w:tc>
          <w:tcPr>
            <w:tcW w:w="537" w:type="dxa"/>
            <w:vAlign w:val="center"/>
          </w:tcPr>
          <w:p w14:paraId="374002F7" w14:textId="45C2D6A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2DBE91E0" w14:textId="076D196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5.1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1EC2564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966E8D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Potassium, mmol/L</w:t>
            </w:r>
          </w:p>
        </w:tc>
        <w:tc>
          <w:tcPr>
            <w:tcW w:w="1955" w:type="dxa"/>
            <w:vAlign w:val="center"/>
          </w:tcPr>
          <w:p w14:paraId="6BFE720B" w14:textId="7D15B32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0)</w:t>
            </w:r>
          </w:p>
        </w:tc>
        <w:tc>
          <w:tcPr>
            <w:tcW w:w="2238" w:type="dxa"/>
            <w:vAlign w:val="center"/>
          </w:tcPr>
          <w:p w14:paraId="1B69F1DB" w14:textId="1D773EA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0)</w:t>
            </w:r>
          </w:p>
        </w:tc>
        <w:tc>
          <w:tcPr>
            <w:tcW w:w="537" w:type="dxa"/>
            <w:vAlign w:val="center"/>
          </w:tcPr>
          <w:p w14:paraId="4A701ABA" w14:textId="360EF6F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49BE25F0" w14:textId="7F748F1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20.7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33F9B481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073F54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NT-proBNP, pg/L</w:t>
            </w:r>
          </w:p>
        </w:tc>
        <w:tc>
          <w:tcPr>
            <w:tcW w:w="1955" w:type="dxa"/>
            <w:vAlign w:val="center"/>
          </w:tcPr>
          <w:p w14:paraId="1B963DDA" w14:textId="64D73EC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553 [1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073, 5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816]</w:t>
            </w:r>
          </w:p>
        </w:tc>
        <w:tc>
          <w:tcPr>
            <w:tcW w:w="2238" w:type="dxa"/>
            <w:vAlign w:val="center"/>
          </w:tcPr>
          <w:p w14:paraId="6DCF947B" w14:textId="214BB3F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004 [1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614, 9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860]</w:t>
            </w:r>
          </w:p>
        </w:tc>
        <w:tc>
          <w:tcPr>
            <w:tcW w:w="537" w:type="dxa"/>
            <w:vAlign w:val="center"/>
            <w:hideMark/>
          </w:tcPr>
          <w:p w14:paraId="4F802D0A" w14:textId="67701AD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034CCA4E" w14:textId="35A3075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48.9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18293C50" w14:textId="77777777" w:rsidTr="00F74339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0D8E8C1D" w14:textId="7BBD346B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≥median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30A1F773" w14:textId="3C7CE95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7,428 (47.0%)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509EB21F" w14:textId="7042B7B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2,682 (60.8%)</w:t>
            </w:r>
          </w:p>
        </w:tc>
        <w:tc>
          <w:tcPr>
            <w:tcW w:w="537" w:type="dxa"/>
            <w:tcBorders>
              <w:bottom w:val="single" w:sz="12" w:space="0" w:color="auto"/>
            </w:tcBorders>
          </w:tcPr>
          <w:p w14:paraId="732423B4" w14:textId="46C0FAC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4C7AA56E" w14:textId="4A5CF98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48.9%</w:t>
            </w:r>
          </w:p>
        </w:tc>
      </w:tr>
      <w:tr w:rsidR="0058786D" w:rsidRPr="003567B3" w14:paraId="4CF39423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00FB8A4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Comorbidities</w:t>
            </w:r>
          </w:p>
        </w:tc>
      </w:tr>
      <w:tr w:rsidR="0058786D" w:rsidRPr="003567B3" w14:paraId="07554F1D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3786E93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Peripheral artery disease</w:t>
            </w:r>
          </w:p>
        </w:tc>
        <w:tc>
          <w:tcPr>
            <w:tcW w:w="1955" w:type="dxa"/>
            <w:vAlign w:val="center"/>
          </w:tcPr>
          <w:p w14:paraId="4DADDADD" w14:textId="44E368A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581 (9.0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21B2421A" w14:textId="4A8F6DF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155 (10.7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  <w:hideMark/>
          </w:tcPr>
          <w:p w14:paraId="4E9EB5E9" w14:textId="60C56E9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39B59D03" w14:textId="6BDEA6D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4BDDDE94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EC8C8E6" w14:textId="73ECF685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Stroke/</w:t>
            </w:r>
            <w:r w:rsidR="00AB2AF1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transitory isch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="00AB2AF1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emic attack</w:t>
            </w:r>
          </w:p>
        </w:tc>
        <w:tc>
          <w:tcPr>
            <w:tcW w:w="1955" w:type="dxa"/>
            <w:vAlign w:val="center"/>
          </w:tcPr>
          <w:p w14:paraId="27D016B1" w14:textId="6332250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285 (14.9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750356F2" w14:textId="7B7A0E9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351 (21.7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  <w:hideMark/>
          </w:tcPr>
          <w:p w14:paraId="1C2B692B" w14:textId="695D352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486E55C9" w14:textId="57B328F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1EE75877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9B0B673" w14:textId="15EBF78F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An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emia</w:t>
            </w:r>
          </w:p>
        </w:tc>
        <w:tc>
          <w:tcPr>
            <w:tcW w:w="1955" w:type="dxa"/>
            <w:vAlign w:val="center"/>
          </w:tcPr>
          <w:p w14:paraId="2B5415B9" w14:textId="15C297D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280 (30.7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53D219AC" w14:textId="148DC43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382 (41.5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3E2FAF8E" w14:textId="776BD5A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466EACC8" w14:textId="0F36B79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5.1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0DF3B732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C397E9C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Depression</w:t>
            </w:r>
          </w:p>
        </w:tc>
        <w:tc>
          <w:tcPr>
            <w:tcW w:w="1955" w:type="dxa"/>
            <w:vAlign w:val="center"/>
          </w:tcPr>
          <w:p w14:paraId="34BAF50C" w14:textId="6548E6D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070 (3.7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0357A70D" w14:textId="64B440E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448 (4.1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54B06175" w14:textId="276FE0A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0.058</w:t>
            </w:r>
          </w:p>
        </w:tc>
        <w:tc>
          <w:tcPr>
            <w:tcW w:w="947" w:type="dxa"/>
            <w:vAlign w:val="center"/>
            <w:hideMark/>
          </w:tcPr>
          <w:p w14:paraId="0D97A724" w14:textId="412DD00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03EAA7A2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59C7A59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Cancer past 3 years</w:t>
            </w:r>
          </w:p>
        </w:tc>
        <w:tc>
          <w:tcPr>
            <w:tcW w:w="1955" w:type="dxa"/>
            <w:vAlign w:val="center"/>
          </w:tcPr>
          <w:p w14:paraId="5B28AD68" w14:textId="1C50C08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773 (13.1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42914BEB" w14:textId="1DAD4F6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653 (15.3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5B1A47BE" w14:textId="3AC76F0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1A3F27E8" w14:textId="1591A06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1F29B925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E0E2C1C" w14:textId="368DA681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Liver disease</w:t>
            </w:r>
          </w:p>
        </w:tc>
        <w:tc>
          <w:tcPr>
            <w:tcW w:w="1955" w:type="dxa"/>
            <w:vAlign w:val="center"/>
          </w:tcPr>
          <w:p w14:paraId="10BF0E4F" w14:textId="0F47A32E" w:rsidR="0058786D" w:rsidRPr="003567B3" w:rsidRDefault="0073160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684 (2.4%)</w:t>
            </w:r>
          </w:p>
        </w:tc>
        <w:tc>
          <w:tcPr>
            <w:tcW w:w="2238" w:type="dxa"/>
            <w:vAlign w:val="center"/>
          </w:tcPr>
          <w:p w14:paraId="0C94A1E7" w14:textId="78E45E13" w:rsidR="0058786D" w:rsidRPr="003567B3" w:rsidRDefault="00EE4E64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217 (2.0%)</w:t>
            </w:r>
          </w:p>
        </w:tc>
        <w:tc>
          <w:tcPr>
            <w:tcW w:w="537" w:type="dxa"/>
            <w:vAlign w:val="center"/>
          </w:tcPr>
          <w:p w14:paraId="3D13CD0C" w14:textId="2AE5CA37" w:rsidR="0058786D" w:rsidRPr="003567B3" w:rsidRDefault="00EE4E64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0.029</w:t>
            </w:r>
          </w:p>
        </w:tc>
        <w:tc>
          <w:tcPr>
            <w:tcW w:w="947" w:type="dxa"/>
            <w:vAlign w:val="center"/>
          </w:tcPr>
          <w:p w14:paraId="3BAE0CB1" w14:textId="4A88D9F9" w:rsidR="0058786D" w:rsidRPr="003567B3" w:rsidRDefault="00EE4E64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0.0%</w:t>
            </w:r>
          </w:p>
        </w:tc>
      </w:tr>
      <w:tr w:rsidR="0058786D" w:rsidRPr="003567B3" w14:paraId="1909573C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5C2D95BE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Major bleeding</w:t>
            </w:r>
          </w:p>
        </w:tc>
        <w:tc>
          <w:tcPr>
            <w:tcW w:w="1955" w:type="dxa"/>
            <w:vAlign w:val="center"/>
          </w:tcPr>
          <w:p w14:paraId="5BD67416" w14:textId="60F7CDD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538 (15.8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4D305692" w14:textId="1CCC82C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112 (19.5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5275EC11" w14:textId="28A4622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10EE1787" w14:textId="4CB8397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3528B5EA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0483BBD" w14:textId="2FF91B53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Kidney disease</w:t>
            </w:r>
          </w:p>
        </w:tc>
        <w:tc>
          <w:tcPr>
            <w:tcW w:w="1955" w:type="dxa"/>
            <w:vAlign w:val="center"/>
          </w:tcPr>
          <w:p w14:paraId="1E28AE15" w14:textId="3F1838B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293 (43.4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19AB2F2D" w14:textId="1F459B4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930 (64.9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573D9921" w14:textId="4C62CCD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71286146" w14:textId="0559D42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5365A293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6644D53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Diabetes mellitus</w:t>
            </w:r>
          </w:p>
        </w:tc>
        <w:tc>
          <w:tcPr>
            <w:tcW w:w="1955" w:type="dxa"/>
            <w:vAlign w:val="center"/>
          </w:tcPr>
          <w:p w14:paraId="20F7294B" w14:textId="1DA1A60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735 (26.9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44F7E84E" w14:textId="6CC0F98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394 (31.4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7597CBCE" w14:textId="0D9AFD7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5B728503" w14:textId="528124C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680F6E02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7D1ABD1C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Atrial fibrillation</w:t>
            </w:r>
          </w:p>
        </w:tc>
        <w:tc>
          <w:tcPr>
            <w:tcW w:w="1955" w:type="dxa"/>
            <w:vAlign w:val="center"/>
          </w:tcPr>
          <w:p w14:paraId="05D5E7F7" w14:textId="5D6B0EF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043 (52.3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7A30ADE4" w14:textId="4230D06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501 (60.1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388C08C0" w14:textId="0E33AEB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6F389094" w14:textId="3F6BE57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62E0B19E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133AA96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Hypertension</w:t>
            </w:r>
          </w:p>
        </w:tc>
        <w:tc>
          <w:tcPr>
            <w:tcW w:w="1955" w:type="dxa"/>
          </w:tcPr>
          <w:p w14:paraId="1624240C" w14:textId="608AA06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16,926 (58.9%)</w:t>
            </w:r>
          </w:p>
        </w:tc>
        <w:tc>
          <w:tcPr>
            <w:tcW w:w="2238" w:type="dxa"/>
          </w:tcPr>
          <w:p w14:paraId="038794E3" w14:textId="0861E9E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6,972 (64.4%)</w:t>
            </w:r>
          </w:p>
        </w:tc>
        <w:tc>
          <w:tcPr>
            <w:tcW w:w="537" w:type="dxa"/>
            <w:vAlign w:val="center"/>
          </w:tcPr>
          <w:p w14:paraId="0367889C" w14:textId="7A69AD5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35F0685E" w14:textId="78D3849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2C162CB7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10AE193" w14:textId="1756111E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Chronic obstructive pulmonary disease</w:t>
            </w:r>
          </w:p>
        </w:tc>
        <w:tc>
          <w:tcPr>
            <w:tcW w:w="1955" w:type="dxa"/>
          </w:tcPr>
          <w:p w14:paraId="797CA2CF" w14:textId="41377C7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3,465 (12.1%)</w:t>
            </w:r>
          </w:p>
        </w:tc>
        <w:tc>
          <w:tcPr>
            <w:tcW w:w="2238" w:type="dxa"/>
          </w:tcPr>
          <w:p w14:paraId="3D7EDA4F" w14:textId="2F58172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1,623 (15.0%)</w:t>
            </w:r>
          </w:p>
        </w:tc>
        <w:tc>
          <w:tcPr>
            <w:tcW w:w="537" w:type="dxa"/>
            <w:vAlign w:val="center"/>
          </w:tcPr>
          <w:p w14:paraId="4689CCF5" w14:textId="210BC85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2F88BF0D" w14:textId="65935C9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31610750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9BE3DE6" w14:textId="64BA3E95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Isch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emic heart disease</w:t>
            </w:r>
          </w:p>
        </w:tc>
        <w:tc>
          <w:tcPr>
            <w:tcW w:w="1955" w:type="dxa"/>
          </w:tcPr>
          <w:p w14:paraId="42597D17" w14:textId="08AF735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16,170 (56.3%)</w:t>
            </w:r>
          </w:p>
        </w:tc>
        <w:tc>
          <w:tcPr>
            <w:tcW w:w="2238" w:type="dxa"/>
          </w:tcPr>
          <w:p w14:paraId="7E20C1B4" w14:textId="617D9FF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6,873 (63.5%)</w:t>
            </w:r>
          </w:p>
        </w:tc>
        <w:tc>
          <w:tcPr>
            <w:tcW w:w="537" w:type="dxa"/>
            <w:vAlign w:val="center"/>
          </w:tcPr>
          <w:p w14:paraId="49B41B3D" w14:textId="4B7F5EE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1D85CEF3" w14:textId="6153F9E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28AA39BF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98FDDB0" w14:textId="373FE81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Valv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ular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disease</w:t>
            </w:r>
          </w:p>
        </w:tc>
        <w:tc>
          <w:tcPr>
            <w:tcW w:w="1955" w:type="dxa"/>
          </w:tcPr>
          <w:p w14:paraId="7F3891C2" w14:textId="29B7961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5,301 (18.4%)</w:t>
            </w:r>
          </w:p>
        </w:tc>
        <w:tc>
          <w:tcPr>
            <w:tcW w:w="2238" w:type="dxa"/>
          </w:tcPr>
          <w:p w14:paraId="383CC41A" w14:textId="0304F09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2,012 (18.6%)</w:t>
            </w:r>
          </w:p>
        </w:tc>
        <w:tc>
          <w:tcPr>
            <w:tcW w:w="537" w:type="dxa"/>
            <w:vAlign w:val="center"/>
          </w:tcPr>
          <w:p w14:paraId="0E3BE068" w14:textId="6F8F296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745</w:t>
            </w:r>
          </w:p>
        </w:tc>
        <w:tc>
          <w:tcPr>
            <w:tcW w:w="947" w:type="dxa"/>
            <w:vAlign w:val="center"/>
          </w:tcPr>
          <w:p w14:paraId="2A1CA9C8" w14:textId="623405A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365D2ED0" w14:textId="77777777" w:rsidTr="00E40619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72624307" w14:textId="309DBFAB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Charlson comorbidity index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3EB261DF" w14:textId="5DFD08D9" w:rsidR="0058786D" w:rsidRPr="003567B3" w:rsidRDefault="0073160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2 [1, 4]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5C618B71" w14:textId="0756E281" w:rsidR="0058786D" w:rsidRPr="003567B3" w:rsidRDefault="0073160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8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3 [2, 5]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252F4951" w14:textId="2E47BCA6" w:rsidR="0058786D" w:rsidRPr="003567B3" w:rsidRDefault="00A436D8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221C650C" w14:textId="7E62E84B" w:rsidR="0058786D" w:rsidRPr="003567B3" w:rsidRDefault="00A436D8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0.0%</w:t>
            </w:r>
          </w:p>
        </w:tc>
      </w:tr>
      <w:tr w:rsidR="0058786D" w:rsidRPr="003567B3" w14:paraId="4E4AB7D9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2FD9B6E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Treatments</w:t>
            </w:r>
          </w:p>
        </w:tc>
      </w:tr>
      <w:tr w:rsidR="0058786D" w:rsidRPr="003567B3" w14:paraId="1274CE7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37BEA4F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Beta-blockers</w:t>
            </w:r>
          </w:p>
        </w:tc>
        <w:tc>
          <w:tcPr>
            <w:tcW w:w="1955" w:type="dxa"/>
            <w:vAlign w:val="center"/>
          </w:tcPr>
          <w:p w14:paraId="63D89072" w14:textId="51EAD92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980 (94.0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062A44A7" w14:textId="2B7D610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416 (87.2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1E9868FA" w14:textId="4C91A05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57FFFC09" w14:textId="113DFCA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6BF0BB88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621AC5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RASi/ARNi</w:t>
            </w:r>
          </w:p>
        </w:tc>
        <w:tc>
          <w:tcPr>
            <w:tcW w:w="1955" w:type="dxa"/>
            <w:vAlign w:val="center"/>
          </w:tcPr>
          <w:p w14:paraId="74DD1171" w14:textId="3999558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501 (92.9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5FF310B6" w14:textId="04006A4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729 (81.7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0AD50F48" w14:textId="75CC729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2AB7E59F" w14:textId="1212011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548A4BBC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D57482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MRA</w:t>
            </w:r>
          </w:p>
        </w:tc>
        <w:tc>
          <w:tcPr>
            <w:tcW w:w="1955" w:type="dxa"/>
            <w:vAlign w:val="center"/>
          </w:tcPr>
          <w:p w14:paraId="6877711B" w14:textId="4A73FEC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575 (43.9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493B0574" w14:textId="1EF97DE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486 (32.4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784D1B83" w14:textId="314C23F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412571C4" w14:textId="57BF825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7B8F535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8885BD7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Diuretics</w:t>
            </w:r>
          </w:p>
        </w:tc>
        <w:tc>
          <w:tcPr>
            <w:tcW w:w="1955" w:type="dxa"/>
            <w:vAlign w:val="center"/>
          </w:tcPr>
          <w:p w14:paraId="02381A34" w14:textId="5F01079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648 (75.6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3D52013A" w14:textId="6460FB6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9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295 (86.2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0E05DABA" w14:textId="083831D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11A4D515" w14:textId="68F891B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5CFE704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47DA3E6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Digoxin</w:t>
            </w:r>
          </w:p>
        </w:tc>
        <w:tc>
          <w:tcPr>
            <w:tcW w:w="1955" w:type="dxa"/>
            <w:vAlign w:val="center"/>
          </w:tcPr>
          <w:p w14:paraId="2305804E" w14:textId="458DA8D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106 (14.3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2517EA55" w14:textId="7798DC5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723 (16.0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218588FC" w14:textId="7206E43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1AE4F7AD" w14:textId="22FBA76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232106F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8272C9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Nitrates</w:t>
            </w:r>
          </w:p>
        </w:tc>
        <w:tc>
          <w:tcPr>
            <w:tcW w:w="1955" w:type="dxa"/>
            <w:vAlign w:val="center"/>
          </w:tcPr>
          <w:p w14:paraId="01E7596E" w14:textId="669215C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200 (11.2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235E94FF" w14:textId="3E497AC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188 (20.3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7E86D1C7" w14:textId="49C1E9F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152AB9A7" w14:textId="2B50CBB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7A5823F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51546F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Anticoagulants</w:t>
            </w:r>
          </w:p>
        </w:tc>
        <w:tc>
          <w:tcPr>
            <w:tcW w:w="1955" w:type="dxa"/>
            <w:vAlign w:val="center"/>
          </w:tcPr>
          <w:p w14:paraId="5C512B27" w14:textId="0D5AEB9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818 (48.2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30F16FCE" w14:textId="23F7EC4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233 (39.2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395AF63F" w14:textId="61E28D4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71A5A281" w14:textId="55A3198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6B8A745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269041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Antiplatelets</w:t>
            </w:r>
          </w:p>
        </w:tc>
        <w:tc>
          <w:tcPr>
            <w:tcW w:w="1955" w:type="dxa"/>
            <w:vAlign w:val="center"/>
          </w:tcPr>
          <w:p w14:paraId="31CDB65A" w14:textId="740D717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237 (42.7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3BD95AAF" w14:textId="79310EC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370 (49.8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1C78CA10" w14:textId="74A889D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60EC7D29" w14:textId="6D16E37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282BB24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99D533E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Statins</w:t>
            </w:r>
          </w:p>
        </w:tc>
        <w:tc>
          <w:tcPr>
            <w:tcW w:w="1955" w:type="dxa"/>
            <w:vAlign w:val="center"/>
          </w:tcPr>
          <w:p w14:paraId="638F4943" w14:textId="42C80D5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15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195 (53.0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vAlign w:val="center"/>
          </w:tcPr>
          <w:p w14:paraId="0AFA8415" w14:textId="6A11BD9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676 (43.3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47A9CCF4" w14:textId="3B1511A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vAlign w:val="center"/>
          </w:tcPr>
          <w:p w14:paraId="582896BD" w14:textId="22208E5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0.2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  <w:tr w:rsidR="0058786D" w:rsidRPr="003567B3" w14:paraId="278CBED0" w14:textId="77777777" w:rsidTr="009656F6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  <w:hideMark/>
          </w:tcPr>
          <w:p w14:paraId="2F63B4B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HF d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evice</w:t>
            </w:r>
          </w:p>
        </w:tc>
        <w:tc>
          <w:tcPr>
            <w:tcW w:w="1955" w:type="dxa"/>
            <w:tcBorders>
              <w:bottom w:val="single" w:sz="12" w:space="0" w:color="auto"/>
            </w:tcBorders>
            <w:vAlign w:val="center"/>
          </w:tcPr>
          <w:p w14:paraId="1F18F001" w14:textId="0FB3EA1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491 (15.7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  <w:vAlign w:val="center"/>
          </w:tcPr>
          <w:p w14:paraId="1ABC2531" w14:textId="20C51C8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425 (4.0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)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3EEB7F93" w14:textId="6F28040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  <w:hideMark/>
          </w:tcPr>
          <w:p w14:paraId="6B89FBC6" w14:textId="5601783F" w:rsidR="0058786D" w:rsidRPr="003567B3" w:rsidRDefault="0058786D" w:rsidP="0058786D">
            <w:pPr>
              <w:keepNext/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8"/>
              </w:rPr>
              <w:t>1.0</w:t>
            </w:r>
            <w:r w:rsidRPr="003567B3">
              <w:rPr>
                <w:rFonts w:ascii="Arial" w:eastAsia="Times New Roman" w:hAnsi="Arial" w:cs="Arial"/>
                <w:sz w:val="14"/>
                <w:szCs w:val="18"/>
                <w:lang w:val="en-GB"/>
              </w:rPr>
              <w:t>%</w:t>
            </w:r>
          </w:p>
        </w:tc>
      </w:tr>
    </w:tbl>
    <w:p w14:paraId="5D80E9FB" w14:textId="3F60D36F" w:rsidR="00F67A72" w:rsidRPr="003567B3" w:rsidRDefault="00F67A72" w:rsidP="003625F9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Summary statistics based on unimputed data. Categorical, continuous normally distributed, and continuous non-normally distributed variables are presented as absolute (relative) frequencies, mean (±standard deviations), and median [interquartile range], respectively, and compared by </w:t>
      </w:r>
      <w:r w:rsidR="006201A4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sv-SE"/>
        </w:rPr>
        <w:t>χ</w:t>
      </w:r>
      <w:r w:rsidR="006201A4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2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-test, analysis of variance, and Kruskal-Wallis test, respectively.</w:t>
      </w:r>
    </w:p>
    <w:p w14:paraId="5DC46DDF" w14:textId="37E4C5DE" w:rsidR="0071623D" w:rsidRPr="003567B3" w:rsidRDefault="003625F9" w:rsidP="003625F9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82A77">
        <w:rPr>
          <w:rFonts w:ascii="Arial" w:hAnsi="Arial" w:cs="Arial"/>
          <w:b/>
          <w:bCs/>
          <w:i w:val="0"/>
          <w:iCs w:val="0"/>
          <w:color w:val="auto"/>
          <w:sz w:val="14"/>
          <w:szCs w:val="14"/>
          <w:lang w:val="en-US"/>
        </w:rPr>
        <w:t>Abbreviations: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ARNi, angiotensin-receptor-neprilysin inhibitor</w:t>
      </w:r>
      <w:r w:rsidR="00E94BDA" w:rsidRPr="00E94BDA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; b.p.m, beats per minutes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; eGFR, estimated glomerular filtration rate (calculated by Chronic Kidney Disease Epidemiology Collaboration formula); HF, heart failure; HF device, heart failure device (cardiac resynch</w:t>
      </w:r>
      <w:r w:rsidR="00E40619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r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oni</w:t>
      </w:r>
      <w:r w:rsidR="009638AB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s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ation therapy or implantable cardioverter-defibrillator); HFrEF, heart failure with reduced ejection fraction</w:t>
      </w:r>
      <w:r w:rsidR="00241AEB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; 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MRA, mineralocorticoid receptor antagonist; NT-proBNP, N-terminal pro-B-type natriuretic peptide; NYHA, New York Heart Association functional class; RASi, renin-angiotensin-system inhibitor.</w:t>
      </w:r>
    </w:p>
    <w:p w14:paraId="4F3F6B0D" w14:textId="77777777" w:rsidR="00834133" w:rsidRPr="003567B3" w:rsidRDefault="00834133">
      <w:pPr>
        <w:spacing w:before="0" w:line="259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3567B3">
        <w:rPr>
          <w:rFonts w:ascii="Arial" w:hAnsi="Arial" w:cs="Arial"/>
          <w:b/>
          <w:bCs/>
          <w:sz w:val="16"/>
          <w:szCs w:val="16"/>
          <w:lang w:val="en-US"/>
        </w:rPr>
        <w:br w:type="page"/>
      </w:r>
    </w:p>
    <w:p w14:paraId="6BBE1082" w14:textId="4F232F90" w:rsidR="00F67A72" w:rsidRPr="003567B3" w:rsidRDefault="00F67A72" w:rsidP="00F67A72">
      <w:pPr>
        <w:keepNext/>
        <w:spacing w:before="0" w:after="0" w:line="240" w:lineRule="auto"/>
        <w:rPr>
          <w:rFonts w:ascii="Arial" w:hAnsi="Arial" w:cs="Arial"/>
          <w:sz w:val="14"/>
          <w:szCs w:val="14"/>
        </w:rPr>
      </w:pPr>
      <w:r w:rsidRPr="003567B3">
        <w:rPr>
          <w:rFonts w:ascii="Arial" w:hAnsi="Arial" w:cs="Arial"/>
          <w:b/>
          <w:bCs/>
          <w:sz w:val="18"/>
          <w:szCs w:val="18"/>
          <w:lang w:val="en-US"/>
        </w:rPr>
        <w:lastRenderedPageBreak/>
        <w:t>Table</w:t>
      </w:r>
      <w:r w:rsidRPr="003567B3">
        <w:rPr>
          <w:rFonts w:ascii="Arial" w:hAnsi="Arial" w:cs="Arial"/>
          <w:b/>
          <w:bCs/>
          <w:sz w:val="18"/>
          <w:szCs w:val="18"/>
        </w:rPr>
        <w:t xml:space="preserve"> </w:t>
      </w:r>
      <w:r w:rsidR="00775609">
        <w:rPr>
          <w:rFonts w:ascii="Arial" w:hAnsi="Arial" w:cs="Arial"/>
          <w:b/>
          <w:bCs/>
          <w:sz w:val="18"/>
          <w:szCs w:val="18"/>
          <w:lang w:val="sv-SE"/>
        </w:rPr>
        <w:t>3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. Patient characteristics </w:t>
      </w:r>
      <w:r w:rsidR="00CF16F3"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at baseline 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stratified by </w:t>
      </w:r>
      <w:r w:rsidR="00743106"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follow-up type 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>in patients with HFmrEF.</w:t>
      </w:r>
    </w:p>
    <w:tbl>
      <w:tblPr>
        <w:tblW w:w="8789" w:type="dxa"/>
        <w:tblCellSpacing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2268"/>
        <w:gridCol w:w="567"/>
        <w:gridCol w:w="992"/>
      </w:tblGrid>
      <w:tr w:rsidR="009656F6" w:rsidRPr="003567B3" w14:paraId="2C5C3D0E" w14:textId="77777777" w:rsidTr="00D473EC">
        <w:trPr>
          <w:trHeight w:val="20"/>
          <w:tblHeader/>
          <w:tblCellSpacing w:w="15" w:type="dxa"/>
        </w:trPr>
        <w:tc>
          <w:tcPr>
            <w:tcW w:w="2932" w:type="dxa"/>
            <w:tcBorders>
              <w:top w:val="single" w:sz="12" w:space="0" w:color="auto"/>
            </w:tcBorders>
            <w:vAlign w:val="center"/>
          </w:tcPr>
          <w:p w14:paraId="758C322D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12" w:space="0" w:color="auto"/>
            </w:tcBorders>
            <w:vAlign w:val="center"/>
          </w:tcPr>
          <w:p w14:paraId="1E6DD85E" w14:textId="32CE15A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Specialty care</w:t>
            </w:r>
          </w:p>
        </w:tc>
        <w:tc>
          <w:tcPr>
            <w:tcW w:w="2238" w:type="dxa"/>
            <w:tcBorders>
              <w:top w:val="single" w:sz="12" w:space="0" w:color="auto"/>
            </w:tcBorders>
            <w:vAlign w:val="center"/>
          </w:tcPr>
          <w:p w14:paraId="771256E7" w14:textId="400C8D2A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Primary care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159CC412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</w:t>
            </w:r>
          </w:p>
        </w:tc>
        <w:tc>
          <w:tcPr>
            <w:tcW w:w="947" w:type="dxa"/>
            <w:tcBorders>
              <w:top w:val="single" w:sz="12" w:space="0" w:color="auto"/>
            </w:tcBorders>
            <w:vAlign w:val="center"/>
          </w:tcPr>
          <w:p w14:paraId="3A1AAC99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Missing</w:t>
            </w:r>
          </w:p>
        </w:tc>
      </w:tr>
      <w:tr w:rsidR="009656F6" w:rsidRPr="003567B3" w14:paraId="30D590AA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99F02E6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</w:p>
        </w:tc>
        <w:tc>
          <w:tcPr>
            <w:tcW w:w="1955" w:type="dxa"/>
            <w:vAlign w:val="center"/>
          </w:tcPr>
          <w:p w14:paraId="143F0FF8" w14:textId="3B3A7D3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  <w:bookmarkStart w:id="2" w:name="_Hlk58602163"/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10</w:t>
            </w:r>
            <w:r w:rsidR="006875A6"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663 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  <w:t>(60.0%)</w:t>
            </w:r>
            <w:bookmarkEnd w:id="2"/>
          </w:p>
        </w:tc>
        <w:tc>
          <w:tcPr>
            <w:tcW w:w="2238" w:type="dxa"/>
            <w:vAlign w:val="center"/>
          </w:tcPr>
          <w:p w14:paraId="52544B79" w14:textId="4A03A51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7</w:t>
            </w:r>
            <w:r w:rsidR="006875A6"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065 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  <w:t>(40.0%)</w:t>
            </w:r>
          </w:p>
        </w:tc>
        <w:tc>
          <w:tcPr>
            <w:tcW w:w="537" w:type="dxa"/>
            <w:vAlign w:val="center"/>
            <w:hideMark/>
          </w:tcPr>
          <w:p w14:paraId="06E04B82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  <w:hideMark/>
          </w:tcPr>
          <w:p w14:paraId="65BD78F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1AA7FE89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tcBorders>
              <w:top w:val="single" w:sz="12" w:space="0" w:color="auto"/>
            </w:tcBorders>
            <w:vAlign w:val="center"/>
          </w:tcPr>
          <w:p w14:paraId="0C1B9ECE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Sociodemographic data</w:t>
            </w:r>
          </w:p>
        </w:tc>
      </w:tr>
      <w:tr w:rsidR="009656F6" w:rsidRPr="003567B3" w14:paraId="694594E0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9DC7C00" w14:textId="59AFC1AE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Index year</w:t>
            </w:r>
          </w:p>
        </w:tc>
        <w:tc>
          <w:tcPr>
            <w:tcW w:w="1955" w:type="dxa"/>
            <w:vAlign w:val="center"/>
          </w:tcPr>
          <w:p w14:paraId="5A8DE89C" w14:textId="136389F8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8" w:type="dxa"/>
            <w:vAlign w:val="center"/>
          </w:tcPr>
          <w:p w14:paraId="112195FF" w14:textId="2A54D45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50840BA3" w14:textId="737F54B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4BF484C" w14:textId="18E70CF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0.0%</w:t>
            </w:r>
          </w:p>
        </w:tc>
      </w:tr>
      <w:tr w:rsidR="009656F6" w:rsidRPr="003567B3" w14:paraId="76C23818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2F73C0D" w14:textId="09E69A9A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2000-2011</w:t>
            </w:r>
          </w:p>
        </w:tc>
        <w:tc>
          <w:tcPr>
            <w:tcW w:w="1955" w:type="dxa"/>
            <w:vAlign w:val="center"/>
          </w:tcPr>
          <w:p w14:paraId="01C79365" w14:textId="4DE27FE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541 (33.2%)</w:t>
            </w:r>
          </w:p>
        </w:tc>
        <w:tc>
          <w:tcPr>
            <w:tcW w:w="2238" w:type="dxa"/>
            <w:vAlign w:val="center"/>
          </w:tcPr>
          <w:p w14:paraId="606E46E8" w14:textId="08E0E3E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2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819 (39.9%)</w:t>
            </w:r>
          </w:p>
        </w:tc>
        <w:tc>
          <w:tcPr>
            <w:tcW w:w="537" w:type="dxa"/>
            <w:vAlign w:val="center"/>
          </w:tcPr>
          <w:p w14:paraId="01A31B7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69622F6C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6D2476A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AB48E4B" w14:textId="3386A7BD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2012-2018</w:t>
            </w:r>
          </w:p>
        </w:tc>
        <w:tc>
          <w:tcPr>
            <w:tcW w:w="1955" w:type="dxa"/>
            <w:vAlign w:val="center"/>
          </w:tcPr>
          <w:p w14:paraId="4BC39A34" w14:textId="05524B84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121 (66.8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9FF9741" w14:textId="369312F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246 (60.1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4D5A74B3" w14:textId="66FF843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223BD9EF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5FF4F856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345CD91" w14:textId="5C2AF1CD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Female</w:t>
            </w:r>
          </w:p>
        </w:tc>
        <w:tc>
          <w:tcPr>
            <w:tcW w:w="1955" w:type="dxa"/>
            <w:vAlign w:val="center"/>
          </w:tcPr>
          <w:p w14:paraId="17EBF624" w14:textId="4127C51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530 (33.1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24E7AF9" w14:textId="434C757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132 (44.3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7D08FA1" w14:textId="1EEB68A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0722DFEB" w14:textId="196E6063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9656F6" w:rsidRPr="003567B3" w14:paraId="05158240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D6D4C96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Age, years</w:t>
            </w:r>
          </w:p>
        </w:tc>
        <w:tc>
          <w:tcPr>
            <w:tcW w:w="1955" w:type="dxa"/>
            <w:vAlign w:val="center"/>
          </w:tcPr>
          <w:p w14:paraId="551FEFF5" w14:textId="268D807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71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12)</w:t>
            </w:r>
          </w:p>
        </w:tc>
        <w:tc>
          <w:tcPr>
            <w:tcW w:w="2238" w:type="dxa"/>
            <w:vAlign w:val="center"/>
          </w:tcPr>
          <w:p w14:paraId="45455F33" w14:textId="6BB092E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80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9)</w:t>
            </w:r>
          </w:p>
        </w:tc>
        <w:tc>
          <w:tcPr>
            <w:tcW w:w="537" w:type="dxa"/>
            <w:vAlign w:val="center"/>
          </w:tcPr>
          <w:p w14:paraId="1161EF29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520C43E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%</w:t>
            </w:r>
          </w:p>
        </w:tc>
      </w:tr>
      <w:tr w:rsidR="009656F6" w:rsidRPr="003567B3" w14:paraId="5A21557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5329151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≥75 years</w:t>
            </w:r>
          </w:p>
        </w:tc>
        <w:tc>
          <w:tcPr>
            <w:tcW w:w="1955" w:type="dxa"/>
            <w:vAlign w:val="center"/>
          </w:tcPr>
          <w:p w14:paraId="1FFD8F85" w14:textId="2DC00D4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538 (42.6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D77928B" w14:textId="67430BE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299 (75.0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4F3DC54C" w14:textId="7893540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0FC6D68B" w14:textId="3A74714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9656F6" w:rsidRPr="003567B3" w14:paraId="4E118D8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BD9385C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Income level</w:t>
            </w:r>
          </w:p>
        </w:tc>
        <w:tc>
          <w:tcPr>
            <w:tcW w:w="1955" w:type="dxa"/>
            <w:vAlign w:val="center"/>
          </w:tcPr>
          <w:p w14:paraId="6753F1BE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8" w:type="dxa"/>
            <w:vAlign w:val="center"/>
          </w:tcPr>
          <w:p w14:paraId="1A6DFB70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0853C35E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07AB229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%</w:t>
            </w:r>
          </w:p>
        </w:tc>
      </w:tr>
      <w:tr w:rsidR="009656F6" w:rsidRPr="003567B3" w14:paraId="17E4CA8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26F94EB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Lowest tertile</w:t>
            </w:r>
          </w:p>
        </w:tc>
        <w:tc>
          <w:tcPr>
            <w:tcW w:w="1955" w:type="dxa"/>
            <w:vAlign w:val="center"/>
          </w:tcPr>
          <w:p w14:paraId="5DB0AE2C" w14:textId="3BC9DFB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304 (31.0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E16ADAB" w14:textId="122B92A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920 (41.4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711513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5E665C03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0F1CDBC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F3AD5BE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Medium tertile</w:t>
            </w:r>
          </w:p>
        </w:tc>
        <w:tc>
          <w:tcPr>
            <w:tcW w:w="1955" w:type="dxa"/>
            <w:vAlign w:val="center"/>
          </w:tcPr>
          <w:p w14:paraId="4F26AA0C" w14:textId="4A984C8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715 (34.9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95667E7" w14:textId="2CA6CBD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801 (39.7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2DCBEB8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098D5C5C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3575B591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12887DB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Highest tertile</w:t>
            </w:r>
          </w:p>
        </w:tc>
        <w:tc>
          <w:tcPr>
            <w:tcW w:w="1955" w:type="dxa"/>
            <w:vAlign w:val="center"/>
          </w:tcPr>
          <w:p w14:paraId="6AF0D497" w14:textId="4FBD3AE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629 (34.1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3418A49C" w14:textId="15E5EA0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339 (19.0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06FC2F9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4A979D2D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3E8F4026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FC35CEE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Education level</w:t>
            </w:r>
          </w:p>
        </w:tc>
        <w:tc>
          <w:tcPr>
            <w:tcW w:w="1955" w:type="dxa"/>
            <w:vAlign w:val="center"/>
          </w:tcPr>
          <w:p w14:paraId="04D10DD3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8" w:type="dxa"/>
            <w:vAlign w:val="center"/>
          </w:tcPr>
          <w:p w14:paraId="630C18C3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621EEB1F" w14:textId="6DD9728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572EEEE2" w14:textId="202BB82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9656F6" w:rsidRPr="003567B3" w14:paraId="5C09BA50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89CC8CD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Compulsory school</w:t>
            </w:r>
          </w:p>
        </w:tc>
        <w:tc>
          <w:tcPr>
            <w:tcW w:w="1955" w:type="dxa"/>
            <w:vAlign w:val="center"/>
          </w:tcPr>
          <w:p w14:paraId="51D00F87" w14:textId="2989718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980 (37.9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35F08A95" w14:textId="304F742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647 (53.0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801361E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1185FB63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78F63F8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C3D757C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Secondary school</w:t>
            </w:r>
          </w:p>
        </w:tc>
        <w:tc>
          <w:tcPr>
            <w:tcW w:w="1955" w:type="dxa"/>
            <w:vAlign w:val="center"/>
          </w:tcPr>
          <w:p w14:paraId="5CD121DD" w14:textId="18D632E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444 (42.3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E0CF306" w14:textId="732871D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368 (34.4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1D421EB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32260E10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66F37F5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9F0BF7E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University</w:t>
            </w:r>
          </w:p>
        </w:tc>
        <w:tc>
          <w:tcPr>
            <w:tcW w:w="1955" w:type="dxa"/>
            <w:vAlign w:val="center"/>
          </w:tcPr>
          <w:p w14:paraId="43EF1253" w14:textId="6C6C558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081 (19.8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459ED3EB" w14:textId="1A8DDC6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861 (12.5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934A912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74471B69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477F352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669BBC6" w14:textId="05A96EEB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471E5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Education level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 xml:space="preserve">: 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Secondary school or less</w:t>
            </w:r>
          </w:p>
        </w:tc>
        <w:tc>
          <w:tcPr>
            <w:tcW w:w="1955" w:type="dxa"/>
            <w:vAlign w:val="center"/>
          </w:tcPr>
          <w:p w14:paraId="41555C1E" w14:textId="13194AE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424 (80.2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02BBC5CA" w14:textId="71A4CF6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015 (87.5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89F9685" w14:textId="523D735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D5E58BE" w14:textId="4844321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E40619" w:rsidRPr="003567B3" w14:paraId="7F4BA888" w14:textId="77777777" w:rsidTr="00563313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20E3A4A" w14:textId="14F0D065" w:rsidR="00E40619" w:rsidRPr="003567B3" w:rsidRDefault="00E40619" w:rsidP="00E40619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Living alone</w:t>
            </w:r>
          </w:p>
        </w:tc>
        <w:tc>
          <w:tcPr>
            <w:tcW w:w="1955" w:type="dxa"/>
          </w:tcPr>
          <w:p w14:paraId="16DEE13B" w14:textId="75776318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476 (42.0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</w:tcPr>
          <w:p w14:paraId="7F735EAF" w14:textId="00217699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919 (55.5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8046001" w14:textId="1ECF8E32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AE3C6BA" w14:textId="1B8EDA00" w:rsidR="00E40619" w:rsidRPr="003567B3" w:rsidRDefault="00E40619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1%</w:t>
            </w:r>
          </w:p>
        </w:tc>
      </w:tr>
      <w:tr w:rsidR="00E40619" w:rsidRPr="003567B3" w14:paraId="2AB0A23E" w14:textId="77777777" w:rsidTr="00920C39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76263775" w14:textId="4D101F24" w:rsidR="00E40619" w:rsidRPr="003567B3" w:rsidRDefault="00E40619" w:rsidP="00E40619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Children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332A891A" w14:textId="391D7D23" w:rsidR="00E40619" w:rsidRPr="003567B3" w:rsidRDefault="003140DF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951 (83.9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01DA7F31" w14:textId="3B566D53" w:rsidR="00E40619" w:rsidRPr="003567B3" w:rsidRDefault="003140DF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030 (85.4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364E3EFD" w14:textId="0288E67E" w:rsidR="00E40619" w:rsidRPr="003567B3" w:rsidRDefault="003140DF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0.012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72D32EA0" w14:textId="6C5427A5" w:rsidR="00E40619" w:rsidRPr="003567B3" w:rsidRDefault="002C52FD" w:rsidP="00E4061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0.0%</w:t>
            </w:r>
          </w:p>
        </w:tc>
      </w:tr>
      <w:tr w:rsidR="00E40619" w:rsidRPr="003567B3" w14:paraId="03B61F42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554CF093" w14:textId="77777777" w:rsidR="00E40619" w:rsidRPr="003567B3" w:rsidRDefault="00E40619" w:rsidP="00E40619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Clinical data</w:t>
            </w:r>
          </w:p>
        </w:tc>
      </w:tr>
      <w:tr w:rsidR="0058786D" w:rsidRPr="003567B3" w14:paraId="3BFB742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CD9D102" w14:textId="3C1F4B89" w:rsidR="0058786D" w:rsidRPr="003471E5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Follow-up in nurse-led HF unit</w:t>
            </w:r>
          </w:p>
        </w:tc>
        <w:tc>
          <w:tcPr>
            <w:tcW w:w="1955" w:type="dxa"/>
            <w:vAlign w:val="center"/>
          </w:tcPr>
          <w:p w14:paraId="4B34361B" w14:textId="75B48E1F" w:rsidR="0058786D" w:rsidRPr="003567B3" w:rsidRDefault="002C52F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602 (63.2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D0C97BB" w14:textId="490880C3" w:rsidR="0058786D" w:rsidRPr="003567B3" w:rsidRDefault="002C52F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192 (31.7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725A651" w14:textId="7B0EDD57" w:rsidR="0058786D" w:rsidRPr="003567B3" w:rsidRDefault="002C52F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&lt;0.001</w:t>
            </w:r>
          </w:p>
        </w:tc>
        <w:tc>
          <w:tcPr>
            <w:tcW w:w="947" w:type="dxa"/>
            <w:vAlign w:val="center"/>
          </w:tcPr>
          <w:p w14:paraId="5A6A52E8" w14:textId="42AB2BAB" w:rsidR="0058786D" w:rsidRPr="003567B3" w:rsidRDefault="002C52F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2.1%</w:t>
            </w:r>
          </w:p>
        </w:tc>
      </w:tr>
      <w:tr w:rsidR="0058786D" w:rsidRPr="003567B3" w14:paraId="425AC62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E17BC78" w14:textId="17A193E0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Caregiver: In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-patient</w:t>
            </w:r>
          </w:p>
        </w:tc>
        <w:tc>
          <w:tcPr>
            <w:tcW w:w="1955" w:type="dxa"/>
            <w:vAlign w:val="center"/>
          </w:tcPr>
          <w:p w14:paraId="4FA6313E" w14:textId="2CB2A85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997 (28.1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35BBF5B6" w14:textId="5CF081F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255 (46.1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6CE06F6" w14:textId="11B5FC2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8EDB58E" w14:textId="0D982D5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0213C2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8A50A1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HF duration ≥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mo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nths</w:t>
            </w:r>
          </w:p>
        </w:tc>
        <w:tc>
          <w:tcPr>
            <w:tcW w:w="1955" w:type="dxa"/>
            <w:vAlign w:val="center"/>
          </w:tcPr>
          <w:p w14:paraId="2E81C89D" w14:textId="4711143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523 (53.0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43F9ECDA" w14:textId="539A677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720 (68.7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6003B6A" w14:textId="2373883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31F431A4" w14:textId="1DBB337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366BB19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60D0992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NYHA III-IV</w:t>
            </w:r>
          </w:p>
        </w:tc>
        <w:tc>
          <w:tcPr>
            <w:tcW w:w="1955" w:type="dxa"/>
            <w:vAlign w:val="center"/>
          </w:tcPr>
          <w:p w14:paraId="0D34ED60" w14:textId="75407A5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378 (29.0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42833AB9" w14:textId="658134B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724 (35.4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  <w:hideMark/>
          </w:tcPr>
          <w:p w14:paraId="3F7095BE" w14:textId="218EEB8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5D2D7177" w14:textId="31B1E85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26.3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76F643FE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72471E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Body mass index, kg/m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en-US"/>
              </w:rPr>
              <w:t>2</w:t>
            </w:r>
          </w:p>
        </w:tc>
        <w:tc>
          <w:tcPr>
            <w:tcW w:w="1955" w:type="dxa"/>
            <w:vAlign w:val="center"/>
          </w:tcPr>
          <w:p w14:paraId="1C32206E" w14:textId="18FB0DD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28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6)</w:t>
            </w:r>
          </w:p>
        </w:tc>
        <w:tc>
          <w:tcPr>
            <w:tcW w:w="2238" w:type="dxa"/>
            <w:vAlign w:val="center"/>
          </w:tcPr>
          <w:p w14:paraId="4A12E551" w14:textId="17A4D8D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27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6)</w:t>
            </w:r>
          </w:p>
        </w:tc>
        <w:tc>
          <w:tcPr>
            <w:tcW w:w="537" w:type="dxa"/>
            <w:vAlign w:val="center"/>
            <w:hideMark/>
          </w:tcPr>
          <w:p w14:paraId="51F42798" w14:textId="316FFDA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1E9FE3E3" w14:textId="112C485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43.1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5F9E308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09B60E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≥30 kg/m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sv-SE"/>
              </w:rPr>
              <w:t>2</w:t>
            </w:r>
          </w:p>
        </w:tc>
        <w:tc>
          <w:tcPr>
            <w:tcW w:w="1955" w:type="dxa"/>
            <w:vAlign w:val="center"/>
          </w:tcPr>
          <w:p w14:paraId="43E09073" w14:textId="724E447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89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(27.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7%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9125728" w14:textId="28CF8E6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71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(26.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8%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FA66907" w14:textId="47CF1D3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292</w:t>
            </w:r>
          </w:p>
        </w:tc>
        <w:tc>
          <w:tcPr>
            <w:tcW w:w="947" w:type="dxa"/>
            <w:vAlign w:val="center"/>
          </w:tcPr>
          <w:p w14:paraId="5E182707" w14:textId="6ADF5A6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43.1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2077AF2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52B97879" w14:textId="47C6430B" w:rsidR="0058786D" w:rsidRPr="003567B3" w:rsidRDefault="00AB2AF1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Mean arterial pressure</w:t>
            </w:r>
            <w:r w:rsidR="0058786D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 mmHg</w:t>
            </w:r>
          </w:p>
        </w:tc>
        <w:tc>
          <w:tcPr>
            <w:tcW w:w="1955" w:type="dxa"/>
            <w:vAlign w:val="center"/>
          </w:tcPr>
          <w:p w14:paraId="304F9F56" w14:textId="4B8EFA3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92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13)</w:t>
            </w:r>
          </w:p>
        </w:tc>
        <w:tc>
          <w:tcPr>
            <w:tcW w:w="2238" w:type="dxa"/>
            <w:vAlign w:val="center"/>
          </w:tcPr>
          <w:p w14:paraId="79A076DD" w14:textId="05D6801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92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13)</w:t>
            </w:r>
          </w:p>
        </w:tc>
        <w:tc>
          <w:tcPr>
            <w:tcW w:w="537" w:type="dxa"/>
            <w:vAlign w:val="center"/>
            <w:hideMark/>
          </w:tcPr>
          <w:p w14:paraId="1BFCE736" w14:textId="6B5065B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503EBDE3" w14:textId="159B77B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9EB2F6C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404425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&lt;90 mmHg</w:t>
            </w:r>
          </w:p>
        </w:tc>
        <w:tc>
          <w:tcPr>
            <w:tcW w:w="1955" w:type="dxa"/>
            <w:vAlign w:val="center"/>
          </w:tcPr>
          <w:p w14:paraId="72721F27" w14:textId="3FA4BFB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572 (43.8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F221EAB" w14:textId="3D968A9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842 (40.8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AFF5791" w14:textId="415A4DE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30CF4086" w14:textId="084B47D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8F4F54A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E86F46F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Heart rate, b.p.m.</w:t>
            </w:r>
          </w:p>
        </w:tc>
        <w:tc>
          <w:tcPr>
            <w:tcW w:w="1955" w:type="dxa"/>
            <w:vAlign w:val="center"/>
          </w:tcPr>
          <w:p w14:paraId="4A5C3AFD" w14:textId="0776805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72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15)</w:t>
            </w:r>
          </w:p>
        </w:tc>
        <w:tc>
          <w:tcPr>
            <w:tcW w:w="2238" w:type="dxa"/>
            <w:vAlign w:val="center"/>
          </w:tcPr>
          <w:p w14:paraId="4F4FCEB5" w14:textId="2AD397B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15)</w:t>
            </w:r>
          </w:p>
        </w:tc>
        <w:tc>
          <w:tcPr>
            <w:tcW w:w="537" w:type="dxa"/>
            <w:vAlign w:val="center"/>
            <w:hideMark/>
          </w:tcPr>
          <w:p w14:paraId="43B9C494" w14:textId="020CCC8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48B73EE7" w14:textId="4B0F158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638E9EBC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872FBC4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≥70 b.p.m.</w:t>
            </w:r>
          </w:p>
        </w:tc>
        <w:tc>
          <w:tcPr>
            <w:tcW w:w="1955" w:type="dxa"/>
            <w:vAlign w:val="center"/>
          </w:tcPr>
          <w:p w14:paraId="5E31468C" w14:textId="2E5C153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377 (52.8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36C597B" w14:textId="534F8AC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896 (58.1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EB17763" w14:textId="7958B4A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93DD12E" w14:textId="1CBAF9B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A6808E7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716C8802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eGFR, mL/min/1.73m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sv-SE"/>
              </w:rPr>
              <w:t>2</w:t>
            </w:r>
          </w:p>
        </w:tc>
        <w:tc>
          <w:tcPr>
            <w:tcW w:w="1955" w:type="dxa"/>
            <w:vAlign w:val="center"/>
          </w:tcPr>
          <w:p w14:paraId="6BAA9C46" w14:textId="7E666C5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66 [48, 83]</w:t>
            </w:r>
          </w:p>
        </w:tc>
        <w:tc>
          <w:tcPr>
            <w:tcW w:w="2238" w:type="dxa"/>
            <w:vAlign w:val="center"/>
          </w:tcPr>
          <w:p w14:paraId="0B3A2AD6" w14:textId="605F4BE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55 [40, 72]</w:t>
            </w:r>
          </w:p>
        </w:tc>
        <w:tc>
          <w:tcPr>
            <w:tcW w:w="537" w:type="dxa"/>
            <w:vAlign w:val="center"/>
            <w:hideMark/>
          </w:tcPr>
          <w:p w14:paraId="5189FB87" w14:textId="5EF3B32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35835531" w14:textId="4C0B01D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743B90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0DD2156" w14:textId="5F43548B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Hemoglobin, g/L</w:t>
            </w:r>
          </w:p>
        </w:tc>
        <w:tc>
          <w:tcPr>
            <w:tcW w:w="1955" w:type="dxa"/>
            <w:vAlign w:val="center"/>
          </w:tcPr>
          <w:p w14:paraId="4E54BA88" w14:textId="4ECDEA5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133 (18)</w:t>
            </w:r>
          </w:p>
        </w:tc>
        <w:tc>
          <w:tcPr>
            <w:tcW w:w="2238" w:type="dxa"/>
            <w:vAlign w:val="center"/>
          </w:tcPr>
          <w:p w14:paraId="2384C887" w14:textId="0A97B6A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129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17)</w:t>
            </w:r>
          </w:p>
        </w:tc>
        <w:tc>
          <w:tcPr>
            <w:tcW w:w="537" w:type="dxa"/>
            <w:vAlign w:val="center"/>
          </w:tcPr>
          <w:p w14:paraId="380DA3B5" w14:textId="19E8935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E4E2739" w14:textId="4989171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B5E4F4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C1F37F6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Potassium, mmol/L</w:t>
            </w:r>
          </w:p>
        </w:tc>
        <w:tc>
          <w:tcPr>
            <w:tcW w:w="1955" w:type="dxa"/>
            <w:vAlign w:val="center"/>
          </w:tcPr>
          <w:p w14:paraId="74B2A517" w14:textId="4CA527D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0)</w:t>
            </w:r>
          </w:p>
        </w:tc>
        <w:tc>
          <w:tcPr>
            <w:tcW w:w="2238" w:type="dxa"/>
            <w:vAlign w:val="center"/>
          </w:tcPr>
          <w:p w14:paraId="04746390" w14:textId="7948005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0)</w:t>
            </w:r>
          </w:p>
        </w:tc>
        <w:tc>
          <w:tcPr>
            <w:tcW w:w="537" w:type="dxa"/>
            <w:vAlign w:val="center"/>
          </w:tcPr>
          <w:p w14:paraId="001C36B3" w14:textId="6869DE3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556B2B05" w14:textId="2B47204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19.0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110C11F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3C147E0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NT-proBNP, pg/L</w:t>
            </w:r>
          </w:p>
        </w:tc>
        <w:tc>
          <w:tcPr>
            <w:tcW w:w="1955" w:type="dxa"/>
            <w:vAlign w:val="center"/>
          </w:tcPr>
          <w:p w14:paraId="7933E2ED" w14:textId="4E18BE2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534 [583, 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530]</w:t>
            </w:r>
          </w:p>
        </w:tc>
        <w:tc>
          <w:tcPr>
            <w:tcW w:w="2238" w:type="dxa"/>
            <w:vAlign w:val="center"/>
          </w:tcPr>
          <w:p w14:paraId="56959F20" w14:textId="139D7A9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030 [850, 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620]</w:t>
            </w:r>
          </w:p>
        </w:tc>
        <w:tc>
          <w:tcPr>
            <w:tcW w:w="537" w:type="dxa"/>
            <w:vAlign w:val="center"/>
            <w:hideMark/>
          </w:tcPr>
          <w:p w14:paraId="4506605F" w14:textId="20461F1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20ABFCDF" w14:textId="62AD03C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47.3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1997C87" w14:textId="77777777" w:rsidTr="00C90F3F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7ACD6806" w14:textId="5899F7A9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≥median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351C9D00" w14:textId="2644FC0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749 (46.9%)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25BFE0E5" w14:textId="1B75C8E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921 (55.3%)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4D236724" w14:textId="7FD8CF7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6238A186" w14:textId="2275C80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47.3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25560E7B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684B21A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Comorbidities</w:t>
            </w:r>
          </w:p>
        </w:tc>
      </w:tr>
      <w:tr w:rsidR="0058786D" w:rsidRPr="003567B3" w14:paraId="2F7ABF53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71765B3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Peripheral artery disease</w:t>
            </w:r>
          </w:p>
        </w:tc>
        <w:tc>
          <w:tcPr>
            <w:tcW w:w="1955" w:type="dxa"/>
            <w:vAlign w:val="center"/>
          </w:tcPr>
          <w:p w14:paraId="6496920A" w14:textId="66455E8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995 (9.3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7F6D7F0B" w14:textId="71EDBDB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678 (9.6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  <w:hideMark/>
          </w:tcPr>
          <w:p w14:paraId="26AFBB0A" w14:textId="389FCBE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0.572</w:t>
            </w:r>
          </w:p>
        </w:tc>
        <w:tc>
          <w:tcPr>
            <w:tcW w:w="947" w:type="dxa"/>
            <w:vAlign w:val="center"/>
            <w:hideMark/>
          </w:tcPr>
          <w:p w14:paraId="3EA733CB" w14:textId="1B88526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DA0078E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30A9F0F" w14:textId="57FFB41E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Stroke/</w:t>
            </w:r>
            <w:r w:rsidR="00AB2AF1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transitory isch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="00AB2AF1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emic attack</w:t>
            </w:r>
          </w:p>
        </w:tc>
        <w:tc>
          <w:tcPr>
            <w:tcW w:w="1955" w:type="dxa"/>
            <w:vAlign w:val="center"/>
          </w:tcPr>
          <w:p w14:paraId="1984B601" w14:textId="3F84473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458 (13.7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346F6A5" w14:textId="10A9270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491 (21.1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  <w:hideMark/>
          </w:tcPr>
          <w:p w14:paraId="2470C6D9" w14:textId="7F3D21D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1589416F" w14:textId="57CDC4F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63AD391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F4EB053" w14:textId="1884E7E4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An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emia</w:t>
            </w:r>
          </w:p>
        </w:tc>
        <w:tc>
          <w:tcPr>
            <w:tcW w:w="1955" w:type="dxa"/>
            <w:vAlign w:val="center"/>
          </w:tcPr>
          <w:p w14:paraId="58CF1C8B" w14:textId="50AC0FA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276 (33.1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C86E9C6" w14:textId="444AFA9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588 (38.4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EC30C45" w14:textId="3DEE5CD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BBAADE0" w14:textId="0C09C3C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BBF4AC2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77556CC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Depression</w:t>
            </w:r>
          </w:p>
        </w:tc>
        <w:tc>
          <w:tcPr>
            <w:tcW w:w="1955" w:type="dxa"/>
            <w:vAlign w:val="center"/>
          </w:tcPr>
          <w:p w14:paraId="3B8F7F3D" w14:textId="5636179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398 (3.7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0B112AAB" w14:textId="44FF0B7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270 (3.8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C9E9DFE" w14:textId="02D369E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0.791</w:t>
            </w:r>
          </w:p>
        </w:tc>
        <w:tc>
          <w:tcPr>
            <w:tcW w:w="947" w:type="dxa"/>
            <w:vAlign w:val="center"/>
            <w:hideMark/>
          </w:tcPr>
          <w:p w14:paraId="5C1FD1C5" w14:textId="6DA925F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7DD57B00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4A3C64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Cancer past 3 years</w:t>
            </w:r>
          </w:p>
        </w:tc>
        <w:tc>
          <w:tcPr>
            <w:tcW w:w="1955" w:type="dxa"/>
            <w:vAlign w:val="center"/>
          </w:tcPr>
          <w:p w14:paraId="19FB38F0" w14:textId="73E2106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569 (14.7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5C4152B" w14:textId="0B7CD59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086 (15.4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E6D057C" w14:textId="2B41628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0.238</w:t>
            </w:r>
          </w:p>
        </w:tc>
        <w:tc>
          <w:tcPr>
            <w:tcW w:w="947" w:type="dxa"/>
            <w:vAlign w:val="center"/>
            <w:hideMark/>
          </w:tcPr>
          <w:p w14:paraId="17785159" w14:textId="0D21C80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045A82C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FD6EC5E" w14:textId="769E061B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Liver disease</w:t>
            </w:r>
          </w:p>
        </w:tc>
        <w:tc>
          <w:tcPr>
            <w:tcW w:w="1955" w:type="dxa"/>
            <w:vAlign w:val="center"/>
          </w:tcPr>
          <w:p w14:paraId="5336AB63" w14:textId="7C79BCC5" w:rsidR="0058786D" w:rsidRPr="003567B3" w:rsidRDefault="006C145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231 (2.2%)</w:t>
            </w:r>
          </w:p>
        </w:tc>
        <w:tc>
          <w:tcPr>
            <w:tcW w:w="2238" w:type="dxa"/>
            <w:vAlign w:val="center"/>
          </w:tcPr>
          <w:p w14:paraId="7359DB9D" w14:textId="7AFA770F" w:rsidR="0058786D" w:rsidRPr="003567B3" w:rsidRDefault="0071643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104 (1.5%)</w:t>
            </w:r>
          </w:p>
        </w:tc>
        <w:tc>
          <w:tcPr>
            <w:tcW w:w="537" w:type="dxa"/>
            <w:vAlign w:val="center"/>
          </w:tcPr>
          <w:p w14:paraId="594B1064" w14:textId="7A3AE170" w:rsidR="0058786D" w:rsidRPr="003567B3" w:rsidRDefault="006C145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0.001</w:t>
            </w:r>
          </w:p>
        </w:tc>
        <w:tc>
          <w:tcPr>
            <w:tcW w:w="947" w:type="dxa"/>
            <w:vAlign w:val="center"/>
          </w:tcPr>
          <w:p w14:paraId="2FC0BDFF" w14:textId="173E5E0B" w:rsidR="0058786D" w:rsidRPr="003567B3" w:rsidRDefault="006C145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0.0%</w:t>
            </w:r>
          </w:p>
        </w:tc>
      </w:tr>
      <w:tr w:rsidR="0058786D" w:rsidRPr="003567B3" w14:paraId="3E31A518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1DCADA2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Major bleeding</w:t>
            </w:r>
          </w:p>
        </w:tc>
        <w:tc>
          <w:tcPr>
            <w:tcW w:w="1955" w:type="dxa"/>
            <w:vAlign w:val="center"/>
          </w:tcPr>
          <w:p w14:paraId="09FDD26F" w14:textId="429C0DD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909 (17.9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97E90BD" w14:textId="4F1ACE0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516 (21.5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7839E22" w14:textId="7D0E023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4F565618" w14:textId="6402710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74ED3FE5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DFDE17A" w14:textId="1BD0B11A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Kidney disease</w:t>
            </w:r>
          </w:p>
        </w:tc>
        <w:tc>
          <w:tcPr>
            <w:tcW w:w="1955" w:type="dxa"/>
            <w:vAlign w:val="center"/>
          </w:tcPr>
          <w:p w14:paraId="3FC0012D" w14:textId="39FD540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326 (41.3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43F9FEED" w14:textId="468E2B1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007 (57.9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8B5B34B" w14:textId="571836A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DAC455A" w14:textId="56F54C9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2B4C0879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197636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Diabetes mellitus</w:t>
            </w:r>
          </w:p>
        </w:tc>
        <w:tc>
          <w:tcPr>
            <w:tcW w:w="1955" w:type="dxa"/>
            <w:vAlign w:val="center"/>
          </w:tcPr>
          <w:p w14:paraId="77CD76E0" w14:textId="77CCDE6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684 (25.2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056775F" w14:textId="525FE4D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018 (28.6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02E4510" w14:textId="6019D8C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7A1C5093" w14:textId="4CB803B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2AFCEA17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EEDC12E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Atrial fibrillation</w:t>
            </w:r>
          </w:p>
        </w:tc>
        <w:tc>
          <w:tcPr>
            <w:tcW w:w="1955" w:type="dxa"/>
            <w:vAlign w:val="center"/>
          </w:tcPr>
          <w:p w14:paraId="2218D688" w14:textId="097C1C3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871 (55.1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DEAEA90" w14:textId="43DC2D8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507 (63.8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83550E9" w14:textId="371DF46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206DAFC5" w14:textId="4A74922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7408B9A9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3FB22D7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Hypertension</w:t>
            </w:r>
          </w:p>
        </w:tc>
        <w:tc>
          <w:tcPr>
            <w:tcW w:w="1955" w:type="dxa"/>
          </w:tcPr>
          <w:p w14:paraId="31875446" w14:textId="5D00AB7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6,740 (63.2%)</w:t>
            </w:r>
          </w:p>
        </w:tc>
        <w:tc>
          <w:tcPr>
            <w:tcW w:w="2238" w:type="dxa"/>
          </w:tcPr>
          <w:p w14:paraId="2FB8C8B0" w14:textId="70CB912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5,198 (73.6%)</w:t>
            </w:r>
          </w:p>
        </w:tc>
        <w:tc>
          <w:tcPr>
            <w:tcW w:w="537" w:type="dxa"/>
            <w:vAlign w:val="center"/>
          </w:tcPr>
          <w:p w14:paraId="5EF7D7CF" w14:textId="79EBD14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651F122A" w14:textId="4A415D9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3FC1ED6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DC77186" w14:textId="4EEE7463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Chronic obstructive pulmonary disease</w:t>
            </w:r>
          </w:p>
        </w:tc>
        <w:tc>
          <w:tcPr>
            <w:tcW w:w="1955" w:type="dxa"/>
          </w:tcPr>
          <w:p w14:paraId="375ACF29" w14:textId="7DBDC0A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1,310 (12.3%)</w:t>
            </w:r>
          </w:p>
        </w:tc>
        <w:tc>
          <w:tcPr>
            <w:tcW w:w="2238" w:type="dxa"/>
          </w:tcPr>
          <w:p w14:paraId="31CA3B8D" w14:textId="4C8D2BD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1,131 (16.0%)</w:t>
            </w:r>
          </w:p>
        </w:tc>
        <w:tc>
          <w:tcPr>
            <w:tcW w:w="537" w:type="dxa"/>
            <w:vAlign w:val="center"/>
          </w:tcPr>
          <w:p w14:paraId="365B5A07" w14:textId="2ABA478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69999528" w14:textId="48AF821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0F0BFA0" w14:textId="77777777" w:rsidTr="009656F6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3A37C285" w14:textId="07ADC283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Isch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emic heart disease</w:t>
            </w:r>
          </w:p>
        </w:tc>
        <w:tc>
          <w:tcPr>
            <w:tcW w:w="1955" w:type="dxa"/>
          </w:tcPr>
          <w:p w14:paraId="082E4CCD" w14:textId="7393AB4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5,896 (55.3%)</w:t>
            </w:r>
          </w:p>
        </w:tc>
        <w:tc>
          <w:tcPr>
            <w:tcW w:w="2238" w:type="dxa"/>
          </w:tcPr>
          <w:p w14:paraId="7344F7D6" w14:textId="5ED87FE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4,114 (58.2%)</w:t>
            </w:r>
          </w:p>
        </w:tc>
        <w:tc>
          <w:tcPr>
            <w:tcW w:w="537" w:type="dxa"/>
            <w:vAlign w:val="center"/>
          </w:tcPr>
          <w:p w14:paraId="37E4C2C1" w14:textId="416FE90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  <w:hideMark/>
          </w:tcPr>
          <w:p w14:paraId="5E10433F" w14:textId="101E238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6546D390" w14:textId="77777777" w:rsidTr="00F95772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27DD0A3" w14:textId="6EC6E0F2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Valv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ular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disease</w:t>
            </w:r>
          </w:p>
        </w:tc>
        <w:tc>
          <w:tcPr>
            <w:tcW w:w="1955" w:type="dxa"/>
          </w:tcPr>
          <w:p w14:paraId="5FB9E178" w14:textId="5EB0931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516 (23.6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</w:tcPr>
          <w:p w14:paraId="790B93EE" w14:textId="370861E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345 (19.0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</w:tcPr>
          <w:p w14:paraId="4C36FB69" w14:textId="57A1A93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457BEFD" w14:textId="6FE6C22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9B930C8" w14:textId="77777777" w:rsidTr="00E40619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1EF41AA5" w14:textId="68D78F34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Charlson comorbidity index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15AEE44A" w14:textId="3129E545" w:rsidR="0058786D" w:rsidRPr="003567B3" w:rsidRDefault="006C145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 [1, 4]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7178B522" w14:textId="04B8E292" w:rsidR="0058786D" w:rsidRPr="003567B3" w:rsidRDefault="006C145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3 [2, 4]</w:t>
            </w:r>
          </w:p>
        </w:tc>
        <w:tc>
          <w:tcPr>
            <w:tcW w:w="537" w:type="dxa"/>
            <w:tcBorders>
              <w:bottom w:val="single" w:sz="12" w:space="0" w:color="auto"/>
            </w:tcBorders>
          </w:tcPr>
          <w:p w14:paraId="3EC9D9C7" w14:textId="520115F7" w:rsidR="0058786D" w:rsidRPr="003567B3" w:rsidRDefault="006C145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60B48E05" w14:textId="40CFBACB" w:rsidR="0058786D" w:rsidRPr="003567B3" w:rsidRDefault="006C1452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0.0%</w:t>
            </w:r>
          </w:p>
        </w:tc>
      </w:tr>
      <w:tr w:rsidR="0058786D" w:rsidRPr="003567B3" w14:paraId="7CE23423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20912FC4" w14:textId="7B3A4F88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Treatments</w:t>
            </w:r>
          </w:p>
        </w:tc>
      </w:tr>
      <w:tr w:rsidR="0058786D" w:rsidRPr="003567B3" w14:paraId="05BE9F34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CF71CE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Beta-blockers</w:t>
            </w:r>
          </w:p>
        </w:tc>
        <w:tc>
          <w:tcPr>
            <w:tcW w:w="1955" w:type="dxa"/>
            <w:vAlign w:val="center"/>
          </w:tcPr>
          <w:p w14:paraId="7F1D6D76" w14:textId="38CA789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555 (89.8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6FD3F01" w14:textId="0D119AE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994 (84.9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C66DC02" w14:textId="5320EDD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1131FFA" w14:textId="070A028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9179E71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CEE383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RASi/ARNi</w:t>
            </w:r>
          </w:p>
        </w:tc>
        <w:tc>
          <w:tcPr>
            <w:tcW w:w="1955" w:type="dxa"/>
            <w:vAlign w:val="center"/>
          </w:tcPr>
          <w:p w14:paraId="59EFD499" w14:textId="4A823A2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345 (88.2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0BBCF04" w14:textId="7770105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513 (78.7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001B9B3" w14:textId="06FDDE6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D3DDB6B" w14:textId="2610B5A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7E731F3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A26379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MRA</w:t>
            </w:r>
          </w:p>
        </w:tc>
        <w:tc>
          <w:tcPr>
            <w:tcW w:w="1955" w:type="dxa"/>
            <w:vAlign w:val="center"/>
          </w:tcPr>
          <w:p w14:paraId="172F2380" w14:textId="00FD416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407 (32.0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0671AD36" w14:textId="2130C37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885 (26.9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20E9D93" w14:textId="7D1F179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5BFE9A5" w14:textId="6A15F77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71AF67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181EE6E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Diuretics</w:t>
            </w:r>
          </w:p>
        </w:tc>
        <w:tc>
          <w:tcPr>
            <w:tcW w:w="1955" w:type="dxa"/>
            <w:vAlign w:val="center"/>
          </w:tcPr>
          <w:p w14:paraId="10A4BD44" w14:textId="0EC313D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946 (65.3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AFDA23C" w14:textId="66C658B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582 (79.3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F45AB0C" w14:textId="37C24EF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EBF9744" w14:textId="67C2D58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5D1A56E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06E7A0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Digoxin</w:t>
            </w:r>
          </w:p>
        </w:tc>
        <w:tc>
          <w:tcPr>
            <w:tcW w:w="1955" w:type="dxa"/>
            <w:vAlign w:val="center"/>
          </w:tcPr>
          <w:p w14:paraId="294BC12C" w14:textId="6CDBF50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259 (11.8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A3E8708" w14:textId="6245FA5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019 (14.5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BCF1F47" w14:textId="32177C1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3EFAF06" w14:textId="3887C68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4A93BEA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68531C3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Nitrates</w:t>
            </w:r>
          </w:p>
        </w:tc>
        <w:tc>
          <w:tcPr>
            <w:tcW w:w="1955" w:type="dxa"/>
            <w:vAlign w:val="center"/>
          </w:tcPr>
          <w:p w14:paraId="4ED2EF1D" w14:textId="4D5399B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197 (11.3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0D2C0D3F" w14:textId="31A276C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251 (17.8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E04D7F7" w14:textId="53FC2BC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ADE13C5" w14:textId="4BD84BB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E3E52EE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B6C678F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Anticoagulants</w:t>
            </w:r>
          </w:p>
        </w:tc>
        <w:tc>
          <w:tcPr>
            <w:tcW w:w="1955" w:type="dxa"/>
            <w:vAlign w:val="center"/>
          </w:tcPr>
          <w:p w14:paraId="78CDB3D6" w14:textId="1B3D026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980 (46.8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0678FF3F" w14:textId="40B2DA6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187 (45.3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AE4D9F1" w14:textId="51BD6CA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0.056</w:t>
            </w:r>
          </w:p>
        </w:tc>
        <w:tc>
          <w:tcPr>
            <w:tcW w:w="947" w:type="dxa"/>
            <w:vAlign w:val="center"/>
          </w:tcPr>
          <w:p w14:paraId="6889EC62" w14:textId="43DD6C1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529FBC3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8003A73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Antiplatelets</w:t>
            </w:r>
          </w:p>
        </w:tc>
        <w:tc>
          <w:tcPr>
            <w:tcW w:w="1955" w:type="dxa"/>
            <w:vAlign w:val="center"/>
          </w:tcPr>
          <w:p w14:paraId="0BCEF3EB" w14:textId="0E9326F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490 (42.2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D70434F" w14:textId="28725B4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092 (44.0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6D2E55E" w14:textId="2188B99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0.018</w:t>
            </w:r>
          </w:p>
        </w:tc>
        <w:tc>
          <w:tcPr>
            <w:tcW w:w="947" w:type="dxa"/>
            <w:vAlign w:val="center"/>
          </w:tcPr>
          <w:p w14:paraId="13B645C8" w14:textId="2087B80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CC91ED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5051493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Statins</w:t>
            </w:r>
          </w:p>
        </w:tc>
        <w:tc>
          <w:tcPr>
            <w:tcW w:w="1955" w:type="dxa"/>
            <w:vAlign w:val="center"/>
          </w:tcPr>
          <w:p w14:paraId="3EF32FE2" w14:textId="3E4A352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673 (53.3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280BAD6" w14:textId="462521F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191 (45.3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F8C4D06" w14:textId="0C31159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473E29A" w14:textId="11AC5F1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66928D5A" w14:textId="77777777" w:rsidTr="009656F6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  <w:hideMark/>
          </w:tcPr>
          <w:p w14:paraId="6AB1D3EF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HF d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evice</w:t>
            </w:r>
          </w:p>
        </w:tc>
        <w:tc>
          <w:tcPr>
            <w:tcW w:w="1955" w:type="dxa"/>
            <w:tcBorders>
              <w:bottom w:val="single" w:sz="12" w:space="0" w:color="auto"/>
            </w:tcBorders>
            <w:vAlign w:val="center"/>
          </w:tcPr>
          <w:p w14:paraId="431C54E3" w14:textId="2078814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692 (6.5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  <w:vAlign w:val="center"/>
          </w:tcPr>
          <w:p w14:paraId="30F152DF" w14:textId="0949668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85 (1.3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3504F6A6" w14:textId="59B6EE5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  <w:hideMark/>
          </w:tcPr>
          <w:p w14:paraId="1A771CA4" w14:textId="1CC951DF" w:rsidR="0058786D" w:rsidRPr="003567B3" w:rsidRDefault="0058786D" w:rsidP="0058786D">
            <w:pPr>
              <w:keepNext/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</w:tbl>
    <w:p w14:paraId="1F45A45E" w14:textId="009C2424" w:rsidR="00F67A72" w:rsidRPr="003567B3" w:rsidRDefault="00F67A72" w:rsidP="003625F9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Summary statistics based on unimputed data. Categorical, continuous normally distributed, and continuous non-normally distributed variables are presented as absolute (relative) frequencies, mean (±standard deviations), and median [interquartile range], respectively, and compared by </w:t>
      </w:r>
      <w:r w:rsidR="006201A4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sv-SE"/>
        </w:rPr>
        <w:t>χ</w:t>
      </w:r>
      <w:r w:rsidR="006201A4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2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-test, analysis of variance, and Kruskal-Wallis test, respectively.</w:t>
      </w:r>
    </w:p>
    <w:p w14:paraId="58B43E2D" w14:textId="14E8B128" w:rsidR="0071623D" w:rsidRPr="003567B3" w:rsidRDefault="003625F9" w:rsidP="003625F9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82A77">
        <w:rPr>
          <w:rFonts w:ascii="Arial" w:hAnsi="Arial" w:cs="Arial"/>
          <w:b/>
          <w:bCs/>
          <w:i w:val="0"/>
          <w:iCs w:val="0"/>
          <w:color w:val="auto"/>
          <w:sz w:val="14"/>
          <w:szCs w:val="14"/>
          <w:lang w:val="en-US"/>
        </w:rPr>
        <w:t>Abbreviations: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ARNi, angiotensin-receptor-neprilysin inhibitor</w:t>
      </w:r>
      <w:r w:rsidR="00E94BDA" w:rsidRPr="00E94BDA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; b.p.m, beats per minutes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; eGFR, estimated glomerular filtration rate (calculated by Chronic Kidney Disease Epidemiology Collaboration formula); HF, heart failure; HF device, heart failure device (cardiac resynch</w:t>
      </w:r>
      <w:r w:rsidR="00E40619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r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oni</w:t>
      </w:r>
      <w:r w:rsidR="009638AB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s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ation therapy or implantable cardioverter-defibrillator); HFmrEF, heart failure with mi</w:t>
      </w:r>
      <w:r w:rsidR="00573E47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ldly reduced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ejection fraction; MRA, mineralocorticoid receptor antagonist; NT-proBNP, N-terminal pro-B-type natriuretic peptide; NYHA, New York Heart Association functional class; RASi, renin-angiotensin-system inhibitor.</w:t>
      </w:r>
    </w:p>
    <w:p w14:paraId="004FB39A" w14:textId="77777777" w:rsidR="00834133" w:rsidRPr="003567B3" w:rsidRDefault="00834133">
      <w:pPr>
        <w:spacing w:before="0" w:line="259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3567B3">
        <w:rPr>
          <w:rFonts w:ascii="Arial" w:hAnsi="Arial" w:cs="Arial"/>
          <w:b/>
          <w:bCs/>
          <w:sz w:val="16"/>
          <w:szCs w:val="16"/>
          <w:lang w:val="en-US"/>
        </w:rPr>
        <w:br w:type="page"/>
      </w:r>
    </w:p>
    <w:p w14:paraId="4318620B" w14:textId="46152DF6" w:rsidR="00F67A72" w:rsidRPr="003567B3" w:rsidRDefault="00F67A72" w:rsidP="00F67A72">
      <w:pPr>
        <w:keepNext/>
        <w:spacing w:before="0" w:after="0" w:line="240" w:lineRule="auto"/>
        <w:rPr>
          <w:rFonts w:ascii="Arial" w:hAnsi="Arial" w:cs="Arial"/>
          <w:sz w:val="18"/>
          <w:szCs w:val="18"/>
        </w:rPr>
      </w:pPr>
      <w:r w:rsidRPr="003567B3">
        <w:rPr>
          <w:rFonts w:ascii="Arial" w:hAnsi="Arial" w:cs="Arial"/>
          <w:b/>
          <w:bCs/>
          <w:sz w:val="18"/>
          <w:szCs w:val="18"/>
          <w:lang w:val="en-US"/>
        </w:rPr>
        <w:lastRenderedPageBreak/>
        <w:t>Table</w:t>
      </w:r>
      <w:r w:rsidRPr="003567B3">
        <w:rPr>
          <w:rFonts w:ascii="Arial" w:hAnsi="Arial" w:cs="Arial"/>
          <w:b/>
          <w:bCs/>
          <w:sz w:val="18"/>
          <w:szCs w:val="18"/>
        </w:rPr>
        <w:t xml:space="preserve"> </w:t>
      </w:r>
      <w:r w:rsidR="00775609">
        <w:rPr>
          <w:rFonts w:ascii="Arial" w:hAnsi="Arial" w:cs="Arial"/>
          <w:b/>
          <w:bCs/>
          <w:sz w:val="18"/>
          <w:szCs w:val="18"/>
          <w:lang w:val="sv-SE"/>
        </w:rPr>
        <w:t>4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>. Patient characteristics</w:t>
      </w:r>
      <w:r w:rsidR="00CF16F3"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 at baseline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 stratified by </w:t>
      </w:r>
      <w:r w:rsidR="00743106" w:rsidRPr="003567B3">
        <w:rPr>
          <w:rFonts w:ascii="Arial" w:hAnsi="Arial" w:cs="Arial"/>
          <w:b/>
          <w:bCs/>
          <w:sz w:val="18"/>
          <w:szCs w:val="18"/>
          <w:lang w:val="en-US"/>
        </w:rPr>
        <w:t xml:space="preserve">follow-up type </w:t>
      </w:r>
      <w:r w:rsidRPr="003567B3">
        <w:rPr>
          <w:rFonts w:ascii="Arial" w:hAnsi="Arial" w:cs="Arial"/>
          <w:b/>
          <w:bCs/>
          <w:sz w:val="18"/>
          <w:szCs w:val="18"/>
          <w:lang w:val="en-US"/>
        </w:rPr>
        <w:t>in patients with HFpEF.</w:t>
      </w:r>
    </w:p>
    <w:tbl>
      <w:tblPr>
        <w:tblW w:w="8789" w:type="dxa"/>
        <w:tblCellSpacing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2268"/>
        <w:gridCol w:w="567"/>
        <w:gridCol w:w="992"/>
      </w:tblGrid>
      <w:tr w:rsidR="009656F6" w:rsidRPr="003567B3" w14:paraId="3C682D62" w14:textId="77777777" w:rsidTr="00D473EC">
        <w:trPr>
          <w:trHeight w:val="20"/>
          <w:tblHeader/>
          <w:tblCellSpacing w:w="15" w:type="dxa"/>
        </w:trPr>
        <w:tc>
          <w:tcPr>
            <w:tcW w:w="2932" w:type="dxa"/>
            <w:tcBorders>
              <w:top w:val="single" w:sz="12" w:space="0" w:color="auto"/>
            </w:tcBorders>
            <w:vAlign w:val="center"/>
          </w:tcPr>
          <w:p w14:paraId="197629A6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12" w:space="0" w:color="auto"/>
            </w:tcBorders>
            <w:vAlign w:val="center"/>
          </w:tcPr>
          <w:p w14:paraId="65287D20" w14:textId="6754704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Specialty care</w:t>
            </w:r>
          </w:p>
        </w:tc>
        <w:tc>
          <w:tcPr>
            <w:tcW w:w="2238" w:type="dxa"/>
            <w:tcBorders>
              <w:top w:val="single" w:sz="12" w:space="0" w:color="auto"/>
            </w:tcBorders>
            <w:vAlign w:val="center"/>
          </w:tcPr>
          <w:p w14:paraId="5D551AD3" w14:textId="1896712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Primary care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24F3079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</w:t>
            </w:r>
          </w:p>
        </w:tc>
        <w:tc>
          <w:tcPr>
            <w:tcW w:w="947" w:type="dxa"/>
            <w:tcBorders>
              <w:top w:val="single" w:sz="12" w:space="0" w:color="auto"/>
            </w:tcBorders>
            <w:vAlign w:val="center"/>
          </w:tcPr>
          <w:p w14:paraId="1A760345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Missing</w:t>
            </w:r>
          </w:p>
        </w:tc>
      </w:tr>
      <w:tr w:rsidR="009656F6" w:rsidRPr="003567B3" w14:paraId="31D1AB28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3A1CEBD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</w:p>
        </w:tc>
        <w:tc>
          <w:tcPr>
            <w:tcW w:w="1955" w:type="dxa"/>
            <w:vAlign w:val="center"/>
          </w:tcPr>
          <w:p w14:paraId="7184DCBC" w14:textId="1994D2C8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8</w:t>
            </w:r>
            <w:r w:rsidR="006875A6"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709 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  <w:t>(47.8%)</w:t>
            </w:r>
          </w:p>
        </w:tc>
        <w:tc>
          <w:tcPr>
            <w:tcW w:w="2238" w:type="dxa"/>
            <w:vAlign w:val="center"/>
          </w:tcPr>
          <w:p w14:paraId="1114FB5B" w14:textId="1E213CD2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9</w:t>
            </w:r>
            <w:r w:rsidR="00736C4A"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516 </w:t>
            </w:r>
            <w:r w:rsidRPr="003567B3">
              <w:rPr>
                <w:rFonts w:ascii="Arial" w:eastAsia="Times New Roman" w:hAnsi="Arial" w:cs="Arial"/>
                <w:i/>
                <w:iCs/>
                <w:sz w:val="14"/>
                <w:szCs w:val="14"/>
                <w:lang w:val="sv-SE"/>
              </w:rPr>
              <w:t>(52.2%)</w:t>
            </w:r>
          </w:p>
        </w:tc>
        <w:tc>
          <w:tcPr>
            <w:tcW w:w="537" w:type="dxa"/>
            <w:vAlign w:val="center"/>
            <w:hideMark/>
          </w:tcPr>
          <w:p w14:paraId="6CFB8AA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  <w:hideMark/>
          </w:tcPr>
          <w:p w14:paraId="090221A7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394C7B6B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tcBorders>
              <w:top w:val="single" w:sz="12" w:space="0" w:color="auto"/>
            </w:tcBorders>
            <w:vAlign w:val="center"/>
          </w:tcPr>
          <w:p w14:paraId="539FECCE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Sociodemographic data</w:t>
            </w:r>
          </w:p>
        </w:tc>
      </w:tr>
      <w:tr w:rsidR="009656F6" w:rsidRPr="003567B3" w14:paraId="7ED05ED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62796E1" w14:textId="16845936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Index year</w:t>
            </w:r>
          </w:p>
        </w:tc>
        <w:tc>
          <w:tcPr>
            <w:tcW w:w="1955" w:type="dxa"/>
            <w:vAlign w:val="center"/>
          </w:tcPr>
          <w:p w14:paraId="77D41BDD" w14:textId="2E4E007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2238" w:type="dxa"/>
            <w:vAlign w:val="center"/>
          </w:tcPr>
          <w:p w14:paraId="1F3DDD3B" w14:textId="0B53F0EA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235CE24C" w14:textId="77A6130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3D624A7C" w14:textId="39340BF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%</w:t>
            </w:r>
          </w:p>
        </w:tc>
      </w:tr>
      <w:tr w:rsidR="009656F6" w:rsidRPr="003567B3" w14:paraId="357D9474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F10BB99" w14:textId="77EFD41B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2000-2011</w:t>
            </w:r>
          </w:p>
        </w:tc>
        <w:tc>
          <w:tcPr>
            <w:tcW w:w="1955" w:type="dxa"/>
            <w:vAlign w:val="center"/>
          </w:tcPr>
          <w:p w14:paraId="4FF9B6F2" w14:textId="7D66F228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2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940 (33.8%)</w:t>
            </w:r>
          </w:p>
        </w:tc>
        <w:tc>
          <w:tcPr>
            <w:tcW w:w="2238" w:type="dxa"/>
            <w:vAlign w:val="center"/>
          </w:tcPr>
          <w:p w14:paraId="39EC3E00" w14:textId="7C2703AD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3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898 (41.0%)</w:t>
            </w:r>
          </w:p>
        </w:tc>
        <w:tc>
          <w:tcPr>
            <w:tcW w:w="537" w:type="dxa"/>
            <w:vAlign w:val="center"/>
          </w:tcPr>
          <w:p w14:paraId="371368E8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7EAC5D20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</w:tr>
      <w:tr w:rsidR="009656F6" w:rsidRPr="003567B3" w14:paraId="38D5946C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185C3EC" w14:textId="32EE4FD4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2012-2018</w:t>
            </w:r>
          </w:p>
        </w:tc>
        <w:tc>
          <w:tcPr>
            <w:tcW w:w="1955" w:type="dxa"/>
            <w:vAlign w:val="center"/>
          </w:tcPr>
          <w:p w14:paraId="13BA13C0" w14:textId="7164EEE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769 (66.2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4945D27" w14:textId="7FC4F74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618 (59.0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AC6880C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1D5DF6E6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</w:tr>
      <w:tr w:rsidR="009656F6" w:rsidRPr="003567B3" w14:paraId="339D91C4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ACDE435" w14:textId="1FD4743C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Female</w:t>
            </w:r>
          </w:p>
        </w:tc>
        <w:tc>
          <w:tcPr>
            <w:tcW w:w="1955" w:type="dxa"/>
            <w:vAlign w:val="center"/>
          </w:tcPr>
          <w:p w14:paraId="27B8B6C6" w14:textId="482CFB7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012 (46.1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74488485" w14:textId="42508E74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505 (57.8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1D10E42B" w14:textId="78FBDF0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C0E1738" w14:textId="3793998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9656F6" w:rsidRPr="003567B3" w14:paraId="26E5FB2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AD28E16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Age, years</w:t>
            </w:r>
          </w:p>
        </w:tc>
        <w:tc>
          <w:tcPr>
            <w:tcW w:w="1955" w:type="dxa"/>
            <w:vAlign w:val="center"/>
          </w:tcPr>
          <w:p w14:paraId="1AA195C5" w14:textId="54A87E4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73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12)</w:t>
            </w:r>
          </w:p>
        </w:tc>
        <w:tc>
          <w:tcPr>
            <w:tcW w:w="2238" w:type="dxa"/>
            <w:vAlign w:val="center"/>
          </w:tcPr>
          <w:p w14:paraId="43FB6DC0" w14:textId="2660997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81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9)</w:t>
            </w:r>
          </w:p>
        </w:tc>
        <w:tc>
          <w:tcPr>
            <w:tcW w:w="537" w:type="dxa"/>
            <w:vAlign w:val="center"/>
          </w:tcPr>
          <w:p w14:paraId="1FAE27A8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73427C0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%</w:t>
            </w:r>
          </w:p>
        </w:tc>
      </w:tr>
      <w:tr w:rsidR="009656F6" w:rsidRPr="003567B3" w14:paraId="163E27F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FE080CC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≥75 years</w:t>
            </w:r>
          </w:p>
        </w:tc>
        <w:tc>
          <w:tcPr>
            <w:tcW w:w="1955" w:type="dxa"/>
            <w:vAlign w:val="center"/>
          </w:tcPr>
          <w:p w14:paraId="42BA0174" w14:textId="00B6DF78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608 (52.9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74D695D4" w14:textId="2775E29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610 (80.0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73EEC49" w14:textId="44F40BD1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3FB998A" w14:textId="3474ABCD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9656F6" w:rsidRPr="003567B3" w14:paraId="74C872F8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990DB44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Income level</w:t>
            </w:r>
          </w:p>
        </w:tc>
        <w:tc>
          <w:tcPr>
            <w:tcW w:w="1955" w:type="dxa"/>
            <w:vAlign w:val="center"/>
          </w:tcPr>
          <w:p w14:paraId="7538AF0B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8" w:type="dxa"/>
            <w:vAlign w:val="center"/>
          </w:tcPr>
          <w:p w14:paraId="1AA0360E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0F4670B6" w14:textId="79527EA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C5E9D62" w14:textId="7AEFAB5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9656F6" w:rsidRPr="003567B3" w14:paraId="4A50932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8EF810A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Lowest tertile</w:t>
            </w:r>
          </w:p>
        </w:tc>
        <w:tc>
          <w:tcPr>
            <w:tcW w:w="1955" w:type="dxa"/>
            <w:vAlign w:val="center"/>
          </w:tcPr>
          <w:p w14:paraId="27363AAB" w14:textId="02A7A1AA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132 (36.0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6758A62" w14:textId="70837F24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295 (45.2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464AD0C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3F375F52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51A7F5C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029E1CA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Medium tertile</w:t>
            </w:r>
          </w:p>
        </w:tc>
        <w:tc>
          <w:tcPr>
            <w:tcW w:w="1955" w:type="dxa"/>
            <w:vAlign w:val="center"/>
          </w:tcPr>
          <w:p w14:paraId="31C7B2B6" w14:textId="73F1AA88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041 (35.0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51FD006" w14:textId="7FB18DAC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714 (39.1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407C6333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7EF6806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71C65EB7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38DE7AF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Highest tertile</w:t>
            </w:r>
          </w:p>
        </w:tc>
        <w:tc>
          <w:tcPr>
            <w:tcW w:w="1955" w:type="dxa"/>
            <w:vAlign w:val="center"/>
          </w:tcPr>
          <w:p w14:paraId="65FDE41D" w14:textId="19281C74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522 (29.0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8250792" w14:textId="5994FA9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501 (15.8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1FA0607B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947" w:type="dxa"/>
            <w:vAlign w:val="center"/>
          </w:tcPr>
          <w:p w14:paraId="66A20C7F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66791086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22C98FA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Education level</w:t>
            </w:r>
          </w:p>
        </w:tc>
        <w:tc>
          <w:tcPr>
            <w:tcW w:w="1955" w:type="dxa"/>
            <w:vAlign w:val="center"/>
          </w:tcPr>
          <w:p w14:paraId="63F58A75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8" w:type="dxa"/>
            <w:vAlign w:val="center"/>
          </w:tcPr>
          <w:p w14:paraId="5DCD89F6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37" w:type="dxa"/>
            <w:vAlign w:val="center"/>
          </w:tcPr>
          <w:p w14:paraId="31328BF1" w14:textId="049BEB33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B2F73C4" w14:textId="578C2614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9656F6" w:rsidRPr="003567B3" w14:paraId="559F5E3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D7BDB4A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Compulsory school</w:t>
            </w:r>
          </w:p>
        </w:tc>
        <w:tc>
          <w:tcPr>
            <w:tcW w:w="1955" w:type="dxa"/>
            <w:vAlign w:val="center"/>
          </w:tcPr>
          <w:p w14:paraId="23989454" w14:textId="32D84ECE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542 (41.6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F7F2A51" w14:textId="435E5D7B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067 (54.9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C872A10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286569FA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6872A538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DEDEE8B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Secondary school</w:t>
            </w:r>
          </w:p>
        </w:tc>
        <w:tc>
          <w:tcPr>
            <w:tcW w:w="1955" w:type="dxa"/>
            <w:vAlign w:val="center"/>
          </w:tcPr>
          <w:p w14:paraId="0BE53BCB" w14:textId="2F54054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335 (39.1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7433806F" w14:textId="1634FD5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038 (32.9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6D30A2C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193A30E6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4B28C108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13941FE" w14:textId="7777777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University</w:t>
            </w:r>
          </w:p>
        </w:tc>
        <w:tc>
          <w:tcPr>
            <w:tcW w:w="1955" w:type="dxa"/>
            <w:vAlign w:val="center"/>
          </w:tcPr>
          <w:p w14:paraId="5CA56F49" w14:textId="455C84A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645 (19.3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1AB1E55" w14:textId="09E8D625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125 (12.2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CB7826A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7" w:type="dxa"/>
            <w:vAlign w:val="center"/>
          </w:tcPr>
          <w:p w14:paraId="1712E6B1" w14:textId="77777777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656F6" w:rsidRPr="003567B3" w14:paraId="4189BCB9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5823A9A" w14:textId="375CC1F7" w:rsidR="009656F6" w:rsidRPr="003567B3" w:rsidRDefault="009656F6" w:rsidP="009656F6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471E5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Education level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 xml:space="preserve">: 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Secondary school or less</w:t>
            </w:r>
          </w:p>
        </w:tc>
        <w:tc>
          <w:tcPr>
            <w:tcW w:w="1955" w:type="dxa"/>
            <w:vAlign w:val="center"/>
          </w:tcPr>
          <w:p w14:paraId="200F18F6" w14:textId="095B1760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="006875A6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877 (80.7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7E3D684F" w14:textId="446BF87F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</w:t>
            </w:r>
            <w:r w:rsidR="00736C4A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105 (87.8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14D7A1D4" w14:textId="301E3E59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F67F0B3" w14:textId="369DBD96" w:rsidR="009656F6" w:rsidRPr="003567B3" w:rsidRDefault="009656F6" w:rsidP="009656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0045AC" w:rsidRPr="003567B3" w14:paraId="51691E1C" w14:textId="77777777" w:rsidTr="00723787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0A33292" w14:textId="629937DC" w:rsidR="000045AC" w:rsidRPr="003567B3" w:rsidRDefault="000045AC" w:rsidP="000045AC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Living alone</w:t>
            </w:r>
          </w:p>
        </w:tc>
        <w:tc>
          <w:tcPr>
            <w:tcW w:w="1955" w:type="dxa"/>
          </w:tcPr>
          <w:p w14:paraId="5FD7CAA7" w14:textId="2B00ED22" w:rsidR="000045AC" w:rsidRPr="003567B3" w:rsidRDefault="000045A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129 (47.5%)</w:t>
            </w:r>
          </w:p>
        </w:tc>
        <w:tc>
          <w:tcPr>
            <w:tcW w:w="2238" w:type="dxa"/>
          </w:tcPr>
          <w:p w14:paraId="74864AAC" w14:textId="5D95EEA4" w:rsidR="000045AC" w:rsidRPr="003567B3" w:rsidRDefault="000045A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750 (60.5%)</w:t>
            </w:r>
          </w:p>
        </w:tc>
        <w:tc>
          <w:tcPr>
            <w:tcW w:w="537" w:type="dxa"/>
            <w:vAlign w:val="center"/>
          </w:tcPr>
          <w:p w14:paraId="5EEB98CD" w14:textId="5BF0F9BF" w:rsidR="000045AC" w:rsidRPr="003567B3" w:rsidRDefault="000045A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0F51D51B" w14:textId="46A9EB01" w:rsidR="000045AC" w:rsidRPr="003567B3" w:rsidRDefault="000045A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1%</w:t>
            </w:r>
          </w:p>
        </w:tc>
      </w:tr>
      <w:tr w:rsidR="000045AC" w:rsidRPr="003567B3" w14:paraId="7B4DF7A9" w14:textId="77777777" w:rsidTr="00FA262E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5C19D9CD" w14:textId="61E8D8F1" w:rsidR="000045AC" w:rsidRPr="003567B3" w:rsidRDefault="00E40619" w:rsidP="000045AC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Children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66C56A15" w14:textId="4EA25067" w:rsidR="000045AC" w:rsidRPr="003567B3" w:rsidRDefault="00DC013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="005F0EEF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350 (84.4</w:t>
            </w:r>
            <w:r w:rsidR="005F0EEF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3E8394F3" w14:textId="12F51E01" w:rsidR="000045AC" w:rsidRPr="003567B3" w:rsidRDefault="00DC013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</w:t>
            </w:r>
            <w:r w:rsidR="005F0EEF"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084 (85.0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58F608A4" w14:textId="1A848B60" w:rsidR="000045AC" w:rsidRPr="003567B3" w:rsidRDefault="00DC013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0.307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71B657AA" w14:textId="15025E24" w:rsidR="000045AC" w:rsidRPr="003567B3" w:rsidRDefault="00DC013C" w:rsidP="000045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0.0%</w:t>
            </w:r>
          </w:p>
        </w:tc>
      </w:tr>
      <w:tr w:rsidR="000045AC" w:rsidRPr="003567B3" w14:paraId="4F9AE4D9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7923059A" w14:textId="77777777" w:rsidR="000045AC" w:rsidRPr="003567B3" w:rsidRDefault="000045AC" w:rsidP="000045AC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Clinical data</w:t>
            </w:r>
          </w:p>
        </w:tc>
      </w:tr>
      <w:tr w:rsidR="0058786D" w:rsidRPr="003567B3" w14:paraId="7CF38B3E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44A3513" w14:textId="0B9ADFED" w:rsidR="0058786D" w:rsidRPr="003471E5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US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Follow-up in nurse-led HF unit</w:t>
            </w:r>
          </w:p>
        </w:tc>
        <w:tc>
          <w:tcPr>
            <w:tcW w:w="1955" w:type="dxa"/>
            <w:vAlign w:val="center"/>
          </w:tcPr>
          <w:p w14:paraId="2DE2BE05" w14:textId="6C08FD3C" w:rsidR="0058786D" w:rsidRPr="003567B3" w:rsidRDefault="00A96091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734 (55.9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EA08E6B" w14:textId="217C6707" w:rsidR="0058786D" w:rsidRPr="003567B3" w:rsidRDefault="00A96091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371 (25.6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0849F73" w14:textId="08C88F7A" w:rsidR="0058786D" w:rsidRPr="003567B3" w:rsidRDefault="000A0ABF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&lt;0.001</w:t>
            </w:r>
          </w:p>
        </w:tc>
        <w:tc>
          <w:tcPr>
            <w:tcW w:w="947" w:type="dxa"/>
            <w:vAlign w:val="center"/>
          </w:tcPr>
          <w:p w14:paraId="1AE5CCEE" w14:textId="2125D1B2" w:rsidR="0058786D" w:rsidRPr="003567B3" w:rsidRDefault="000A0ABF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2.7%</w:t>
            </w:r>
          </w:p>
        </w:tc>
      </w:tr>
      <w:tr w:rsidR="0058786D" w:rsidRPr="003567B3" w14:paraId="0DECED9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FEFAB75" w14:textId="4F8D4463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Caregiver: In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-patient</w:t>
            </w:r>
          </w:p>
        </w:tc>
        <w:tc>
          <w:tcPr>
            <w:tcW w:w="1955" w:type="dxa"/>
            <w:vAlign w:val="center"/>
          </w:tcPr>
          <w:p w14:paraId="78916CE2" w14:textId="79857A2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660 (42.0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7E0B21F1" w14:textId="10AB40F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328 (56.0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C2226E5" w14:textId="14E8430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53ADAEA" w14:textId="2D607B0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62B72BBB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631BFF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HF duration ≥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mo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nths</w:t>
            </w:r>
          </w:p>
        </w:tc>
        <w:tc>
          <w:tcPr>
            <w:tcW w:w="1955" w:type="dxa"/>
            <w:vAlign w:val="center"/>
          </w:tcPr>
          <w:p w14:paraId="5D9F0721" w14:textId="759BEBD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850 (57.7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38E15C00" w14:textId="40FB486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073 (65.9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8932BC4" w14:textId="07C9D73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0102C7C9" w14:textId="6E7D93F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6E2E6E73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8158A3D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NYHA III-IV</w:t>
            </w:r>
          </w:p>
        </w:tc>
        <w:tc>
          <w:tcPr>
            <w:tcW w:w="1955" w:type="dxa"/>
            <w:vAlign w:val="center"/>
          </w:tcPr>
          <w:p w14:paraId="5D651B47" w14:textId="79B433D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269 (39.3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0AD459D3" w14:textId="0314748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096 (37.4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F869DC4" w14:textId="154A4F4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0.035</w:t>
            </w:r>
          </w:p>
        </w:tc>
        <w:tc>
          <w:tcPr>
            <w:tcW w:w="947" w:type="dxa"/>
            <w:vAlign w:val="center"/>
          </w:tcPr>
          <w:p w14:paraId="3A5F1ED4" w14:textId="62A1FB7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37.6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97B5AD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06501DE7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Body mass index, kg/m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en-US"/>
              </w:rPr>
              <w:t>2</w:t>
            </w:r>
          </w:p>
        </w:tc>
        <w:tc>
          <w:tcPr>
            <w:tcW w:w="1955" w:type="dxa"/>
            <w:vAlign w:val="center"/>
          </w:tcPr>
          <w:p w14:paraId="4A97DE97" w14:textId="392E63F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28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6)</w:t>
            </w:r>
          </w:p>
        </w:tc>
        <w:tc>
          <w:tcPr>
            <w:tcW w:w="2238" w:type="dxa"/>
            <w:vAlign w:val="center"/>
          </w:tcPr>
          <w:p w14:paraId="3F431F1F" w14:textId="35C47CC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28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6)</w:t>
            </w:r>
          </w:p>
        </w:tc>
        <w:tc>
          <w:tcPr>
            <w:tcW w:w="537" w:type="dxa"/>
            <w:vAlign w:val="center"/>
          </w:tcPr>
          <w:p w14:paraId="0D0DC10E" w14:textId="17F1DA5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0.004</w:t>
            </w:r>
          </w:p>
        </w:tc>
        <w:tc>
          <w:tcPr>
            <w:tcW w:w="947" w:type="dxa"/>
            <w:vAlign w:val="center"/>
          </w:tcPr>
          <w:p w14:paraId="63B3F2ED" w14:textId="7B37E50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44.0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B6D35C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C57F34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≥30 kg/m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sv-SE"/>
              </w:rPr>
              <w:t>2</w:t>
            </w:r>
          </w:p>
        </w:tc>
        <w:tc>
          <w:tcPr>
            <w:tcW w:w="1955" w:type="dxa"/>
            <w:vAlign w:val="center"/>
          </w:tcPr>
          <w:p w14:paraId="351C74C2" w14:textId="1135553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67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(31.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7%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FB81663" w14:textId="42C716D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35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(2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9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43F9A9F" w14:textId="31548E9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7</w:t>
            </w:r>
          </w:p>
        </w:tc>
        <w:tc>
          <w:tcPr>
            <w:tcW w:w="947" w:type="dxa"/>
            <w:vAlign w:val="center"/>
          </w:tcPr>
          <w:p w14:paraId="471BAA9D" w14:textId="2A59581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44.0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FEAE73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77B41C74" w14:textId="259125C0" w:rsidR="0058786D" w:rsidRPr="003567B3" w:rsidRDefault="00AB2AF1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Mean arterial pressure</w:t>
            </w:r>
            <w:r w:rsidR="0058786D"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, mmHg</w:t>
            </w:r>
          </w:p>
        </w:tc>
        <w:tc>
          <w:tcPr>
            <w:tcW w:w="1955" w:type="dxa"/>
            <w:vAlign w:val="center"/>
          </w:tcPr>
          <w:p w14:paraId="53B48B32" w14:textId="029FBC8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92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13)</w:t>
            </w:r>
          </w:p>
        </w:tc>
        <w:tc>
          <w:tcPr>
            <w:tcW w:w="2238" w:type="dxa"/>
            <w:vAlign w:val="center"/>
          </w:tcPr>
          <w:p w14:paraId="504CDD26" w14:textId="1026F28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93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13)</w:t>
            </w:r>
          </w:p>
        </w:tc>
        <w:tc>
          <w:tcPr>
            <w:tcW w:w="537" w:type="dxa"/>
            <w:vAlign w:val="center"/>
          </w:tcPr>
          <w:p w14:paraId="2FCCC86F" w14:textId="60A2A64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5E3204B1" w14:textId="4095469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67E6726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1B639C6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&lt;90 mmHg</w:t>
            </w:r>
          </w:p>
        </w:tc>
        <w:tc>
          <w:tcPr>
            <w:tcW w:w="1955" w:type="dxa"/>
            <w:vAlign w:val="center"/>
          </w:tcPr>
          <w:p w14:paraId="36D32B42" w14:textId="4612C29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775 (44.4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E2F6402" w14:textId="6AC5027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671 (39.5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B1C832E" w14:textId="7FAFA0C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6FE16F79" w14:textId="39C1FFB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5F826C5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A47EFC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Heart rate, b.p.m.</w:t>
            </w:r>
          </w:p>
        </w:tc>
        <w:tc>
          <w:tcPr>
            <w:tcW w:w="1955" w:type="dxa"/>
            <w:vAlign w:val="center"/>
          </w:tcPr>
          <w:p w14:paraId="24C57583" w14:textId="004D214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73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16)</w:t>
            </w:r>
          </w:p>
        </w:tc>
        <w:tc>
          <w:tcPr>
            <w:tcW w:w="2238" w:type="dxa"/>
            <w:vAlign w:val="center"/>
          </w:tcPr>
          <w:p w14:paraId="4639F77C" w14:textId="6A77D3D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15)</w:t>
            </w:r>
          </w:p>
        </w:tc>
        <w:tc>
          <w:tcPr>
            <w:tcW w:w="537" w:type="dxa"/>
            <w:vAlign w:val="center"/>
          </w:tcPr>
          <w:p w14:paraId="38D8222B" w14:textId="0A65F4A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56A3A875" w14:textId="627B3EA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50DF2F1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9842027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≥70 b.p.m.</w:t>
            </w:r>
          </w:p>
        </w:tc>
        <w:tc>
          <w:tcPr>
            <w:tcW w:w="1955" w:type="dxa"/>
            <w:vAlign w:val="center"/>
          </w:tcPr>
          <w:p w14:paraId="4CD22F04" w14:textId="58BF3F9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442 (53.9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366284CB" w14:textId="22FD5CF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352 (59.3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C8D3F80" w14:textId="141AC7D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51CA16F2" w14:textId="2D1EA71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A5B15D1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D1E2B6C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eGFR, mL/min/1.73m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vertAlign w:val="superscript"/>
                <w:lang w:val="sv-SE"/>
              </w:rPr>
              <w:t>2</w:t>
            </w:r>
          </w:p>
        </w:tc>
        <w:tc>
          <w:tcPr>
            <w:tcW w:w="1955" w:type="dxa"/>
            <w:vAlign w:val="center"/>
          </w:tcPr>
          <w:p w14:paraId="29748C34" w14:textId="223D150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59 [42, 79]</w:t>
            </w:r>
          </w:p>
        </w:tc>
        <w:tc>
          <w:tcPr>
            <w:tcW w:w="2238" w:type="dxa"/>
            <w:vAlign w:val="center"/>
          </w:tcPr>
          <w:p w14:paraId="773362AE" w14:textId="40CB03E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53 [39, 70]</w:t>
            </w:r>
          </w:p>
        </w:tc>
        <w:tc>
          <w:tcPr>
            <w:tcW w:w="537" w:type="dxa"/>
            <w:vAlign w:val="center"/>
          </w:tcPr>
          <w:p w14:paraId="095DAB78" w14:textId="53E84AB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6987D09D" w14:textId="0BFC055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0E7778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0EB12DE" w14:textId="70A609FF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Hemoglobin, g/L</w:t>
            </w:r>
          </w:p>
        </w:tc>
        <w:tc>
          <w:tcPr>
            <w:tcW w:w="1955" w:type="dxa"/>
            <w:vAlign w:val="center"/>
          </w:tcPr>
          <w:p w14:paraId="053FCBA2" w14:textId="09B303F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128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18)</w:t>
            </w:r>
          </w:p>
        </w:tc>
        <w:tc>
          <w:tcPr>
            <w:tcW w:w="2238" w:type="dxa"/>
            <w:vAlign w:val="center"/>
          </w:tcPr>
          <w:p w14:paraId="7B73B86D" w14:textId="607B1B1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127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17)</w:t>
            </w:r>
          </w:p>
        </w:tc>
        <w:tc>
          <w:tcPr>
            <w:tcW w:w="537" w:type="dxa"/>
            <w:vAlign w:val="center"/>
          </w:tcPr>
          <w:p w14:paraId="21771EBE" w14:textId="1FCB964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1E31D49" w14:textId="6A61561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DE3FCA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AE223C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Potassium, mmol/L</w:t>
            </w:r>
          </w:p>
        </w:tc>
        <w:tc>
          <w:tcPr>
            <w:tcW w:w="1955" w:type="dxa"/>
            <w:vAlign w:val="center"/>
          </w:tcPr>
          <w:p w14:paraId="1083750B" w14:textId="33AB565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0)</w:t>
            </w:r>
          </w:p>
        </w:tc>
        <w:tc>
          <w:tcPr>
            <w:tcW w:w="2238" w:type="dxa"/>
            <w:vAlign w:val="center"/>
          </w:tcPr>
          <w:p w14:paraId="1E2DE21E" w14:textId="6DCB4DB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 (</w:t>
            </w:r>
            <w:r w:rsidRPr="003567B3">
              <w:rPr>
                <w:rFonts w:ascii="Arial" w:hAnsi="Arial" w:cs="Arial"/>
                <w:i/>
                <w:iCs/>
                <w:sz w:val="14"/>
                <w:szCs w:val="14"/>
                <w:lang w:val="sv-SE"/>
              </w:rPr>
              <w:t>±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0)</w:t>
            </w:r>
          </w:p>
        </w:tc>
        <w:tc>
          <w:tcPr>
            <w:tcW w:w="537" w:type="dxa"/>
            <w:vAlign w:val="center"/>
          </w:tcPr>
          <w:p w14:paraId="61485870" w14:textId="1BD6327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F759BBA" w14:textId="332FD10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20.6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CC05254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3E602A1F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NT-proBNP, pg/L</w:t>
            </w:r>
          </w:p>
        </w:tc>
        <w:tc>
          <w:tcPr>
            <w:tcW w:w="1955" w:type="dxa"/>
            <w:vAlign w:val="center"/>
          </w:tcPr>
          <w:p w14:paraId="0A3CBB7C" w14:textId="7442851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700 [661, 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812]</w:t>
            </w:r>
          </w:p>
        </w:tc>
        <w:tc>
          <w:tcPr>
            <w:tcW w:w="2238" w:type="dxa"/>
            <w:vAlign w:val="center"/>
          </w:tcPr>
          <w:p w14:paraId="56F13DD1" w14:textId="74E3F0E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915 [840, 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151]</w:t>
            </w:r>
          </w:p>
        </w:tc>
        <w:tc>
          <w:tcPr>
            <w:tcW w:w="537" w:type="dxa"/>
            <w:vAlign w:val="center"/>
          </w:tcPr>
          <w:p w14:paraId="7FDD567C" w14:textId="143689F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694BD1E6" w14:textId="4C73916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46.0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53E0ACFA" w14:textId="77777777" w:rsidTr="00DA355A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192317F7" w14:textId="794148FD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 xml:space="preserve">     ≥median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725B2217" w14:textId="36F8180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352 (48.0%)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2D37B183" w14:textId="679D169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572 (52.0%)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4CA1AA75" w14:textId="71B9002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7115295C" w14:textId="089DE04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46.0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17F8EC7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6D58C4B7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Comorbidities</w:t>
            </w:r>
          </w:p>
        </w:tc>
      </w:tr>
      <w:tr w:rsidR="0058786D" w:rsidRPr="003567B3" w14:paraId="44A59B95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15952A2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Peripheral artery disease</w:t>
            </w:r>
          </w:p>
        </w:tc>
        <w:tc>
          <w:tcPr>
            <w:tcW w:w="1955" w:type="dxa"/>
            <w:vAlign w:val="center"/>
          </w:tcPr>
          <w:p w14:paraId="167F0D69" w14:textId="2EB59BB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852 (9.8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332420F" w14:textId="173C6F2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860 (9.0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A1D1187" w14:textId="65B2767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0.090</w:t>
            </w:r>
          </w:p>
        </w:tc>
        <w:tc>
          <w:tcPr>
            <w:tcW w:w="947" w:type="dxa"/>
            <w:vAlign w:val="center"/>
          </w:tcPr>
          <w:p w14:paraId="28364298" w14:textId="2BB2D98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C9E07A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04E7F38" w14:textId="2B4A60BB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Stroke/</w:t>
            </w:r>
            <w:r w:rsidR="00AB2AF1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transitory isch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="00AB2AF1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emic attack</w:t>
            </w:r>
          </w:p>
        </w:tc>
        <w:tc>
          <w:tcPr>
            <w:tcW w:w="1955" w:type="dxa"/>
            <w:vAlign w:val="center"/>
          </w:tcPr>
          <w:p w14:paraId="7E7343E2" w14:textId="66BF5EC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384 (15.9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7002C50" w14:textId="1079A9C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041 (21.4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4CB0D29A" w14:textId="503B468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368C3A1C" w14:textId="07506EB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50DB883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1599914E" w14:textId="3DC0DF7C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An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emia</w:t>
            </w:r>
          </w:p>
        </w:tc>
        <w:tc>
          <w:tcPr>
            <w:tcW w:w="1955" w:type="dxa"/>
            <w:vAlign w:val="center"/>
          </w:tcPr>
          <w:p w14:paraId="3F6810D0" w14:textId="56A49B2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301 (40.7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659CD3D" w14:textId="267407B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819 (41.8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E235031" w14:textId="47C6F31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0.132</w:t>
            </w:r>
          </w:p>
        </w:tc>
        <w:tc>
          <w:tcPr>
            <w:tcW w:w="947" w:type="dxa"/>
            <w:vAlign w:val="center"/>
          </w:tcPr>
          <w:p w14:paraId="7BC80FA9" w14:textId="33B4CF7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A2DE30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3A6C45A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Depression</w:t>
            </w:r>
          </w:p>
        </w:tc>
        <w:tc>
          <w:tcPr>
            <w:tcW w:w="1955" w:type="dxa"/>
            <w:vAlign w:val="center"/>
          </w:tcPr>
          <w:p w14:paraId="66B88C6D" w14:textId="6964BAA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331 (3.8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50F0285C" w14:textId="6E193C4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450 (4.7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8492771" w14:textId="5A0BC63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0.002</w:t>
            </w:r>
          </w:p>
        </w:tc>
        <w:tc>
          <w:tcPr>
            <w:tcW w:w="947" w:type="dxa"/>
            <w:vAlign w:val="center"/>
          </w:tcPr>
          <w:p w14:paraId="197AE19C" w14:textId="3A88697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B9F23C3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D6C7191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Cancer past 3 years</w:t>
            </w:r>
          </w:p>
        </w:tc>
        <w:tc>
          <w:tcPr>
            <w:tcW w:w="1955" w:type="dxa"/>
            <w:vAlign w:val="center"/>
          </w:tcPr>
          <w:p w14:paraId="744DAD93" w14:textId="03E1790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428 (16.4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308E1CD" w14:textId="4C590D6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520 (16.0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6CB69FC" w14:textId="7C3686E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0.450</w:t>
            </w:r>
          </w:p>
        </w:tc>
        <w:tc>
          <w:tcPr>
            <w:tcW w:w="947" w:type="dxa"/>
            <w:vAlign w:val="center"/>
          </w:tcPr>
          <w:p w14:paraId="24ADD3B2" w14:textId="1E42D48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C2D91F1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B81EC4E" w14:textId="234E2A8D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Liver disease</w:t>
            </w:r>
          </w:p>
        </w:tc>
        <w:tc>
          <w:tcPr>
            <w:tcW w:w="1955" w:type="dxa"/>
            <w:vAlign w:val="center"/>
          </w:tcPr>
          <w:p w14:paraId="02533EE9" w14:textId="541899AA" w:rsidR="0058786D" w:rsidRPr="003567B3" w:rsidRDefault="000A0ABF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265 (3.0%)</w:t>
            </w:r>
          </w:p>
        </w:tc>
        <w:tc>
          <w:tcPr>
            <w:tcW w:w="2238" w:type="dxa"/>
            <w:vAlign w:val="center"/>
          </w:tcPr>
          <w:p w14:paraId="4EA12A90" w14:textId="452D5807" w:rsidR="0058786D" w:rsidRPr="003567B3" w:rsidRDefault="00F90616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163 (1.7%)</w:t>
            </w:r>
          </w:p>
        </w:tc>
        <w:tc>
          <w:tcPr>
            <w:tcW w:w="537" w:type="dxa"/>
            <w:vAlign w:val="center"/>
          </w:tcPr>
          <w:p w14:paraId="17EABFD1" w14:textId="2535111B" w:rsidR="0058786D" w:rsidRPr="003567B3" w:rsidRDefault="00F90616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&lt;0.001</w:t>
            </w:r>
          </w:p>
        </w:tc>
        <w:tc>
          <w:tcPr>
            <w:tcW w:w="947" w:type="dxa"/>
            <w:vAlign w:val="center"/>
          </w:tcPr>
          <w:p w14:paraId="23CD75D1" w14:textId="7D4C7A6D" w:rsidR="0058786D" w:rsidRPr="003567B3" w:rsidRDefault="00F90616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0.0%</w:t>
            </w:r>
          </w:p>
        </w:tc>
      </w:tr>
      <w:tr w:rsidR="0058786D" w:rsidRPr="003567B3" w14:paraId="42D2B5C4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632BD05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Major bleeding</w:t>
            </w:r>
          </w:p>
        </w:tc>
        <w:tc>
          <w:tcPr>
            <w:tcW w:w="1955" w:type="dxa"/>
            <w:vAlign w:val="center"/>
          </w:tcPr>
          <w:p w14:paraId="22E4BE60" w14:textId="7BED6C3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054 (23.6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3C682CC3" w14:textId="0F6460B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188 (23.0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389FE0C" w14:textId="25474AD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0.354</w:t>
            </w:r>
          </w:p>
        </w:tc>
        <w:tc>
          <w:tcPr>
            <w:tcW w:w="947" w:type="dxa"/>
            <w:vAlign w:val="center"/>
          </w:tcPr>
          <w:p w14:paraId="5FE3D797" w14:textId="04DFC77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B50E75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035FAD0" w14:textId="730826E1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Kidney disease</w:t>
            </w:r>
          </w:p>
        </w:tc>
        <w:tc>
          <w:tcPr>
            <w:tcW w:w="1955" w:type="dxa"/>
            <w:vAlign w:val="center"/>
          </w:tcPr>
          <w:p w14:paraId="21E3CA84" w14:textId="7B5153A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319 (50.9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3ADCF256" w14:textId="7A02729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642 (60.8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4949928D" w14:textId="4AF438D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68805BD" w14:textId="1636874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02F88B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893E7FC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Diabetes mellitus</w:t>
            </w:r>
          </w:p>
        </w:tc>
        <w:tc>
          <w:tcPr>
            <w:tcW w:w="1955" w:type="dxa"/>
            <w:vAlign w:val="center"/>
          </w:tcPr>
          <w:p w14:paraId="4D3788D6" w14:textId="5E5D764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505 (28.8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6894EDC" w14:textId="18E02C9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729 (28.7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CA334F3" w14:textId="5177746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0.912</w:t>
            </w:r>
          </w:p>
        </w:tc>
        <w:tc>
          <w:tcPr>
            <w:tcW w:w="947" w:type="dxa"/>
            <w:vAlign w:val="center"/>
          </w:tcPr>
          <w:p w14:paraId="5C331EC0" w14:textId="17F2D45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6691E43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A9D7E1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Atrial fibrillation</w:t>
            </w:r>
          </w:p>
        </w:tc>
        <w:tc>
          <w:tcPr>
            <w:tcW w:w="1955" w:type="dxa"/>
            <w:vAlign w:val="center"/>
          </w:tcPr>
          <w:p w14:paraId="76FB4AD6" w14:textId="428FB58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445 (62.5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172F811" w14:textId="6B1AA4D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351 (66.7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2A3759F" w14:textId="33C6A18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63E43F9C" w14:textId="59C9512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A62929D" w14:textId="77777777" w:rsidTr="00202F9B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2A0E3146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Hypertension</w:t>
            </w:r>
          </w:p>
        </w:tc>
        <w:tc>
          <w:tcPr>
            <w:tcW w:w="1955" w:type="dxa"/>
          </w:tcPr>
          <w:p w14:paraId="7D852610" w14:textId="1E348C5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285 (72.2%)</w:t>
            </w:r>
          </w:p>
        </w:tc>
        <w:tc>
          <w:tcPr>
            <w:tcW w:w="2238" w:type="dxa"/>
          </w:tcPr>
          <w:p w14:paraId="781239A2" w14:textId="7831E69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437 (78.2%)</w:t>
            </w:r>
          </w:p>
        </w:tc>
        <w:tc>
          <w:tcPr>
            <w:tcW w:w="537" w:type="dxa"/>
            <w:vAlign w:val="center"/>
          </w:tcPr>
          <w:p w14:paraId="6E39E593" w14:textId="5DC6E17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3E291DA2" w14:textId="5D99131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0.0%</w:t>
            </w:r>
          </w:p>
        </w:tc>
      </w:tr>
      <w:tr w:rsidR="0058786D" w:rsidRPr="003567B3" w14:paraId="39533AF5" w14:textId="77777777" w:rsidTr="006D2EEB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429F64CE" w14:textId="241694B9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Chronic obstructive pulmonary disease</w:t>
            </w:r>
          </w:p>
        </w:tc>
        <w:tc>
          <w:tcPr>
            <w:tcW w:w="1955" w:type="dxa"/>
          </w:tcPr>
          <w:p w14:paraId="77EB0F85" w14:textId="60F875D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356 (15.6%)</w:t>
            </w:r>
          </w:p>
        </w:tc>
        <w:tc>
          <w:tcPr>
            <w:tcW w:w="2238" w:type="dxa"/>
          </w:tcPr>
          <w:p w14:paraId="0FBF559C" w14:textId="2D6790F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699 (17.9%)</w:t>
            </w:r>
          </w:p>
        </w:tc>
        <w:tc>
          <w:tcPr>
            <w:tcW w:w="537" w:type="dxa"/>
            <w:vAlign w:val="center"/>
          </w:tcPr>
          <w:p w14:paraId="3A43F18D" w14:textId="6A21306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5B968AAF" w14:textId="547EDEE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0.0%</w:t>
            </w:r>
          </w:p>
        </w:tc>
      </w:tr>
      <w:tr w:rsidR="0058786D" w:rsidRPr="003567B3" w14:paraId="2C6AEB07" w14:textId="77777777" w:rsidTr="006F06EB">
        <w:trPr>
          <w:trHeight w:val="20"/>
          <w:tblCellSpacing w:w="15" w:type="dxa"/>
        </w:trPr>
        <w:tc>
          <w:tcPr>
            <w:tcW w:w="2932" w:type="dxa"/>
            <w:vAlign w:val="center"/>
            <w:hideMark/>
          </w:tcPr>
          <w:p w14:paraId="4909AB9C" w14:textId="5F6DA0C0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Isch</w:t>
            </w:r>
            <w:r w:rsidR="00B03AC8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a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emic heart disease</w:t>
            </w:r>
          </w:p>
        </w:tc>
        <w:tc>
          <w:tcPr>
            <w:tcW w:w="1955" w:type="dxa"/>
          </w:tcPr>
          <w:p w14:paraId="13095B03" w14:textId="36CE891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046 (46.5%)</w:t>
            </w:r>
          </w:p>
        </w:tc>
        <w:tc>
          <w:tcPr>
            <w:tcW w:w="2238" w:type="dxa"/>
          </w:tcPr>
          <w:p w14:paraId="68F545AC" w14:textId="7930F51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551 (47.8%)</w:t>
            </w:r>
          </w:p>
        </w:tc>
        <w:tc>
          <w:tcPr>
            <w:tcW w:w="537" w:type="dxa"/>
          </w:tcPr>
          <w:p w14:paraId="247ED18B" w14:textId="4D731E7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0.067</w:t>
            </w:r>
          </w:p>
        </w:tc>
        <w:tc>
          <w:tcPr>
            <w:tcW w:w="947" w:type="dxa"/>
            <w:vAlign w:val="center"/>
          </w:tcPr>
          <w:p w14:paraId="30399737" w14:textId="223B2E6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0.0%</w:t>
            </w:r>
          </w:p>
        </w:tc>
      </w:tr>
      <w:tr w:rsidR="0058786D" w:rsidRPr="003567B3" w14:paraId="54BD0C9E" w14:textId="77777777" w:rsidTr="006F06EB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F1B02CB" w14:textId="663E94C2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Valv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ular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 xml:space="preserve"> disease</w:t>
            </w:r>
          </w:p>
        </w:tc>
        <w:tc>
          <w:tcPr>
            <w:tcW w:w="1955" w:type="dxa"/>
          </w:tcPr>
          <w:p w14:paraId="0A46F6BF" w14:textId="09DDB85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930 (33.6)</w:t>
            </w:r>
          </w:p>
        </w:tc>
        <w:tc>
          <w:tcPr>
            <w:tcW w:w="2238" w:type="dxa"/>
          </w:tcPr>
          <w:p w14:paraId="5F74BE6C" w14:textId="19F57743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045 (21.5)</w:t>
            </w:r>
          </w:p>
        </w:tc>
        <w:tc>
          <w:tcPr>
            <w:tcW w:w="537" w:type="dxa"/>
          </w:tcPr>
          <w:p w14:paraId="1CBA288D" w14:textId="78ED0BC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CB2719B" w14:textId="38E97AE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0.0%</w:t>
            </w:r>
          </w:p>
        </w:tc>
      </w:tr>
      <w:tr w:rsidR="0058786D" w:rsidRPr="003567B3" w14:paraId="663B4EB0" w14:textId="77777777" w:rsidTr="00E40619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</w:tcPr>
          <w:p w14:paraId="1CC7416A" w14:textId="56A5B776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Charlson comorbidity index</w:t>
            </w: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14:paraId="23253921" w14:textId="4D5145FD" w:rsidR="0058786D" w:rsidRPr="003567B3" w:rsidRDefault="00F90616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3 [1, 4]</w:t>
            </w:r>
          </w:p>
        </w:tc>
        <w:tc>
          <w:tcPr>
            <w:tcW w:w="2238" w:type="dxa"/>
            <w:tcBorders>
              <w:bottom w:val="single" w:sz="12" w:space="0" w:color="auto"/>
            </w:tcBorders>
          </w:tcPr>
          <w:p w14:paraId="660D749D" w14:textId="279086E5" w:rsidR="0058786D" w:rsidRPr="003567B3" w:rsidRDefault="00F90616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3 [1, 4]</w:t>
            </w:r>
          </w:p>
        </w:tc>
        <w:tc>
          <w:tcPr>
            <w:tcW w:w="537" w:type="dxa"/>
            <w:tcBorders>
              <w:bottom w:val="single" w:sz="12" w:space="0" w:color="auto"/>
            </w:tcBorders>
          </w:tcPr>
          <w:p w14:paraId="2D3F8BC5" w14:textId="4483AC45" w:rsidR="0058786D" w:rsidRPr="003567B3" w:rsidRDefault="00FE15A6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0.064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79E1CB25" w14:textId="62A8F12E" w:rsidR="0058786D" w:rsidRPr="003567B3" w:rsidRDefault="00FE15A6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0.0%</w:t>
            </w:r>
          </w:p>
        </w:tc>
      </w:tr>
      <w:tr w:rsidR="0058786D" w:rsidRPr="003567B3" w14:paraId="0D762F65" w14:textId="77777777" w:rsidTr="00D473EC">
        <w:trPr>
          <w:trHeight w:val="20"/>
          <w:tblCellSpacing w:w="15" w:type="dxa"/>
        </w:trPr>
        <w:tc>
          <w:tcPr>
            <w:tcW w:w="8729" w:type="dxa"/>
            <w:gridSpan w:val="5"/>
            <w:vAlign w:val="center"/>
          </w:tcPr>
          <w:p w14:paraId="0C46A6B5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b/>
                <w:bCs/>
                <w:sz w:val="14"/>
                <w:szCs w:val="14"/>
                <w:lang w:val="sv-SE"/>
              </w:rPr>
              <w:t>Treatments</w:t>
            </w:r>
          </w:p>
        </w:tc>
      </w:tr>
      <w:tr w:rsidR="0058786D" w:rsidRPr="003567B3" w14:paraId="0B9E5DF7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0A04EDAB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Beta-blockers</w:t>
            </w:r>
          </w:p>
        </w:tc>
        <w:tc>
          <w:tcPr>
            <w:tcW w:w="1955" w:type="dxa"/>
            <w:vAlign w:val="center"/>
          </w:tcPr>
          <w:p w14:paraId="7A1E6088" w14:textId="1E4ABD4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353 (84.7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7A6A3012" w14:textId="5AA03CF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481 (78.9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56C32DAE" w14:textId="49FD10D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18BC51E4" w14:textId="26175C5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6A2CA952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58780CE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RASi/ARNi</w:t>
            </w:r>
          </w:p>
        </w:tc>
        <w:tc>
          <w:tcPr>
            <w:tcW w:w="1955" w:type="dxa"/>
            <w:vAlign w:val="center"/>
          </w:tcPr>
          <w:p w14:paraId="4A6541E4" w14:textId="344BDDC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492 (75.2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99DA69D" w14:textId="504EF69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533 (69.4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200DA642" w14:textId="2A31E07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6B007EB" w14:textId="693D724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1C5784A0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4E689EA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MRA</w:t>
            </w:r>
          </w:p>
        </w:tc>
        <w:tc>
          <w:tcPr>
            <w:tcW w:w="1955" w:type="dxa"/>
            <w:vAlign w:val="center"/>
          </w:tcPr>
          <w:p w14:paraId="1E9B7424" w14:textId="5D88E43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962 (34.2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4CC34C23" w14:textId="0055ECA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610 (27.6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7B4CCA5B" w14:textId="2AA64A21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BFBF7A0" w14:textId="755517D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55AEF8FF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487BD3F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Diuretics</w:t>
            </w:r>
          </w:p>
        </w:tc>
        <w:tc>
          <w:tcPr>
            <w:tcW w:w="1955" w:type="dxa"/>
            <w:vAlign w:val="center"/>
          </w:tcPr>
          <w:p w14:paraId="467412E5" w14:textId="67A86E58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736 (77.7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E05C271" w14:textId="7B654DB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068 (85.0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E014E6D" w14:textId="73FB626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32AA2A9" w14:textId="5C810A2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7890DFC1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3493330B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Digoxin</w:t>
            </w:r>
          </w:p>
        </w:tc>
        <w:tc>
          <w:tcPr>
            <w:tcW w:w="1955" w:type="dxa"/>
            <w:vAlign w:val="center"/>
          </w:tcPr>
          <w:p w14:paraId="0E19EFC3" w14:textId="439E07AD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174 (13.5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40FB940" w14:textId="7863270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398 (14.7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3A428293" w14:textId="75221CB9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0.021</w:t>
            </w:r>
          </w:p>
        </w:tc>
        <w:tc>
          <w:tcPr>
            <w:tcW w:w="947" w:type="dxa"/>
            <w:vAlign w:val="center"/>
          </w:tcPr>
          <w:p w14:paraId="24980F54" w14:textId="5D6F0255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465AB354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68E4F1F0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Nitrates</w:t>
            </w:r>
          </w:p>
        </w:tc>
        <w:tc>
          <w:tcPr>
            <w:tcW w:w="1955" w:type="dxa"/>
            <w:vAlign w:val="center"/>
          </w:tcPr>
          <w:p w14:paraId="322263B9" w14:textId="20994C4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137 (13.1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6C587A62" w14:textId="0EDDB6D4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669 (17.6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195BFB10" w14:textId="5290AEF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78BB5938" w14:textId="06B96F5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0.5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3DB903FE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209E6C44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Anticoagulants</w:t>
            </w:r>
          </w:p>
        </w:tc>
        <w:tc>
          <w:tcPr>
            <w:tcW w:w="1955" w:type="dxa"/>
            <w:vAlign w:val="center"/>
          </w:tcPr>
          <w:p w14:paraId="78AC42DE" w14:textId="3410A7EC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481 (51.7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038E3A82" w14:textId="6ABB90C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257 (45.0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02674A72" w14:textId="6DFAD5C2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F9FBA40" w14:textId="12F21FA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BF543A0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7DDAF07A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Antiplatelets</w:t>
            </w:r>
          </w:p>
        </w:tc>
        <w:tc>
          <w:tcPr>
            <w:tcW w:w="1955" w:type="dxa"/>
            <w:vAlign w:val="center"/>
          </w:tcPr>
          <w:p w14:paraId="534863EB" w14:textId="7E06D7E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852 (32.9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1B2E01EB" w14:textId="38AEBB46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597 (38.0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4F0C5C27" w14:textId="1E01E14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28381E75" w14:textId="6DB3F29F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0.4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0D2B4F1D" w14:textId="77777777" w:rsidTr="00D473EC">
        <w:trPr>
          <w:trHeight w:val="20"/>
          <w:tblCellSpacing w:w="15" w:type="dxa"/>
        </w:trPr>
        <w:tc>
          <w:tcPr>
            <w:tcW w:w="2932" w:type="dxa"/>
            <w:vAlign w:val="center"/>
          </w:tcPr>
          <w:p w14:paraId="5B3011C9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hAnsi="Arial" w:cs="Arial"/>
                <w:sz w:val="14"/>
                <w:szCs w:val="14"/>
                <w:lang w:val="sv-SE"/>
              </w:rPr>
              <w:t>Statins</w:t>
            </w:r>
          </w:p>
        </w:tc>
        <w:tc>
          <w:tcPr>
            <w:tcW w:w="1955" w:type="dxa"/>
            <w:vAlign w:val="center"/>
          </w:tcPr>
          <w:p w14:paraId="5E2742DB" w14:textId="6796C57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973 (45.8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vAlign w:val="center"/>
          </w:tcPr>
          <w:p w14:paraId="233CA88C" w14:textId="22534C1E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,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562 (37.6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vAlign w:val="center"/>
          </w:tcPr>
          <w:p w14:paraId="691AC64B" w14:textId="43A1D90B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sv-SE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vAlign w:val="center"/>
          </w:tcPr>
          <w:p w14:paraId="4336175E" w14:textId="2B6FB220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0.3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  <w:tr w:rsidR="0058786D" w:rsidRPr="003567B3" w14:paraId="24E13373" w14:textId="77777777" w:rsidTr="00D473EC">
        <w:trPr>
          <w:trHeight w:val="20"/>
          <w:tblCellSpacing w:w="15" w:type="dxa"/>
        </w:trPr>
        <w:tc>
          <w:tcPr>
            <w:tcW w:w="2932" w:type="dxa"/>
            <w:tcBorders>
              <w:bottom w:val="single" w:sz="12" w:space="0" w:color="auto"/>
            </w:tcBorders>
            <w:vAlign w:val="center"/>
            <w:hideMark/>
          </w:tcPr>
          <w:p w14:paraId="5186B678" w14:textId="77777777" w:rsidR="0058786D" w:rsidRPr="003567B3" w:rsidRDefault="0058786D" w:rsidP="0058786D">
            <w:pPr>
              <w:spacing w:before="0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  <w:lang w:val="sv-SE"/>
              </w:rPr>
              <w:t>HF d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evice</w:t>
            </w:r>
          </w:p>
        </w:tc>
        <w:tc>
          <w:tcPr>
            <w:tcW w:w="1955" w:type="dxa"/>
            <w:tcBorders>
              <w:bottom w:val="single" w:sz="12" w:space="0" w:color="auto"/>
            </w:tcBorders>
            <w:vAlign w:val="center"/>
          </w:tcPr>
          <w:p w14:paraId="3812F681" w14:textId="664B2CDA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354 (4.1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2238" w:type="dxa"/>
            <w:tcBorders>
              <w:bottom w:val="single" w:sz="12" w:space="0" w:color="auto"/>
            </w:tcBorders>
            <w:vAlign w:val="center"/>
          </w:tcPr>
          <w:p w14:paraId="4A8795B2" w14:textId="229A4C8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52 (0.6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4E86978B" w14:textId="0E3988C7" w:rsidR="0058786D" w:rsidRPr="003567B3" w:rsidRDefault="0058786D" w:rsidP="005878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&lt;0.001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vAlign w:val="center"/>
          </w:tcPr>
          <w:p w14:paraId="1C708D16" w14:textId="771152E8" w:rsidR="0058786D" w:rsidRPr="003567B3" w:rsidRDefault="0058786D" w:rsidP="0058786D">
            <w:pPr>
              <w:keepNext/>
              <w:spacing w:before="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GB"/>
              </w:rPr>
            </w:pPr>
            <w:r w:rsidRPr="003567B3">
              <w:rPr>
                <w:rFonts w:ascii="Arial" w:eastAsia="Times New Roman" w:hAnsi="Arial" w:cs="Arial"/>
                <w:sz w:val="14"/>
                <w:szCs w:val="14"/>
              </w:rPr>
              <w:t>2.3</w:t>
            </w:r>
            <w:r w:rsidRPr="003567B3">
              <w:rPr>
                <w:rFonts w:ascii="Arial" w:eastAsia="Times New Roman" w:hAnsi="Arial" w:cs="Arial"/>
                <w:sz w:val="14"/>
                <w:szCs w:val="14"/>
                <w:lang w:val="en-GB"/>
              </w:rPr>
              <w:t>%</w:t>
            </w:r>
          </w:p>
        </w:tc>
      </w:tr>
    </w:tbl>
    <w:p w14:paraId="6E7F8DEE" w14:textId="01233241" w:rsidR="00F67A72" w:rsidRPr="003567B3" w:rsidRDefault="00F67A72" w:rsidP="003625F9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Summary statistics based on unimputed data. Categorical, continuous normally distributed, and continuous non-normally distributed variables are presented as absolute (relative) frequencies, mean (±standard deviations), and median [interquartile range], respectively, and compared by </w:t>
      </w:r>
      <w:r w:rsidR="006201A4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sv-SE"/>
        </w:rPr>
        <w:t>χ</w:t>
      </w:r>
      <w:r w:rsidR="006201A4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2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-test, analysis of variance, and Kruskal-Wallis test, respectively.</w:t>
      </w:r>
    </w:p>
    <w:p w14:paraId="49DB00FF" w14:textId="7C9AF646" w:rsidR="0071623D" w:rsidRPr="003567B3" w:rsidRDefault="003625F9" w:rsidP="003625F9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</w:pPr>
      <w:r w:rsidRPr="00382A77">
        <w:rPr>
          <w:rFonts w:ascii="Arial" w:hAnsi="Arial" w:cs="Arial"/>
          <w:b/>
          <w:bCs/>
          <w:i w:val="0"/>
          <w:iCs w:val="0"/>
          <w:color w:val="auto"/>
          <w:sz w:val="14"/>
          <w:szCs w:val="14"/>
          <w:lang w:val="en-US"/>
        </w:rPr>
        <w:t>Abbreviations: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 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ARNi, angiotensin-receptor-neprilysin inhibitor</w:t>
      </w:r>
      <w:r w:rsidR="00E94BDA" w:rsidRPr="00E94BDA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; b.p.m, beats per minutes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; eGFR, estimated glomerular filtration rate (calculated by Chronic Kidney Disease Epidemiology Collaboration formula); HF, heart failure; HF device, heart failure device (cardiac resynch</w:t>
      </w:r>
      <w:r w:rsidR="00E40619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r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oni</w:t>
      </w:r>
      <w:r w:rsidR="009638AB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s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ation therapy or implantable cardioverter-defibrillator); HFpEF, heart failure with preserved ejection fraction</w:t>
      </w:r>
      <w:r w:rsidR="00AB2AF1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 xml:space="preserve">; </w:t>
      </w:r>
      <w:r w:rsidR="0071623D"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US"/>
        </w:rPr>
        <w:t>MRA, mineralocorticoid receptor antagonist; NT-proBNP, N-terminal pro-B-type natriuretic peptide; NYHA, New York Heart Association functional class; RASi, renin-angiotensin-system inhibitor.</w:t>
      </w:r>
    </w:p>
    <w:p w14:paraId="18059481" w14:textId="5E804E1E" w:rsidR="009B4C39" w:rsidRPr="003471E5" w:rsidRDefault="009B4C39" w:rsidP="009B4C39">
      <w:pPr>
        <w:keepNext/>
        <w:spacing w:before="0" w:after="0" w:line="240" w:lineRule="auto"/>
        <w:rPr>
          <w:rFonts w:ascii="Arial" w:hAnsi="Arial" w:cs="Arial"/>
          <w:b/>
          <w:bCs/>
          <w:szCs w:val="24"/>
          <w:lang w:val="en-US"/>
        </w:rPr>
      </w:pPr>
      <w:r w:rsidRPr="006118EE">
        <w:rPr>
          <w:rFonts w:ascii="Arial" w:hAnsi="Arial" w:cs="Arial"/>
          <w:b/>
          <w:bCs/>
          <w:noProof/>
          <w:color w:val="FF0000"/>
          <w:szCs w:val="24"/>
          <w:lang w:val="sv-SE"/>
        </w:rPr>
        <w:lastRenderedPageBreak/>
        <w:drawing>
          <wp:inline distT="0" distB="0" distL="0" distR="0" wp14:anchorId="67B26201" wp14:editId="6AD8ED3A">
            <wp:extent cx="5609733" cy="562613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733" cy="56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1E5">
        <w:rPr>
          <w:rFonts w:ascii="Arial" w:hAnsi="Arial" w:cs="Arial"/>
          <w:b/>
          <w:bCs/>
          <w:szCs w:val="24"/>
          <w:lang w:val="en-US"/>
        </w:rPr>
        <w:t xml:space="preserve"> </w:t>
      </w:r>
    </w:p>
    <w:p w14:paraId="3C06CDB3" w14:textId="30151AB4" w:rsidR="008943F0" w:rsidRPr="003567B3" w:rsidRDefault="009B4C39" w:rsidP="008943F0">
      <w:pPr>
        <w:keepNext/>
        <w:spacing w:before="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3567B3">
        <w:rPr>
          <w:rFonts w:ascii="Arial" w:hAnsi="Arial" w:cs="Arial"/>
          <w:b/>
          <w:bCs/>
          <w:sz w:val="20"/>
          <w:szCs w:val="20"/>
        </w:rPr>
        <w:t>Figur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Pr="003567B3">
        <w:rPr>
          <w:rFonts w:ascii="Arial" w:hAnsi="Arial" w:cs="Arial"/>
          <w:b/>
          <w:bCs/>
          <w:sz w:val="20"/>
          <w:szCs w:val="20"/>
        </w:rPr>
        <w:t xml:space="preserve"> </w:t>
      </w:r>
      <w:r w:rsidR="00775609">
        <w:rPr>
          <w:rFonts w:ascii="Arial" w:hAnsi="Arial" w:cs="Arial"/>
          <w:b/>
          <w:bCs/>
          <w:sz w:val="20"/>
          <w:szCs w:val="20"/>
          <w:lang w:val="sv-SE"/>
        </w:rPr>
        <w:t>2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 w:rsidR="00350D2D" w:rsidRPr="003567B3">
        <w:rPr>
          <w:rFonts w:ascii="Arial" w:hAnsi="Arial" w:cs="Arial"/>
          <w:b/>
          <w:bCs/>
          <w:sz w:val="20"/>
          <w:szCs w:val="20"/>
          <w:lang w:val="en-US"/>
        </w:rPr>
        <w:t>Independent predictor</w:t>
      </w:r>
      <w:r w:rsidR="008943F0"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s of follow-up </w:t>
      </w:r>
      <w:r w:rsidR="00743106" w:rsidRPr="003567B3">
        <w:rPr>
          <w:rFonts w:ascii="Arial" w:hAnsi="Arial" w:cs="Arial"/>
          <w:b/>
          <w:bCs/>
          <w:sz w:val="20"/>
          <w:szCs w:val="20"/>
          <w:lang w:val="en-US"/>
        </w:rPr>
        <w:t>type</w:t>
      </w:r>
      <w:r w:rsidR="008943F0"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 in patients with HFrEF.</w:t>
      </w:r>
    </w:p>
    <w:p w14:paraId="36BE8976" w14:textId="197A1CD8" w:rsidR="00382A77" w:rsidRPr="00382A77" w:rsidRDefault="00382A77" w:rsidP="00944961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</w:pPr>
      <w:bookmarkStart w:id="3" w:name="_Hlk75996894"/>
      <w:r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Multivariable logistic regression </w:t>
      </w:r>
      <w:r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model with </w:t>
      </w:r>
      <w:r w:rsidR="00AE49B8"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follow-up in</w:t>
      </w:r>
      <w:r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 specialty </w:t>
      </w:r>
      <w:r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vs. primary care as dependent variable.</w:t>
      </w:r>
    </w:p>
    <w:bookmarkEnd w:id="3"/>
    <w:p w14:paraId="186FE2A5" w14:textId="3514B827" w:rsidR="00944961" w:rsidRPr="003567B3" w:rsidRDefault="00944961" w:rsidP="00944961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</w:pPr>
      <w:r w:rsidRPr="00382A77">
        <w:rPr>
          <w:rFonts w:ascii="Arial" w:hAnsi="Arial" w:cs="Arial"/>
          <w:b/>
          <w:bCs/>
          <w:i w:val="0"/>
          <w:iCs w:val="0"/>
          <w:color w:val="auto"/>
          <w:sz w:val="14"/>
          <w:szCs w:val="14"/>
          <w:lang w:val="en-GB"/>
        </w:rPr>
        <w:t>Abbreviations: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 ARNi, angiotensin-receptor-neprilysin inhibitor</w:t>
      </w:r>
      <w:r w:rsidR="006F592C" w:rsidRPr="006F592C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; b.p.m, beats per minutes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; CI, confidence interval; HF, heart failure; HF device, heart failure device (cardiac resynchroni</w:t>
      </w:r>
      <w:r w:rsidR="009638AB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s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ation therapy or implantable cardioverter-defibrillator); HFrEF, heart failure with reduced ejection fraction; MRA, mineralocorticoid receptor antagonist; NT-proBNP, N-terminal pro-B-type natriuretic peptide; NYHA, New York Heart Association functional class; OR, odds ratio; RASi, renin-angiotensin-system inhibitor.</w:t>
      </w:r>
    </w:p>
    <w:p w14:paraId="57864897" w14:textId="61A98E4A" w:rsidR="008A4A5A" w:rsidRPr="003471E5" w:rsidRDefault="008A4A5A" w:rsidP="008A4A5A">
      <w:pPr>
        <w:keepNext/>
        <w:spacing w:before="0" w:after="0" w:line="240" w:lineRule="auto"/>
        <w:rPr>
          <w:rFonts w:ascii="Arial" w:hAnsi="Arial" w:cs="Arial"/>
          <w:b/>
          <w:bCs/>
          <w:szCs w:val="24"/>
          <w:lang w:val="en-US"/>
        </w:rPr>
      </w:pPr>
      <w:r w:rsidRPr="003567B3">
        <w:rPr>
          <w:rFonts w:ascii="Arial" w:hAnsi="Arial" w:cs="Arial"/>
          <w:lang w:val="en-US"/>
        </w:rPr>
        <w:br w:type="page"/>
      </w:r>
      <w:r w:rsidRPr="006118EE">
        <w:rPr>
          <w:rFonts w:ascii="Arial" w:hAnsi="Arial" w:cs="Arial"/>
          <w:b/>
          <w:bCs/>
          <w:noProof/>
          <w:color w:val="FF0000"/>
          <w:szCs w:val="24"/>
          <w:lang w:val="sv-SE"/>
        </w:rPr>
        <w:lastRenderedPageBreak/>
        <w:drawing>
          <wp:inline distT="0" distB="0" distL="0" distR="0" wp14:anchorId="23234859" wp14:editId="2BD8296A">
            <wp:extent cx="5351497" cy="5351497"/>
            <wp:effectExtent l="0" t="0" r="190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497" cy="535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1E5">
        <w:rPr>
          <w:rFonts w:ascii="Arial" w:hAnsi="Arial" w:cs="Arial"/>
          <w:b/>
          <w:bCs/>
          <w:szCs w:val="24"/>
          <w:lang w:val="en-US"/>
        </w:rPr>
        <w:t xml:space="preserve"> </w:t>
      </w:r>
    </w:p>
    <w:p w14:paraId="32F7E88B" w14:textId="3058233A" w:rsidR="008943F0" w:rsidRPr="003567B3" w:rsidRDefault="008A4A5A" w:rsidP="008943F0">
      <w:pPr>
        <w:keepNext/>
        <w:spacing w:before="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3567B3">
        <w:rPr>
          <w:rFonts w:ascii="Arial" w:hAnsi="Arial" w:cs="Arial"/>
          <w:b/>
          <w:bCs/>
          <w:sz w:val="20"/>
          <w:szCs w:val="20"/>
        </w:rPr>
        <w:t>Figur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Pr="003567B3">
        <w:rPr>
          <w:rFonts w:ascii="Arial" w:hAnsi="Arial" w:cs="Arial"/>
          <w:b/>
          <w:bCs/>
          <w:sz w:val="20"/>
          <w:szCs w:val="20"/>
        </w:rPr>
        <w:t xml:space="preserve"> </w:t>
      </w:r>
      <w:r w:rsidR="00775609">
        <w:rPr>
          <w:rFonts w:ascii="Arial" w:hAnsi="Arial" w:cs="Arial"/>
          <w:b/>
          <w:bCs/>
          <w:sz w:val="20"/>
          <w:szCs w:val="20"/>
          <w:lang w:val="sv-SE"/>
        </w:rPr>
        <w:t>3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 w:rsidR="00350D2D" w:rsidRPr="003567B3">
        <w:rPr>
          <w:rFonts w:ascii="Arial" w:hAnsi="Arial" w:cs="Arial"/>
          <w:b/>
          <w:bCs/>
          <w:sz w:val="20"/>
          <w:szCs w:val="20"/>
          <w:lang w:val="en-US"/>
        </w:rPr>
        <w:t>Independent predictor</w:t>
      </w:r>
      <w:r w:rsidR="008943F0"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s of follow-up </w:t>
      </w:r>
      <w:r w:rsidR="00743106" w:rsidRPr="003567B3">
        <w:rPr>
          <w:rFonts w:ascii="Arial" w:hAnsi="Arial" w:cs="Arial"/>
          <w:b/>
          <w:bCs/>
          <w:sz w:val="20"/>
          <w:szCs w:val="20"/>
          <w:lang w:val="en-US"/>
        </w:rPr>
        <w:t>type</w:t>
      </w:r>
      <w:r w:rsidR="008943F0"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 in patients with HFmrEF.</w:t>
      </w:r>
    </w:p>
    <w:p w14:paraId="0ED91D8F" w14:textId="1D12DF81" w:rsidR="00382A77" w:rsidRPr="00382A77" w:rsidRDefault="00382A77" w:rsidP="00382A77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</w:pPr>
      <w:r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Multivariable logistic regression </w:t>
      </w:r>
      <w:r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model with </w:t>
      </w:r>
      <w:r w:rsidR="00AE49B8"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follow-up in</w:t>
      </w:r>
      <w:r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 specialty </w:t>
      </w:r>
      <w:r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vs. primary care as dependent variable.</w:t>
      </w:r>
    </w:p>
    <w:p w14:paraId="78B73615" w14:textId="77EA65B3" w:rsidR="00944961" w:rsidRPr="003567B3" w:rsidRDefault="00944961" w:rsidP="00944961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</w:pPr>
      <w:r w:rsidRPr="00382A77">
        <w:rPr>
          <w:rFonts w:ascii="Arial" w:hAnsi="Arial" w:cs="Arial"/>
          <w:b/>
          <w:bCs/>
          <w:i w:val="0"/>
          <w:iCs w:val="0"/>
          <w:color w:val="auto"/>
          <w:sz w:val="14"/>
          <w:szCs w:val="14"/>
          <w:lang w:val="en-GB"/>
        </w:rPr>
        <w:t>Abbreviations: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 ARNi, angiotensin-receptor-neprilysin inhibitor</w:t>
      </w:r>
      <w:r w:rsidR="006F592C" w:rsidRPr="006F592C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; b.p.m, beats per minutes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; CI, confidence interval; HF, heart failure; HF device, heart failure device (cardiac resynchroni</w:t>
      </w:r>
      <w:r w:rsidR="009638AB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s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ation therapy or implantable cardioverter-defibrillator); HFmrEF, heart failure with </w:t>
      </w:r>
      <w:r w:rsidR="00573E47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mildly reduced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 ejection fraction; MRA, mineralocorticoid receptor antagonist; NT-proBNP, N-terminal pro-B-type natriuretic peptide; NYHA, New York Heart Association functional class; OR, odds ratio; RASi, renin-angiotensin-system inhibitor.</w:t>
      </w:r>
    </w:p>
    <w:p w14:paraId="1C53F773" w14:textId="7815294F" w:rsidR="00EB5716" w:rsidRPr="003471E5" w:rsidRDefault="00EB5716" w:rsidP="00EB5716">
      <w:pPr>
        <w:keepNext/>
        <w:spacing w:before="0" w:after="0" w:line="240" w:lineRule="auto"/>
        <w:rPr>
          <w:rFonts w:ascii="Arial" w:hAnsi="Arial" w:cs="Arial"/>
          <w:b/>
          <w:bCs/>
          <w:szCs w:val="24"/>
          <w:lang w:val="en-US"/>
        </w:rPr>
      </w:pPr>
      <w:r w:rsidRPr="006118EE">
        <w:rPr>
          <w:rFonts w:ascii="Arial" w:hAnsi="Arial" w:cs="Arial"/>
          <w:b/>
          <w:bCs/>
          <w:noProof/>
          <w:color w:val="FF0000"/>
          <w:szCs w:val="24"/>
          <w:lang w:val="sv-SE"/>
        </w:rPr>
        <w:lastRenderedPageBreak/>
        <w:drawing>
          <wp:inline distT="0" distB="0" distL="0" distR="0" wp14:anchorId="6C6D3DA0" wp14:editId="1C12F353">
            <wp:extent cx="5557210" cy="5565334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10" cy="556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1E5">
        <w:rPr>
          <w:rFonts w:ascii="Arial" w:hAnsi="Arial" w:cs="Arial"/>
          <w:b/>
          <w:bCs/>
          <w:szCs w:val="24"/>
          <w:lang w:val="en-US"/>
        </w:rPr>
        <w:t xml:space="preserve"> </w:t>
      </w:r>
    </w:p>
    <w:p w14:paraId="06E820B9" w14:textId="5FEEFF2D" w:rsidR="008943F0" w:rsidRPr="003567B3" w:rsidRDefault="00EB5716" w:rsidP="008943F0">
      <w:pPr>
        <w:keepNext/>
        <w:spacing w:before="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3567B3">
        <w:rPr>
          <w:rFonts w:ascii="Arial" w:hAnsi="Arial" w:cs="Arial"/>
          <w:b/>
          <w:bCs/>
          <w:sz w:val="20"/>
          <w:szCs w:val="20"/>
        </w:rPr>
        <w:t>Figur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Pr="003567B3">
        <w:rPr>
          <w:rFonts w:ascii="Arial" w:hAnsi="Arial" w:cs="Arial"/>
          <w:b/>
          <w:bCs/>
          <w:sz w:val="20"/>
          <w:szCs w:val="20"/>
        </w:rPr>
        <w:t xml:space="preserve"> </w:t>
      </w:r>
      <w:r w:rsidR="00775609">
        <w:rPr>
          <w:rFonts w:ascii="Arial" w:hAnsi="Arial" w:cs="Arial"/>
          <w:b/>
          <w:bCs/>
          <w:sz w:val="20"/>
          <w:szCs w:val="20"/>
          <w:lang w:val="sv-SE"/>
        </w:rPr>
        <w:t>4</w:t>
      </w:r>
      <w:r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 w:rsidR="00350D2D" w:rsidRPr="003567B3">
        <w:rPr>
          <w:rFonts w:ascii="Arial" w:hAnsi="Arial" w:cs="Arial"/>
          <w:b/>
          <w:bCs/>
          <w:sz w:val="20"/>
          <w:szCs w:val="20"/>
          <w:lang w:val="en-US"/>
        </w:rPr>
        <w:t>Independent predictor</w:t>
      </w:r>
      <w:r w:rsidR="008943F0"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s of follow-up </w:t>
      </w:r>
      <w:r w:rsidR="00743106" w:rsidRPr="003567B3">
        <w:rPr>
          <w:rFonts w:ascii="Arial" w:hAnsi="Arial" w:cs="Arial"/>
          <w:b/>
          <w:bCs/>
          <w:sz w:val="20"/>
          <w:szCs w:val="20"/>
          <w:lang w:val="en-US"/>
        </w:rPr>
        <w:t>type</w:t>
      </w:r>
      <w:r w:rsidR="008943F0" w:rsidRPr="003567B3">
        <w:rPr>
          <w:rFonts w:ascii="Arial" w:hAnsi="Arial" w:cs="Arial"/>
          <w:b/>
          <w:bCs/>
          <w:sz w:val="20"/>
          <w:szCs w:val="20"/>
          <w:lang w:val="en-US"/>
        </w:rPr>
        <w:t xml:space="preserve"> in patients with HFpEF.</w:t>
      </w:r>
    </w:p>
    <w:p w14:paraId="3A4FC0C1" w14:textId="37F2C80F" w:rsidR="00382A77" w:rsidRPr="00382A77" w:rsidRDefault="00382A77" w:rsidP="00382A77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</w:pPr>
      <w:r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Multivariable logistic regression model </w:t>
      </w:r>
      <w:r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with </w:t>
      </w:r>
      <w:r w:rsidR="00AE49B8"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follow-up in</w:t>
      </w:r>
      <w:r w:rsidRPr="00957D80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 specialty vs. primary </w:t>
      </w:r>
      <w:r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care as dependent variable.</w:t>
      </w:r>
    </w:p>
    <w:p w14:paraId="646455DF" w14:textId="77777777" w:rsidR="002547DE" w:rsidRPr="006118EE" w:rsidRDefault="00944961" w:rsidP="00382A77">
      <w:pPr>
        <w:pStyle w:val="Caption"/>
        <w:spacing w:after="0"/>
        <w:rPr>
          <w:rFonts w:ascii="Arial" w:hAnsi="Arial" w:cs="Arial"/>
          <w:b/>
          <w:i w:val="0"/>
          <w:iCs w:val="0"/>
          <w:color w:val="FF0000"/>
          <w:sz w:val="14"/>
          <w:szCs w:val="14"/>
          <w:lang w:val="en-GB"/>
        </w:rPr>
      </w:pPr>
      <w:r w:rsidRPr="00382A77">
        <w:rPr>
          <w:rFonts w:ascii="Arial" w:hAnsi="Arial" w:cs="Arial"/>
          <w:b/>
          <w:bCs/>
          <w:i w:val="0"/>
          <w:iCs w:val="0"/>
          <w:color w:val="auto"/>
          <w:sz w:val="14"/>
          <w:szCs w:val="14"/>
          <w:lang w:val="en-GB"/>
        </w:rPr>
        <w:t>Abbreviations: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 xml:space="preserve"> ARNi, angiotensin-receptor-neprilysin inhibitor</w:t>
      </w:r>
      <w:r w:rsidR="006F592C" w:rsidRPr="006F592C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; b.p.m, beats per minutes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; CI, confidence interval; HF, heart failure; HF device, heart failure device (cardiac resynchroni</w:t>
      </w:r>
      <w:r w:rsidR="009638AB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s</w:t>
      </w:r>
      <w:r w:rsidRPr="003567B3">
        <w:rPr>
          <w:rFonts w:ascii="Arial" w:hAnsi="Arial" w:cs="Arial"/>
          <w:i w:val="0"/>
          <w:iCs w:val="0"/>
          <w:color w:val="auto"/>
          <w:sz w:val="14"/>
          <w:szCs w:val="14"/>
          <w:lang w:val="en-GB"/>
        </w:rPr>
        <w:t>ation therapy or implantable cardioverter-defibrillator); HFpEF, heart failure with preserved ejection fraction; MRA, mineralocorticoid receptor antagonist; NT-proBNP, N-terminal pro-B-type natriuretic peptide; NYHA, New York Heart Association functional class; OR, odds ratio; RASi, renin-angiotensin-system inhibitor.</w:t>
      </w:r>
    </w:p>
    <w:p w14:paraId="573316A2" w14:textId="77777777" w:rsidR="002547DE" w:rsidRPr="006118EE" w:rsidRDefault="002547DE">
      <w:pPr>
        <w:spacing w:before="0" w:line="259" w:lineRule="auto"/>
        <w:rPr>
          <w:rFonts w:ascii="Arial" w:hAnsi="Arial" w:cs="Arial"/>
          <w:b/>
          <w:color w:val="FF0000"/>
          <w:sz w:val="14"/>
          <w:szCs w:val="14"/>
          <w:lang w:val="en-GB"/>
        </w:rPr>
      </w:pPr>
      <w:r w:rsidRPr="006118EE">
        <w:rPr>
          <w:rFonts w:ascii="Arial" w:hAnsi="Arial" w:cs="Arial"/>
          <w:b/>
          <w:i/>
          <w:iCs/>
          <w:color w:val="FF0000"/>
          <w:sz w:val="14"/>
          <w:szCs w:val="14"/>
          <w:lang w:val="en-GB"/>
        </w:rPr>
        <w:br w:type="page"/>
      </w:r>
    </w:p>
    <w:p w14:paraId="54F875D4" w14:textId="22D5F1D4" w:rsidR="00D06021" w:rsidRPr="006118EE" w:rsidRDefault="003B4600" w:rsidP="002547DE">
      <w:pPr>
        <w:keepNext/>
        <w:spacing w:before="0"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  <w:r w:rsidRPr="006118EE">
        <w:rPr>
          <w:rFonts w:ascii="Arial" w:hAnsi="Arial" w:cs="Arial"/>
          <w:b/>
          <w:bCs/>
          <w:noProof/>
          <w:color w:val="FF0000"/>
          <w:sz w:val="20"/>
          <w:szCs w:val="20"/>
          <w:lang w:val="en-US"/>
        </w:rPr>
        <w:lastRenderedPageBreak/>
        <w:drawing>
          <wp:inline distT="0" distB="0" distL="0" distR="0" wp14:anchorId="04AB09D7" wp14:editId="770FED90">
            <wp:extent cx="5237018" cy="7564582"/>
            <wp:effectExtent l="0" t="0" r="1905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699" cy="75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1E2A" w14:textId="625D5312" w:rsidR="002547DE" w:rsidRPr="00957D80" w:rsidRDefault="002547DE" w:rsidP="002547DE">
      <w:pPr>
        <w:keepNext/>
        <w:spacing w:before="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957D80">
        <w:rPr>
          <w:rFonts w:ascii="Arial" w:hAnsi="Arial" w:cs="Arial"/>
          <w:b/>
          <w:bCs/>
          <w:sz w:val="20"/>
          <w:szCs w:val="20"/>
          <w:lang w:val="en-US"/>
        </w:rPr>
        <w:t xml:space="preserve">Figure </w:t>
      </w:r>
      <w:r w:rsidR="00775609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957D80">
        <w:rPr>
          <w:rFonts w:ascii="Arial" w:hAnsi="Arial" w:cs="Arial"/>
          <w:b/>
          <w:bCs/>
          <w:sz w:val="20"/>
          <w:szCs w:val="20"/>
          <w:lang w:val="en-US"/>
        </w:rPr>
        <w:t>. Association between follow-up type and risk of cardiovascular death in clinically relevant subgroups</w:t>
      </w:r>
    </w:p>
    <w:p w14:paraId="12AA1EE2" w14:textId="77777777" w:rsidR="002547DE" w:rsidRPr="00957D80" w:rsidRDefault="002547DE" w:rsidP="002547DE">
      <w:pPr>
        <w:pStyle w:val="Caption"/>
        <w:spacing w:after="0"/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</w:pPr>
      <w:r w:rsidRPr="00957D80"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  <w:t>Cox proportional hazards regression models adjusted for variables labeled with a dagger (†) in Table 1, including an interaction term between the subgroup variable and follow-up type.</w:t>
      </w:r>
    </w:p>
    <w:p w14:paraId="236F6D9D" w14:textId="7073717B" w:rsidR="002547DE" w:rsidRPr="00957D80" w:rsidRDefault="002547DE" w:rsidP="002547DE">
      <w:pPr>
        <w:pStyle w:val="Caption"/>
        <w:spacing w:after="0"/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</w:pPr>
      <w:r w:rsidRPr="00957D80"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  <w:t>Abbreviations: CI, confidence interval; HFmrEF, heart failure with mildly reduced ejection fraction; HFpEF, heart failure with preserved ejection fraction; HFrEF, heart failure with reduced ejection fraction; HR, hazard ratio</w:t>
      </w:r>
      <w:r w:rsidR="0085255A" w:rsidRPr="00957D80"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  <w:t>; NT-proBNP, N-terminal pro-B-type natriuretic peptide.</w:t>
      </w:r>
    </w:p>
    <w:p w14:paraId="5B59D784" w14:textId="77777777" w:rsidR="002547DE" w:rsidRPr="00957D80" w:rsidRDefault="002547DE">
      <w:pPr>
        <w:spacing w:before="0" w:line="259" w:lineRule="auto"/>
        <w:rPr>
          <w:rFonts w:ascii="Arial" w:hAnsi="Arial" w:cs="Arial"/>
          <w:bCs/>
          <w:color w:val="FF0000"/>
          <w:sz w:val="14"/>
          <w:szCs w:val="14"/>
          <w:lang w:val="en-GB"/>
        </w:rPr>
      </w:pPr>
      <w:r w:rsidRPr="00957D80">
        <w:rPr>
          <w:rFonts w:ascii="Arial" w:hAnsi="Arial" w:cs="Arial"/>
          <w:bCs/>
          <w:i/>
          <w:iCs/>
          <w:color w:val="FF0000"/>
          <w:sz w:val="14"/>
          <w:szCs w:val="14"/>
          <w:lang w:val="en-GB"/>
        </w:rPr>
        <w:br w:type="page"/>
      </w:r>
    </w:p>
    <w:p w14:paraId="275C4723" w14:textId="1C35A909" w:rsidR="003B4600" w:rsidRPr="006118EE" w:rsidRDefault="003B4600" w:rsidP="002547DE">
      <w:pPr>
        <w:keepNext/>
        <w:spacing w:before="0"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  <w:r w:rsidRPr="006118EE">
        <w:rPr>
          <w:rFonts w:ascii="Arial" w:hAnsi="Arial" w:cs="Arial"/>
          <w:b/>
          <w:bCs/>
          <w:noProof/>
          <w:color w:val="FF0000"/>
          <w:sz w:val="20"/>
          <w:szCs w:val="20"/>
          <w:lang w:val="en-US"/>
        </w:rPr>
        <w:lastRenderedPageBreak/>
        <w:drawing>
          <wp:inline distT="0" distB="0" distL="0" distR="0" wp14:anchorId="51A2775D" wp14:editId="6436AC66">
            <wp:extent cx="5210909" cy="7526867"/>
            <wp:effectExtent l="0" t="0" r="889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161" cy="75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C363" w14:textId="746BAD39" w:rsidR="002547DE" w:rsidRPr="00957D80" w:rsidRDefault="002547DE" w:rsidP="002547DE">
      <w:pPr>
        <w:keepNext/>
        <w:spacing w:before="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957D80">
        <w:rPr>
          <w:rFonts w:ascii="Arial" w:hAnsi="Arial" w:cs="Arial"/>
          <w:b/>
          <w:bCs/>
          <w:sz w:val="20"/>
          <w:szCs w:val="20"/>
          <w:lang w:val="en-US"/>
        </w:rPr>
        <w:t xml:space="preserve">Figure </w:t>
      </w:r>
      <w:r w:rsidR="00775609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957D80">
        <w:rPr>
          <w:rFonts w:ascii="Arial" w:hAnsi="Arial" w:cs="Arial"/>
          <w:b/>
          <w:bCs/>
          <w:sz w:val="20"/>
          <w:szCs w:val="20"/>
          <w:lang w:val="en-US"/>
        </w:rPr>
        <w:t>. Association between follow-up type and risk of first heart failure hospitalisation in clinically relevant subgroups</w:t>
      </w:r>
    </w:p>
    <w:p w14:paraId="452D7E0A" w14:textId="77777777" w:rsidR="002547DE" w:rsidRPr="00957D80" w:rsidRDefault="002547DE" w:rsidP="002547DE">
      <w:pPr>
        <w:pStyle w:val="Caption"/>
        <w:spacing w:after="0"/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</w:pPr>
      <w:r w:rsidRPr="00957D80"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  <w:t>Cox proportional hazards regression models adjusted for variables labeled with a dagger (†) in Table 1, including an interaction term between the subgroup variable and follow-up type.</w:t>
      </w:r>
    </w:p>
    <w:p w14:paraId="7D490DA3" w14:textId="25B072DB" w:rsidR="002547DE" w:rsidRPr="00957D80" w:rsidRDefault="002547DE" w:rsidP="002547DE">
      <w:pPr>
        <w:pStyle w:val="Caption"/>
        <w:spacing w:after="0"/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</w:pPr>
      <w:r w:rsidRPr="00957D80"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  <w:t>Abbreviations: CI, confidence interval; HFmrEF, heart failure with mildly reduced ejection fraction; HFpEF, heart failure with preserved ejection fraction; HFrEF, heart failure with reduced ejection fraction; HR, hazard ratio</w:t>
      </w:r>
      <w:r w:rsidR="0085255A" w:rsidRPr="00957D80"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  <w:t>; NT-proBNP, N-terminal pro-B-type natriuretic peptide</w:t>
      </w:r>
      <w:r w:rsidRPr="00957D80">
        <w:rPr>
          <w:rFonts w:ascii="Arial" w:hAnsi="Arial" w:cs="Arial"/>
          <w:bCs/>
          <w:i w:val="0"/>
          <w:iCs w:val="0"/>
          <w:color w:val="auto"/>
          <w:sz w:val="14"/>
          <w:szCs w:val="14"/>
          <w:lang w:val="en-GB"/>
        </w:rPr>
        <w:t>.</w:t>
      </w:r>
    </w:p>
    <w:p w14:paraId="78694059" w14:textId="77777777" w:rsidR="002547DE" w:rsidRPr="006118EE" w:rsidRDefault="002547DE" w:rsidP="002547DE">
      <w:pPr>
        <w:pStyle w:val="Caption"/>
        <w:spacing w:after="0"/>
        <w:rPr>
          <w:rFonts w:ascii="Arial" w:hAnsi="Arial" w:cs="Arial"/>
          <w:b/>
          <w:i w:val="0"/>
          <w:iCs w:val="0"/>
          <w:color w:val="FF0000"/>
          <w:sz w:val="14"/>
          <w:szCs w:val="14"/>
          <w:lang w:val="en-GB"/>
        </w:rPr>
      </w:pPr>
    </w:p>
    <w:p w14:paraId="3118D519" w14:textId="6CFE8545" w:rsidR="006474CF" w:rsidRPr="003567B3" w:rsidRDefault="006474CF" w:rsidP="00382A77">
      <w:pPr>
        <w:pStyle w:val="Caption"/>
        <w:spacing w:after="0"/>
        <w:rPr>
          <w:rFonts w:ascii="Arial" w:hAnsi="Arial" w:cs="Arial"/>
          <w:sz w:val="16"/>
          <w:szCs w:val="16"/>
          <w:lang w:val="en-US"/>
        </w:rPr>
      </w:pPr>
    </w:p>
    <w:sectPr w:rsidR="006474CF" w:rsidRPr="003567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551E8"/>
    <w:multiLevelType w:val="hybridMultilevel"/>
    <w:tmpl w:val="AAAAA8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77154"/>
    <w:multiLevelType w:val="hybridMultilevel"/>
    <w:tmpl w:val="E3420FA4"/>
    <w:lvl w:ilvl="0" w:tplc="5DAAB22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EE00C6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DC6D01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DA2C7C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36815C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8DA423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9E09D5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5506A0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AD2469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F12F0"/>
    <w:multiLevelType w:val="hybridMultilevel"/>
    <w:tmpl w:val="4B52EB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C7D50"/>
    <w:multiLevelType w:val="hybridMultilevel"/>
    <w:tmpl w:val="97065E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C69EF"/>
    <w:multiLevelType w:val="hybridMultilevel"/>
    <w:tmpl w:val="801055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259DD"/>
    <w:multiLevelType w:val="hybridMultilevel"/>
    <w:tmpl w:val="8AC082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B4A18"/>
    <w:multiLevelType w:val="hybridMultilevel"/>
    <w:tmpl w:val="8BC8F9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4502E"/>
    <w:multiLevelType w:val="hybridMultilevel"/>
    <w:tmpl w:val="50949D4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300C5A"/>
    <w:multiLevelType w:val="hybridMultilevel"/>
    <w:tmpl w:val="22F69F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94270"/>
    <w:multiLevelType w:val="hybridMultilevel"/>
    <w:tmpl w:val="2BEEC4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304756"/>
    <w:multiLevelType w:val="hybridMultilevel"/>
    <w:tmpl w:val="F0A8DE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1D17AA"/>
    <w:multiLevelType w:val="hybridMultilevel"/>
    <w:tmpl w:val="11B21B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4"/>
  </w:num>
  <w:num w:numId="5">
    <w:abstractNumId w:val="11"/>
  </w:num>
  <w:num w:numId="6">
    <w:abstractNumId w:val="8"/>
  </w:num>
  <w:num w:numId="7">
    <w:abstractNumId w:val="6"/>
  </w:num>
  <w:num w:numId="8">
    <w:abstractNumId w:val="10"/>
  </w:num>
  <w:num w:numId="9">
    <w:abstractNumId w:val="2"/>
  </w:num>
  <w:num w:numId="10">
    <w:abstractNumId w:val="0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AwMTK0MDQ2NDAwMLNU0lEKTi0uzszPAykwMq0FAOK0Chs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ollege Cardi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AC1B41"/>
    <w:rsid w:val="000045AC"/>
    <w:rsid w:val="00004F6C"/>
    <w:rsid w:val="0002467B"/>
    <w:rsid w:val="00031F13"/>
    <w:rsid w:val="00034737"/>
    <w:rsid w:val="00035886"/>
    <w:rsid w:val="00050966"/>
    <w:rsid w:val="000633E8"/>
    <w:rsid w:val="000728FE"/>
    <w:rsid w:val="000753F8"/>
    <w:rsid w:val="00080562"/>
    <w:rsid w:val="000849D4"/>
    <w:rsid w:val="00093EEF"/>
    <w:rsid w:val="00094972"/>
    <w:rsid w:val="00094B13"/>
    <w:rsid w:val="00096042"/>
    <w:rsid w:val="000A0A85"/>
    <w:rsid w:val="000A0ABF"/>
    <w:rsid w:val="000A1EAC"/>
    <w:rsid w:val="000A496E"/>
    <w:rsid w:val="000B32BC"/>
    <w:rsid w:val="000B4063"/>
    <w:rsid w:val="000C0F04"/>
    <w:rsid w:val="000D35DB"/>
    <w:rsid w:val="000E4F1B"/>
    <w:rsid w:val="000F1F7C"/>
    <w:rsid w:val="00101052"/>
    <w:rsid w:val="00105D71"/>
    <w:rsid w:val="00105ED0"/>
    <w:rsid w:val="00106D75"/>
    <w:rsid w:val="00117C62"/>
    <w:rsid w:val="001205EA"/>
    <w:rsid w:val="0012188D"/>
    <w:rsid w:val="00123C97"/>
    <w:rsid w:val="00125E43"/>
    <w:rsid w:val="001274FC"/>
    <w:rsid w:val="001277CD"/>
    <w:rsid w:val="00127CE3"/>
    <w:rsid w:val="0013100F"/>
    <w:rsid w:val="00163D2F"/>
    <w:rsid w:val="00164452"/>
    <w:rsid w:val="001655EB"/>
    <w:rsid w:val="0016698A"/>
    <w:rsid w:val="00170455"/>
    <w:rsid w:val="001758BA"/>
    <w:rsid w:val="001758CE"/>
    <w:rsid w:val="00195027"/>
    <w:rsid w:val="001A18A1"/>
    <w:rsid w:val="001A4DFF"/>
    <w:rsid w:val="001B2E11"/>
    <w:rsid w:val="001B5E96"/>
    <w:rsid w:val="001B7B16"/>
    <w:rsid w:val="001C2EB1"/>
    <w:rsid w:val="001C4568"/>
    <w:rsid w:val="001D38A9"/>
    <w:rsid w:val="001D6352"/>
    <w:rsid w:val="001D6FF8"/>
    <w:rsid w:val="00203B64"/>
    <w:rsid w:val="00206760"/>
    <w:rsid w:val="002352C0"/>
    <w:rsid w:val="00240EC5"/>
    <w:rsid w:val="00241AEB"/>
    <w:rsid w:val="00253213"/>
    <w:rsid w:val="002547DE"/>
    <w:rsid w:val="00254B14"/>
    <w:rsid w:val="00280EA9"/>
    <w:rsid w:val="00290BF6"/>
    <w:rsid w:val="0029135B"/>
    <w:rsid w:val="002A7C7D"/>
    <w:rsid w:val="002B226C"/>
    <w:rsid w:val="002C3E32"/>
    <w:rsid w:val="002C52FD"/>
    <w:rsid w:val="002F0577"/>
    <w:rsid w:val="00303A05"/>
    <w:rsid w:val="003140DF"/>
    <w:rsid w:val="00316F12"/>
    <w:rsid w:val="0032339F"/>
    <w:rsid w:val="00324F56"/>
    <w:rsid w:val="003259E5"/>
    <w:rsid w:val="00330B8B"/>
    <w:rsid w:val="00334D6D"/>
    <w:rsid w:val="00336FFF"/>
    <w:rsid w:val="003469E6"/>
    <w:rsid w:val="003471E5"/>
    <w:rsid w:val="00350D2D"/>
    <w:rsid w:val="00351A16"/>
    <w:rsid w:val="00353236"/>
    <w:rsid w:val="00353763"/>
    <w:rsid w:val="003567B3"/>
    <w:rsid w:val="003625F9"/>
    <w:rsid w:val="003645CF"/>
    <w:rsid w:val="003705E1"/>
    <w:rsid w:val="00377C40"/>
    <w:rsid w:val="00382A77"/>
    <w:rsid w:val="003852A2"/>
    <w:rsid w:val="00390C30"/>
    <w:rsid w:val="003A1733"/>
    <w:rsid w:val="003A2D18"/>
    <w:rsid w:val="003A68FA"/>
    <w:rsid w:val="003A6C03"/>
    <w:rsid w:val="003B4600"/>
    <w:rsid w:val="003C40E3"/>
    <w:rsid w:val="003E2EC5"/>
    <w:rsid w:val="003F0CF0"/>
    <w:rsid w:val="003F51E4"/>
    <w:rsid w:val="00403B2D"/>
    <w:rsid w:val="00413742"/>
    <w:rsid w:val="00415A6C"/>
    <w:rsid w:val="004237ED"/>
    <w:rsid w:val="0042751D"/>
    <w:rsid w:val="00434A0B"/>
    <w:rsid w:val="0043507F"/>
    <w:rsid w:val="0043739C"/>
    <w:rsid w:val="0044086B"/>
    <w:rsid w:val="00441045"/>
    <w:rsid w:val="00453ADB"/>
    <w:rsid w:val="0046188F"/>
    <w:rsid w:val="00465986"/>
    <w:rsid w:val="0047330B"/>
    <w:rsid w:val="00474C37"/>
    <w:rsid w:val="00481525"/>
    <w:rsid w:val="0049609E"/>
    <w:rsid w:val="004A1C18"/>
    <w:rsid w:val="004A3EEF"/>
    <w:rsid w:val="004A58CA"/>
    <w:rsid w:val="004A5B1A"/>
    <w:rsid w:val="004B32DB"/>
    <w:rsid w:val="004B4AF4"/>
    <w:rsid w:val="004D0515"/>
    <w:rsid w:val="004D2D12"/>
    <w:rsid w:val="004D341D"/>
    <w:rsid w:val="004D3CBA"/>
    <w:rsid w:val="004E0B9C"/>
    <w:rsid w:val="004E22C6"/>
    <w:rsid w:val="004E434D"/>
    <w:rsid w:val="004F070F"/>
    <w:rsid w:val="004F0F8F"/>
    <w:rsid w:val="004F28C6"/>
    <w:rsid w:val="004F65E3"/>
    <w:rsid w:val="004F6E31"/>
    <w:rsid w:val="0051792A"/>
    <w:rsid w:val="005230E9"/>
    <w:rsid w:val="00534508"/>
    <w:rsid w:val="00535205"/>
    <w:rsid w:val="00536B5B"/>
    <w:rsid w:val="005378DE"/>
    <w:rsid w:val="00560B1D"/>
    <w:rsid w:val="00561A0D"/>
    <w:rsid w:val="00566B05"/>
    <w:rsid w:val="00573B2C"/>
    <w:rsid w:val="00573E47"/>
    <w:rsid w:val="00577EE1"/>
    <w:rsid w:val="00583491"/>
    <w:rsid w:val="005874ED"/>
    <w:rsid w:val="0058786D"/>
    <w:rsid w:val="005955C1"/>
    <w:rsid w:val="00595DAD"/>
    <w:rsid w:val="005A13A8"/>
    <w:rsid w:val="005B5E97"/>
    <w:rsid w:val="005E2785"/>
    <w:rsid w:val="005F0EEF"/>
    <w:rsid w:val="005F25A4"/>
    <w:rsid w:val="005F5640"/>
    <w:rsid w:val="006069F7"/>
    <w:rsid w:val="006105AA"/>
    <w:rsid w:val="006118EE"/>
    <w:rsid w:val="00611DB5"/>
    <w:rsid w:val="0061531C"/>
    <w:rsid w:val="006201A4"/>
    <w:rsid w:val="00620C61"/>
    <w:rsid w:val="0063494D"/>
    <w:rsid w:val="006414F3"/>
    <w:rsid w:val="006420D3"/>
    <w:rsid w:val="006474CF"/>
    <w:rsid w:val="006475D4"/>
    <w:rsid w:val="00650B6C"/>
    <w:rsid w:val="006619CD"/>
    <w:rsid w:val="00666713"/>
    <w:rsid w:val="00680428"/>
    <w:rsid w:val="006857C6"/>
    <w:rsid w:val="00685A24"/>
    <w:rsid w:val="006875A6"/>
    <w:rsid w:val="00691C0C"/>
    <w:rsid w:val="00693B86"/>
    <w:rsid w:val="006A0792"/>
    <w:rsid w:val="006A3E72"/>
    <w:rsid w:val="006A65DB"/>
    <w:rsid w:val="006B211B"/>
    <w:rsid w:val="006B79B8"/>
    <w:rsid w:val="006C1452"/>
    <w:rsid w:val="006C7226"/>
    <w:rsid w:val="006E2800"/>
    <w:rsid w:val="006E4ACF"/>
    <w:rsid w:val="006F475D"/>
    <w:rsid w:val="006F592C"/>
    <w:rsid w:val="00702DBA"/>
    <w:rsid w:val="00703816"/>
    <w:rsid w:val="00711043"/>
    <w:rsid w:val="00711483"/>
    <w:rsid w:val="0071623D"/>
    <w:rsid w:val="00716432"/>
    <w:rsid w:val="00725792"/>
    <w:rsid w:val="00726B1D"/>
    <w:rsid w:val="00731602"/>
    <w:rsid w:val="00732490"/>
    <w:rsid w:val="00736C4A"/>
    <w:rsid w:val="00736FC1"/>
    <w:rsid w:val="00742E8D"/>
    <w:rsid w:val="00743106"/>
    <w:rsid w:val="00775609"/>
    <w:rsid w:val="007829CD"/>
    <w:rsid w:val="00795A5C"/>
    <w:rsid w:val="007A0B86"/>
    <w:rsid w:val="007A5C7C"/>
    <w:rsid w:val="007D2593"/>
    <w:rsid w:val="007D2D64"/>
    <w:rsid w:val="007D4C7F"/>
    <w:rsid w:val="00804404"/>
    <w:rsid w:val="00814EF2"/>
    <w:rsid w:val="00834133"/>
    <w:rsid w:val="00834FAC"/>
    <w:rsid w:val="00837B7D"/>
    <w:rsid w:val="00837FA2"/>
    <w:rsid w:val="008517EA"/>
    <w:rsid w:val="0085255A"/>
    <w:rsid w:val="008529CC"/>
    <w:rsid w:val="00853E06"/>
    <w:rsid w:val="00857E87"/>
    <w:rsid w:val="008646B0"/>
    <w:rsid w:val="008943F0"/>
    <w:rsid w:val="008A4A5A"/>
    <w:rsid w:val="008A5D48"/>
    <w:rsid w:val="008D19AB"/>
    <w:rsid w:val="008D2273"/>
    <w:rsid w:val="008D4200"/>
    <w:rsid w:val="008D78FC"/>
    <w:rsid w:val="008D7C23"/>
    <w:rsid w:val="008E421E"/>
    <w:rsid w:val="008E5358"/>
    <w:rsid w:val="008F5379"/>
    <w:rsid w:val="00903947"/>
    <w:rsid w:val="0092343D"/>
    <w:rsid w:val="00925523"/>
    <w:rsid w:val="00936087"/>
    <w:rsid w:val="00944961"/>
    <w:rsid w:val="00953BAA"/>
    <w:rsid w:val="00957D80"/>
    <w:rsid w:val="00960CF1"/>
    <w:rsid w:val="009638AB"/>
    <w:rsid w:val="009656F6"/>
    <w:rsid w:val="0096770B"/>
    <w:rsid w:val="00972571"/>
    <w:rsid w:val="00977CD3"/>
    <w:rsid w:val="009854F4"/>
    <w:rsid w:val="00990BE2"/>
    <w:rsid w:val="009A55DF"/>
    <w:rsid w:val="009B1FB6"/>
    <w:rsid w:val="009B3F1D"/>
    <w:rsid w:val="009B4C39"/>
    <w:rsid w:val="009E24B7"/>
    <w:rsid w:val="009E47F7"/>
    <w:rsid w:val="00A02196"/>
    <w:rsid w:val="00A02A1D"/>
    <w:rsid w:val="00A12500"/>
    <w:rsid w:val="00A20D10"/>
    <w:rsid w:val="00A22279"/>
    <w:rsid w:val="00A32B08"/>
    <w:rsid w:val="00A3561D"/>
    <w:rsid w:val="00A356E5"/>
    <w:rsid w:val="00A3665B"/>
    <w:rsid w:val="00A4124E"/>
    <w:rsid w:val="00A42D97"/>
    <w:rsid w:val="00A436D8"/>
    <w:rsid w:val="00A50FDD"/>
    <w:rsid w:val="00A60D40"/>
    <w:rsid w:val="00A718E6"/>
    <w:rsid w:val="00A82C6E"/>
    <w:rsid w:val="00A859C0"/>
    <w:rsid w:val="00A956E7"/>
    <w:rsid w:val="00A95917"/>
    <w:rsid w:val="00A96091"/>
    <w:rsid w:val="00AA3DAE"/>
    <w:rsid w:val="00AB1B80"/>
    <w:rsid w:val="00AB2AF1"/>
    <w:rsid w:val="00AC0375"/>
    <w:rsid w:val="00AC1B41"/>
    <w:rsid w:val="00AC3486"/>
    <w:rsid w:val="00AC3E7D"/>
    <w:rsid w:val="00AE49B8"/>
    <w:rsid w:val="00AE55C9"/>
    <w:rsid w:val="00AF3C25"/>
    <w:rsid w:val="00AF5B2B"/>
    <w:rsid w:val="00AF7045"/>
    <w:rsid w:val="00AF77B7"/>
    <w:rsid w:val="00B0314C"/>
    <w:rsid w:val="00B03AC8"/>
    <w:rsid w:val="00B05D15"/>
    <w:rsid w:val="00B07243"/>
    <w:rsid w:val="00B169DA"/>
    <w:rsid w:val="00B364A7"/>
    <w:rsid w:val="00B370F6"/>
    <w:rsid w:val="00B464DB"/>
    <w:rsid w:val="00B518AA"/>
    <w:rsid w:val="00B7055B"/>
    <w:rsid w:val="00B76D84"/>
    <w:rsid w:val="00B82FAC"/>
    <w:rsid w:val="00B834B1"/>
    <w:rsid w:val="00B85FCE"/>
    <w:rsid w:val="00B86CC9"/>
    <w:rsid w:val="00B90981"/>
    <w:rsid w:val="00B94256"/>
    <w:rsid w:val="00B94DF9"/>
    <w:rsid w:val="00B96308"/>
    <w:rsid w:val="00B966C0"/>
    <w:rsid w:val="00B9785C"/>
    <w:rsid w:val="00BD2B27"/>
    <w:rsid w:val="00BD2BFC"/>
    <w:rsid w:val="00BD3C5F"/>
    <w:rsid w:val="00BD5D0F"/>
    <w:rsid w:val="00C22775"/>
    <w:rsid w:val="00C25F3C"/>
    <w:rsid w:val="00C322A8"/>
    <w:rsid w:val="00C33567"/>
    <w:rsid w:val="00C51F61"/>
    <w:rsid w:val="00C5584A"/>
    <w:rsid w:val="00C67354"/>
    <w:rsid w:val="00C70720"/>
    <w:rsid w:val="00C736DE"/>
    <w:rsid w:val="00C95D9A"/>
    <w:rsid w:val="00C973B1"/>
    <w:rsid w:val="00CA3312"/>
    <w:rsid w:val="00CB11C3"/>
    <w:rsid w:val="00CB7807"/>
    <w:rsid w:val="00CC20DA"/>
    <w:rsid w:val="00CC3DAE"/>
    <w:rsid w:val="00CC5DE5"/>
    <w:rsid w:val="00CC5F1E"/>
    <w:rsid w:val="00CD0AA1"/>
    <w:rsid w:val="00CF0BC7"/>
    <w:rsid w:val="00CF16F3"/>
    <w:rsid w:val="00D00ED9"/>
    <w:rsid w:val="00D03BB0"/>
    <w:rsid w:val="00D06021"/>
    <w:rsid w:val="00D17DCE"/>
    <w:rsid w:val="00D20FBA"/>
    <w:rsid w:val="00D473EC"/>
    <w:rsid w:val="00D51032"/>
    <w:rsid w:val="00D52954"/>
    <w:rsid w:val="00D653FB"/>
    <w:rsid w:val="00D65D2F"/>
    <w:rsid w:val="00D81883"/>
    <w:rsid w:val="00D83624"/>
    <w:rsid w:val="00D94D27"/>
    <w:rsid w:val="00DA68B1"/>
    <w:rsid w:val="00DB206E"/>
    <w:rsid w:val="00DB5121"/>
    <w:rsid w:val="00DB7918"/>
    <w:rsid w:val="00DC013C"/>
    <w:rsid w:val="00DC4D3A"/>
    <w:rsid w:val="00DD38E3"/>
    <w:rsid w:val="00DD4E6E"/>
    <w:rsid w:val="00DE6C17"/>
    <w:rsid w:val="00DF7B7D"/>
    <w:rsid w:val="00E01442"/>
    <w:rsid w:val="00E1115F"/>
    <w:rsid w:val="00E256C0"/>
    <w:rsid w:val="00E256D0"/>
    <w:rsid w:val="00E40619"/>
    <w:rsid w:val="00E449FF"/>
    <w:rsid w:val="00E511D6"/>
    <w:rsid w:val="00E52081"/>
    <w:rsid w:val="00E625C8"/>
    <w:rsid w:val="00E64EE5"/>
    <w:rsid w:val="00E73EE1"/>
    <w:rsid w:val="00E81376"/>
    <w:rsid w:val="00E818CD"/>
    <w:rsid w:val="00E93A9E"/>
    <w:rsid w:val="00E945EC"/>
    <w:rsid w:val="00E94BDA"/>
    <w:rsid w:val="00EB39A5"/>
    <w:rsid w:val="00EB5715"/>
    <w:rsid w:val="00EB5716"/>
    <w:rsid w:val="00EC3044"/>
    <w:rsid w:val="00EC3B3C"/>
    <w:rsid w:val="00ED63C1"/>
    <w:rsid w:val="00EE00F4"/>
    <w:rsid w:val="00EE45DE"/>
    <w:rsid w:val="00EE4E64"/>
    <w:rsid w:val="00EE603A"/>
    <w:rsid w:val="00EF0757"/>
    <w:rsid w:val="00EF4144"/>
    <w:rsid w:val="00F03E73"/>
    <w:rsid w:val="00F06D8E"/>
    <w:rsid w:val="00F1011E"/>
    <w:rsid w:val="00F11A24"/>
    <w:rsid w:val="00F20921"/>
    <w:rsid w:val="00F25F17"/>
    <w:rsid w:val="00F27087"/>
    <w:rsid w:val="00F32D17"/>
    <w:rsid w:val="00F33AE3"/>
    <w:rsid w:val="00F42A48"/>
    <w:rsid w:val="00F50F24"/>
    <w:rsid w:val="00F606D8"/>
    <w:rsid w:val="00F609CA"/>
    <w:rsid w:val="00F67A72"/>
    <w:rsid w:val="00F81D71"/>
    <w:rsid w:val="00F83686"/>
    <w:rsid w:val="00F90616"/>
    <w:rsid w:val="00F93B0B"/>
    <w:rsid w:val="00FA26C3"/>
    <w:rsid w:val="00FB114D"/>
    <w:rsid w:val="00FB1D94"/>
    <w:rsid w:val="00FB7076"/>
    <w:rsid w:val="00FE15A6"/>
    <w:rsid w:val="00FE508B"/>
    <w:rsid w:val="00FE65FC"/>
    <w:rsid w:val="00FF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3A20F7"/>
  <w15:chartTrackingRefBased/>
  <w15:docId w15:val="{2CC7E7F3-9748-4156-B15C-4B828422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5EB"/>
    <w:pPr>
      <w:spacing w:before="120"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F56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5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5EB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96042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3A68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24F56"/>
    <w:rPr>
      <w:rFonts w:ascii="Times New Roman" w:eastAsiaTheme="majorEastAsia" w:hAnsi="Times New Roman" w:cstheme="majorBidi"/>
      <w:b/>
      <w:sz w:val="32"/>
      <w:szCs w:val="32"/>
    </w:rPr>
  </w:style>
  <w:style w:type="table" w:styleId="PlainTable2">
    <w:name w:val="Plain Table 2"/>
    <w:basedOn w:val="TableNormal"/>
    <w:uiPriority w:val="42"/>
    <w:rsid w:val="00693B8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D2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2B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2BFC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B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BFC"/>
    <w:rPr>
      <w:rFonts w:ascii="Times New Roman" w:hAnsi="Times New Roman"/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6474CF"/>
    <w:pPr>
      <w:spacing w:after="0"/>
      <w:jc w:val="center"/>
    </w:pPr>
    <w:rPr>
      <w:rFonts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474CF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474CF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474CF"/>
    <w:rPr>
      <w:rFonts w:ascii="Times New Roman" w:hAnsi="Times New Roman" w:cs="Times New Roman"/>
      <w:noProof/>
      <w:sz w:val="24"/>
      <w:lang w:val="en-US"/>
    </w:rPr>
  </w:style>
  <w:style w:type="paragraph" w:styleId="Revision">
    <w:name w:val="Revision"/>
    <w:hidden/>
    <w:uiPriority w:val="99"/>
    <w:semiHidden/>
    <w:rsid w:val="00FB1D9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000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61DA5-0187-4B63-A6BC-2137F5D19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3360</Words>
  <Characters>19156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Lindberg</dc:creator>
  <cp:keywords/>
  <dc:description/>
  <cp:lastModifiedBy>Felix Lindberg</cp:lastModifiedBy>
  <cp:revision>3</cp:revision>
  <dcterms:created xsi:type="dcterms:W3CDTF">2022-02-11T12:11:00Z</dcterms:created>
  <dcterms:modified xsi:type="dcterms:W3CDTF">2022-02-11T12:12:00Z</dcterms:modified>
</cp:coreProperties>
</file>