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0D111" w14:textId="77777777" w:rsidR="002C5CCA" w:rsidRDefault="002C5CCA" w:rsidP="00847F35">
      <w:pPr>
        <w:spacing w:after="0" w:line="480" w:lineRule="auto"/>
        <w:jc w:val="center"/>
        <w:rPr>
          <w:rFonts w:asciiTheme="minorHAnsi" w:hAnsiTheme="minorHAnsi" w:cstheme="minorHAnsi"/>
          <w:b/>
          <w:sz w:val="24"/>
          <w:szCs w:val="24"/>
        </w:rPr>
      </w:pPr>
      <w:r w:rsidRPr="007F02EE">
        <w:rPr>
          <w:rFonts w:asciiTheme="minorHAnsi" w:hAnsiTheme="minorHAnsi" w:cstheme="minorHAnsi"/>
          <w:b/>
          <w:sz w:val="24"/>
          <w:szCs w:val="24"/>
        </w:rPr>
        <w:t>Process evaluation</w:t>
      </w:r>
    </w:p>
    <w:p w14:paraId="2D513C17" w14:textId="2B7F7BDE" w:rsidR="000112CF" w:rsidRPr="00F53B7F" w:rsidRDefault="00E30FB3" w:rsidP="00847F35">
      <w:pPr>
        <w:spacing w:after="0" w:line="480" w:lineRule="auto"/>
        <w:contextualSpacing/>
        <w:rPr>
          <w:rFonts w:asciiTheme="minorHAnsi" w:eastAsia="SimSun" w:hAnsiTheme="minorHAnsi" w:cstheme="minorHAnsi"/>
          <w:bCs/>
          <w:sz w:val="24"/>
          <w:szCs w:val="24"/>
          <w:lang w:eastAsia="zh-CN"/>
        </w:rPr>
      </w:pPr>
      <w:r w:rsidRPr="00E30FB3">
        <w:rPr>
          <w:rFonts w:asciiTheme="minorHAnsi" w:eastAsia="SimSun" w:hAnsiTheme="minorHAnsi" w:cstheme="minorHAnsi"/>
          <w:bCs/>
          <w:sz w:val="24"/>
          <w:szCs w:val="24"/>
          <w:lang w:eastAsia="zh-CN"/>
        </w:rPr>
        <w:t xml:space="preserve">Following MRC process evaluation guidance </w:t>
      </w:r>
      <w:r w:rsidR="00A9501E">
        <w:rPr>
          <w:rFonts w:asciiTheme="minorHAnsi" w:eastAsia="SimSun" w:hAnsiTheme="minorHAnsi" w:cstheme="minorHAnsi"/>
          <w:bCs/>
          <w:sz w:val="24"/>
          <w:szCs w:val="24"/>
          <w:lang w:eastAsia="zh-CN"/>
        </w:rPr>
        <w:t>[1]</w:t>
      </w:r>
      <w:r w:rsidR="00332DFD">
        <w:rPr>
          <w:rFonts w:asciiTheme="minorHAnsi" w:eastAsia="SimSun" w:hAnsiTheme="minorHAnsi" w:cstheme="minorHAnsi"/>
          <w:bCs/>
          <w:sz w:val="24"/>
          <w:szCs w:val="24"/>
          <w:lang w:eastAsia="zh-CN"/>
        </w:rPr>
        <w:t xml:space="preserve"> </w:t>
      </w:r>
      <w:r w:rsidRPr="00E30FB3">
        <w:rPr>
          <w:rFonts w:asciiTheme="minorHAnsi" w:eastAsia="SimSun" w:hAnsiTheme="minorHAnsi" w:cstheme="minorHAnsi"/>
          <w:bCs/>
          <w:sz w:val="24"/>
          <w:szCs w:val="24"/>
          <w:lang w:eastAsia="zh-CN"/>
        </w:rPr>
        <w:t>both qualitative and quantitative data will be collected to assess implementation of the intervention, mechanisms of impact and contextual influences</w:t>
      </w:r>
      <w:r w:rsidR="000112CF" w:rsidRPr="00E30FB3">
        <w:rPr>
          <w:rFonts w:asciiTheme="minorHAnsi" w:hAnsiTheme="minorHAnsi" w:cstheme="minorHAnsi"/>
          <w:sz w:val="24"/>
          <w:szCs w:val="24"/>
        </w:rPr>
        <w:t xml:space="preserve">. </w:t>
      </w:r>
      <w:r w:rsidRPr="00E30FB3">
        <w:rPr>
          <w:rFonts w:asciiTheme="minorHAnsi" w:eastAsia="SimSun" w:hAnsiTheme="minorHAnsi" w:cstheme="minorHAnsi"/>
          <w:bCs/>
          <w:sz w:val="24"/>
          <w:szCs w:val="24"/>
          <w:lang w:eastAsia="zh-CN"/>
        </w:rPr>
        <w:t xml:space="preserve">The </w:t>
      </w:r>
      <w:r w:rsidR="00666C83">
        <w:rPr>
          <w:rFonts w:asciiTheme="minorHAnsi" w:eastAsia="SimSun" w:hAnsiTheme="minorHAnsi" w:cstheme="minorHAnsi"/>
          <w:bCs/>
          <w:sz w:val="24"/>
          <w:szCs w:val="24"/>
          <w:lang w:eastAsia="zh-CN"/>
        </w:rPr>
        <w:t xml:space="preserve">specific </w:t>
      </w:r>
      <w:r w:rsidRPr="00E30FB3">
        <w:rPr>
          <w:rFonts w:asciiTheme="minorHAnsi" w:eastAsia="SimSun" w:hAnsiTheme="minorHAnsi" w:cstheme="minorHAnsi"/>
          <w:bCs/>
          <w:sz w:val="24"/>
          <w:szCs w:val="24"/>
          <w:lang w:eastAsia="zh-CN"/>
        </w:rPr>
        <w:t xml:space="preserve">objectives of the process evaluation </w:t>
      </w:r>
      <w:r>
        <w:rPr>
          <w:rFonts w:asciiTheme="minorHAnsi" w:eastAsiaTheme="minorHAnsi" w:hAnsiTheme="minorHAnsi" w:cstheme="minorHAnsi"/>
          <w:color w:val="292526"/>
          <w:sz w:val="24"/>
          <w:szCs w:val="24"/>
        </w:rPr>
        <w:t xml:space="preserve">are </w:t>
      </w:r>
      <w:r w:rsidR="00B658F5" w:rsidRPr="00E30FB3">
        <w:rPr>
          <w:rFonts w:asciiTheme="minorHAnsi" w:eastAsiaTheme="minorHAnsi" w:hAnsiTheme="minorHAnsi" w:cstheme="minorHAnsi"/>
          <w:color w:val="292526"/>
          <w:sz w:val="24"/>
          <w:szCs w:val="24"/>
        </w:rPr>
        <w:t>to examine</w:t>
      </w:r>
      <w:r>
        <w:rPr>
          <w:rFonts w:asciiTheme="minorHAnsi" w:eastAsiaTheme="minorHAnsi" w:hAnsiTheme="minorHAnsi" w:cstheme="minorHAnsi"/>
          <w:color w:val="292526"/>
          <w:sz w:val="24"/>
          <w:szCs w:val="24"/>
        </w:rPr>
        <w:t>:</w:t>
      </w:r>
      <w:r w:rsidR="00B658F5" w:rsidRPr="00E30FB3">
        <w:rPr>
          <w:rFonts w:asciiTheme="minorHAnsi" w:eastAsiaTheme="minorHAnsi" w:hAnsiTheme="minorHAnsi" w:cstheme="minorHAnsi"/>
          <w:color w:val="292526"/>
          <w:sz w:val="24"/>
          <w:szCs w:val="24"/>
        </w:rPr>
        <w:t xml:space="preserve"> the views of</w:t>
      </w:r>
      <w:r w:rsidRPr="00E30FB3">
        <w:rPr>
          <w:rFonts w:asciiTheme="minorHAnsi" w:eastAsia="SimSun" w:hAnsiTheme="minorHAnsi" w:cstheme="minorHAnsi"/>
          <w:bCs/>
          <w:sz w:val="24"/>
          <w:szCs w:val="24"/>
          <w:lang w:eastAsia="zh-CN"/>
        </w:rPr>
        <w:t xml:space="preserve"> </w:t>
      </w:r>
      <w:r w:rsidR="00B658F5" w:rsidRPr="00E30FB3">
        <w:rPr>
          <w:rFonts w:asciiTheme="minorHAnsi" w:eastAsiaTheme="minorHAnsi" w:hAnsiTheme="minorHAnsi" w:cstheme="minorHAnsi"/>
          <w:color w:val="292526"/>
          <w:sz w:val="24"/>
          <w:szCs w:val="24"/>
        </w:rPr>
        <w:t>participants on the intervention;</w:t>
      </w:r>
      <w:r w:rsidRPr="00E30FB3">
        <w:rPr>
          <w:rFonts w:asciiTheme="minorHAnsi" w:eastAsiaTheme="minorHAnsi" w:hAnsiTheme="minorHAnsi" w:cstheme="minorHAnsi"/>
          <w:color w:val="292526"/>
          <w:sz w:val="24"/>
          <w:szCs w:val="24"/>
        </w:rPr>
        <w:t xml:space="preserve"> the views of those delivering the intervention on the intervention; </w:t>
      </w:r>
      <w:r w:rsidR="00B658F5" w:rsidRPr="00E30FB3">
        <w:rPr>
          <w:rFonts w:asciiTheme="minorHAnsi" w:eastAsiaTheme="minorHAnsi" w:hAnsiTheme="minorHAnsi" w:cstheme="minorHAnsi"/>
          <w:color w:val="292526"/>
          <w:sz w:val="24"/>
          <w:szCs w:val="24"/>
        </w:rPr>
        <w:t>study how the</w:t>
      </w:r>
      <w:r>
        <w:rPr>
          <w:rFonts w:asciiTheme="minorHAnsi" w:eastAsia="SimSun" w:hAnsiTheme="minorHAnsi" w:cstheme="minorHAnsi"/>
          <w:bCs/>
          <w:sz w:val="24"/>
          <w:szCs w:val="24"/>
          <w:lang w:eastAsia="zh-CN"/>
        </w:rPr>
        <w:t xml:space="preserve"> </w:t>
      </w:r>
      <w:r w:rsidR="00B658F5" w:rsidRPr="00E30FB3">
        <w:rPr>
          <w:rFonts w:asciiTheme="minorHAnsi" w:eastAsiaTheme="minorHAnsi" w:hAnsiTheme="minorHAnsi" w:cstheme="minorHAnsi"/>
          <w:color w:val="292526"/>
          <w:sz w:val="24"/>
          <w:szCs w:val="24"/>
        </w:rPr>
        <w:t>intervention is implemented; distinguish between</w:t>
      </w:r>
      <w:r w:rsidR="00F53B7F">
        <w:rPr>
          <w:rFonts w:asciiTheme="minorHAnsi" w:eastAsia="SimSun" w:hAnsiTheme="minorHAnsi" w:cstheme="minorHAnsi"/>
          <w:bCs/>
          <w:sz w:val="24"/>
          <w:szCs w:val="24"/>
          <w:lang w:eastAsia="zh-CN"/>
        </w:rPr>
        <w:t xml:space="preserve"> </w:t>
      </w:r>
      <w:r w:rsidR="00B658F5" w:rsidRPr="00E30FB3">
        <w:rPr>
          <w:rFonts w:asciiTheme="minorHAnsi" w:eastAsiaTheme="minorHAnsi" w:hAnsiTheme="minorHAnsi" w:cstheme="minorHAnsi"/>
          <w:color w:val="292526"/>
          <w:sz w:val="24"/>
          <w:szCs w:val="24"/>
        </w:rPr>
        <w:t>components of the intervention; investigate contextual</w:t>
      </w:r>
      <w:r>
        <w:rPr>
          <w:rFonts w:asciiTheme="minorHAnsi" w:eastAsiaTheme="minorHAnsi" w:hAnsiTheme="minorHAnsi" w:cstheme="minorHAnsi"/>
          <w:color w:val="292526"/>
          <w:sz w:val="24"/>
          <w:szCs w:val="24"/>
        </w:rPr>
        <w:t xml:space="preserve"> </w:t>
      </w:r>
      <w:r w:rsidR="00B658F5" w:rsidRPr="00E30FB3">
        <w:rPr>
          <w:rFonts w:asciiTheme="minorHAnsi" w:eastAsiaTheme="minorHAnsi" w:hAnsiTheme="minorHAnsi" w:cstheme="minorHAnsi"/>
          <w:color w:val="292526"/>
          <w:sz w:val="24"/>
          <w:szCs w:val="24"/>
        </w:rPr>
        <w:t xml:space="preserve">factors </w:t>
      </w:r>
      <w:r w:rsidR="00666C83">
        <w:rPr>
          <w:rFonts w:asciiTheme="minorHAnsi" w:eastAsiaTheme="minorHAnsi" w:hAnsiTheme="minorHAnsi" w:cstheme="minorHAnsi"/>
          <w:color w:val="292526"/>
          <w:sz w:val="24"/>
          <w:szCs w:val="24"/>
        </w:rPr>
        <w:t xml:space="preserve">across different sites </w:t>
      </w:r>
      <w:r w:rsidR="00B658F5" w:rsidRPr="00E30FB3">
        <w:rPr>
          <w:rFonts w:asciiTheme="minorHAnsi" w:eastAsiaTheme="minorHAnsi" w:hAnsiTheme="minorHAnsi" w:cstheme="minorHAnsi"/>
          <w:color w:val="292526"/>
          <w:sz w:val="24"/>
          <w:szCs w:val="24"/>
        </w:rPr>
        <w:t xml:space="preserve">that affect </w:t>
      </w:r>
      <w:r>
        <w:rPr>
          <w:rFonts w:asciiTheme="minorHAnsi" w:eastAsiaTheme="minorHAnsi" w:hAnsiTheme="minorHAnsi" w:cstheme="minorHAnsi"/>
          <w:color w:val="292526"/>
          <w:sz w:val="24"/>
          <w:szCs w:val="24"/>
        </w:rPr>
        <w:t>the</w:t>
      </w:r>
      <w:r w:rsidR="00B658F5" w:rsidRPr="00E30FB3">
        <w:rPr>
          <w:rFonts w:asciiTheme="minorHAnsi" w:eastAsiaTheme="minorHAnsi" w:hAnsiTheme="minorHAnsi" w:cstheme="minorHAnsi"/>
          <w:color w:val="292526"/>
          <w:sz w:val="24"/>
          <w:szCs w:val="24"/>
        </w:rPr>
        <w:t xml:space="preserve"> intervention; and study the way</w:t>
      </w:r>
      <w:r>
        <w:rPr>
          <w:rFonts w:asciiTheme="minorHAnsi" w:eastAsiaTheme="minorHAnsi" w:hAnsiTheme="minorHAnsi" w:cstheme="minorHAnsi"/>
          <w:color w:val="292526"/>
          <w:sz w:val="24"/>
          <w:szCs w:val="24"/>
        </w:rPr>
        <w:t xml:space="preserve"> </w:t>
      </w:r>
      <w:r w:rsidR="00B658F5" w:rsidRPr="00E30FB3">
        <w:rPr>
          <w:rFonts w:asciiTheme="minorHAnsi" w:eastAsiaTheme="minorHAnsi" w:hAnsiTheme="minorHAnsi" w:cstheme="minorHAnsi"/>
          <w:color w:val="292526"/>
          <w:sz w:val="24"/>
          <w:szCs w:val="24"/>
        </w:rPr>
        <w:t>effects vary in subgroups.</w:t>
      </w:r>
      <w:r>
        <w:rPr>
          <w:rFonts w:asciiTheme="minorHAnsi" w:eastAsiaTheme="minorHAnsi" w:hAnsiTheme="minorHAnsi" w:cstheme="minorHAnsi"/>
          <w:color w:val="292526"/>
          <w:sz w:val="24"/>
          <w:szCs w:val="24"/>
        </w:rPr>
        <w:t xml:space="preserve"> </w:t>
      </w:r>
      <w:r w:rsidR="000112CF" w:rsidRPr="007F02EE">
        <w:rPr>
          <w:rFonts w:asciiTheme="minorHAnsi" w:hAnsiTheme="minorHAnsi" w:cstheme="minorHAnsi"/>
          <w:sz w:val="24"/>
          <w:szCs w:val="24"/>
        </w:rPr>
        <w:t>Quantitative data will include r</w:t>
      </w:r>
      <w:r w:rsidR="002C5CCA" w:rsidRPr="007F02EE">
        <w:rPr>
          <w:rFonts w:asciiTheme="minorHAnsi" w:hAnsiTheme="minorHAnsi" w:cstheme="minorHAnsi"/>
          <w:sz w:val="24"/>
          <w:szCs w:val="24"/>
        </w:rPr>
        <w:t>ecruitment and follow-up rates</w:t>
      </w:r>
      <w:r w:rsidR="000112CF" w:rsidRPr="007F02EE">
        <w:rPr>
          <w:rFonts w:asciiTheme="minorHAnsi" w:hAnsiTheme="minorHAnsi" w:cstheme="minorHAnsi"/>
          <w:sz w:val="24"/>
          <w:szCs w:val="24"/>
        </w:rPr>
        <w:t xml:space="preserve">. </w:t>
      </w:r>
      <w:r w:rsidR="00E10700" w:rsidRPr="007F02EE">
        <w:rPr>
          <w:rFonts w:asciiTheme="minorHAnsi" w:eastAsia="PalatinoLinotype" w:hAnsiTheme="minorHAnsi" w:cstheme="minorHAnsi"/>
          <w:sz w:val="24"/>
          <w:szCs w:val="24"/>
        </w:rPr>
        <w:t xml:space="preserve">A qualitative descriptive methodology </w:t>
      </w:r>
      <w:r>
        <w:rPr>
          <w:rFonts w:asciiTheme="minorHAnsi" w:eastAsia="PalatinoLinotype" w:hAnsiTheme="minorHAnsi" w:cstheme="minorHAnsi"/>
          <w:sz w:val="24"/>
          <w:szCs w:val="24"/>
        </w:rPr>
        <w:t>will</w:t>
      </w:r>
      <w:r w:rsidR="00E10700" w:rsidRPr="007F02EE">
        <w:rPr>
          <w:rFonts w:asciiTheme="minorHAnsi" w:eastAsia="PalatinoLinotype" w:hAnsiTheme="minorHAnsi" w:cstheme="minorHAnsi"/>
          <w:sz w:val="24"/>
          <w:szCs w:val="24"/>
        </w:rPr>
        <w:t xml:space="preserve"> elicit in-depth account of views and experiences</w:t>
      </w:r>
      <w:r>
        <w:rPr>
          <w:rFonts w:asciiTheme="minorHAnsi" w:eastAsia="PalatinoLinotype" w:hAnsiTheme="minorHAnsi" w:cstheme="minorHAnsi"/>
          <w:sz w:val="24"/>
          <w:szCs w:val="24"/>
        </w:rPr>
        <w:t xml:space="preserve"> of </w:t>
      </w:r>
      <w:r>
        <w:rPr>
          <w:rFonts w:asciiTheme="minorHAnsi" w:hAnsiTheme="minorHAnsi" w:cstheme="minorHAnsi"/>
          <w:sz w:val="24"/>
          <w:szCs w:val="24"/>
        </w:rPr>
        <w:t>both those delivering</w:t>
      </w:r>
      <w:r w:rsidR="000112CF" w:rsidRPr="007F02EE">
        <w:rPr>
          <w:rFonts w:asciiTheme="minorHAnsi" w:hAnsiTheme="minorHAnsi" w:cstheme="minorHAnsi"/>
          <w:sz w:val="24"/>
          <w:szCs w:val="24"/>
        </w:rPr>
        <w:t xml:space="preserve"> the intervention and </w:t>
      </w:r>
      <w:r>
        <w:rPr>
          <w:rFonts w:asciiTheme="minorHAnsi" w:hAnsiTheme="minorHAnsi" w:cstheme="minorHAnsi"/>
          <w:sz w:val="24"/>
          <w:szCs w:val="24"/>
        </w:rPr>
        <w:t xml:space="preserve">those receiving the intervention. </w:t>
      </w:r>
    </w:p>
    <w:p w14:paraId="207AF9B3" w14:textId="77777777" w:rsidR="000112CF" w:rsidRPr="007F02EE" w:rsidRDefault="000112CF" w:rsidP="00847F35">
      <w:pPr>
        <w:autoSpaceDE w:val="0"/>
        <w:autoSpaceDN w:val="0"/>
        <w:adjustRightInd w:val="0"/>
        <w:spacing w:after="0" w:line="480" w:lineRule="auto"/>
        <w:rPr>
          <w:rFonts w:asciiTheme="minorHAnsi" w:hAnsiTheme="minorHAnsi" w:cstheme="minorHAnsi"/>
          <w:sz w:val="24"/>
          <w:szCs w:val="24"/>
        </w:rPr>
      </w:pPr>
    </w:p>
    <w:p w14:paraId="28CA1C79" w14:textId="77777777" w:rsidR="00C715BA" w:rsidRPr="00847F35" w:rsidRDefault="00C715BA" w:rsidP="00847F35">
      <w:pPr>
        <w:autoSpaceDE w:val="0"/>
        <w:autoSpaceDN w:val="0"/>
        <w:adjustRightInd w:val="0"/>
        <w:spacing w:after="0" w:line="480" w:lineRule="auto"/>
        <w:rPr>
          <w:rFonts w:asciiTheme="minorHAnsi" w:hAnsiTheme="minorHAnsi" w:cstheme="minorHAnsi"/>
          <w:b/>
          <w:sz w:val="24"/>
          <w:szCs w:val="24"/>
        </w:rPr>
      </w:pPr>
      <w:r w:rsidRPr="00847F35">
        <w:rPr>
          <w:rFonts w:asciiTheme="minorHAnsi" w:hAnsiTheme="minorHAnsi" w:cstheme="minorHAnsi"/>
          <w:b/>
          <w:sz w:val="24"/>
          <w:szCs w:val="24"/>
        </w:rPr>
        <w:t>(</w:t>
      </w:r>
      <w:proofErr w:type="spellStart"/>
      <w:r w:rsidRPr="00847F35">
        <w:rPr>
          <w:rFonts w:asciiTheme="minorHAnsi" w:hAnsiTheme="minorHAnsi" w:cstheme="minorHAnsi"/>
          <w:b/>
          <w:sz w:val="24"/>
          <w:szCs w:val="24"/>
        </w:rPr>
        <w:t>i</w:t>
      </w:r>
      <w:proofErr w:type="spellEnd"/>
      <w:r w:rsidRPr="00847F35">
        <w:rPr>
          <w:rFonts w:asciiTheme="minorHAnsi" w:hAnsiTheme="minorHAnsi" w:cstheme="minorHAnsi"/>
          <w:b/>
          <w:sz w:val="24"/>
          <w:szCs w:val="24"/>
        </w:rPr>
        <w:t>) Interviews with trial participants</w:t>
      </w:r>
    </w:p>
    <w:p w14:paraId="6CB31CA1" w14:textId="77777777" w:rsidR="00C715BA" w:rsidRPr="007F02EE" w:rsidRDefault="002C1584" w:rsidP="00847F35">
      <w:pPr>
        <w:spacing w:after="0" w:line="480" w:lineRule="auto"/>
        <w:rPr>
          <w:rFonts w:asciiTheme="minorHAnsi" w:hAnsiTheme="minorHAnsi" w:cstheme="minorHAnsi"/>
          <w:i/>
          <w:sz w:val="24"/>
          <w:szCs w:val="24"/>
        </w:rPr>
      </w:pPr>
      <w:r w:rsidRPr="00847F35">
        <w:rPr>
          <w:rFonts w:asciiTheme="minorHAnsi" w:hAnsiTheme="minorHAnsi" w:cstheme="minorHAnsi"/>
          <w:b/>
          <w:sz w:val="24"/>
          <w:szCs w:val="24"/>
        </w:rPr>
        <w:t>Aim of interviews:</w:t>
      </w:r>
      <w:r>
        <w:rPr>
          <w:rFonts w:asciiTheme="minorHAnsi" w:hAnsiTheme="minorHAnsi" w:cstheme="minorHAnsi"/>
          <w:sz w:val="24"/>
          <w:szCs w:val="24"/>
        </w:rPr>
        <w:t xml:space="preserve"> To </w:t>
      </w:r>
      <w:r w:rsidRPr="007F02EE">
        <w:rPr>
          <w:rFonts w:asciiTheme="minorHAnsi" w:hAnsiTheme="minorHAnsi" w:cstheme="minorHAnsi"/>
          <w:sz w:val="24"/>
          <w:szCs w:val="24"/>
        </w:rPr>
        <w:t>identify barriers and facilitators to trial recruitment and adherence and to explore the acceptability of study processes and procedures.</w:t>
      </w:r>
    </w:p>
    <w:p w14:paraId="2E5E420D" w14:textId="77777777" w:rsidR="002C5CCA" w:rsidRPr="007F02EE" w:rsidRDefault="002C5CCA" w:rsidP="00847F35">
      <w:pPr>
        <w:spacing w:after="0" w:line="480" w:lineRule="auto"/>
        <w:rPr>
          <w:rFonts w:asciiTheme="minorHAnsi" w:hAnsiTheme="minorHAnsi" w:cstheme="minorHAnsi"/>
          <w:sz w:val="24"/>
          <w:szCs w:val="24"/>
        </w:rPr>
      </w:pPr>
      <w:r w:rsidRPr="007F02EE">
        <w:rPr>
          <w:rFonts w:asciiTheme="minorHAnsi" w:hAnsiTheme="minorHAnsi" w:cstheme="minorHAnsi"/>
          <w:sz w:val="24"/>
          <w:szCs w:val="24"/>
        </w:rPr>
        <w:t>Recruitment and consent</w:t>
      </w:r>
    </w:p>
    <w:p w14:paraId="22D19466" w14:textId="77777777" w:rsidR="009F14B4" w:rsidRDefault="009F14B4" w:rsidP="00847F35">
      <w:pPr>
        <w:spacing w:after="0" w:line="480" w:lineRule="auto"/>
        <w:rPr>
          <w:rFonts w:asciiTheme="minorHAnsi" w:hAnsiTheme="minorHAnsi" w:cstheme="minorHAnsi"/>
          <w:sz w:val="24"/>
          <w:szCs w:val="24"/>
        </w:rPr>
      </w:pPr>
    </w:p>
    <w:p w14:paraId="7118C669" w14:textId="3F28FF29" w:rsidR="002C5CCA" w:rsidRPr="007F02EE" w:rsidRDefault="002C5CCA" w:rsidP="00847F35">
      <w:pPr>
        <w:spacing w:after="0" w:line="480" w:lineRule="auto"/>
        <w:rPr>
          <w:rFonts w:asciiTheme="minorHAnsi" w:hAnsiTheme="minorHAnsi" w:cstheme="minorHAnsi"/>
          <w:sz w:val="24"/>
          <w:szCs w:val="24"/>
        </w:rPr>
      </w:pPr>
      <w:r w:rsidRPr="007F02EE">
        <w:rPr>
          <w:rFonts w:asciiTheme="minorHAnsi" w:hAnsiTheme="minorHAnsi" w:cstheme="minorHAnsi"/>
          <w:sz w:val="24"/>
          <w:szCs w:val="24"/>
        </w:rPr>
        <w:t xml:space="preserve">We </w:t>
      </w:r>
      <w:r w:rsidR="000112CF" w:rsidRPr="007F02EE">
        <w:rPr>
          <w:rFonts w:asciiTheme="minorHAnsi" w:hAnsiTheme="minorHAnsi" w:cstheme="minorHAnsi"/>
          <w:sz w:val="24"/>
          <w:szCs w:val="24"/>
        </w:rPr>
        <w:t>aim to</w:t>
      </w:r>
      <w:r w:rsidRPr="007F02EE">
        <w:rPr>
          <w:rFonts w:asciiTheme="minorHAnsi" w:hAnsiTheme="minorHAnsi" w:cstheme="minorHAnsi"/>
          <w:sz w:val="24"/>
          <w:szCs w:val="24"/>
        </w:rPr>
        <w:t xml:space="preserve"> recruit ten women from each </w:t>
      </w:r>
      <w:r w:rsidR="000112CF" w:rsidRPr="007F02EE">
        <w:rPr>
          <w:rFonts w:asciiTheme="minorHAnsi" w:hAnsiTheme="minorHAnsi" w:cstheme="minorHAnsi"/>
          <w:sz w:val="24"/>
          <w:szCs w:val="24"/>
        </w:rPr>
        <w:t xml:space="preserve">of the three </w:t>
      </w:r>
      <w:r w:rsidRPr="007F02EE">
        <w:rPr>
          <w:rFonts w:asciiTheme="minorHAnsi" w:hAnsiTheme="minorHAnsi" w:cstheme="minorHAnsi"/>
          <w:sz w:val="24"/>
          <w:szCs w:val="24"/>
        </w:rPr>
        <w:t>trial arm</w:t>
      </w:r>
      <w:r w:rsidR="000112CF" w:rsidRPr="007F02EE">
        <w:rPr>
          <w:rFonts w:asciiTheme="minorHAnsi" w:hAnsiTheme="minorHAnsi" w:cstheme="minorHAnsi"/>
          <w:sz w:val="24"/>
          <w:szCs w:val="24"/>
        </w:rPr>
        <w:t>s</w:t>
      </w:r>
      <w:r w:rsidR="00F53B7F">
        <w:rPr>
          <w:rFonts w:asciiTheme="minorHAnsi" w:hAnsiTheme="minorHAnsi" w:cstheme="minorHAnsi"/>
          <w:sz w:val="24"/>
          <w:szCs w:val="24"/>
        </w:rPr>
        <w:t>,</w:t>
      </w:r>
      <w:r w:rsidRPr="007F02EE">
        <w:rPr>
          <w:rFonts w:asciiTheme="minorHAnsi" w:hAnsiTheme="minorHAnsi" w:cstheme="minorHAnsi"/>
          <w:sz w:val="24"/>
          <w:szCs w:val="24"/>
        </w:rPr>
        <w:t xml:space="preserve"> after they have completed the 12</w:t>
      </w:r>
      <w:r w:rsidR="00841757">
        <w:rPr>
          <w:rFonts w:asciiTheme="minorHAnsi" w:hAnsiTheme="minorHAnsi" w:cstheme="minorHAnsi"/>
          <w:sz w:val="24"/>
          <w:szCs w:val="24"/>
        </w:rPr>
        <w:t>-</w:t>
      </w:r>
      <w:r w:rsidRPr="007F02EE">
        <w:rPr>
          <w:rFonts w:asciiTheme="minorHAnsi" w:hAnsiTheme="minorHAnsi" w:cstheme="minorHAnsi"/>
          <w:sz w:val="24"/>
          <w:szCs w:val="24"/>
        </w:rPr>
        <w:t xml:space="preserve">month postpartum follow-up. </w:t>
      </w:r>
      <w:r w:rsidR="00D737B7">
        <w:rPr>
          <w:rFonts w:asciiTheme="minorHAnsi" w:hAnsiTheme="minorHAnsi" w:cstheme="minorHAnsi"/>
          <w:sz w:val="24"/>
          <w:szCs w:val="24"/>
        </w:rPr>
        <w:t xml:space="preserve"> </w:t>
      </w:r>
      <w:r w:rsidRPr="007F02EE">
        <w:rPr>
          <w:rFonts w:asciiTheme="minorHAnsi" w:hAnsiTheme="minorHAnsi" w:cstheme="minorHAnsi"/>
          <w:sz w:val="24"/>
          <w:szCs w:val="24"/>
        </w:rPr>
        <w:t>At the time of recruitment into the trial, all women will be asked by the SSS advisor if they consent to be contacted by a researcher</w:t>
      </w:r>
      <w:r w:rsidR="00841757">
        <w:rPr>
          <w:rFonts w:asciiTheme="minorHAnsi" w:hAnsiTheme="minorHAnsi" w:cstheme="minorHAnsi"/>
          <w:sz w:val="24"/>
          <w:szCs w:val="24"/>
        </w:rPr>
        <w:t>,</w:t>
      </w:r>
      <w:r w:rsidRPr="007F02EE">
        <w:rPr>
          <w:rFonts w:asciiTheme="minorHAnsi" w:hAnsiTheme="minorHAnsi" w:cstheme="minorHAnsi"/>
          <w:sz w:val="24"/>
          <w:szCs w:val="24"/>
        </w:rPr>
        <w:t xml:space="preserve"> after the 12</w:t>
      </w:r>
      <w:r w:rsidR="00841757">
        <w:rPr>
          <w:rFonts w:asciiTheme="minorHAnsi" w:hAnsiTheme="minorHAnsi" w:cstheme="minorHAnsi"/>
          <w:sz w:val="24"/>
          <w:szCs w:val="24"/>
        </w:rPr>
        <w:t>-</w:t>
      </w:r>
      <w:r w:rsidRPr="007F02EE">
        <w:rPr>
          <w:rFonts w:asciiTheme="minorHAnsi" w:hAnsiTheme="minorHAnsi" w:cstheme="minorHAnsi"/>
          <w:sz w:val="24"/>
          <w:szCs w:val="24"/>
        </w:rPr>
        <w:t xml:space="preserve">month follow-up, who will invite them to be interviewed about their experiences of and views on the </w:t>
      </w:r>
      <w:r w:rsidR="00433B21" w:rsidRPr="007F02EE">
        <w:rPr>
          <w:rFonts w:asciiTheme="minorHAnsi" w:hAnsiTheme="minorHAnsi" w:cstheme="minorHAnsi"/>
          <w:sz w:val="24"/>
          <w:szCs w:val="24"/>
        </w:rPr>
        <w:t xml:space="preserve">trial and </w:t>
      </w:r>
      <w:r w:rsidRPr="007F02EE">
        <w:rPr>
          <w:rFonts w:asciiTheme="minorHAnsi" w:hAnsiTheme="minorHAnsi" w:cstheme="minorHAnsi"/>
          <w:sz w:val="24"/>
          <w:szCs w:val="24"/>
        </w:rPr>
        <w:t>intervention. W</w:t>
      </w:r>
      <w:r w:rsidRPr="007F02EE">
        <w:rPr>
          <w:rFonts w:asciiTheme="minorHAnsi" w:hAnsiTheme="minorHAnsi" w:cstheme="minorHAnsi"/>
          <w:bCs/>
          <w:iCs/>
          <w:sz w:val="24"/>
          <w:szCs w:val="24"/>
        </w:rPr>
        <w:t xml:space="preserve">omen who consent to be contacted </w:t>
      </w:r>
      <w:r w:rsidRPr="007F02EE">
        <w:rPr>
          <w:rFonts w:asciiTheme="minorHAnsi" w:hAnsiTheme="minorHAnsi" w:cstheme="minorHAnsi"/>
          <w:sz w:val="24"/>
          <w:szCs w:val="24"/>
        </w:rPr>
        <w:t xml:space="preserve">will be reminded of this if they attend the 12 months follow-up. </w:t>
      </w:r>
      <w:r w:rsidR="00433B21" w:rsidRPr="007F02EE">
        <w:rPr>
          <w:rFonts w:asciiTheme="minorHAnsi" w:hAnsiTheme="minorHAnsi" w:cstheme="minorHAnsi"/>
          <w:sz w:val="24"/>
          <w:szCs w:val="24"/>
        </w:rPr>
        <w:t>A</w:t>
      </w:r>
      <w:r w:rsidRPr="007F02EE">
        <w:rPr>
          <w:rFonts w:asciiTheme="minorHAnsi" w:hAnsiTheme="minorHAnsi" w:cstheme="minorHAnsi"/>
          <w:sz w:val="24"/>
          <w:szCs w:val="24"/>
        </w:rPr>
        <w:t xml:space="preserve"> researcher will then telephone the woman to answer any questions about the study and to obtain verbal informed consent to be </w:t>
      </w:r>
      <w:r w:rsidRPr="007F02EE">
        <w:rPr>
          <w:rFonts w:asciiTheme="minorHAnsi" w:hAnsiTheme="minorHAnsi" w:cstheme="minorHAnsi"/>
          <w:sz w:val="24"/>
          <w:szCs w:val="24"/>
        </w:rPr>
        <w:lastRenderedPageBreak/>
        <w:t xml:space="preserve">interviewed. The </w:t>
      </w:r>
      <w:r w:rsidR="00712160" w:rsidRPr="007F02EE">
        <w:rPr>
          <w:rFonts w:asciiTheme="minorHAnsi" w:hAnsiTheme="minorHAnsi" w:cstheme="minorHAnsi"/>
          <w:sz w:val="24"/>
          <w:szCs w:val="24"/>
        </w:rPr>
        <w:t xml:space="preserve">semi-structured </w:t>
      </w:r>
      <w:r w:rsidRPr="007F02EE">
        <w:rPr>
          <w:rFonts w:asciiTheme="minorHAnsi" w:hAnsiTheme="minorHAnsi" w:cstheme="minorHAnsi"/>
          <w:sz w:val="24"/>
          <w:szCs w:val="24"/>
        </w:rPr>
        <w:t xml:space="preserve">interview, lasting up to 30 minutes, can take place at this time or at another more convenient time, </w:t>
      </w:r>
      <w:r w:rsidR="00355D70">
        <w:rPr>
          <w:rFonts w:asciiTheme="minorHAnsi" w:hAnsiTheme="minorHAnsi" w:cstheme="minorHAnsi"/>
          <w:sz w:val="24"/>
          <w:szCs w:val="24"/>
        </w:rPr>
        <w:t>with the aim of completing within</w:t>
      </w:r>
      <w:r w:rsidR="00355D70" w:rsidRPr="007F02EE">
        <w:rPr>
          <w:rFonts w:asciiTheme="minorHAnsi" w:hAnsiTheme="minorHAnsi" w:cstheme="minorHAnsi"/>
          <w:sz w:val="24"/>
          <w:szCs w:val="24"/>
        </w:rPr>
        <w:t xml:space="preserve"> </w:t>
      </w:r>
      <w:r w:rsidRPr="007F02EE">
        <w:rPr>
          <w:rFonts w:asciiTheme="minorHAnsi" w:hAnsiTheme="minorHAnsi" w:cstheme="minorHAnsi"/>
          <w:sz w:val="24"/>
          <w:szCs w:val="24"/>
        </w:rPr>
        <w:t>one month of the 12</w:t>
      </w:r>
      <w:r w:rsidR="00841757">
        <w:rPr>
          <w:rFonts w:asciiTheme="minorHAnsi" w:hAnsiTheme="minorHAnsi" w:cstheme="minorHAnsi"/>
          <w:sz w:val="24"/>
          <w:szCs w:val="24"/>
        </w:rPr>
        <w:t>-</w:t>
      </w:r>
      <w:r w:rsidRPr="007F02EE">
        <w:rPr>
          <w:rFonts w:asciiTheme="minorHAnsi" w:hAnsiTheme="minorHAnsi" w:cstheme="minorHAnsi"/>
          <w:sz w:val="24"/>
          <w:szCs w:val="24"/>
        </w:rPr>
        <w:t xml:space="preserve">month postpartum follow-up. </w:t>
      </w:r>
    </w:p>
    <w:p w14:paraId="5E80943E" w14:textId="77777777" w:rsidR="002C5CCA" w:rsidRPr="007F02EE" w:rsidRDefault="002C5CCA" w:rsidP="00847F35">
      <w:pPr>
        <w:spacing w:after="0" w:line="480" w:lineRule="auto"/>
        <w:rPr>
          <w:rFonts w:asciiTheme="minorHAnsi" w:hAnsiTheme="minorHAnsi" w:cstheme="minorHAnsi"/>
          <w:i/>
          <w:sz w:val="24"/>
          <w:szCs w:val="24"/>
        </w:rPr>
      </w:pPr>
    </w:p>
    <w:p w14:paraId="05C3F029" w14:textId="77777777" w:rsidR="002C5CCA" w:rsidRPr="00847F35" w:rsidRDefault="002C5CCA" w:rsidP="00847F35">
      <w:pPr>
        <w:pStyle w:val="ListParagraph"/>
        <w:spacing w:after="0" w:line="480" w:lineRule="auto"/>
        <w:ind w:left="0"/>
        <w:rPr>
          <w:rFonts w:asciiTheme="minorHAnsi" w:hAnsiTheme="minorHAnsi" w:cstheme="minorHAnsi"/>
          <w:b/>
          <w:sz w:val="24"/>
          <w:szCs w:val="24"/>
        </w:rPr>
      </w:pPr>
      <w:r w:rsidRPr="00847F35">
        <w:rPr>
          <w:rFonts w:asciiTheme="minorHAnsi" w:hAnsiTheme="minorHAnsi" w:cstheme="minorHAnsi"/>
          <w:b/>
          <w:sz w:val="24"/>
          <w:szCs w:val="24"/>
        </w:rPr>
        <w:t xml:space="preserve">Sample size </w:t>
      </w:r>
      <w:r w:rsidR="00C715BA" w:rsidRPr="00847F35">
        <w:rPr>
          <w:rFonts w:asciiTheme="minorHAnsi" w:hAnsiTheme="minorHAnsi" w:cstheme="minorHAnsi"/>
          <w:b/>
          <w:sz w:val="24"/>
          <w:szCs w:val="24"/>
        </w:rPr>
        <w:t>and purposive sampling</w:t>
      </w:r>
    </w:p>
    <w:p w14:paraId="48E0FC02" w14:textId="77777777" w:rsidR="002C5CCA" w:rsidRPr="007F02EE" w:rsidRDefault="00E10700" w:rsidP="00847F35">
      <w:pPr>
        <w:autoSpaceDE w:val="0"/>
        <w:autoSpaceDN w:val="0"/>
        <w:adjustRightInd w:val="0"/>
        <w:spacing w:after="0" w:line="480" w:lineRule="auto"/>
        <w:rPr>
          <w:rFonts w:asciiTheme="minorHAnsi" w:eastAsia="PalatinoLinotype" w:hAnsiTheme="minorHAnsi" w:cstheme="minorHAnsi"/>
          <w:sz w:val="24"/>
          <w:szCs w:val="24"/>
        </w:rPr>
      </w:pPr>
      <w:r w:rsidRPr="007F02EE">
        <w:rPr>
          <w:rFonts w:asciiTheme="minorHAnsi" w:eastAsia="PalatinoLinotype" w:hAnsiTheme="minorHAnsi" w:cstheme="minorHAnsi"/>
          <w:sz w:val="24"/>
          <w:szCs w:val="24"/>
        </w:rPr>
        <w:t>We will aim for a total sample size of 30</w:t>
      </w:r>
      <w:r w:rsidR="00D737B7">
        <w:rPr>
          <w:rFonts w:asciiTheme="minorHAnsi" w:eastAsia="PalatinoLinotype" w:hAnsiTheme="minorHAnsi" w:cstheme="minorHAnsi"/>
          <w:sz w:val="24"/>
          <w:szCs w:val="24"/>
        </w:rPr>
        <w:t>. U</w:t>
      </w:r>
      <w:r w:rsidRPr="007F02EE">
        <w:rPr>
          <w:rFonts w:asciiTheme="minorHAnsi" w:eastAsia="PalatinoLinotype" w:hAnsiTheme="minorHAnsi" w:cstheme="minorHAnsi"/>
          <w:sz w:val="24"/>
          <w:szCs w:val="24"/>
        </w:rPr>
        <w:t>sing the ‘ten plus three’ rule for data saturation</w:t>
      </w:r>
      <w:r w:rsidR="00D737B7">
        <w:rPr>
          <w:rFonts w:asciiTheme="minorHAnsi" w:eastAsia="PalatinoLinotype" w:hAnsiTheme="minorHAnsi" w:cstheme="minorHAnsi"/>
          <w:sz w:val="24"/>
          <w:szCs w:val="24"/>
        </w:rPr>
        <w:t>, a</w:t>
      </w:r>
      <w:r w:rsidRPr="007F02EE">
        <w:rPr>
          <w:rFonts w:asciiTheme="minorHAnsi" w:eastAsia="PalatinoLinotype" w:hAnsiTheme="minorHAnsi" w:cstheme="minorHAnsi"/>
          <w:sz w:val="24"/>
          <w:szCs w:val="24"/>
        </w:rPr>
        <w:t xml:space="preserve"> target of ten participants was set for each of the three trials arms, to achieve a point where three consecutive interviews have been conducted without new themes emerging. </w:t>
      </w:r>
      <w:r w:rsidR="002C5CCA" w:rsidRPr="007F02EE">
        <w:rPr>
          <w:rFonts w:asciiTheme="minorHAnsi" w:hAnsiTheme="minorHAnsi" w:cstheme="minorHAnsi"/>
          <w:sz w:val="24"/>
          <w:szCs w:val="24"/>
        </w:rPr>
        <w:t xml:space="preserve">As far as possible, within each study group, sampling for interviews </w:t>
      </w:r>
      <w:r w:rsidRPr="007F02EE">
        <w:rPr>
          <w:rFonts w:asciiTheme="minorHAnsi" w:hAnsiTheme="minorHAnsi" w:cstheme="minorHAnsi"/>
          <w:sz w:val="24"/>
          <w:szCs w:val="24"/>
        </w:rPr>
        <w:t>will be</w:t>
      </w:r>
      <w:r w:rsidR="002C5CCA" w:rsidRPr="007F02EE">
        <w:rPr>
          <w:rFonts w:asciiTheme="minorHAnsi" w:hAnsiTheme="minorHAnsi" w:cstheme="minorHAnsi"/>
          <w:sz w:val="24"/>
          <w:szCs w:val="24"/>
        </w:rPr>
        <w:t xml:space="preserve"> based on maximum diversity</w:t>
      </w:r>
      <w:r w:rsidRPr="007F02EE">
        <w:rPr>
          <w:rFonts w:asciiTheme="minorHAnsi" w:hAnsiTheme="minorHAnsi" w:cstheme="minorHAnsi"/>
          <w:sz w:val="24"/>
          <w:szCs w:val="24"/>
        </w:rPr>
        <w:t>, principally,</w:t>
      </w:r>
      <w:r w:rsidR="002C5CCA" w:rsidRPr="007F02EE">
        <w:rPr>
          <w:rFonts w:asciiTheme="minorHAnsi" w:hAnsiTheme="minorHAnsi" w:cstheme="minorHAnsi"/>
          <w:sz w:val="24"/>
          <w:szCs w:val="24"/>
        </w:rPr>
        <w:t xml:space="preserve"> in relation to quit status (i.e., whether they were abstinent at 3 months and 12 months, abstinent at 3 months but not at 12 months, or not abstinent at 3 months), and also in relation to </w:t>
      </w:r>
      <w:r w:rsidRPr="007F02EE">
        <w:rPr>
          <w:rFonts w:asciiTheme="minorHAnsi" w:hAnsiTheme="minorHAnsi" w:cstheme="minorHAnsi"/>
          <w:sz w:val="24"/>
          <w:szCs w:val="24"/>
        </w:rPr>
        <w:t xml:space="preserve">hospital Trust, </w:t>
      </w:r>
      <w:r w:rsidR="002C5CCA" w:rsidRPr="007F02EE">
        <w:rPr>
          <w:rFonts w:asciiTheme="minorHAnsi" w:hAnsiTheme="minorHAnsi" w:cstheme="minorHAnsi"/>
          <w:sz w:val="24"/>
          <w:szCs w:val="24"/>
        </w:rPr>
        <w:t>age</w:t>
      </w:r>
      <w:r w:rsidR="00D54897" w:rsidRPr="007F02EE">
        <w:rPr>
          <w:rFonts w:asciiTheme="minorHAnsi" w:hAnsiTheme="minorHAnsi" w:cstheme="minorHAnsi"/>
          <w:sz w:val="24"/>
          <w:szCs w:val="24"/>
        </w:rPr>
        <w:t>, socio-economic background</w:t>
      </w:r>
      <w:r w:rsidR="002C5CCA" w:rsidRPr="007F02EE">
        <w:rPr>
          <w:rFonts w:asciiTheme="minorHAnsi" w:hAnsiTheme="minorHAnsi" w:cstheme="minorHAnsi"/>
          <w:sz w:val="24"/>
          <w:szCs w:val="24"/>
        </w:rPr>
        <w:t xml:space="preserve"> and ethnicity. We will invite </w:t>
      </w:r>
      <w:r w:rsidRPr="007F02EE">
        <w:rPr>
          <w:rFonts w:asciiTheme="minorHAnsi" w:hAnsiTheme="minorHAnsi" w:cstheme="minorHAnsi"/>
          <w:sz w:val="24"/>
          <w:szCs w:val="24"/>
        </w:rPr>
        <w:t xml:space="preserve">consecutive </w:t>
      </w:r>
      <w:r w:rsidR="002C5CCA" w:rsidRPr="007F02EE">
        <w:rPr>
          <w:rFonts w:asciiTheme="minorHAnsi" w:hAnsiTheme="minorHAnsi" w:cstheme="minorHAnsi"/>
          <w:sz w:val="24"/>
          <w:szCs w:val="24"/>
        </w:rPr>
        <w:t xml:space="preserve">women who agree to be interviewed until </w:t>
      </w:r>
      <w:r w:rsidRPr="007F02EE">
        <w:rPr>
          <w:rFonts w:asciiTheme="minorHAnsi" w:hAnsiTheme="minorHAnsi" w:cstheme="minorHAnsi"/>
          <w:sz w:val="24"/>
          <w:szCs w:val="24"/>
        </w:rPr>
        <w:t>we have achieved the target sample and achieved data saturation.</w:t>
      </w:r>
      <w:r w:rsidR="002C5CCA" w:rsidRPr="007F02EE">
        <w:rPr>
          <w:rFonts w:asciiTheme="minorHAnsi" w:hAnsiTheme="minorHAnsi" w:cstheme="minorHAnsi"/>
          <w:sz w:val="24"/>
          <w:szCs w:val="24"/>
        </w:rPr>
        <w:t xml:space="preserve"> </w:t>
      </w:r>
    </w:p>
    <w:p w14:paraId="7A30AB85" w14:textId="77777777" w:rsidR="002C5CCA" w:rsidRPr="007F02EE" w:rsidRDefault="002C5CCA" w:rsidP="00847F35">
      <w:pPr>
        <w:autoSpaceDE w:val="0"/>
        <w:autoSpaceDN w:val="0"/>
        <w:adjustRightInd w:val="0"/>
        <w:spacing w:after="0" w:line="480" w:lineRule="auto"/>
        <w:rPr>
          <w:rFonts w:asciiTheme="minorHAnsi" w:hAnsiTheme="minorHAnsi" w:cstheme="minorHAnsi"/>
          <w:sz w:val="24"/>
          <w:szCs w:val="24"/>
        </w:rPr>
      </w:pPr>
    </w:p>
    <w:p w14:paraId="38310281" w14:textId="77777777" w:rsidR="002C5CCA" w:rsidRPr="00847F35" w:rsidRDefault="002C5CCA" w:rsidP="00847F35">
      <w:pPr>
        <w:autoSpaceDE w:val="0"/>
        <w:autoSpaceDN w:val="0"/>
        <w:adjustRightInd w:val="0"/>
        <w:spacing w:after="0" w:line="480" w:lineRule="auto"/>
        <w:rPr>
          <w:rFonts w:asciiTheme="minorHAnsi" w:hAnsiTheme="minorHAnsi" w:cstheme="minorHAnsi"/>
          <w:b/>
          <w:sz w:val="24"/>
          <w:szCs w:val="24"/>
        </w:rPr>
      </w:pPr>
      <w:r w:rsidRPr="00847F35">
        <w:rPr>
          <w:rFonts w:asciiTheme="minorHAnsi" w:hAnsiTheme="minorHAnsi" w:cstheme="minorHAnsi"/>
          <w:b/>
          <w:sz w:val="24"/>
          <w:szCs w:val="24"/>
        </w:rPr>
        <w:t>Theoretical framework, topic guides and interviews</w:t>
      </w:r>
    </w:p>
    <w:p w14:paraId="4B39EC00" w14:textId="6BB8BDDB" w:rsidR="002C1584" w:rsidRPr="002C1584" w:rsidRDefault="002C1584" w:rsidP="00847F35">
      <w:pPr>
        <w:spacing w:after="0" w:line="480" w:lineRule="auto"/>
        <w:rPr>
          <w:rFonts w:asciiTheme="minorHAnsi" w:hAnsiTheme="minorHAnsi" w:cstheme="minorHAnsi"/>
          <w:sz w:val="24"/>
          <w:szCs w:val="24"/>
        </w:rPr>
      </w:pPr>
      <w:r w:rsidRPr="007F02EE">
        <w:rPr>
          <w:rFonts w:asciiTheme="minorHAnsi" w:hAnsiTheme="minorHAnsi" w:cstheme="minorHAnsi"/>
          <w:sz w:val="24"/>
          <w:szCs w:val="24"/>
        </w:rPr>
        <w:t xml:space="preserve">The interviews will </w:t>
      </w:r>
      <w:r w:rsidRPr="007F02EE">
        <w:rPr>
          <w:rFonts w:asciiTheme="minorHAnsi" w:hAnsiTheme="minorHAnsi" w:cstheme="minorHAnsi"/>
          <w:sz w:val="24"/>
          <w:szCs w:val="24"/>
        </w:rPr>
        <w:t xml:space="preserve">be </w:t>
      </w:r>
      <w:r w:rsidR="00355D70">
        <w:rPr>
          <w:rFonts w:asciiTheme="minorHAnsi" w:hAnsiTheme="minorHAnsi" w:cstheme="minorHAnsi"/>
          <w:sz w:val="24"/>
          <w:szCs w:val="24"/>
        </w:rPr>
        <w:t xml:space="preserve">conducted </w:t>
      </w:r>
      <w:r w:rsidRPr="007F02EE">
        <w:rPr>
          <w:rFonts w:asciiTheme="minorHAnsi" w:hAnsiTheme="minorHAnsi" w:cstheme="minorHAnsi"/>
          <w:sz w:val="24"/>
          <w:szCs w:val="24"/>
        </w:rPr>
        <w:t xml:space="preserve">via </w:t>
      </w:r>
      <w:r w:rsidRPr="007F02EE">
        <w:rPr>
          <w:rFonts w:asciiTheme="minorHAnsi" w:hAnsiTheme="minorHAnsi" w:cstheme="minorHAnsi"/>
          <w:sz w:val="24"/>
          <w:szCs w:val="24"/>
        </w:rPr>
        <w:t xml:space="preserve">telephone. Although telephone interviews have been criticised for compromising rapport and missing non-verbal cues, they are also thought to allow participants the opportunity to openly disclose sensitive material in a more anonymous manner compared with face-to-face </w:t>
      </w:r>
      <w:r w:rsidR="00BA613A">
        <w:rPr>
          <w:rFonts w:asciiTheme="minorHAnsi" w:hAnsiTheme="minorHAnsi" w:cstheme="minorHAnsi"/>
          <w:sz w:val="24"/>
          <w:szCs w:val="24"/>
        </w:rPr>
        <w:t>[2]</w:t>
      </w:r>
      <w:r w:rsidRPr="007F02EE">
        <w:rPr>
          <w:rFonts w:asciiTheme="minorHAnsi" w:hAnsiTheme="minorHAnsi" w:cstheme="minorHAnsi"/>
          <w:sz w:val="24"/>
          <w:szCs w:val="24"/>
        </w:rPr>
        <w:t>. We have used telephone interviews successfully in previous studies with pregnant and postpartum women and as the interviews were conducted during the COVID-19 pandemic a telephone method presented the most practical option.</w:t>
      </w:r>
    </w:p>
    <w:p w14:paraId="081F8D60" w14:textId="49F15E5B" w:rsidR="002C5CCA" w:rsidRPr="007F02EE" w:rsidRDefault="00E10700" w:rsidP="00847F35">
      <w:pPr>
        <w:autoSpaceDE w:val="0"/>
        <w:autoSpaceDN w:val="0"/>
        <w:adjustRightInd w:val="0"/>
        <w:spacing w:after="0" w:line="480" w:lineRule="auto"/>
        <w:rPr>
          <w:rFonts w:asciiTheme="minorHAnsi" w:eastAsia="PalatinoLinotype" w:hAnsiTheme="minorHAnsi" w:cstheme="minorHAnsi"/>
          <w:sz w:val="24"/>
          <w:szCs w:val="24"/>
        </w:rPr>
      </w:pPr>
      <w:r w:rsidRPr="007F02EE">
        <w:rPr>
          <w:rFonts w:asciiTheme="minorHAnsi" w:eastAsia="PalatinoLinotype" w:hAnsiTheme="minorHAnsi" w:cstheme="minorHAnsi"/>
          <w:sz w:val="24"/>
          <w:szCs w:val="24"/>
        </w:rPr>
        <w:t xml:space="preserve">Interviews </w:t>
      </w:r>
      <w:r w:rsidR="00712160" w:rsidRPr="007F02EE">
        <w:rPr>
          <w:rFonts w:asciiTheme="minorHAnsi" w:eastAsia="PalatinoLinotype" w:hAnsiTheme="minorHAnsi" w:cstheme="minorHAnsi"/>
          <w:sz w:val="24"/>
          <w:szCs w:val="24"/>
        </w:rPr>
        <w:t>will be</w:t>
      </w:r>
      <w:r w:rsidRPr="007F02EE">
        <w:rPr>
          <w:rFonts w:asciiTheme="minorHAnsi" w:eastAsia="PalatinoLinotype" w:hAnsiTheme="minorHAnsi" w:cstheme="minorHAnsi"/>
          <w:sz w:val="24"/>
          <w:szCs w:val="24"/>
        </w:rPr>
        <w:t xml:space="preserve"> arranged and conducted by two female qualitative researchers (JM, LM, non-smokers).</w:t>
      </w:r>
      <w:r w:rsidR="00FC7692" w:rsidRPr="007F02EE">
        <w:rPr>
          <w:rFonts w:asciiTheme="minorHAnsi" w:eastAsia="PalatinoLinotype" w:hAnsiTheme="minorHAnsi" w:cstheme="minorHAnsi"/>
          <w:sz w:val="24"/>
          <w:szCs w:val="24"/>
        </w:rPr>
        <w:t xml:space="preserve"> </w:t>
      </w:r>
      <w:r w:rsidR="002C5CCA" w:rsidRPr="007F02EE">
        <w:rPr>
          <w:rFonts w:asciiTheme="minorHAnsi" w:hAnsiTheme="minorHAnsi" w:cstheme="minorHAnsi"/>
          <w:sz w:val="24"/>
          <w:szCs w:val="24"/>
        </w:rPr>
        <w:t xml:space="preserve">The interviews will explore study processes and experiences of participating, including reasons for taking part and dropping out, experience of recruitment and randomisation (e.g., expectations and understanding of the study and its aims) and views on the incentives intervention and smoking assessment. </w:t>
      </w:r>
    </w:p>
    <w:p w14:paraId="43EB9111" w14:textId="77777777" w:rsidR="009F14B4" w:rsidRDefault="009F14B4" w:rsidP="00847F35">
      <w:pPr>
        <w:autoSpaceDE w:val="0"/>
        <w:autoSpaceDN w:val="0"/>
        <w:adjustRightInd w:val="0"/>
        <w:spacing w:after="0" w:line="480" w:lineRule="auto"/>
        <w:rPr>
          <w:rFonts w:asciiTheme="minorHAnsi" w:eastAsia="PalatinoLinotype" w:hAnsiTheme="minorHAnsi" w:cstheme="minorHAnsi"/>
          <w:sz w:val="24"/>
          <w:szCs w:val="24"/>
        </w:rPr>
      </w:pPr>
    </w:p>
    <w:p w14:paraId="3D7F5964" w14:textId="4BBD9AE1" w:rsidR="002C5CCA" w:rsidRPr="007F02EE" w:rsidRDefault="00C0669E" w:rsidP="00847F35">
      <w:pPr>
        <w:autoSpaceDE w:val="0"/>
        <w:autoSpaceDN w:val="0"/>
        <w:adjustRightInd w:val="0"/>
        <w:spacing w:after="0" w:line="480" w:lineRule="auto"/>
        <w:rPr>
          <w:rFonts w:asciiTheme="minorHAnsi" w:hAnsiTheme="minorHAnsi" w:cstheme="minorHAnsi"/>
          <w:color w:val="000000"/>
          <w:sz w:val="24"/>
          <w:szCs w:val="24"/>
          <w:lang w:eastAsia="en-GB"/>
        </w:rPr>
      </w:pPr>
      <w:r w:rsidRPr="007F02EE">
        <w:rPr>
          <w:rFonts w:asciiTheme="minorHAnsi" w:eastAsia="PalatinoLinotype" w:hAnsiTheme="minorHAnsi" w:cstheme="minorHAnsi"/>
          <w:sz w:val="24"/>
          <w:szCs w:val="24"/>
        </w:rPr>
        <w:t>While allowing participants to speak freely, w</w:t>
      </w:r>
      <w:r w:rsidR="002C5CCA" w:rsidRPr="007F02EE">
        <w:rPr>
          <w:rFonts w:asciiTheme="minorHAnsi" w:hAnsiTheme="minorHAnsi" w:cstheme="minorHAnsi"/>
          <w:color w:val="000000"/>
          <w:sz w:val="24"/>
          <w:szCs w:val="24"/>
        </w:rPr>
        <w:t>e will use the Theoretical Domains Framework (TDF) to inform the interview topic guide and data analysis.</w:t>
      </w:r>
      <w:r w:rsidR="002C5CCA" w:rsidRPr="007F02EE">
        <w:rPr>
          <w:rFonts w:asciiTheme="minorHAnsi" w:hAnsiTheme="minorHAnsi" w:cstheme="minorHAnsi"/>
          <w:sz w:val="24"/>
          <w:szCs w:val="24"/>
        </w:rPr>
        <w:t xml:space="preserve"> </w:t>
      </w:r>
      <w:r w:rsidR="002C5CCA" w:rsidRPr="007F02EE">
        <w:rPr>
          <w:rFonts w:asciiTheme="minorHAnsi" w:hAnsiTheme="minorHAnsi" w:cstheme="minorHAnsi"/>
          <w:color w:val="000000"/>
          <w:sz w:val="24"/>
          <w:szCs w:val="24"/>
          <w:lang w:eastAsia="en-GB"/>
        </w:rPr>
        <w:t xml:space="preserve">The TDF defines 14 domains into which all determinants of health behaviour change can be organized (e.g., beliefs about consequences, </w:t>
      </w:r>
      <w:r w:rsidR="00E161DA" w:rsidRPr="007F02EE">
        <w:rPr>
          <w:rFonts w:asciiTheme="minorHAnsi" w:hAnsiTheme="minorHAnsi" w:cstheme="minorHAnsi"/>
          <w:color w:val="000000"/>
          <w:sz w:val="24"/>
          <w:szCs w:val="24"/>
          <w:lang w:eastAsia="en-GB"/>
        </w:rPr>
        <w:t>social influences</w:t>
      </w:r>
      <w:r w:rsidR="002C5CCA" w:rsidRPr="007F02EE">
        <w:rPr>
          <w:rFonts w:asciiTheme="minorHAnsi" w:hAnsiTheme="minorHAnsi" w:cstheme="minorHAnsi"/>
          <w:color w:val="000000"/>
          <w:sz w:val="24"/>
          <w:szCs w:val="24"/>
          <w:lang w:eastAsia="en-GB"/>
        </w:rPr>
        <w:t xml:space="preserve">, goals) </w:t>
      </w:r>
      <w:r w:rsidR="00BA613A">
        <w:rPr>
          <w:rFonts w:asciiTheme="minorHAnsi" w:hAnsiTheme="minorHAnsi" w:cstheme="minorHAnsi"/>
          <w:color w:val="000000"/>
          <w:sz w:val="24"/>
          <w:szCs w:val="24"/>
          <w:lang w:eastAsia="en-GB"/>
        </w:rPr>
        <w:t>[3,4]</w:t>
      </w:r>
      <w:r w:rsidR="002C5CCA" w:rsidRPr="007F02EE">
        <w:rPr>
          <w:rFonts w:asciiTheme="minorHAnsi" w:hAnsiTheme="minorHAnsi" w:cstheme="minorHAnsi"/>
          <w:color w:val="000000"/>
          <w:sz w:val="24"/>
          <w:szCs w:val="24"/>
          <w:lang w:eastAsia="en-GB"/>
        </w:rPr>
        <w:t xml:space="preserve">. When developing the interview topic-guide/questions we will use the TDF to ensure broad </w:t>
      </w:r>
      <w:r w:rsidR="002C5CCA" w:rsidRPr="00F53B7F">
        <w:rPr>
          <w:rFonts w:asciiTheme="minorHAnsi" w:hAnsiTheme="minorHAnsi" w:cstheme="minorHAnsi"/>
          <w:color w:val="000000"/>
          <w:sz w:val="24"/>
          <w:szCs w:val="24"/>
          <w:lang w:eastAsia="en-GB"/>
        </w:rPr>
        <w:t>coverage of the components that drive smoking cessation.</w:t>
      </w:r>
      <w:r w:rsidR="00F53B7F" w:rsidRPr="00F53B7F">
        <w:rPr>
          <w:rFonts w:asciiTheme="minorHAnsi" w:hAnsiTheme="minorHAnsi" w:cstheme="minorHAnsi"/>
          <w:color w:val="000000"/>
          <w:sz w:val="24"/>
          <w:szCs w:val="24"/>
          <w:lang w:eastAsia="en-GB"/>
        </w:rPr>
        <w:t xml:space="preserve"> Analysis will also be informed by the </w:t>
      </w:r>
      <w:r w:rsidR="00F53B7F" w:rsidRPr="00F53B7F">
        <w:rPr>
          <w:rFonts w:asciiTheme="minorHAnsi" w:hAnsiTheme="minorHAnsi" w:cstheme="minorHAnsi"/>
          <w:sz w:val="24"/>
          <w:szCs w:val="24"/>
        </w:rPr>
        <w:t>Capability-Opportunity-Motivation-Behaviour (COM-B) framework</w:t>
      </w:r>
      <w:r w:rsidR="00F53B7F">
        <w:rPr>
          <w:rFonts w:asciiTheme="minorHAnsi" w:hAnsiTheme="minorHAnsi" w:cstheme="minorHAnsi"/>
          <w:sz w:val="24"/>
          <w:szCs w:val="24"/>
        </w:rPr>
        <w:t xml:space="preserve"> </w:t>
      </w:r>
      <w:r w:rsidR="00BA613A">
        <w:rPr>
          <w:rFonts w:asciiTheme="minorHAnsi" w:hAnsiTheme="minorHAnsi" w:cstheme="minorHAnsi"/>
          <w:sz w:val="24"/>
          <w:szCs w:val="24"/>
        </w:rPr>
        <w:t>[5]</w:t>
      </w:r>
      <w:r w:rsidR="00F53B7F">
        <w:rPr>
          <w:rFonts w:asciiTheme="minorHAnsi" w:hAnsiTheme="minorHAnsi" w:cstheme="minorHAnsi"/>
          <w:sz w:val="24"/>
          <w:szCs w:val="24"/>
        </w:rPr>
        <w:t>.</w:t>
      </w:r>
    </w:p>
    <w:p w14:paraId="59953009" w14:textId="77777777" w:rsidR="002C5CCA" w:rsidRPr="007F02EE" w:rsidRDefault="002C5CCA" w:rsidP="00847F35">
      <w:pPr>
        <w:tabs>
          <w:tab w:val="left" w:pos="1152"/>
        </w:tabs>
        <w:spacing w:after="0" w:line="480" w:lineRule="auto"/>
        <w:rPr>
          <w:rFonts w:asciiTheme="minorHAnsi" w:hAnsiTheme="minorHAnsi" w:cstheme="minorHAnsi"/>
          <w:sz w:val="24"/>
          <w:szCs w:val="24"/>
        </w:rPr>
      </w:pPr>
      <w:r w:rsidRPr="007F02EE">
        <w:rPr>
          <w:rFonts w:asciiTheme="minorHAnsi" w:hAnsiTheme="minorHAnsi" w:cstheme="minorHAnsi"/>
          <w:sz w:val="24"/>
          <w:szCs w:val="24"/>
        </w:rPr>
        <w:tab/>
      </w:r>
    </w:p>
    <w:p w14:paraId="58C81387" w14:textId="78B2A48C" w:rsidR="00E161DA" w:rsidRPr="00841757" w:rsidRDefault="00E161DA" w:rsidP="00847F35">
      <w:pPr>
        <w:autoSpaceDE w:val="0"/>
        <w:autoSpaceDN w:val="0"/>
        <w:adjustRightInd w:val="0"/>
        <w:spacing w:after="0" w:line="480" w:lineRule="auto"/>
        <w:rPr>
          <w:rFonts w:asciiTheme="minorHAnsi" w:eastAsia="PalatinoLinotype" w:hAnsiTheme="minorHAnsi" w:cstheme="minorHAnsi"/>
          <w:color w:val="000000"/>
          <w:sz w:val="24"/>
          <w:szCs w:val="24"/>
        </w:rPr>
      </w:pPr>
      <w:r w:rsidRPr="007F02EE">
        <w:rPr>
          <w:rFonts w:asciiTheme="minorHAnsi" w:eastAsia="PalatinoLinotype" w:hAnsiTheme="minorHAnsi" w:cstheme="minorHAnsi"/>
          <w:color w:val="131413"/>
          <w:sz w:val="24"/>
          <w:szCs w:val="24"/>
        </w:rPr>
        <w:t>The topic guides will be reviewed by two Patient and Public Involvement representatives</w:t>
      </w:r>
      <w:r w:rsidR="00841757">
        <w:rPr>
          <w:rFonts w:asciiTheme="minorHAnsi" w:eastAsia="PalatinoLinotype" w:hAnsiTheme="minorHAnsi" w:cstheme="minorHAnsi"/>
          <w:color w:val="131413"/>
          <w:sz w:val="24"/>
          <w:szCs w:val="24"/>
        </w:rPr>
        <w:t xml:space="preserve"> and by the wider study team</w:t>
      </w:r>
      <w:r w:rsidRPr="007F02EE">
        <w:rPr>
          <w:rFonts w:asciiTheme="minorHAnsi" w:eastAsia="PalatinoLinotype" w:hAnsiTheme="minorHAnsi" w:cstheme="minorHAnsi"/>
          <w:color w:val="131413"/>
          <w:sz w:val="24"/>
          <w:szCs w:val="24"/>
        </w:rPr>
        <w:t xml:space="preserve">. </w:t>
      </w:r>
      <w:r w:rsidRPr="007F02EE">
        <w:rPr>
          <w:rFonts w:asciiTheme="minorHAnsi" w:eastAsia="PalatinoLinotype" w:hAnsiTheme="minorHAnsi" w:cstheme="minorHAnsi"/>
          <w:color w:val="000000"/>
          <w:sz w:val="24"/>
          <w:szCs w:val="24"/>
        </w:rPr>
        <w:t>Interviews, will be digitally recorded and transcribed verbatim by professional</w:t>
      </w:r>
      <w:r w:rsidR="00841757">
        <w:rPr>
          <w:rFonts w:asciiTheme="minorHAnsi" w:eastAsia="PalatinoLinotype" w:hAnsiTheme="minorHAnsi" w:cstheme="minorHAnsi"/>
          <w:color w:val="000000"/>
          <w:sz w:val="24"/>
          <w:szCs w:val="24"/>
        </w:rPr>
        <w:t xml:space="preserve"> </w:t>
      </w:r>
      <w:r w:rsidRPr="007F02EE">
        <w:rPr>
          <w:rFonts w:asciiTheme="minorHAnsi" w:eastAsia="PalatinoLinotype" w:hAnsiTheme="minorHAnsi" w:cstheme="minorHAnsi"/>
          <w:color w:val="000000"/>
          <w:sz w:val="24"/>
          <w:szCs w:val="24"/>
        </w:rPr>
        <w:t xml:space="preserve">transcribers. </w:t>
      </w:r>
      <w:r w:rsidR="002D4F81" w:rsidRPr="007F02EE">
        <w:rPr>
          <w:rFonts w:asciiTheme="minorHAnsi" w:eastAsia="Times New Roman" w:hAnsiTheme="minorHAnsi" w:cstheme="minorHAnsi"/>
          <w:sz w:val="24"/>
          <w:szCs w:val="24"/>
          <w:lang w:eastAsia="en-GB"/>
        </w:rPr>
        <w:t>T</w:t>
      </w:r>
      <w:r w:rsidR="00D27618" w:rsidRPr="007F02EE">
        <w:rPr>
          <w:rFonts w:asciiTheme="minorHAnsi" w:eastAsia="Times New Roman" w:hAnsiTheme="minorHAnsi" w:cstheme="minorHAnsi"/>
          <w:sz w:val="24"/>
          <w:szCs w:val="24"/>
          <w:lang w:eastAsia="en-GB"/>
        </w:rPr>
        <w:t xml:space="preserve">he resulting transcripts </w:t>
      </w:r>
      <w:r w:rsidR="002D4F81" w:rsidRPr="007F02EE">
        <w:rPr>
          <w:rFonts w:asciiTheme="minorHAnsi" w:eastAsia="Times New Roman" w:hAnsiTheme="minorHAnsi" w:cstheme="minorHAnsi"/>
          <w:sz w:val="24"/>
          <w:szCs w:val="24"/>
          <w:lang w:eastAsia="en-GB"/>
        </w:rPr>
        <w:t xml:space="preserve">will be </w:t>
      </w:r>
      <w:r w:rsidR="00D27618" w:rsidRPr="00D27618">
        <w:rPr>
          <w:rFonts w:asciiTheme="minorHAnsi" w:eastAsia="Times New Roman" w:hAnsiTheme="minorHAnsi" w:cstheme="minorHAnsi"/>
          <w:sz w:val="24"/>
          <w:szCs w:val="24"/>
          <w:lang w:eastAsia="en-GB"/>
        </w:rPr>
        <w:t>anonymised</w:t>
      </w:r>
      <w:r w:rsidR="002D4F81" w:rsidRPr="007F02EE">
        <w:rPr>
          <w:rFonts w:asciiTheme="minorHAnsi" w:eastAsia="Times New Roman" w:hAnsiTheme="minorHAnsi" w:cstheme="minorHAnsi"/>
          <w:sz w:val="24"/>
          <w:szCs w:val="24"/>
          <w:lang w:eastAsia="en-GB"/>
        </w:rPr>
        <w:t xml:space="preserve">. </w:t>
      </w:r>
      <w:r w:rsidRPr="007F02EE">
        <w:rPr>
          <w:rFonts w:asciiTheme="minorHAnsi" w:hAnsiTheme="minorHAnsi" w:cstheme="minorHAnsi"/>
          <w:sz w:val="24"/>
          <w:szCs w:val="24"/>
        </w:rPr>
        <w:t>To compensate the women for their time</w:t>
      </w:r>
      <w:r w:rsidR="00355D70">
        <w:rPr>
          <w:rFonts w:asciiTheme="minorHAnsi" w:hAnsiTheme="minorHAnsi" w:cstheme="minorHAnsi"/>
          <w:sz w:val="24"/>
          <w:szCs w:val="24"/>
        </w:rPr>
        <w:t>, and as a gesture of thanks,</w:t>
      </w:r>
      <w:r w:rsidRPr="007F02EE">
        <w:rPr>
          <w:rFonts w:asciiTheme="minorHAnsi" w:hAnsiTheme="minorHAnsi" w:cstheme="minorHAnsi"/>
          <w:sz w:val="24"/>
          <w:szCs w:val="24"/>
        </w:rPr>
        <w:t xml:space="preserve"> they will be offered £30</w:t>
      </w:r>
      <w:r w:rsidR="00355D70">
        <w:rPr>
          <w:rFonts w:asciiTheme="minorHAnsi" w:hAnsiTheme="minorHAnsi" w:cstheme="minorHAnsi"/>
          <w:sz w:val="24"/>
          <w:szCs w:val="24"/>
        </w:rPr>
        <w:t xml:space="preserve"> in</w:t>
      </w:r>
      <w:r w:rsidRPr="007F02EE">
        <w:rPr>
          <w:rFonts w:asciiTheme="minorHAnsi" w:hAnsiTheme="minorHAnsi" w:cstheme="minorHAnsi"/>
          <w:sz w:val="24"/>
          <w:szCs w:val="24"/>
        </w:rPr>
        <w:t xml:space="preserve"> </w:t>
      </w:r>
      <w:r w:rsidR="00355D70">
        <w:rPr>
          <w:rFonts w:asciiTheme="minorHAnsi" w:hAnsiTheme="minorHAnsi" w:cstheme="minorHAnsi"/>
          <w:sz w:val="24"/>
          <w:szCs w:val="24"/>
        </w:rPr>
        <w:t>L</w:t>
      </w:r>
      <w:r w:rsidRPr="007F02EE">
        <w:rPr>
          <w:rFonts w:asciiTheme="minorHAnsi" w:hAnsiTheme="minorHAnsi" w:cstheme="minorHAnsi"/>
          <w:sz w:val="24"/>
          <w:szCs w:val="24"/>
        </w:rPr>
        <w:t>ove</w:t>
      </w:r>
      <w:r w:rsidR="00355D70">
        <w:rPr>
          <w:rFonts w:asciiTheme="minorHAnsi" w:hAnsiTheme="minorHAnsi" w:cstheme="minorHAnsi"/>
          <w:sz w:val="24"/>
          <w:szCs w:val="24"/>
        </w:rPr>
        <w:t>2S</w:t>
      </w:r>
      <w:r w:rsidRPr="007F02EE">
        <w:rPr>
          <w:rFonts w:asciiTheme="minorHAnsi" w:hAnsiTheme="minorHAnsi" w:cstheme="minorHAnsi"/>
          <w:sz w:val="24"/>
          <w:szCs w:val="24"/>
        </w:rPr>
        <w:t>hop voucher</w:t>
      </w:r>
      <w:r w:rsidR="00355D70">
        <w:rPr>
          <w:rFonts w:asciiTheme="minorHAnsi" w:hAnsiTheme="minorHAnsi" w:cstheme="minorHAnsi"/>
          <w:sz w:val="24"/>
          <w:szCs w:val="24"/>
        </w:rPr>
        <w:t>s</w:t>
      </w:r>
      <w:r w:rsidRPr="007F02EE">
        <w:rPr>
          <w:rFonts w:asciiTheme="minorHAnsi" w:hAnsiTheme="minorHAnsi" w:cstheme="minorHAnsi"/>
          <w:sz w:val="24"/>
          <w:szCs w:val="24"/>
        </w:rPr>
        <w:t xml:space="preserve">. </w:t>
      </w:r>
    </w:p>
    <w:p w14:paraId="0EA208A0" w14:textId="77777777" w:rsidR="006F453E" w:rsidRPr="007F02EE" w:rsidRDefault="006F453E" w:rsidP="00847F35">
      <w:pPr>
        <w:autoSpaceDE w:val="0"/>
        <w:autoSpaceDN w:val="0"/>
        <w:adjustRightInd w:val="0"/>
        <w:spacing w:after="0" w:line="480" w:lineRule="auto"/>
        <w:rPr>
          <w:rFonts w:asciiTheme="minorHAnsi" w:hAnsiTheme="minorHAnsi" w:cstheme="minorHAnsi"/>
          <w:color w:val="000000"/>
          <w:sz w:val="24"/>
          <w:szCs w:val="24"/>
        </w:rPr>
      </w:pPr>
    </w:p>
    <w:p w14:paraId="793188C9" w14:textId="2008ED9C" w:rsidR="002C5CCA" w:rsidRPr="007F02EE" w:rsidRDefault="002C5CCA" w:rsidP="00847F35">
      <w:pPr>
        <w:autoSpaceDE w:val="0"/>
        <w:autoSpaceDN w:val="0"/>
        <w:adjustRightInd w:val="0"/>
        <w:spacing w:after="0" w:line="480" w:lineRule="auto"/>
        <w:rPr>
          <w:rFonts w:asciiTheme="minorHAnsi" w:hAnsiTheme="minorHAnsi" w:cstheme="minorHAnsi"/>
          <w:sz w:val="24"/>
          <w:szCs w:val="24"/>
        </w:rPr>
      </w:pPr>
      <w:r w:rsidRPr="007F02EE">
        <w:rPr>
          <w:rFonts w:asciiTheme="minorHAnsi" w:hAnsiTheme="minorHAnsi" w:cstheme="minorHAnsi"/>
          <w:color w:val="000000"/>
          <w:sz w:val="24"/>
          <w:szCs w:val="24"/>
        </w:rPr>
        <w:t xml:space="preserve">The </w:t>
      </w:r>
      <w:r w:rsidRPr="007F02EE">
        <w:rPr>
          <w:rFonts w:asciiTheme="minorHAnsi" w:hAnsiTheme="minorHAnsi" w:cstheme="minorHAnsi"/>
          <w:sz w:val="24"/>
          <w:szCs w:val="24"/>
        </w:rPr>
        <w:t xml:space="preserve">interviews will be digitally-recorded and transcribed verbatim by an independent transcriber. The analysis will be both deductive, through being informed by the </w:t>
      </w:r>
      <w:r w:rsidR="006F453E" w:rsidRPr="007F02EE">
        <w:rPr>
          <w:rFonts w:asciiTheme="minorHAnsi" w:hAnsiTheme="minorHAnsi" w:cstheme="minorHAnsi"/>
          <w:sz w:val="24"/>
          <w:szCs w:val="24"/>
        </w:rPr>
        <w:t>TDF</w:t>
      </w:r>
      <w:r w:rsidRPr="007F02EE">
        <w:rPr>
          <w:rFonts w:asciiTheme="minorHAnsi" w:hAnsiTheme="minorHAnsi" w:cstheme="minorHAnsi"/>
          <w:sz w:val="24"/>
          <w:szCs w:val="24"/>
        </w:rPr>
        <w:t xml:space="preserve"> and the topics chosen for the interviews, and inductive, from the accounts of participants. </w:t>
      </w:r>
      <w:r w:rsidRPr="007F02EE">
        <w:rPr>
          <w:rFonts w:asciiTheme="minorHAnsi" w:hAnsiTheme="minorHAnsi" w:cstheme="minorHAnsi"/>
          <w:color w:val="000000"/>
          <w:sz w:val="24"/>
          <w:szCs w:val="24"/>
          <w:lang w:eastAsia="en-GB"/>
        </w:rPr>
        <w:t xml:space="preserve">The analysis will be undertaken in </w:t>
      </w:r>
      <w:r w:rsidR="00AF2738">
        <w:rPr>
          <w:rFonts w:asciiTheme="minorHAnsi" w:hAnsiTheme="minorHAnsi" w:cstheme="minorHAnsi"/>
          <w:color w:val="000000"/>
          <w:sz w:val="24"/>
          <w:szCs w:val="24"/>
          <w:lang w:eastAsia="en-GB"/>
        </w:rPr>
        <w:t>five</w:t>
      </w:r>
      <w:r w:rsidRPr="007F02EE">
        <w:rPr>
          <w:rFonts w:asciiTheme="minorHAnsi" w:hAnsiTheme="minorHAnsi" w:cstheme="minorHAnsi"/>
          <w:color w:val="000000"/>
          <w:sz w:val="24"/>
          <w:szCs w:val="24"/>
          <w:lang w:eastAsia="en-GB"/>
        </w:rPr>
        <w:t xml:space="preserve"> stages, using a thematic approach </w:t>
      </w:r>
      <w:r w:rsidR="00BA613A">
        <w:rPr>
          <w:rFonts w:asciiTheme="minorHAnsi" w:hAnsiTheme="minorHAnsi" w:cstheme="minorHAnsi"/>
          <w:color w:val="000000"/>
          <w:sz w:val="24"/>
          <w:szCs w:val="24"/>
          <w:lang w:eastAsia="en-GB"/>
        </w:rPr>
        <w:t>[6]</w:t>
      </w:r>
      <w:r w:rsidRPr="007F02EE">
        <w:rPr>
          <w:rFonts w:asciiTheme="minorHAnsi" w:hAnsiTheme="minorHAnsi" w:cstheme="minorHAnsi"/>
          <w:color w:val="000000"/>
          <w:sz w:val="24"/>
          <w:szCs w:val="24"/>
          <w:lang w:eastAsia="en-GB"/>
        </w:rPr>
        <w:t>:</w:t>
      </w:r>
    </w:p>
    <w:p w14:paraId="7C597CBB" w14:textId="77777777" w:rsidR="002C5CCA" w:rsidRPr="007F02EE" w:rsidRDefault="002C5CCA" w:rsidP="00847F35">
      <w:pPr>
        <w:autoSpaceDE w:val="0"/>
        <w:autoSpaceDN w:val="0"/>
        <w:adjustRightInd w:val="0"/>
        <w:spacing w:after="0" w:line="480" w:lineRule="auto"/>
        <w:rPr>
          <w:rFonts w:asciiTheme="minorHAnsi" w:hAnsiTheme="minorHAnsi" w:cstheme="minorHAnsi"/>
          <w:color w:val="000000"/>
          <w:sz w:val="24"/>
          <w:szCs w:val="24"/>
        </w:rPr>
      </w:pPr>
      <w:r w:rsidRPr="007F02EE">
        <w:rPr>
          <w:rFonts w:asciiTheme="minorHAnsi" w:hAnsiTheme="minorHAnsi" w:cstheme="minorHAnsi"/>
          <w:color w:val="000000"/>
          <w:sz w:val="24"/>
          <w:szCs w:val="24"/>
        </w:rPr>
        <w:t>(</w:t>
      </w:r>
      <w:proofErr w:type="spellStart"/>
      <w:r w:rsidRPr="007F02EE">
        <w:rPr>
          <w:rFonts w:asciiTheme="minorHAnsi" w:hAnsiTheme="minorHAnsi" w:cstheme="minorHAnsi"/>
          <w:color w:val="000000"/>
          <w:sz w:val="24"/>
          <w:szCs w:val="24"/>
        </w:rPr>
        <w:t>i</w:t>
      </w:r>
      <w:proofErr w:type="spellEnd"/>
      <w:r w:rsidRPr="007F02EE">
        <w:rPr>
          <w:rFonts w:asciiTheme="minorHAnsi" w:hAnsiTheme="minorHAnsi" w:cstheme="minorHAnsi"/>
          <w:color w:val="000000"/>
          <w:sz w:val="24"/>
          <w:szCs w:val="24"/>
        </w:rPr>
        <w:t xml:space="preserve">) Reading the transcripts several times to ensure familiarity with data and identify emerging themes. </w:t>
      </w:r>
    </w:p>
    <w:p w14:paraId="1012F990" w14:textId="57092A87" w:rsidR="002C5CCA" w:rsidRPr="007F02EE" w:rsidRDefault="002C5CCA" w:rsidP="00847F35">
      <w:pPr>
        <w:autoSpaceDE w:val="0"/>
        <w:autoSpaceDN w:val="0"/>
        <w:adjustRightInd w:val="0"/>
        <w:spacing w:after="0" w:line="480" w:lineRule="auto"/>
        <w:rPr>
          <w:rFonts w:asciiTheme="minorHAnsi" w:hAnsiTheme="minorHAnsi" w:cstheme="minorHAnsi"/>
          <w:sz w:val="24"/>
          <w:szCs w:val="24"/>
        </w:rPr>
      </w:pPr>
      <w:r w:rsidRPr="007F02EE">
        <w:rPr>
          <w:rFonts w:asciiTheme="minorHAnsi" w:hAnsiTheme="minorHAnsi" w:cstheme="minorHAnsi"/>
          <w:color w:val="000000"/>
          <w:sz w:val="24"/>
          <w:szCs w:val="24"/>
        </w:rPr>
        <w:t>(ii) Development of a coding frame work</w:t>
      </w:r>
      <w:r w:rsidR="00AF2738">
        <w:rPr>
          <w:rFonts w:asciiTheme="minorHAnsi" w:hAnsiTheme="minorHAnsi" w:cstheme="minorHAnsi"/>
          <w:color w:val="000000"/>
          <w:sz w:val="24"/>
          <w:szCs w:val="24"/>
        </w:rPr>
        <w:t>, which is informed by the TDF.</w:t>
      </w:r>
      <w:r w:rsidRPr="007F02EE">
        <w:rPr>
          <w:rFonts w:asciiTheme="minorHAnsi" w:hAnsiTheme="minorHAnsi" w:cstheme="minorHAnsi"/>
          <w:color w:val="000000"/>
          <w:sz w:val="24"/>
          <w:szCs w:val="24"/>
        </w:rPr>
        <w:t xml:space="preserve"> </w:t>
      </w:r>
    </w:p>
    <w:p w14:paraId="42FCC4E1" w14:textId="77777777" w:rsidR="002C5CCA" w:rsidRPr="007F02EE" w:rsidRDefault="002C5CCA" w:rsidP="00847F35">
      <w:pPr>
        <w:autoSpaceDE w:val="0"/>
        <w:autoSpaceDN w:val="0"/>
        <w:adjustRightInd w:val="0"/>
        <w:spacing w:after="0" w:line="480" w:lineRule="auto"/>
        <w:rPr>
          <w:rFonts w:asciiTheme="minorHAnsi" w:hAnsiTheme="minorHAnsi" w:cstheme="minorHAnsi"/>
          <w:sz w:val="24"/>
          <w:szCs w:val="24"/>
        </w:rPr>
      </w:pPr>
      <w:r w:rsidRPr="007F02EE">
        <w:rPr>
          <w:rFonts w:asciiTheme="minorHAnsi" w:hAnsiTheme="minorHAnsi" w:cstheme="minorHAnsi"/>
          <w:sz w:val="24"/>
          <w:szCs w:val="24"/>
        </w:rPr>
        <w:t xml:space="preserve">(iii) Verification of coding whereby two researchers independently code 10% of randomly selected transcripts from each smoking status group. If coding consistency is suboptimal, a further 10% of transcripts will be independently coded. All remaining transcripts will be coded once coding consistency is satisfactory. </w:t>
      </w:r>
    </w:p>
    <w:p w14:paraId="581095AA" w14:textId="47528421" w:rsidR="002C5CCA" w:rsidRPr="007F02EE" w:rsidRDefault="002C5CCA" w:rsidP="00847F35">
      <w:pPr>
        <w:autoSpaceDE w:val="0"/>
        <w:autoSpaceDN w:val="0"/>
        <w:adjustRightInd w:val="0"/>
        <w:spacing w:after="0" w:line="480" w:lineRule="auto"/>
        <w:rPr>
          <w:rFonts w:asciiTheme="minorHAnsi" w:hAnsiTheme="minorHAnsi" w:cstheme="minorHAnsi"/>
          <w:sz w:val="24"/>
          <w:szCs w:val="24"/>
        </w:rPr>
      </w:pPr>
      <w:r w:rsidRPr="007F02EE">
        <w:rPr>
          <w:rFonts w:asciiTheme="minorHAnsi" w:hAnsiTheme="minorHAnsi" w:cstheme="minorHAnsi"/>
          <w:color w:val="000000"/>
          <w:sz w:val="24"/>
          <w:szCs w:val="24"/>
        </w:rPr>
        <w:t>(</w:t>
      </w:r>
      <w:r w:rsidR="00AF2738">
        <w:rPr>
          <w:rFonts w:asciiTheme="minorHAnsi" w:hAnsiTheme="minorHAnsi" w:cstheme="minorHAnsi"/>
          <w:color w:val="000000"/>
          <w:sz w:val="24"/>
          <w:szCs w:val="24"/>
        </w:rPr>
        <w:t>i</w:t>
      </w:r>
      <w:r w:rsidRPr="007F02EE">
        <w:rPr>
          <w:rFonts w:asciiTheme="minorHAnsi" w:hAnsiTheme="minorHAnsi" w:cstheme="minorHAnsi"/>
          <w:color w:val="000000"/>
          <w:sz w:val="24"/>
          <w:szCs w:val="24"/>
        </w:rPr>
        <w:t>v) Codes will be grouped into clusters that reflect broader themes</w:t>
      </w:r>
      <w:r w:rsidRPr="007F02EE">
        <w:rPr>
          <w:rFonts w:asciiTheme="minorHAnsi" w:hAnsiTheme="minorHAnsi" w:cstheme="minorHAnsi"/>
          <w:sz w:val="24"/>
          <w:szCs w:val="24"/>
        </w:rPr>
        <w:t xml:space="preserve">. </w:t>
      </w:r>
    </w:p>
    <w:p w14:paraId="3ABD7156" w14:textId="098868DF" w:rsidR="002C5CCA" w:rsidRPr="007F02EE" w:rsidRDefault="002C5CCA" w:rsidP="00847F35">
      <w:pPr>
        <w:autoSpaceDE w:val="0"/>
        <w:autoSpaceDN w:val="0"/>
        <w:adjustRightInd w:val="0"/>
        <w:spacing w:after="0" w:line="480" w:lineRule="auto"/>
        <w:rPr>
          <w:rFonts w:asciiTheme="minorHAnsi" w:hAnsiTheme="minorHAnsi" w:cstheme="minorHAnsi"/>
          <w:sz w:val="24"/>
          <w:szCs w:val="24"/>
        </w:rPr>
      </w:pPr>
      <w:r w:rsidRPr="007F02EE">
        <w:rPr>
          <w:rFonts w:asciiTheme="minorHAnsi" w:hAnsiTheme="minorHAnsi" w:cstheme="minorHAnsi"/>
          <w:sz w:val="24"/>
          <w:szCs w:val="24"/>
        </w:rPr>
        <w:t xml:space="preserve">(v) Discussion within the </w:t>
      </w:r>
      <w:r w:rsidR="00AF2738">
        <w:rPr>
          <w:rFonts w:asciiTheme="minorHAnsi" w:hAnsiTheme="minorHAnsi" w:cstheme="minorHAnsi"/>
          <w:sz w:val="24"/>
          <w:szCs w:val="24"/>
        </w:rPr>
        <w:t xml:space="preserve">wider </w:t>
      </w:r>
      <w:r w:rsidRPr="007F02EE">
        <w:rPr>
          <w:rFonts w:asciiTheme="minorHAnsi" w:hAnsiTheme="minorHAnsi" w:cstheme="minorHAnsi"/>
          <w:sz w:val="24"/>
          <w:szCs w:val="24"/>
        </w:rPr>
        <w:t>research team will be used to refine, label and interpret the themes and sub-themes.</w:t>
      </w:r>
    </w:p>
    <w:p w14:paraId="10B1B7CD" w14:textId="242F19C0" w:rsidR="002C5CCA" w:rsidRPr="007F02EE" w:rsidRDefault="007C5EE4" w:rsidP="00847F35">
      <w:pPr>
        <w:spacing w:after="0" w:line="480" w:lineRule="auto"/>
        <w:rPr>
          <w:rFonts w:asciiTheme="minorHAnsi" w:eastAsia="Times New Roman" w:hAnsiTheme="minorHAnsi" w:cstheme="minorHAnsi"/>
          <w:sz w:val="24"/>
          <w:szCs w:val="24"/>
          <w:lang w:val="en-US"/>
        </w:rPr>
      </w:pPr>
      <w:r w:rsidRPr="007F02EE">
        <w:rPr>
          <w:rFonts w:asciiTheme="minorHAnsi" w:hAnsiTheme="minorHAnsi" w:cstheme="minorHAnsi"/>
          <w:sz w:val="24"/>
          <w:szCs w:val="24"/>
        </w:rPr>
        <w:t>The analysis will be assisted by QSR NVivo (v12) software and t</w:t>
      </w:r>
      <w:r w:rsidR="002C5CCA" w:rsidRPr="007F02EE">
        <w:rPr>
          <w:rFonts w:asciiTheme="minorHAnsi" w:eastAsia="Times New Roman" w:hAnsiTheme="minorHAnsi" w:cstheme="minorHAnsi"/>
          <w:sz w:val="24"/>
          <w:szCs w:val="24"/>
          <w:lang w:val="en-US"/>
        </w:rPr>
        <w:t xml:space="preserve">he results will </w:t>
      </w:r>
      <w:r w:rsidR="002E4845">
        <w:rPr>
          <w:rFonts w:asciiTheme="minorHAnsi" w:eastAsia="Times New Roman" w:hAnsiTheme="minorHAnsi" w:cstheme="minorHAnsi"/>
          <w:sz w:val="24"/>
          <w:szCs w:val="24"/>
          <w:lang w:val="en-US"/>
        </w:rPr>
        <w:t xml:space="preserve">be </w:t>
      </w:r>
      <w:r w:rsidR="002C5CCA" w:rsidRPr="007F02EE">
        <w:rPr>
          <w:rFonts w:asciiTheme="minorHAnsi" w:eastAsia="Times New Roman" w:hAnsiTheme="minorHAnsi" w:cstheme="minorHAnsi"/>
          <w:sz w:val="24"/>
          <w:szCs w:val="24"/>
          <w:lang w:val="en-US"/>
        </w:rPr>
        <w:t xml:space="preserve">reported according to the </w:t>
      </w:r>
      <w:r w:rsidR="00CA5AB1" w:rsidRPr="007F02EE">
        <w:rPr>
          <w:rFonts w:asciiTheme="minorHAnsi" w:eastAsia="Times New Roman" w:hAnsiTheme="minorHAnsi" w:cstheme="minorHAnsi"/>
          <w:sz w:val="24"/>
          <w:szCs w:val="24"/>
          <w:lang w:val="en-US"/>
        </w:rPr>
        <w:t>co</w:t>
      </w:r>
      <w:r w:rsidR="002C5CCA" w:rsidRPr="007F02EE">
        <w:rPr>
          <w:rFonts w:asciiTheme="minorHAnsi" w:eastAsia="Times New Roman" w:hAnsiTheme="minorHAnsi" w:cstheme="minorHAnsi"/>
          <w:sz w:val="24"/>
          <w:szCs w:val="24"/>
          <w:lang w:val="en-US"/>
        </w:rPr>
        <w:t xml:space="preserve">nsolidated criteria for </w:t>
      </w:r>
      <w:r w:rsidR="00CA5AB1" w:rsidRPr="007F02EE">
        <w:rPr>
          <w:rFonts w:asciiTheme="minorHAnsi" w:eastAsia="Times New Roman" w:hAnsiTheme="minorHAnsi" w:cstheme="minorHAnsi"/>
          <w:sz w:val="24"/>
          <w:szCs w:val="24"/>
          <w:lang w:val="en-US"/>
        </w:rPr>
        <w:t>re</w:t>
      </w:r>
      <w:r w:rsidR="002C5CCA" w:rsidRPr="007F02EE">
        <w:rPr>
          <w:rFonts w:asciiTheme="minorHAnsi" w:eastAsia="Times New Roman" w:hAnsiTheme="minorHAnsi" w:cstheme="minorHAnsi"/>
          <w:sz w:val="24"/>
          <w:szCs w:val="24"/>
          <w:lang w:val="en-US"/>
        </w:rPr>
        <w:t xml:space="preserve">porting </w:t>
      </w:r>
      <w:r w:rsidR="00CA5AB1" w:rsidRPr="007F02EE">
        <w:rPr>
          <w:rFonts w:asciiTheme="minorHAnsi" w:eastAsia="Times New Roman" w:hAnsiTheme="minorHAnsi" w:cstheme="minorHAnsi"/>
          <w:sz w:val="24"/>
          <w:szCs w:val="24"/>
          <w:lang w:val="en-US"/>
        </w:rPr>
        <w:t>q</w:t>
      </w:r>
      <w:r w:rsidR="002C5CCA" w:rsidRPr="007F02EE">
        <w:rPr>
          <w:rFonts w:asciiTheme="minorHAnsi" w:eastAsia="Times New Roman" w:hAnsiTheme="minorHAnsi" w:cstheme="minorHAnsi"/>
          <w:sz w:val="24"/>
          <w:szCs w:val="24"/>
          <w:lang w:val="en-US"/>
        </w:rPr>
        <w:t xml:space="preserve">ualitative research </w:t>
      </w:r>
      <w:r w:rsidR="00CA5AB1" w:rsidRPr="007F02EE">
        <w:rPr>
          <w:rFonts w:asciiTheme="minorHAnsi" w:eastAsia="Times New Roman" w:hAnsiTheme="minorHAnsi" w:cstheme="minorHAnsi"/>
          <w:sz w:val="24"/>
          <w:szCs w:val="24"/>
          <w:lang w:val="en-US"/>
        </w:rPr>
        <w:t xml:space="preserve">tool </w:t>
      </w:r>
      <w:r w:rsidR="009A3994">
        <w:rPr>
          <w:rFonts w:asciiTheme="minorHAnsi" w:eastAsia="Times New Roman" w:hAnsiTheme="minorHAnsi" w:cstheme="minorHAnsi"/>
          <w:sz w:val="24"/>
          <w:szCs w:val="24"/>
          <w:lang w:val="en-US"/>
        </w:rPr>
        <w:t>[7]</w:t>
      </w:r>
      <w:r w:rsidR="00CA5AB1" w:rsidRPr="007F02EE">
        <w:rPr>
          <w:rFonts w:asciiTheme="minorHAnsi" w:eastAsia="Times New Roman" w:hAnsiTheme="minorHAnsi" w:cstheme="minorHAnsi"/>
          <w:sz w:val="24"/>
          <w:szCs w:val="24"/>
          <w:lang w:val="en-US"/>
        </w:rPr>
        <w:t>.</w:t>
      </w:r>
    </w:p>
    <w:p w14:paraId="0CE4F8DC" w14:textId="77777777" w:rsidR="00F8441C" w:rsidRPr="007F02EE" w:rsidRDefault="006D6D65" w:rsidP="00847F35">
      <w:pPr>
        <w:spacing w:after="0" w:line="480" w:lineRule="auto"/>
        <w:rPr>
          <w:rFonts w:asciiTheme="minorHAnsi" w:hAnsiTheme="minorHAnsi" w:cstheme="minorHAnsi"/>
          <w:sz w:val="24"/>
          <w:szCs w:val="24"/>
        </w:rPr>
      </w:pPr>
    </w:p>
    <w:p w14:paraId="472BCB0A" w14:textId="77777777" w:rsidR="00712160" w:rsidRPr="004A6F2D" w:rsidRDefault="00C715BA" w:rsidP="00847F35">
      <w:pPr>
        <w:spacing w:after="0" w:line="480" w:lineRule="auto"/>
        <w:rPr>
          <w:rFonts w:asciiTheme="minorHAnsi" w:hAnsiTheme="minorHAnsi" w:cstheme="minorHAnsi"/>
          <w:b/>
          <w:sz w:val="24"/>
          <w:szCs w:val="24"/>
        </w:rPr>
      </w:pPr>
      <w:r w:rsidRPr="004A6F2D">
        <w:rPr>
          <w:rFonts w:asciiTheme="minorHAnsi" w:hAnsiTheme="minorHAnsi" w:cstheme="minorHAnsi"/>
          <w:b/>
          <w:sz w:val="24"/>
          <w:szCs w:val="24"/>
        </w:rPr>
        <w:t xml:space="preserve">(ii) </w:t>
      </w:r>
      <w:r w:rsidR="00D737B7" w:rsidRPr="004A6F2D">
        <w:rPr>
          <w:rFonts w:asciiTheme="minorHAnsi" w:hAnsiTheme="minorHAnsi" w:cstheme="minorHAnsi"/>
          <w:b/>
          <w:sz w:val="24"/>
          <w:szCs w:val="24"/>
        </w:rPr>
        <w:t>Focus group with s</w:t>
      </w:r>
      <w:r w:rsidRPr="004A6F2D">
        <w:rPr>
          <w:rFonts w:asciiTheme="minorHAnsi" w:hAnsiTheme="minorHAnsi" w:cstheme="minorHAnsi"/>
          <w:b/>
          <w:sz w:val="24"/>
          <w:szCs w:val="24"/>
        </w:rPr>
        <w:t xml:space="preserve">top Smoking Service </w:t>
      </w:r>
      <w:r w:rsidR="002E4845" w:rsidRPr="004A6F2D">
        <w:rPr>
          <w:rFonts w:asciiTheme="minorHAnsi" w:hAnsiTheme="minorHAnsi" w:cstheme="minorHAnsi"/>
          <w:b/>
          <w:sz w:val="24"/>
          <w:szCs w:val="24"/>
        </w:rPr>
        <w:t>Managers/</w:t>
      </w:r>
      <w:r w:rsidRPr="004A6F2D">
        <w:rPr>
          <w:rFonts w:asciiTheme="minorHAnsi" w:hAnsiTheme="minorHAnsi" w:cstheme="minorHAnsi"/>
          <w:b/>
          <w:sz w:val="24"/>
          <w:szCs w:val="24"/>
        </w:rPr>
        <w:t>Advisors</w:t>
      </w:r>
      <w:r w:rsidR="00D737B7" w:rsidRPr="004A6F2D">
        <w:rPr>
          <w:rFonts w:asciiTheme="minorHAnsi" w:hAnsiTheme="minorHAnsi" w:cstheme="minorHAnsi"/>
          <w:b/>
          <w:sz w:val="24"/>
          <w:szCs w:val="24"/>
        </w:rPr>
        <w:t xml:space="preserve"> delivering the intervention</w:t>
      </w:r>
    </w:p>
    <w:p w14:paraId="76192488" w14:textId="77777777" w:rsidR="00D737B7" w:rsidRPr="00CC5767" w:rsidRDefault="00D737B7" w:rsidP="00847F35">
      <w:pPr>
        <w:autoSpaceDE w:val="0"/>
        <w:autoSpaceDN w:val="0"/>
        <w:adjustRightInd w:val="0"/>
        <w:spacing w:after="0" w:line="480" w:lineRule="auto"/>
        <w:rPr>
          <w:rFonts w:asciiTheme="minorHAnsi" w:eastAsiaTheme="minorHAnsi" w:hAnsiTheme="minorHAnsi" w:cstheme="minorHAnsi"/>
          <w:color w:val="292526"/>
          <w:sz w:val="24"/>
          <w:szCs w:val="24"/>
        </w:rPr>
      </w:pPr>
      <w:r w:rsidRPr="00847F35">
        <w:rPr>
          <w:rFonts w:asciiTheme="minorHAnsi" w:hAnsiTheme="minorHAnsi" w:cstheme="minorHAnsi"/>
          <w:b/>
          <w:sz w:val="24"/>
          <w:szCs w:val="24"/>
        </w:rPr>
        <w:t>Aim</w:t>
      </w:r>
      <w:r w:rsidR="00CC5767" w:rsidRPr="00847F35">
        <w:rPr>
          <w:rFonts w:asciiTheme="minorHAnsi" w:hAnsiTheme="minorHAnsi" w:cstheme="minorHAnsi"/>
          <w:b/>
          <w:sz w:val="24"/>
          <w:szCs w:val="24"/>
        </w:rPr>
        <w:t>s</w:t>
      </w:r>
      <w:r w:rsidRPr="00847F35">
        <w:rPr>
          <w:rFonts w:asciiTheme="minorHAnsi" w:hAnsiTheme="minorHAnsi" w:cstheme="minorHAnsi"/>
          <w:b/>
          <w:sz w:val="24"/>
          <w:szCs w:val="24"/>
        </w:rPr>
        <w:t xml:space="preserve"> of focus group:</w:t>
      </w:r>
      <w:r w:rsidRPr="00CC5767">
        <w:rPr>
          <w:rFonts w:asciiTheme="minorHAnsi" w:hAnsiTheme="minorHAnsi" w:cstheme="minorHAnsi"/>
          <w:sz w:val="24"/>
          <w:szCs w:val="24"/>
        </w:rPr>
        <w:t xml:space="preserve"> To identify barriers and facilitators to trial recruitment and adherence</w:t>
      </w:r>
      <w:r w:rsidR="00CC5767">
        <w:rPr>
          <w:rFonts w:asciiTheme="minorHAnsi" w:hAnsiTheme="minorHAnsi" w:cstheme="minorHAnsi"/>
          <w:sz w:val="24"/>
          <w:szCs w:val="24"/>
        </w:rPr>
        <w:t>;</w:t>
      </w:r>
      <w:r w:rsidR="005A1C87" w:rsidRPr="00CC5767">
        <w:rPr>
          <w:rFonts w:asciiTheme="minorHAnsi" w:hAnsiTheme="minorHAnsi" w:cstheme="minorHAnsi"/>
          <w:sz w:val="24"/>
          <w:szCs w:val="24"/>
        </w:rPr>
        <w:t xml:space="preserve"> </w:t>
      </w:r>
      <w:r w:rsidRPr="00CC5767">
        <w:rPr>
          <w:rFonts w:asciiTheme="minorHAnsi" w:hAnsiTheme="minorHAnsi" w:cstheme="minorHAnsi"/>
          <w:sz w:val="24"/>
          <w:szCs w:val="24"/>
        </w:rPr>
        <w:t>to explore the acceptability of study processes and procedures</w:t>
      </w:r>
      <w:r w:rsidR="00CC5767">
        <w:rPr>
          <w:rFonts w:asciiTheme="minorHAnsi" w:eastAsia="SimSun" w:hAnsiTheme="minorHAnsi" w:cstheme="minorHAnsi"/>
          <w:bCs/>
          <w:sz w:val="24"/>
          <w:szCs w:val="24"/>
          <w:lang w:eastAsia="zh-CN"/>
        </w:rPr>
        <w:t>;</w:t>
      </w:r>
      <w:r w:rsidR="005A1C87" w:rsidRPr="00CC5767">
        <w:rPr>
          <w:rFonts w:asciiTheme="minorHAnsi" w:eastAsia="SimSun" w:hAnsiTheme="minorHAnsi" w:cstheme="minorHAnsi"/>
          <w:bCs/>
          <w:sz w:val="24"/>
          <w:szCs w:val="24"/>
          <w:lang w:eastAsia="zh-CN"/>
        </w:rPr>
        <w:t xml:space="preserve"> and to assess contextual influences at different recruiting sites</w:t>
      </w:r>
      <w:r w:rsidR="00CC5767" w:rsidRPr="00CC5767">
        <w:rPr>
          <w:rFonts w:asciiTheme="minorHAnsi" w:eastAsia="SimSun" w:hAnsiTheme="minorHAnsi" w:cstheme="minorHAnsi"/>
          <w:bCs/>
          <w:sz w:val="24"/>
          <w:szCs w:val="24"/>
          <w:lang w:eastAsia="zh-CN"/>
        </w:rPr>
        <w:t xml:space="preserve">, particularly those influences that might have affected the </w:t>
      </w:r>
      <w:r w:rsidR="00CC5767" w:rsidRPr="00CC5767">
        <w:rPr>
          <w:rFonts w:asciiTheme="minorHAnsi" w:eastAsiaTheme="minorHAnsi" w:hAnsiTheme="minorHAnsi" w:cstheme="minorHAnsi"/>
          <w:color w:val="292526"/>
          <w:sz w:val="24"/>
          <w:szCs w:val="24"/>
        </w:rPr>
        <w:t>quality of the implementation</w:t>
      </w:r>
      <w:r w:rsidR="00CC5767">
        <w:rPr>
          <w:rFonts w:asciiTheme="minorHAnsi" w:eastAsiaTheme="minorHAnsi" w:hAnsiTheme="minorHAnsi" w:cstheme="minorHAnsi"/>
          <w:color w:val="292526"/>
          <w:sz w:val="24"/>
          <w:szCs w:val="24"/>
        </w:rPr>
        <w:t xml:space="preserve"> </w:t>
      </w:r>
      <w:r w:rsidR="00CC5767" w:rsidRPr="00CC5767">
        <w:rPr>
          <w:rFonts w:asciiTheme="minorHAnsi" w:eastAsiaTheme="minorHAnsi" w:hAnsiTheme="minorHAnsi" w:cstheme="minorHAnsi"/>
          <w:color w:val="292526"/>
          <w:sz w:val="24"/>
          <w:szCs w:val="24"/>
        </w:rPr>
        <w:t>of the intervention</w:t>
      </w:r>
      <w:r w:rsidR="00CC5767" w:rsidRPr="00CC5767">
        <w:rPr>
          <w:rFonts w:asciiTheme="minorHAnsi" w:hAnsiTheme="minorHAnsi" w:cstheme="minorHAnsi"/>
          <w:i/>
          <w:sz w:val="24"/>
          <w:szCs w:val="24"/>
        </w:rPr>
        <w:t>.</w:t>
      </w:r>
    </w:p>
    <w:p w14:paraId="3D9B76CF" w14:textId="77777777" w:rsidR="00CC5767" w:rsidRPr="00CC5767" w:rsidRDefault="00CC5767" w:rsidP="00847F35">
      <w:pPr>
        <w:spacing w:after="0" w:line="480" w:lineRule="auto"/>
        <w:rPr>
          <w:rFonts w:asciiTheme="minorHAnsi" w:hAnsiTheme="minorHAnsi" w:cstheme="minorHAnsi"/>
          <w:i/>
          <w:sz w:val="24"/>
          <w:szCs w:val="24"/>
        </w:rPr>
      </w:pPr>
    </w:p>
    <w:p w14:paraId="1029B15A" w14:textId="77777777" w:rsidR="00712160" w:rsidRPr="00847F35" w:rsidRDefault="00712160" w:rsidP="00847F35">
      <w:pPr>
        <w:spacing w:after="0" w:line="480" w:lineRule="auto"/>
        <w:rPr>
          <w:rFonts w:asciiTheme="minorHAnsi" w:hAnsiTheme="minorHAnsi" w:cstheme="minorHAnsi"/>
          <w:b/>
          <w:sz w:val="24"/>
          <w:szCs w:val="24"/>
        </w:rPr>
      </w:pPr>
      <w:r w:rsidRPr="00847F35">
        <w:rPr>
          <w:rFonts w:asciiTheme="minorHAnsi" w:hAnsiTheme="minorHAnsi" w:cstheme="minorHAnsi"/>
          <w:b/>
          <w:sz w:val="24"/>
          <w:szCs w:val="24"/>
        </w:rPr>
        <w:t>Recruitment, consent and sampling</w:t>
      </w:r>
    </w:p>
    <w:p w14:paraId="2A858E7B" w14:textId="25B0336E" w:rsidR="00C715BA" w:rsidRPr="007F02EE" w:rsidRDefault="00C715BA" w:rsidP="00847F35">
      <w:pPr>
        <w:spacing w:after="0" w:line="480" w:lineRule="auto"/>
        <w:rPr>
          <w:rFonts w:asciiTheme="minorHAnsi" w:hAnsiTheme="minorHAnsi" w:cstheme="minorHAnsi"/>
          <w:sz w:val="24"/>
          <w:szCs w:val="24"/>
        </w:rPr>
      </w:pPr>
      <w:r w:rsidRPr="007F02EE">
        <w:rPr>
          <w:rFonts w:asciiTheme="minorHAnsi" w:hAnsiTheme="minorHAnsi" w:cstheme="minorHAnsi"/>
          <w:sz w:val="24"/>
          <w:szCs w:val="24"/>
        </w:rPr>
        <w:t xml:space="preserve">When first joining the study, all SSS advisors who are delivering the trial interventions </w:t>
      </w:r>
      <w:r w:rsidR="006C71ED" w:rsidRPr="007F02EE">
        <w:rPr>
          <w:rFonts w:asciiTheme="minorHAnsi" w:hAnsiTheme="minorHAnsi" w:cstheme="minorHAnsi"/>
          <w:sz w:val="24"/>
          <w:szCs w:val="24"/>
        </w:rPr>
        <w:t xml:space="preserve">and managers overseeing the trial at each Trusts, </w:t>
      </w:r>
      <w:r w:rsidRPr="007F02EE">
        <w:rPr>
          <w:rFonts w:asciiTheme="minorHAnsi" w:hAnsiTheme="minorHAnsi" w:cstheme="minorHAnsi"/>
          <w:sz w:val="24"/>
          <w:szCs w:val="24"/>
        </w:rPr>
        <w:t xml:space="preserve">will be given brief information about the focus group.  At least 12 months after commencing recruitment, </w:t>
      </w:r>
      <w:r w:rsidR="00E25B99" w:rsidRPr="007F02EE">
        <w:rPr>
          <w:rFonts w:asciiTheme="minorHAnsi" w:hAnsiTheme="minorHAnsi" w:cstheme="minorHAnsi"/>
          <w:sz w:val="24"/>
          <w:szCs w:val="24"/>
        </w:rPr>
        <w:t xml:space="preserve">to </w:t>
      </w:r>
      <w:r w:rsidR="006C71ED" w:rsidRPr="007F02EE">
        <w:rPr>
          <w:rFonts w:asciiTheme="minorHAnsi" w:hAnsiTheme="minorHAnsi" w:cstheme="minorHAnsi"/>
          <w:sz w:val="24"/>
          <w:szCs w:val="24"/>
        </w:rPr>
        <w:t xml:space="preserve">ensure </w:t>
      </w:r>
      <w:r w:rsidR="00E25B99" w:rsidRPr="007F02EE">
        <w:rPr>
          <w:rFonts w:asciiTheme="minorHAnsi" w:hAnsiTheme="minorHAnsi" w:cstheme="minorHAnsi"/>
          <w:sz w:val="24"/>
          <w:szCs w:val="24"/>
        </w:rPr>
        <w:t xml:space="preserve">all </w:t>
      </w:r>
      <w:r w:rsidR="006C71ED" w:rsidRPr="007F02EE">
        <w:rPr>
          <w:rFonts w:asciiTheme="minorHAnsi" w:hAnsiTheme="minorHAnsi" w:cstheme="minorHAnsi"/>
          <w:sz w:val="24"/>
          <w:szCs w:val="24"/>
        </w:rPr>
        <w:t>the</w:t>
      </w:r>
      <w:r w:rsidR="00E25B99" w:rsidRPr="007F02EE">
        <w:rPr>
          <w:rFonts w:asciiTheme="minorHAnsi" w:hAnsiTheme="minorHAnsi" w:cstheme="minorHAnsi"/>
          <w:sz w:val="24"/>
          <w:szCs w:val="24"/>
        </w:rPr>
        <w:t xml:space="preserve"> advisors</w:t>
      </w:r>
      <w:r w:rsidR="006C71ED" w:rsidRPr="007F02EE">
        <w:rPr>
          <w:rFonts w:asciiTheme="minorHAnsi" w:hAnsiTheme="minorHAnsi" w:cstheme="minorHAnsi"/>
          <w:sz w:val="24"/>
          <w:szCs w:val="24"/>
        </w:rPr>
        <w:t xml:space="preserve"> and managers</w:t>
      </w:r>
      <w:r w:rsidR="00E25B99" w:rsidRPr="007F02EE">
        <w:rPr>
          <w:rFonts w:asciiTheme="minorHAnsi" w:hAnsiTheme="minorHAnsi" w:cstheme="minorHAnsi"/>
          <w:sz w:val="24"/>
          <w:szCs w:val="24"/>
        </w:rPr>
        <w:t xml:space="preserve"> have sufficient experience of the trial, </w:t>
      </w:r>
      <w:r w:rsidRPr="007F02EE">
        <w:rPr>
          <w:rFonts w:asciiTheme="minorHAnsi" w:hAnsiTheme="minorHAnsi" w:cstheme="minorHAnsi"/>
          <w:sz w:val="24"/>
          <w:szCs w:val="24"/>
        </w:rPr>
        <w:t xml:space="preserve">all advisors </w:t>
      </w:r>
      <w:r w:rsidR="006C71ED" w:rsidRPr="007F02EE">
        <w:rPr>
          <w:rFonts w:asciiTheme="minorHAnsi" w:hAnsiTheme="minorHAnsi" w:cstheme="minorHAnsi"/>
          <w:sz w:val="24"/>
          <w:szCs w:val="24"/>
        </w:rPr>
        <w:t xml:space="preserve">and managers </w:t>
      </w:r>
      <w:r w:rsidRPr="007F02EE">
        <w:rPr>
          <w:rFonts w:asciiTheme="minorHAnsi" w:hAnsiTheme="minorHAnsi" w:cstheme="minorHAnsi"/>
          <w:sz w:val="24"/>
          <w:szCs w:val="24"/>
        </w:rPr>
        <w:t xml:space="preserve">will be sent a </w:t>
      </w:r>
      <w:r w:rsidRPr="007F02EE">
        <w:rPr>
          <w:rFonts w:asciiTheme="minorHAnsi" w:hAnsiTheme="minorHAnsi" w:cstheme="minorHAnsi"/>
          <w:sz w:val="24"/>
          <w:szCs w:val="24"/>
        </w:rPr>
        <w:t xml:space="preserve">participant information sheet and will be invited to take part in a focus group, lasting up to 45 mins. </w:t>
      </w:r>
      <w:r w:rsidR="00AF2738">
        <w:rPr>
          <w:rFonts w:asciiTheme="minorHAnsi" w:hAnsiTheme="minorHAnsi" w:cstheme="minorHAnsi"/>
          <w:sz w:val="24"/>
          <w:szCs w:val="24"/>
        </w:rPr>
        <w:t>Around</w:t>
      </w:r>
      <w:r w:rsidRPr="007F02EE">
        <w:rPr>
          <w:rFonts w:asciiTheme="minorHAnsi" w:hAnsiTheme="minorHAnsi" w:cstheme="minorHAnsi"/>
          <w:sz w:val="24"/>
          <w:szCs w:val="24"/>
        </w:rPr>
        <w:t xml:space="preserve"> </w:t>
      </w:r>
      <w:r w:rsidR="00AF2738">
        <w:rPr>
          <w:rFonts w:asciiTheme="minorHAnsi" w:hAnsiTheme="minorHAnsi" w:cstheme="minorHAnsi"/>
          <w:sz w:val="24"/>
          <w:szCs w:val="24"/>
        </w:rPr>
        <w:t xml:space="preserve">10 </w:t>
      </w:r>
      <w:r w:rsidR="006C71ED" w:rsidRPr="007F02EE">
        <w:rPr>
          <w:rFonts w:asciiTheme="minorHAnsi" w:hAnsiTheme="minorHAnsi" w:cstheme="minorHAnsi"/>
          <w:sz w:val="24"/>
          <w:szCs w:val="24"/>
        </w:rPr>
        <w:t>individuals</w:t>
      </w:r>
      <w:r w:rsidRPr="007F02EE">
        <w:rPr>
          <w:rFonts w:asciiTheme="minorHAnsi" w:hAnsiTheme="minorHAnsi" w:cstheme="minorHAnsi"/>
          <w:sz w:val="24"/>
          <w:szCs w:val="24"/>
        </w:rPr>
        <w:t xml:space="preserve"> will be selected to join the focus group and will give verbal consent. We will </w:t>
      </w:r>
      <w:r w:rsidR="00AF2738">
        <w:rPr>
          <w:rFonts w:asciiTheme="minorHAnsi" w:hAnsiTheme="minorHAnsi" w:cstheme="minorHAnsi"/>
          <w:sz w:val="24"/>
          <w:szCs w:val="24"/>
        </w:rPr>
        <w:t>aim to include</w:t>
      </w:r>
      <w:r w:rsidRPr="007F02EE">
        <w:rPr>
          <w:rFonts w:asciiTheme="minorHAnsi" w:hAnsiTheme="minorHAnsi" w:cstheme="minorHAnsi"/>
          <w:sz w:val="24"/>
          <w:szCs w:val="24"/>
        </w:rPr>
        <w:t xml:space="preserve"> </w:t>
      </w:r>
      <w:r w:rsidR="00AF2738">
        <w:rPr>
          <w:rFonts w:asciiTheme="minorHAnsi" w:hAnsiTheme="minorHAnsi" w:cstheme="minorHAnsi"/>
          <w:sz w:val="24"/>
          <w:szCs w:val="24"/>
        </w:rPr>
        <w:t xml:space="preserve">at last </w:t>
      </w:r>
      <w:r w:rsidRPr="007F02EE">
        <w:rPr>
          <w:rFonts w:asciiTheme="minorHAnsi" w:hAnsiTheme="minorHAnsi" w:cstheme="minorHAnsi"/>
          <w:sz w:val="24"/>
          <w:szCs w:val="24"/>
        </w:rPr>
        <w:t xml:space="preserve">two </w:t>
      </w:r>
      <w:r w:rsidR="006C71ED" w:rsidRPr="007F02EE">
        <w:rPr>
          <w:rFonts w:asciiTheme="minorHAnsi" w:hAnsiTheme="minorHAnsi" w:cstheme="minorHAnsi"/>
          <w:sz w:val="24"/>
          <w:szCs w:val="24"/>
        </w:rPr>
        <w:t>individuals</w:t>
      </w:r>
      <w:r w:rsidRPr="007F02EE">
        <w:rPr>
          <w:rFonts w:asciiTheme="minorHAnsi" w:hAnsiTheme="minorHAnsi" w:cstheme="minorHAnsi"/>
          <w:sz w:val="24"/>
          <w:szCs w:val="24"/>
        </w:rPr>
        <w:t xml:space="preserve"> from each </w:t>
      </w:r>
      <w:r w:rsidR="00AF2738">
        <w:rPr>
          <w:rFonts w:asciiTheme="minorHAnsi" w:hAnsiTheme="minorHAnsi" w:cstheme="minorHAnsi"/>
          <w:sz w:val="24"/>
          <w:szCs w:val="24"/>
        </w:rPr>
        <w:t xml:space="preserve">of the four Hospital </w:t>
      </w:r>
      <w:r w:rsidR="00E25B99" w:rsidRPr="007F02EE">
        <w:rPr>
          <w:rFonts w:asciiTheme="minorHAnsi" w:hAnsiTheme="minorHAnsi" w:cstheme="minorHAnsi"/>
          <w:sz w:val="24"/>
          <w:szCs w:val="24"/>
        </w:rPr>
        <w:t>T</w:t>
      </w:r>
      <w:r w:rsidRPr="007F02EE">
        <w:rPr>
          <w:rFonts w:asciiTheme="minorHAnsi" w:hAnsiTheme="minorHAnsi" w:cstheme="minorHAnsi"/>
          <w:sz w:val="24"/>
          <w:szCs w:val="24"/>
        </w:rPr>
        <w:t>rust</w:t>
      </w:r>
      <w:r w:rsidR="00AF2738">
        <w:rPr>
          <w:rFonts w:asciiTheme="minorHAnsi" w:hAnsiTheme="minorHAnsi" w:cstheme="minorHAnsi"/>
          <w:sz w:val="24"/>
          <w:szCs w:val="24"/>
        </w:rPr>
        <w:t>s</w:t>
      </w:r>
      <w:r w:rsidR="006C71ED" w:rsidRPr="007F02EE">
        <w:rPr>
          <w:rFonts w:asciiTheme="minorHAnsi" w:hAnsiTheme="minorHAnsi" w:cstheme="minorHAnsi"/>
          <w:sz w:val="24"/>
          <w:szCs w:val="24"/>
        </w:rPr>
        <w:t xml:space="preserve">, </w:t>
      </w:r>
      <w:r w:rsidRPr="007F02EE">
        <w:rPr>
          <w:rFonts w:asciiTheme="minorHAnsi" w:hAnsiTheme="minorHAnsi" w:cstheme="minorHAnsi"/>
          <w:sz w:val="24"/>
          <w:szCs w:val="24"/>
        </w:rPr>
        <w:t xml:space="preserve">and </w:t>
      </w:r>
      <w:r w:rsidR="00AF2738">
        <w:rPr>
          <w:rFonts w:asciiTheme="minorHAnsi" w:hAnsiTheme="minorHAnsi" w:cstheme="minorHAnsi"/>
          <w:sz w:val="24"/>
          <w:szCs w:val="24"/>
        </w:rPr>
        <w:t>invite</w:t>
      </w:r>
      <w:r w:rsidRPr="007F02EE">
        <w:rPr>
          <w:rFonts w:asciiTheme="minorHAnsi" w:hAnsiTheme="minorHAnsi" w:cstheme="minorHAnsi"/>
          <w:sz w:val="24"/>
          <w:szCs w:val="24"/>
        </w:rPr>
        <w:t xml:space="preserve"> advisors with </w:t>
      </w:r>
      <w:r w:rsidR="00AF2738">
        <w:rPr>
          <w:rFonts w:asciiTheme="minorHAnsi" w:hAnsiTheme="minorHAnsi" w:cstheme="minorHAnsi"/>
          <w:sz w:val="24"/>
          <w:szCs w:val="24"/>
        </w:rPr>
        <w:t>the most experience of recruiting women to the trial and of delivering the interventions.</w:t>
      </w:r>
    </w:p>
    <w:p w14:paraId="60B7D4C8" w14:textId="77777777" w:rsidR="00C715BA" w:rsidRPr="007F02EE" w:rsidRDefault="00C715BA" w:rsidP="00847F35">
      <w:pPr>
        <w:spacing w:after="0" w:line="480" w:lineRule="auto"/>
        <w:rPr>
          <w:rFonts w:asciiTheme="minorHAnsi" w:hAnsiTheme="minorHAnsi" w:cstheme="minorHAnsi"/>
          <w:sz w:val="24"/>
          <w:szCs w:val="24"/>
        </w:rPr>
      </w:pPr>
    </w:p>
    <w:p w14:paraId="076ADD2B" w14:textId="77777777" w:rsidR="00712160" w:rsidRPr="00847F35" w:rsidRDefault="00712160" w:rsidP="00847F35">
      <w:pPr>
        <w:autoSpaceDE w:val="0"/>
        <w:autoSpaceDN w:val="0"/>
        <w:adjustRightInd w:val="0"/>
        <w:spacing w:after="0" w:line="480" w:lineRule="auto"/>
        <w:rPr>
          <w:rFonts w:asciiTheme="minorHAnsi" w:hAnsiTheme="minorHAnsi" w:cstheme="minorHAnsi"/>
          <w:b/>
          <w:sz w:val="24"/>
          <w:szCs w:val="24"/>
        </w:rPr>
      </w:pPr>
      <w:r w:rsidRPr="00847F35">
        <w:rPr>
          <w:rFonts w:asciiTheme="minorHAnsi" w:hAnsiTheme="minorHAnsi" w:cstheme="minorHAnsi"/>
          <w:b/>
          <w:sz w:val="24"/>
          <w:szCs w:val="24"/>
        </w:rPr>
        <w:t>Theoretical framework, topic guides and focus group</w:t>
      </w:r>
    </w:p>
    <w:p w14:paraId="29B36C4D" w14:textId="0B732F90" w:rsidR="00E161DA" w:rsidRPr="007F02EE" w:rsidRDefault="00712160" w:rsidP="00847F35">
      <w:pPr>
        <w:spacing w:after="0" w:line="480" w:lineRule="auto"/>
        <w:rPr>
          <w:rFonts w:asciiTheme="minorHAnsi" w:hAnsiTheme="minorHAnsi" w:cstheme="minorHAnsi"/>
          <w:sz w:val="24"/>
          <w:szCs w:val="24"/>
        </w:rPr>
      </w:pPr>
      <w:r w:rsidRPr="007F02EE">
        <w:rPr>
          <w:rFonts w:asciiTheme="minorHAnsi" w:eastAsia="PalatinoLinotype" w:hAnsiTheme="minorHAnsi" w:cstheme="minorHAnsi"/>
          <w:sz w:val="24"/>
          <w:szCs w:val="24"/>
        </w:rPr>
        <w:t xml:space="preserve">The focus group will be arranged and conducted by the same two female qualitative researchers (JM, </w:t>
      </w:r>
      <w:r w:rsidRPr="007F02EE">
        <w:rPr>
          <w:rFonts w:asciiTheme="minorHAnsi" w:eastAsia="PalatinoLinotype" w:hAnsiTheme="minorHAnsi" w:cstheme="minorHAnsi"/>
          <w:sz w:val="24"/>
          <w:szCs w:val="24"/>
        </w:rPr>
        <w:t xml:space="preserve">LM) who </w:t>
      </w:r>
      <w:r w:rsidRPr="007F02EE">
        <w:rPr>
          <w:rFonts w:asciiTheme="minorHAnsi" w:eastAsia="PalatinoLinotype" w:hAnsiTheme="minorHAnsi" w:cstheme="minorHAnsi"/>
          <w:sz w:val="24"/>
          <w:szCs w:val="24"/>
        </w:rPr>
        <w:t xml:space="preserve">conducted the interviews with </w:t>
      </w:r>
      <w:r w:rsidR="00C61344">
        <w:rPr>
          <w:rFonts w:asciiTheme="minorHAnsi" w:eastAsia="PalatinoLinotype" w:hAnsiTheme="minorHAnsi" w:cstheme="minorHAnsi"/>
          <w:sz w:val="24"/>
          <w:szCs w:val="24"/>
        </w:rPr>
        <w:t xml:space="preserve">trial </w:t>
      </w:r>
      <w:r w:rsidRPr="007F02EE">
        <w:rPr>
          <w:rFonts w:asciiTheme="minorHAnsi" w:eastAsia="PalatinoLinotype" w:hAnsiTheme="minorHAnsi" w:cstheme="minorHAnsi"/>
          <w:sz w:val="24"/>
          <w:szCs w:val="24"/>
        </w:rPr>
        <w:t>participants.</w:t>
      </w:r>
      <w:r w:rsidRPr="007F02EE">
        <w:rPr>
          <w:rFonts w:asciiTheme="minorHAnsi" w:hAnsiTheme="minorHAnsi" w:cstheme="minorHAnsi"/>
          <w:sz w:val="24"/>
          <w:szCs w:val="24"/>
        </w:rPr>
        <w:t xml:space="preserve"> </w:t>
      </w:r>
      <w:r w:rsidR="00FC7692" w:rsidRPr="007F02EE">
        <w:rPr>
          <w:rFonts w:asciiTheme="minorHAnsi" w:hAnsiTheme="minorHAnsi" w:cstheme="minorHAnsi"/>
          <w:sz w:val="24"/>
          <w:szCs w:val="24"/>
        </w:rPr>
        <w:t>The focus group will explore complementary topics</w:t>
      </w:r>
      <w:r w:rsidRPr="007F02EE">
        <w:rPr>
          <w:rFonts w:asciiTheme="minorHAnsi" w:hAnsiTheme="minorHAnsi" w:cstheme="minorHAnsi"/>
          <w:sz w:val="24"/>
          <w:szCs w:val="24"/>
        </w:rPr>
        <w:t xml:space="preserve"> to those </w:t>
      </w:r>
      <w:r w:rsidRPr="007F02EE">
        <w:rPr>
          <w:rFonts w:asciiTheme="minorHAnsi" w:hAnsiTheme="minorHAnsi" w:cstheme="minorHAnsi"/>
          <w:sz w:val="24"/>
          <w:szCs w:val="24"/>
        </w:rPr>
        <w:t xml:space="preserve">presented </w:t>
      </w:r>
      <w:r w:rsidR="003A560B">
        <w:rPr>
          <w:rFonts w:asciiTheme="minorHAnsi" w:hAnsiTheme="minorHAnsi" w:cstheme="minorHAnsi"/>
          <w:sz w:val="24"/>
          <w:szCs w:val="24"/>
        </w:rPr>
        <w:t xml:space="preserve">in interviews </w:t>
      </w:r>
      <w:r w:rsidR="00AF2738">
        <w:rPr>
          <w:rFonts w:asciiTheme="minorHAnsi" w:hAnsiTheme="minorHAnsi" w:cstheme="minorHAnsi"/>
          <w:sz w:val="24"/>
          <w:szCs w:val="24"/>
        </w:rPr>
        <w:t>with</w:t>
      </w:r>
      <w:r w:rsidRPr="007F02EE">
        <w:rPr>
          <w:rFonts w:asciiTheme="minorHAnsi" w:hAnsiTheme="minorHAnsi" w:cstheme="minorHAnsi"/>
          <w:sz w:val="24"/>
          <w:szCs w:val="24"/>
        </w:rPr>
        <w:t xml:space="preserve"> trial participants</w:t>
      </w:r>
      <w:r w:rsidR="007C5EE4" w:rsidRPr="007F02EE">
        <w:rPr>
          <w:rFonts w:asciiTheme="minorHAnsi" w:hAnsiTheme="minorHAnsi" w:cstheme="minorHAnsi"/>
          <w:sz w:val="24"/>
          <w:szCs w:val="24"/>
        </w:rPr>
        <w:t xml:space="preserve">, including </w:t>
      </w:r>
      <w:r w:rsidR="007C5EE4" w:rsidRPr="007C5EE4">
        <w:rPr>
          <w:rFonts w:asciiTheme="minorHAnsi" w:eastAsia="Times New Roman" w:hAnsiTheme="minorHAnsi" w:cstheme="minorHAnsi"/>
          <w:sz w:val="24"/>
          <w:szCs w:val="24"/>
          <w:lang w:eastAsia="en-GB"/>
        </w:rPr>
        <w:t>barrier</w:t>
      </w:r>
      <w:r w:rsidR="007C5EE4" w:rsidRPr="007F02EE">
        <w:rPr>
          <w:rFonts w:asciiTheme="minorHAnsi" w:eastAsia="Times New Roman" w:hAnsiTheme="minorHAnsi" w:cstheme="minorHAnsi"/>
          <w:sz w:val="24"/>
          <w:szCs w:val="24"/>
          <w:lang w:eastAsia="en-GB"/>
        </w:rPr>
        <w:t xml:space="preserve">s and </w:t>
      </w:r>
      <w:r w:rsidR="007C5EE4" w:rsidRPr="007C5EE4">
        <w:rPr>
          <w:rFonts w:asciiTheme="minorHAnsi" w:eastAsia="Times New Roman" w:hAnsiTheme="minorHAnsi" w:cstheme="minorHAnsi"/>
          <w:sz w:val="24"/>
          <w:szCs w:val="24"/>
          <w:lang w:eastAsia="en-GB"/>
        </w:rPr>
        <w:t xml:space="preserve">facilitators </w:t>
      </w:r>
      <w:r w:rsidR="007C5EE4" w:rsidRPr="007F02EE">
        <w:rPr>
          <w:rFonts w:asciiTheme="minorHAnsi" w:eastAsia="Times New Roman" w:hAnsiTheme="minorHAnsi" w:cstheme="minorHAnsi"/>
          <w:sz w:val="24"/>
          <w:szCs w:val="24"/>
          <w:lang w:eastAsia="en-GB"/>
        </w:rPr>
        <w:t>to</w:t>
      </w:r>
      <w:r w:rsidR="007C5EE4" w:rsidRPr="007C5EE4">
        <w:rPr>
          <w:rFonts w:asciiTheme="minorHAnsi" w:eastAsia="Times New Roman" w:hAnsiTheme="minorHAnsi" w:cstheme="minorHAnsi"/>
          <w:sz w:val="24"/>
          <w:szCs w:val="24"/>
          <w:lang w:eastAsia="en-GB"/>
        </w:rPr>
        <w:t xml:space="preserve"> conducting the trial (local capacity, organisational structures and any changes to these); and fidelity to trial processes (recruitment to the trial, information given to patients, training issues</w:t>
      </w:r>
      <w:r w:rsidR="007C5EE4" w:rsidRPr="007F02EE">
        <w:rPr>
          <w:rFonts w:asciiTheme="minorHAnsi" w:eastAsia="Times New Roman" w:hAnsiTheme="minorHAnsi" w:cstheme="minorHAnsi"/>
          <w:sz w:val="24"/>
          <w:szCs w:val="24"/>
          <w:lang w:eastAsia="en-GB"/>
        </w:rPr>
        <w:t>).</w:t>
      </w:r>
      <w:r w:rsidR="007C5EE4" w:rsidRPr="007F02EE">
        <w:rPr>
          <w:rFonts w:asciiTheme="minorHAnsi" w:hAnsiTheme="minorHAnsi" w:cstheme="minorHAnsi"/>
          <w:sz w:val="24"/>
          <w:szCs w:val="24"/>
        </w:rPr>
        <w:t xml:space="preserve"> </w:t>
      </w:r>
      <w:r w:rsidRPr="007F02EE">
        <w:rPr>
          <w:rFonts w:asciiTheme="minorHAnsi" w:hAnsiTheme="minorHAnsi" w:cstheme="minorHAnsi"/>
          <w:sz w:val="24"/>
          <w:szCs w:val="24"/>
        </w:rPr>
        <w:t xml:space="preserve">The focus group topic guide and analysis will </w:t>
      </w:r>
      <w:r w:rsidR="007C5EE4" w:rsidRPr="007F02EE">
        <w:rPr>
          <w:rFonts w:asciiTheme="minorHAnsi" w:hAnsiTheme="minorHAnsi" w:cstheme="minorHAnsi"/>
          <w:sz w:val="24"/>
          <w:szCs w:val="24"/>
        </w:rPr>
        <w:t xml:space="preserve">also </w:t>
      </w:r>
      <w:r w:rsidRPr="007F02EE">
        <w:rPr>
          <w:rFonts w:asciiTheme="minorHAnsi" w:hAnsiTheme="minorHAnsi" w:cstheme="minorHAnsi"/>
          <w:sz w:val="24"/>
          <w:szCs w:val="24"/>
        </w:rPr>
        <w:t>be informed by both the TDF and the</w:t>
      </w:r>
      <w:r w:rsidR="00E161DA" w:rsidRPr="007F02EE">
        <w:rPr>
          <w:rFonts w:asciiTheme="minorHAnsi" w:hAnsiTheme="minorHAnsi" w:cstheme="minorHAnsi"/>
          <w:sz w:val="24"/>
          <w:szCs w:val="24"/>
        </w:rPr>
        <w:t xml:space="preserve"> Normalization Process Model (NPM</w:t>
      </w:r>
      <w:r w:rsidR="009F14B4">
        <w:rPr>
          <w:rFonts w:asciiTheme="minorHAnsi" w:hAnsiTheme="minorHAnsi" w:cstheme="minorHAnsi"/>
          <w:sz w:val="24"/>
          <w:szCs w:val="24"/>
        </w:rPr>
        <w:t>) [8,9,10]</w:t>
      </w:r>
      <w:r w:rsidRPr="007F02EE">
        <w:rPr>
          <w:rFonts w:asciiTheme="minorHAnsi" w:hAnsiTheme="minorHAnsi" w:cstheme="minorHAnsi"/>
          <w:sz w:val="24"/>
          <w:szCs w:val="24"/>
        </w:rPr>
        <w:t xml:space="preserve">. </w:t>
      </w:r>
      <w:r w:rsidR="00C61344">
        <w:rPr>
          <w:rFonts w:asciiTheme="minorHAnsi" w:hAnsiTheme="minorHAnsi" w:cstheme="minorHAnsi"/>
          <w:sz w:val="24"/>
          <w:szCs w:val="24"/>
        </w:rPr>
        <w:t xml:space="preserve">The </w:t>
      </w:r>
      <w:r w:rsidRPr="007F02EE">
        <w:rPr>
          <w:rFonts w:asciiTheme="minorHAnsi" w:hAnsiTheme="minorHAnsi" w:cstheme="minorHAnsi"/>
          <w:sz w:val="24"/>
          <w:szCs w:val="24"/>
        </w:rPr>
        <w:t>NPM is</w:t>
      </w:r>
      <w:r w:rsidR="00E161DA" w:rsidRPr="007F02EE">
        <w:rPr>
          <w:rFonts w:asciiTheme="minorHAnsi" w:hAnsiTheme="minorHAnsi" w:cstheme="minorHAnsi"/>
          <w:sz w:val="24"/>
          <w:szCs w:val="24"/>
        </w:rPr>
        <w:t xml:space="preserve"> an evaluation model that asks what individuals and organisations </w:t>
      </w:r>
      <w:r w:rsidR="00E161DA" w:rsidRPr="007F02EE">
        <w:rPr>
          <w:rFonts w:asciiTheme="minorHAnsi" w:hAnsiTheme="minorHAnsi" w:cstheme="minorHAnsi"/>
          <w:iCs/>
          <w:sz w:val="24"/>
          <w:szCs w:val="24"/>
        </w:rPr>
        <w:t xml:space="preserve">do </w:t>
      </w:r>
      <w:r w:rsidR="00E161DA" w:rsidRPr="007F02EE">
        <w:rPr>
          <w:rFonts w:asciiTheme="minorHAnsi" w:hAnsiTheme="minorHAnsi" w:cstheme="minorHAnsi"/>
          <w:sz w:val="24"/>
          <w:szCs w:val="24"/>
        </w:rPr>
        <w:t>to make a complex intervention workable and to integrate it in routine practice. The NPM addresses how individuals understand and come to engage and support a new practice and how they reflect on and evaluate it. For example, this include</w:t>
      </w:r>
      <w:r w:rsidR="00C61344">
        <w:rPr>
          <w:rFonts w:asciiTheme="minorHAnsi" w:hAnsiTheme="minorHAnsi" w:cstheme="minorHAnsi"/>
          <w:sz w:val="24"/>
          <w:szCs w:val="24"/>
        </w:rPr>
        <w:t>s</w:t>
      </w:r>
      <w:r w:rsidR="00E161DA" w:rsidRPr="007F02EE">
        <w:rPr>
          <w:rFonts w:asciiTheme="minorHAnsi" w:hAnsiTheme="minorHAnsi" w:cstheme="minorHAnsi"/>
          <w:sz w:val="24"/>
          <w:szCs w:val="24"/>
        </w:rPr>
        <w:t xml:space="preserve"> exploration of the following processes the SSS would have to go through in order to routinely embed the intervention: to fully understand the nature of the incentives intervention and how it works, to engage other stakeholders (e.g., maternity services) with the intervention, the work the SSS will have to undertake to enact the intervention, and the evaluation of the intervention and its impact. Within the umbrella of this model, focus group topics </w:t>
      </w:r>
      <w:r w:rsidRPr="007F02EE">
        <w:rPr>
          <w:rFonts w:asciiTheme="minorHAnsi" w:hAnsiTheme="minorHAnsi" w:cstheme="minorHAnsi"/>
          <w:sz w:val="24"/>
          <w:szCs w:val="24"/>
        </w:rPr>
        <w:t>will</w:t>
      </w:r>
      <w:r w:rsidR="00E161DA" w:rsidRPr="007F02EE">
        <w:rPr>
          <w:rFonts w:asciiTheme="minorHAnsi" w:hAnsiTheme="minorHAnsi" w:cstheme="minorHAnsi"/>
          <w:sz w:val="24"/>
          <w:szCs w:val="24"/>
        </w:rPr>
        <w:t xml:space="preserve"> include: the need for co-operative work practices, accountability, allocation and evaluation of work tasks, the link between work related to the incentives intervention and existing organisational structures, procedures and interventions and the need for allocating and organizing resources in order to integrate the intervention into routine SSS practice.</w:t>
      </w:r>
    </w:p>
    <w:p w14:paraId="634E89DB" w14:textId="77777777" w:rsidR="00E161DA" w:rsidRPr="007F02EE" w:rsidRDefault="00E161DA" w:rsidP="00847F35">
      <w:pPr>
        <w:autoSpaceDE w:val="0"/>
        <w:autoSpaceDN w:val="0"/>
        <w:adjustRightInd w:val="0"/>
        <w:spacing w:after="0" w:line="480" w:lineRule="auto"/>
        <w:rPr>
          <w:rFonts w:asciiTheme="minorHAnsi" w:eastAsia="PalatinoLinotype" w:hAnsiTheme="minorHAnsi" w:cstheme="minorHAnsi"/>
          <w:sz w:val="24"/>
          <w:szCs w:val="24"/>
        </w:rPr>
      </w:pPr>
    </w:p>
    <w:p w14:paraId="570B8620" w14:textId="101FDDCB" w:rsidR="006F453E" w:rsidRDefault="006F453E" w:rsidP="00847F35">
      <w:pPr>
        <w:spacing w:after="0" w:line="480" w:lineRule="auto"/>
        <w:rPr>
          <w:rFonts w:asciiTheme="minorHAnsi" w:hAnsiTheme="minorHAnsi" w:cstheme="minorHAnsi"/>
          <w:sz w:val="24"/>
          <w:szCs w:val="24"/>
        </w:rPr>
      </w:pPr>
      <w:r w:rsidRPr="007F02EE">
        <w:rPr>
          <w:rFonts w:asciiTheme="minorHAnsi" w:hAnsiTheme="minorHAnsi" w:cstheme="minorHAnsi"/>
          <w:color w:val="000000"/>
          <w:sz w:val="24"/>
          <w:szCs w:val="24"/>
        </w:rPr>
        <w:t xml:space="preserve">The </w:t>
      </w:r>
      <w:r w:rsidRPr="007F02EE">
        <w:rPr>
          <w:rFonts w:asciiTheme="minorHAnsi" w:hAnsiTheme="minorHAnsi" w:cstheme="minorHAnsi"/>
          <w:sz w:val="24"/>
          <w:szCs w:val="24"/>
        </w:rPr>
        <w:t xml:space="preserve">focus group will be digitally-recorded and transcribed verbatim by an independent transcriber. </w:t>
      </w:r>
      <w:r w:rsidR="002D4F81" w:rsidRPr="007F02EE">
        <w:rPr>
          <w:rFonts w:asciiTheme="minorHAnsi" w:eastAsia="Times New Roman" w:hAnsiTheme="minorHAnsi" w:cstheme="minorHAnsi"/>
          <w:sz w:val="24"/>
          <w:szCs w:val="24"/>
          <w:lang w:eastAsia="en-GB"/>
        </w:rPr>
        <w:t xml:space="preserve">The resulting transcripts will be </w:t>
      </w:r>
      <w:r w:rsidR="002D4F81" w:rsidRPr="00D27618">
        <w:rPr>
          <w:rFonts w:asciiTheme="minorHAnsi" w:eastAsia="Times New Roman" w:hAnsiTheme="minorHAnsi" w:cstheme="minorHAnsi"/>
          <w:sz w:val="24"/>
          <w:szCs w:val="24"/>
          <w:lang w:eastAsia="en-GB"/>
        </w:rPr>
        <w:t>anonymised</w:t>
      </w:r>
      <w:r w:rsidR="002D4F81" w:rsidRPr="007F02EE">
        <w:rPr>
          <w:rFonts w:asciiTheme="minorHAnsi" w:eastAsia="Times New Roman" w:hAnsiTheme="minorHAnsi" w:cstheme="minorHAnsi"/>
          <w:sz w:val="24"/>
          <w:szCs w:val="24"/>
          <w:lang w:eastAsia="en-GB"/>
        </w:rPr>
        <w:t xml:space="preserve">. </w:t>
      </w:r>
      <w:r w:rsidRPr="007F02EE">
        <w:rPr>
          <w:rFonts w:asciiTheme="minorHAnsi" w:hAnsiTheme="minorHAnsi" w:cstheme="minorHAnsi"/>
          <w:sz w:val="24"/>
          <w:szCs w:val="24"/>
        </w:rPr>
        <w:t xml:space="preserve">The analysis will be both deductive, through being informed by the </w:t>
      </w:r>
      <w:r w:rsidR="00712160" w:rsidRPr="007F02EE">
        <w:rPr>
          <w:rFonts w:asciiTheme="minorHAnsi" w:hAnsiTheme="minorHAnsi" w:cstheme="minorHAnsi"/>
          <w:sz w:val="24"/>
          <w:szCs w:val="24"/>
        </w:rPr>
        <w:t>TDF and NPM</w:t>
      </w:r>
      <w:r w:rsidRPr="007F02EE">
        <w:rPr>
          <w:rFonts w:asciiTheme="minorHAnsi" w:hAnsiTheme="minorHAnsi" w:cstheme="minorHAnsi"/>
          <w:sz w:val="24"/>
          <w:szCs w:val="24"/>
        </w:rPr>
        <w:t xml:space="preserve"> and the topics chosen for</w:t>
      </w:r>
      <w:r w:rsidR="00AF2738">
        <w:rPr>
          <w:rFonts w:asciiTheme="minorHAnsi" w:hAnsiTheme="minorHAnsi" w:cstheme="minorHAnsi"/>
          <w:sz w:val="24"/>
          <w:szCs w:val="24"/>
        </w:rPr>
        <w:t xml:space="preserve"> the</w:t>
      </w:r>
      <w:r w:rsidRPr="007F02EE">
        <w:rPr>
          <w:rFonts w:asciiTheme="minorHAnsi" w:hAnsiTheme="minorHAnsi" w:cstheme="minorHAnsi"/>
          <w:sz w:val="24"/>
          <w:szCs w:val="24"/>
        </w:rPr>
        <w:t xml:space="preserve"> focus group, and inductive from the accounts of participants.</w:t>
      </w:r>
      <w:r w:rsidR="00712160" w:rsidRPr="007F02EE">
        <w:rPr>
          <w:rFonts w:asciiTheme="minorHAnsi" w:hAnsiTheme="minorHAnsi" w:cstheme="minorHAnsi"/>
          <w:sz w:val="24"/>
          <w:szCs w:val="24"/>
        </w:rPr>
        <w:t xml:space="preserve"> The analysis method will be the same as for the interviews with trial participants</w:t>
      </w:r>
      <w:r w:rsidR="00AF2738">
        <w:rPr>
          <w:rFonts w:asciiTheme="minorHAnsi" w:hAnsiTheme="minorHAnsi" w:cstheme="minorHAnsi"/>
          <w:sz w:val="24"/>
          <w:szCs w:val="24"/>
        </w:rPr>
        <w:t>, except the coding framework will be informed by the NPM as well as by the TDF.</w:t>
      </w:r>
    </w:p>
    <w:p w14:paraId="70256538" w14:textId="7D8B6EC2" w:rsidR="00C61344" w:rsidRDefault="00C61344" w:rsidP="00847F35">
      <w:pPr>
        <w:spacing w:after="0" w:line="480" w:lineRule="auto"/>
        <w:rPr>
          <w:rFonts w:asciiTheme="minorHAnsi" w:hAnsiTheme="minorHAnsi" w:cstheme="minorHAnsi"/>
          <w:sz w:val="24"/>
          <w:szCs w:val="24"/>
        </w:rPr>
      </w:pPr>
    </w:p>
    <w:p w14:paraId="6924FF16" w14:textId="32A5100C" w:rsidR="009F14B4" w:rsidRPr="009F14B4" w:rsidRDefault="009F14B4" w:rsidP="00847F35">
      <w:pPr>
        <w:spacing w:after="0" w:line="480" w:lineRule="auto"/>
        <w:rPr>
          <w:rFonts w:asciiTheme="minorHAnsi" w:hAnsiTheme="minorHAnsi" w:cstheme="minorHAnsi"/>
          <w:b/>
          <w:sz w:val="24"/>
          <w:szCs w:val="24"/>
        </w:rPr>
      </w:pPr>
      <w:r w:rsidRPr="009F14B4">
        <w:rPr>
          <w:rFonts w:asciiTheme="minorHAnsi" w:hAnsiTheme="minorHAnsi" w:cstheme="minorHAnsi"/>
          <w:b/>
          <w:sz w:val="24"/>
          <w:szCs w:val="24"/>
        </w:rPr>
        <w:t>References</w:t>
      </w:r>
    </w:p>
    <w:p w14:paraId="7BD634BB" w14:textId="77777777" w:rsidR="009F14B4" w:rsidRDefault="009F14B4" w:rsidP="00847F35">
      <w:pPr>
        <w:spacing w:after="0" w:line="480" w:lineRule="auto"/>
        <w:rPr>
          <w:rStyle w:val="docsum-journal-citation"/>
          <w:rFonts w:asciiTheme="minorHAnsi" w:hAnsiTheme="minorHAnsi" w:cstheme="minorHAnsi"/>
          <w:sz w:val="24"/>
          <w:szCs w:val="24"/>
        </w:rPr>
      </w:pPr>
      <w:r>
        <w:rPr>
          <w:rStyle w:val="docsum-authors"/>
          <w:rFonts w:asciiTheme="minorHAnsi" w:hAnsiTheme="minorHAnsi" w:cstheme="minorHAnsi"/>
          <w:bCs/>
          <w:sz w:val="24"/>
          <w:szCs w:val="24"/>
        </w:rPr>
        <w:t xml:space="preserve">1. </w:t>
      </w:r>
      <w:r w:rsidRPr="009A242B">
        <w:rPr>
          <w:rStyle w:val="docsum-authors"/>
          <w:rFonts w:asciiTheme="minorHAnsi" w:hAnsiTheme="minorHAnsi" w:cstheme="minorHAnsi"/>
          <w:bCs/>
          <w:sz w:val="24"/>
          <w:szCs w:val="24"/>
        </w:rPr>
        <w:t>Moore GF</w:t>
      </w:r>
      <w:r w:rsidRPr="009A242B">
        <w:rPr>
          <w:rStyle w:val="docsum-authors"/>
          <w:rFonts w:asciiTheme="minorHAnsi" w:hAnsiTheme="minorHAnsi" w:cstheme="minorHAnsi"/>
          <w:sz w:val="24"/>
          <w:szCs w:val="24"/>
        </w:rPr>
        <w:t xml:space="preserve">, Audrey S, Barker M, Bond L, </w:t>
      </w:r>
      <w:proofErr w:type="spellStart"/>
      <w:r w:rsidRPr="009A242B">
        <w:rPr>
          <w:rStyle w:val="docsum-authors"/>
          <w:rFonts w:asciiTheme="minorHAnsi" w:hAnsiTheme="minorHAnsi" w:cstheme="minorHAnsi"/>
          <w:sz w:val="24"/>
          <w:szCs w:val="24"/>
        </w:rPr>
        <w:t>Bonell</w:t>
      </w:r>
      <w:proofErr w:type="spellEnd"/>
      <w:r w:rsidRPr="009A242B">
        <w:rPr>
          <w:rStyle w:val="docsum-authors"/>
          <w:rFonts w:asciiTheme="minorHAnsi" w:hAnsiTheme="minorHAnsi" w:cstheme="minorHAnsi"/>
          <w:sz w:val="24"/>
          <w:szCs w:val="24"/>
        </w:rPr>
        <w:t xml:space="preserve"> C, Hardeman W, </w:t>
      </w:r>
      <w:r w:rsidRPr="009A242B">
        <w:rPr>
          <w:rStyle w:val="docsum-authors"/>
          <w:rFonts w:asciiTheme="minorHAnsi" w:hAnsiTheme="minorHAnsi" w:cstheme="minorHAnsi"/>
          <w:bCs/>
          <w:sz w:val="24"/>
          <w:szCs w:val="24"/>
        </w:rPr>
        <w:t>Moore L</w:t>
      </w:r>
      <w:r w:rsidRPr="009A242B">
        <w:rPr>
          <w:rStyle w:val="docsum-authors"/>
          <w:rFonts w:asciiTheme="minorHAnsi" w:hAnsiTheme="minorHAnsi" w:cstheme="minorHAnsi"/>
          <w:sz w:val="24"/>
          <w:szCs w:val="24"/>
        </w:rPr>
        <w:t xml:space="preserve">, </w:t>
      </w:r>
      <w:proofErr w:type="spellStart"/>
      <w:r w:rsidRPr="009A242B">
        <w:rPr>
          <w:rStyle w:val="docsum-authors"/>
          <w:rFonts w:asciiTheme="minorHAnsi" w:hAnsiTheme="minorHAnsi" w:cstheme="minorHAnsi"/>
          <w:sz w:val="24"/>
          <w:szCs w:val="24"/>
        </w:rPr>
        <w:t>O'Cathain</w:t>
      </w:r>
      <w:proofErr w:type="spellEnd"/>
      <w:r w:rsidRPr="009A242B">
        <w:rPr>
          <w:rStyle w:val="docsum-authors"/>
          <w:rFonts w:asciiTheme="minorHAnsi" w:hAnsiTheme="minorHAnsi" w:cstheme="minorHAnsi"/>
          <w:sz w:val="24"/>
          <w:szCs w:val="24"/>
        </w:rPr>
        <w:t xml:space="preserve"> A, </w:t>
      </w:r>
      <w:proofErr w:type="spellStart"/>
      <w:r w:rsidRPr="009A242B">
        <w:rPr>
          <w:rStyle w:val="docsum-authors"/>
          <w:rFonts w:asciiTheme="minorHAnsi" w:hAnsiTheme="minorHAnsi" w:cstheme="minorHAnsi"/>
          <w:sz w:val="24"/>
          <w:szCs w:val="24"/>
        </w:rPr>
        <w:t>Tinati</w:t>
      </w:r>
      <w:proofErr w:type="spellEnd"/>
      <w:r w:rsidRPr="009A242B">
        <w:rPr>
          <w:rStyle w:val="docsum-authors"/>
          <w:rFonts w:asciiTheme="minorHAnsi" w:hAnsiTheme="minorHAnsi" w:cstheme="minorHAnsi"/>
          <w:sz w:val="24"/>
          <w:szCs w:val="24"/>
        </w:rPr>
        <w:t xml:space="preserve"> T, Wight D, Baird J.</w:t>
      </w:r>
      <w:r w:rsidRPr="009A242B">
        <w:rPr>
          <w:rFonts w:asciiTheme="minorHAnsi" w:hAnsiTheme="minorHAnsi" w:cstheme="minorHAnsi"/>
          <w:sz w:val="24"/>
          <w:szCs w:val="24"/>
        </w:rPr>
        <w:t xml:space="preserve"> </w:t>
      </w:r>
      <w:hyperlink r:id="rId8" w:history="1">
        <w:r w:rsidRPr="009A242B">
          <w:rPr>
            <w:rStyle w:val="Hyperlink"/>
            <w:rFonts w:asciiTheme="minorHAnsi" w:hAnsiTheme="minorHAnsi" w:cstheme="minorHAnsi"/>
            <w:color w:val="auto"/>
            <w:sz w:val="24"/>
            <w:szCs w:val="24"/>
            <w:u w:val="none"/>
          </w:rPr>
          <w:t xml:space="preserve">Process evaluation of complex interventions: Medical Research Council guidance. </w:t>
        </w:r>
      </w:hyperlink>
      <w:r w:rsidRPr="009A242B">
        <w:rPr>
          <w:rStyle w:val="docsum-journal-citation"/>
          <w:rFonts w:asciiTheme="minorHAnsi" w:hAnsiTheme="minorHAnsi" w:cstheme="minorHAnsi"/>
          <w:sz w:val="24"/>
          <w:szCs w:val="24"/>
        </w:rPr>
        <w:t>BMJ. 2015;350:h1258.</w:t>
      </w:r>
    </w:p>
    <w:p w14:paraId="63B1E4F7" w14:textId="77777777" w:rsidR="009F14B4" w:rsidRPr="009A242B" w:rsidRDefault="009F14B4" w:rsidP="00847F35">
      <w:pPr>
        <w:spacing w:after="0" w:line="480" w:lineRule="auto"/>
        <w:rPr>
          <w:rFonts w:asciiTheme="minorHAnsi" w:hAnsiTheme="minorHAnsi" w:cstheme="minorHAnsi"/>
          <w:sz w:val="24"/>
          <w:szCs w:val="24"/>
        </w:rPr>
      </w:pPr>
      <w:r>
        <w:rPr>
          <w:rStyle w:val="docsum-journal-citation"/>
          <w:rFonts w:asciiTheme="minorHAnsi" w:hAnsiTheme="minorHAnsi" w:cstheme="minorHAnsi"/>
          <w:sz w:val="24"/>
          <w:szCs w:val="24"/>
        </w:rPr>
        <w:t xml:space="preserve">2. </w:t>
      </w:r>
      <w:r w:rsidRPr="009A242B">
        <w:rPr>
          <w:rFonts w:asciiTheme="minorHAnsi" w:hAnsiTheme="minorHAnsi" w:cstheme="minorHAnsi"/>
          <w:sz w:val="24"/>
          <w:szCs w:val="24"/>
        </w:rPr>
        <w:t xml:space="preserve">Novick G. Is there a bias against telephone interviews in qualitative research? Res </w:t>
      </w:r>
      <w:proofErr w:type="spellStart"/>
      <w:r w:rsidRPr="009A242B">
        <w:rPr>
          <w:rFonts w:asciiTheme="minorHAnsi" w:hAnsiTheme="minorHAnsi" w:cstheme="minorHAnsi"/>
          <w:sz w:val="24"/>
          <w:szCs w:val="24"/>
        </w:rPr>
        <w:t>Nurs</w:t>
      </w:r>
      <w:proofErr w:type="spellEnd"/>
      <w:r w:rsidRPr="009A242B">
        <w:rPr>
          <w:rFonts w:asciiTheme="minorHAnsi" w:hAnsiTheme="minorHAnsi" w:cstheme="minorHAnsi"/>
          <w:sz w:val="24"/>
          <w:szCs w:val="24"/>
        </w:rPr>
        <w:t xml:space="preserve"> Health. </w:t>
      </w:r>
      <w:proofErr w:type="gramStart"/>
      <w:r w:rsidRPr="009A242B">
        <w:rPr>
          <w:rFonts w:asciiTheme="minorHAnsi" w:hAnsiTheme="minorHAnsi" w:cstheme="minorHAnsi"/>
          <w:sz w:val="24"/>
          <w:szCs w:val="24"/>
        </w:rPr>
        <w:t>2008;31:391</w:t>
      </w:r>
      <w:proofErr w:type="gramEnd"/>
      <w:r w:rsidRPr="009A242B">
        <w:rPr>
          <w:rFonts w:asciiTheme="minorHAnsi" w:hAnsiTheme="minorHAnsi" w:cstheme="minorHAnsi"/>
          <w:sz w:val="24"/>
          <w:szCs w:val="24"/>
        </w:rPr>
        <w:t>-8.</w:t>
      </w:r>
    </w:p>
    <w:p w14:paraId="3AA9BB76" w14:textId="77777777" w:rsidR="009F14B4" w:rsidRPr="009A242B" w:rsidRDefault="009F14B4" w:rsidP="00847F35">
      <w:pPr>
        <w:autoSpaceDE w:val="0"/>
        <w:autoSpaceDN w:val="0"/>
        <w:adjustRightInd w:val="0"/>
        <w:spacing w:after="0" w:line="480" w:lineRule="auto"/>
        <w:rPr>
          <w:rFonts w:asciiTheme="minorHAnsi" w:hAnsiTheme="minorHAnsi" w:cstheme="minorHAnsi"/>
          <w:sz w:val="24"/>
          <w:szCs w:val="24"/>
        </w:rPr>
      </w:pPr>
      <w:r>
        <w:rPr>
          <w:rStyle w:val="docsum-journal-citation"/>
          <w:rFonts w:asciiTheme="minorHAnsi" w:hAnsiTheme="minorHAnsi" w:cstheme="minorHAnsi"/>
          <w:sz w:val="24"/>
          <w:szCs w:val="24"/>
        </w:rPr>
        <w:t xml:space="preserve">3. </w:t>
      </w:r>
      <w:r w:rsidRPr="009A242B">
        <w:rPr>
          <w:rFonts w:asciiTheme="minorHAnsi" w:hAnsiTheme="minorHAnsi" w:cstheme="minorHAnsi"/>
          <w:sz w:val="24"/>
          <w:szCs w:val="24"/>
        </w:rPr>
        <w:t xml:space="preserve">Cane J, O’Connor D, Michie S. Validation of the theoretical domains framework for use in behaviour change and implementation research. Implement Sci. </w:t>
      </w:r>
      <w:proofErr w:type="gramStart"/>
      <w:r w:rsidRPr="009A242B">
        <w:rPr>
          <w:rFonts w:asciiTheme="minorHAnsi" w:hAnsiTheme="minorHAnsi" w:cstheme="minorHAnsi"/>
          <w:sz w:val="24"/>
          <w:szCs w:val="24"/>
        </w:rPr>
        <w:t>2012;7:37</w:t>
      </w:r>
      <w:proofErr w:type="gramEnd"/>
      <w:r w:rsidRPr="009A242B">
        <w:rPr>
          <w:rFonts w:asciiTheme="minorHAnsi" w:hAnsiTheme="minorHAnsi" w:cstheme="minorHAnsi"/>
          <w:sz w:val="24"/>
          <w:szCs w:val="24"/>
        </w:rPr>
        <w:t>.</w:t>
      </w:r>
    </w:p>
    <w:p w14:paraId="1C896EA4" w14:textId="77777777" w:rsidR="009F14B4" w:rsidRPr="009A242B" w:rsidRDefault="009F14B4" w:rsidP="00847F35">
      <w:pPr>
        <w:autoSpaceDE w:val="0"/>
        <w:autoSpaceDN w:val="0"/>
        <w:adjustRightInd w:val="0"/>
        <w:spacing w:after="0" w:line="480" w:lineRule="auto"/>
        <w:rPr>
          <w:rFonts w:asciiTheme="minorHAnsi" w:hAnsiTheme="minorHAnsi" w:cstheme="minorHAnsi"/>
          <w:sz w:val="24"/>
          <w:szCs w:val="24"/>
        </w:rPr>
      </w:pPr>
      <w:r>
        <w:rPr>
          <w:rStyle w:val="docsum-journal-citation"/>
          <w:rFonts w:asciiTheme="minorHAnsi" w:hAnsiTheme="minorHAnsi" w:cstheme="minorHAnsi"/>
          <w:sz w:val="24"/>
          <w:szCs w:val="24"/>
        </w:rPr>
        <w:t xml:space="preserve">4. </w:t>
      </w:r>
      <w:r w:rsidRPr="009A242B">
        <w:rPr>
          <w:rFonts w:asciiTheme="minorHAnsi" w:hAnsiTheme="minorHAnsi" w:cstheme="minorHAnsi"/>
          <w:sz w:val="24"/>
          <w:szCs w:val="24"/>
        </w:rPr>
        <w:t>Michie S, Johnston M, Abraham C, Lawton R, Parker D, Walker A. Making psychological theory useful for implementing evidence</w:t>
      </w:r>
      <w:r>
        <w:rPr>
          <w:rFonts w:asciiTheme="minorHAnsi" w:hAnsiTheme="minorHAnsi" w:cstheme="minorHAnsi"/>
          <w:sz w:val="24"/>
          <w:szCs w:val="24"/>
        </w:rPr>
        <w:t>-</w:t>
      </w:r>
      <w:r w:rsidRPr="009A242B">
        <w:rPr>
          <w:rFonts w:asciiTheme="minorHAnsi" w:hAnsiTheme="minorHAnsi" w:cstheme="minorHAnsi"/>
          <w:sz w:val="24"/>
          <w:szCs w:val="24"/>
        </w:rPr>
        <w:t xml:space="preserve">based practice: a consensus approach. Qual </w:t>
      </w:r>
      <w:proofErr w:type="spellStart"/>
      <w:r w:rsidRPr="009A242B">
        <w:rPr>
          <w:rFonts w:asciiTheme="minorHAnsi" w:hAnsiTheme="minorHAnsi" w:cstheme="minorHAnsi"/>
          <w:sz w:val="24"/>
          <w:szCs w:val="24"/>
        </w:rPr>
        <w:t>Saf</w:t>
      </w:r>
      <w:proofErr w:type="spellEnd"/>
      <w:r w:rsidRPr="009A242B">
        <w:rPr>
          <w:rFonts w:asciiTheme="minorHAnsi" w:hAnsiTheme="minorHAnsi" w:cstheme="minorHAnsi"/>
          <w:sz w:val="24"/>
          <w:szCs w:val="24"/>
        </w:rPr>
        <w:t xml:space="preserve"> Health Care. </w:t>
      </w:r>
      <w:proofErr w:type="gramStart"/>
      <w:r w:rsidRPr="009A242B">
        <w:rPr>
          <w:rFonts w:asciiTheme="minorHAnsi" w:hAnsiTheme="minorHAnsi" w:cstheme="minorHAnsi"/>
          <w:sz w:val="24"/>
          <w:szCs w:val="24"/>
        </w:rPr>
        <w:t>2005;14:26</w:t>
      </w:r>
      <w:proofErr w:type="gramEnd"/>
      <w:r w:rsidRPr="009A242B">
        <w:rPr>
          <w:rFonts w:asciiTheme="minorHAnsi" w:hAnsiTheme="minorHAnsi" w:cstheme="minorHAnsi"/>
          <w:sz w:val="24"/>
          <w:szCs w:val="24"/>
        </w:rPr>
        <w:t xml:space="preserve">-33. </w:t>
      </w:r>
    </w:p>
    <w:p w14:paraId="5F665C13" w14:textId="77777777" w:rsidR="009F14B4" w:rsidRPr="009A242B" w:rsidRDefault="009F14B4" w:rsidP="00847F35">
      <w:pPr>
        <w:spacing w:after="0" w:line="480" w:lineRule="auto"/>
        <w:rPr>
          <w:rFonts w:asciiTheme="minorHAnsi" w:hAnsiTheme="minorHAnsi" w:cstheme="minorHAnsi"/>
          <w:sz w:val="24"/>
          <w:szCs w:val="24"/>
        </w:rPr>
      </w:pPr>
      <w:r>
        <w:rPr>
          <w:rStyle w:val="docsum-journal-citation"/>
          <w:rFonts w:asciiTheme="minorHAnsi" w:hAnsiTheme="minorHAnsi" w:cstheme="minorHAnsi"/>
          <w:sz w:val="24"/>
          <w:szCs w:val="24"/>
        </w:rPr>
        <w:t xml:space="preserve">5. </w:t>
      </w:r>
      <w:r w:rsidRPr="009A242B">
        <w:rPr>
          <w:rFonts w:asciiTheme="minorHAnsi" w:hAnsiTheme="minorHAnsi" w:cstheme="minorHAnsi"/>
          <w:sz w:val="24"/>
          <w:szCs w:val="24"/>
        </w:rPr>
        <w:t xml:space="preserve">Michie S, van </w:t>
      </w:r>
      <w:proofErr w:type="spellStart"/>
      <w:r w:rsidRPr="009A242B">
        <w:rPr>
          <w:rFonts w:asciiTheme="minorHAnsi" w:hAnsiTheme="minorHAnsi" w:cstheme="minorHAnsi"/>
          <w:sz w:val="24"/>
          <w:szCs w:val="24"/>
        </w:rPr>
        <w:t>Stralen</w:t>
      </w:r>
      <w:proofErr w:type="spellEnd"/>
      <w:r w:rsidRPr="009A242B">
        <w:rPr>
          <w:rFonts w:asciiTheme="minorHAnsi" w:hAnsiTheme="minorHAnsi" w:cstheme="minorHAnsi"/>
          <w:sz w:val="24"/>
          <w:szCs w:val="24"/>
        </w:rPr>
        <w:t xml:space="preserve"> MM, West R. The behaviour change wheel: A new method for characterising and designing behaviour change interventions. </w:t>
      </w:r>
      <w:r w:rsidRPr="009A242B">
        <w:rPr>
          <w:rFonts w:asciiTheme="minorHAnsi" w:hAnsiTheme="minorHAnsi" w:cstheme="minorHAnsi"/>
          <w:iCs/>
          <w:sz w:val="24"/>
          <w:szCs w:val="24"/>
        </w:rPr>
        <w:t xml:space="preserve">Implementation Science. </w:t>
      </w:r>
      <w:proofErr w:type="gramStart"/>
      <w:r w:rsidRPr="009A242B">
        <w:rPr>
          <w:rFonts w:asciiTheme="minorHAnsi" w:hAnsiTheme="minorHAnsi" w:cstheme="minorHAnsi"/>
          <w:iCs/>
          <w:sz w:val="24"/>
          <w:szCs w:val="24"/>
        </w:rPr>
        <w:t>2011;</w:t>
      </w:r>
      <w:r>
        <w:rPr>
          <w:rFonts w:asciiTheme="minorHAnsi" w:hAnsiTheme="minorHAnsi" w:cstheme="minorHAnsi"/>
          <w:sz w:val="24"/>
          <w:szCs w:val="24"/>
        </w:rPr>
        <w:t>6:42</w:t>
      </w:r>
      <w:proofErr w:type="gramEnd"/>
      <w:r w:rsidRPr="009A242B">
        <w:rPr>
          <w:rFonts w:asciiTheme="minorHAnsi" w:hAnsiTheme="minorHAnsi" w:cstheme="minorHAnsi"/>
          <w:sz w:val="24"/>
          <w:szCs w:val="24"/>
        </w:rPr>
        <w:t>.</w:t>
      </w:r>
    </w:p>
    <w:p w14:paraId="74E71E37" w14:textId="77777777" w:rsidR="009F14B4" w:rsidRPr="009A242B" w:rsidRDefault="009F14B4" w:rsidP="00847F35">
      <w:pPr>
        <w:autoSpaceDE w:val="0"/>
        <w:autoSpaceDN w:val="0"/>
        <w:adjustRightInd w:val="0"/>
        <w:spacing w:after="0" w:line="480" w:lineRule="auto"/>
        <w:rPr>
          <w:rFonts w:asciiTheme="minorHAnsi" w:hAnsiTheme="minorHAnsi" w:cstheme="minorHAnsi"/>
          <w:sz w:val="24"/>
          <w:szCs w:val="24"/>
        </w:rPr>
      </w:pPr>
      <w:r>
        <w:rPr>
          <w:rStyle w:val="docsum-journal-citation"/>
          <w:rFonts w:asciiTheme="minorHAnsi" w:hAnsiTheme="minorHAnsi" w:cstheme="minorHAnsi"/>
          <w:sz w:val="24"/>
          <w:szCs w:val="24"/>
        </w:rPr>
        <w:t xml:space="preserve">6. </w:t>
      </w:r>
      <w:r w:rsidRPr="009A242B">
        <w:rPr>
          <w:rFonts w:asciiTheme="minorHAnsi" w:hAnsiTheme="minorHAnsi" w:cstheme="minorHAnsi"/>
          <w:sz w:val="24"/>
          <w:szCs w:val="24"/>
        </w:rPr>
        <w:t xml:space="preserve">Braun V, Clarke V. Using thematic analysis in psychology. Qual Res Psych. </w:t>
      </w:r>
      <w:proofErr w:type="gramStart"/>
      <w:r w:rsidRPr="009A242B">
        <w:rPr>
          <w:rFonts w:asciiTheme="minorHAnsi" w:hAnsiTheme="minorHAnsi" w:cstheme="minorHAnsi"/>
          <w:sz w:val="24"/>
          <w:szCs w:val="24"/>
        </w:rPr>
        <w:t>2006;3:77</w:t>
      </w:r>
      <w:proofErr w:type="gramEnd"/>
      <w:r w:rsidRPr="009A242B">
        <w:rPr>
          <w:rFonts w:asciiTheme="minorHAnsi" w:hAnsiTheme="minorHAnsi" w:cstheme="minorHAnsi"/>
          <w:sz w:val="24"/>
          <w:szCs w:val="24"/>
        </w:rPr>
        <w:t>–101.</w:t>
      </w:r>
    </w:p>
    <w:p w14:paraId="617F1199" w14:textId="77777777" w:rsidR="009F14B4" w:rsidRPr="009A242B" w:rsidRDefault="009F14B4" w:rsidP="00847F35">
      <w:pPr>
        <w:autoSpaceDE w:val="0"/>
        <w:autoSpaceDN w:val="0"/>
        <w:adjustRightInd w:val="0"/>
        <w:spacing w:after="0" w:line="480" w:lineRule="auto"/>
        <w:rPr>
          <w:rFonts w:asciiTheme="minorHAnsi" w:eastAsia="PalatinoLinotype" w:hAnsiTheme="minorHAnsi" w:cstheme="minorHAnsi"/>
          <w:sz w:val="24"/>
          <w:szCs w:val="24"/>
        </w:rPr>
      </w:pPr>
      <w:r>
        <w:rPr>
          <w:rStyle w:val="docsum-journal-citation"/>
          <w:rFonts w:asciiTheme="minorHAnsi" w:hAnsiTheme="minorHAnsi" w:cstheme="minorHAnsi"/>
          <w:sz w:val="24"/>
          <w:szCs w:val="24"/>
        </w:rPr>
        <w:t xml:space="preserve">7. </w:t>
      </w:r>
      <w:r w:rsidRPr="009A242B">
        <w:rPr>
          <w:rFonts w:asciiTheme="minorHAnsi" w:eastAsia="PalatinoLinotype" w:hAnsiTheme="minorHAnsi" w:cstheme="minorHAnsi"/>
          <w:sz w:val="24"/>
          <w:szCs w:val="24"/>
        </w:rPr>
        <w:t xml:space="preserve">Tong A, Sainsbury P, Craig J. Consolidated criteria for reporting qualitative research (COREQ): A 32-item checklist for interviews and focus groups. </w:t>
      </w:r>
      <w:r w:rsidRPr="009A242B">
        <w:rPr>
          <w:rFonts w:asciiTheme="minorHAnsi" w:eastAsia="PalatinoLinotype" w:hAnsiTheme="minorHAnsi" w:cstheme="minorHAnsi"/>
          <w:iCs/>
          <w:sz w:val="24"/>
          <w:szCs w:val="24"/>
        </w:rPr>
        <w:t xml:space="preserve">Int. J. Qual. Health Care. </w:t>
      </w:r>
      <w:proofErr w:type="gramStart"/>
      <w:r w:rsidRPr="009A242B">
        <w:rPr>
          <w:rFonts w:asciiTheme="minorHAnsi" w:eastAsia="PalatinoLinotype" w:hAnsiTheme="minorHAnsi" w:cstheme="minorHAnsi"/>
          <w:bCs/>
          <w:sz w:val="24"/>
          <w:szCs w:val="24"/>
        </w:rPr>
        <w:t>2007</w:t>
      </w:r>
      <w:r w:rsidRPr="009A242B">
        <w:rPr>
          <w:rFonts w:asciiTheme="minorHAnsi" w:eastAsia="PalatinoLinotype" w:hAnsiTheme="minorHAnsi" w:cstheme="minorHAnsi"/>
          <w:sz w:val="24"/>
          <w:szCs w:val="24"/>
        </w:rPr>
        <w:t>;</w:t>
      </w:r>
      <w:r w:rsidRPr="009A242B">
        <w:rPr>
          <w:rFonts w:asciiTheme="minorHAnsi" w:eastAsia="PalatinoLinotype" w:hAnsiTheme="minorHAnsi" w:cstheme="minorHAnsi"/>
          <w:iCs/>
          <w:sz w:val="24"/>
          <w:szCs w:val="24"/>
        </w:rPr>
        <w:t>19</w:t>
      </w:r>
      <w:r w:rsidRPr="009A242B">
        <w:rPr>
          <w:rFonts w:asciiTheme="minorHAnsi" w:eastAsia="PalatinoLinotype" w:hAnsiTheme="minorHAnsi" w:cstheme="minorHAnsi"/>
          <w:sz w:val="24"/>
          <w:szCs w:val="24"/>
        </w:rPr>
        <w:t>:349</w:t>
      </w:r>
      <w:proofErr w:type="gramEnd"/>
      <w:r w:rsidRPr="009A242B">
        <w:rPr>
          <w:rFonts w:asciiTheme="minorHAnsi" w:eastAsia="PalatinoLinotype" w:hAnsiTheme="minorHAnsi" w:cstheme="minorHAnsi"/>
          <w:sz w:val="24"/>
          <w:szCs w:val="24"/>
        </w:rPr>
        <w:t>-57.</w:t>
      </w:r>
    </w:p>
    <w:p w14:paraId="62D310E4" w14:textId="77777777" w:rsidR="009F14B4" w:rsidRPr="009A242B" w:rsidRDefault="009F14B4" w:rsidP="00847F35">
      <w:pPr>
        <w:autoSpaceDE w:val="0"/>
        <w:autoSpaceDN w:val="0"/>
        <w:adjustRightInd w:val="0"/>
        <w:spacing w:after="0" w:line="480" w:lineRule="auto"/>
        <w:rPr>
          <w:rFonts w:asciiTheme="minorHAnsi" w:hAnsiTheme="minorHAnsi" w:cstheme="minorHAnsi"/>
          <w:sz w:val="24"/>
          <w:szCs w:val="24"/>
        </w:rPr>
      </w:pPr>
      <w:r>
        <w:rPr>
          <w:rStyle w:val="docsum-journal-citation"/>
          <w:rFonts w:asciiTheme="minorHAnsi" w:hAnsiTheme="minorHAnsi" w:cstheme="minorHAnsi"/>
          <w:sz w:val="24"/>
          <w:szCs w:val="24"/>
        </w:rPr>
        <w:t xml:space="preserve">8. </w:t>
      </w:r>
      <w:r w:rsidRPr="009A242B">
        <w:rPr>
          <w:rFonts w:asciiTheme="minorHAnsi" w:hAnsiTheme="minorHAnsi" w:cstheme="minorHAnsi"/>
          <w:sz w:val="24"/>
          <w:szCs w:val="24"/>
        </w:rPr>
        <w:t xml:space="preserve">May C. </w:t>
      </w:r>
      <w:r w:rsidRPr="009A242B">
        <w:rPr>
          <w:rFonts w:asciiTheme="minorHAnsi" w:hAnsiTheme="minorHAnsi" w:cstheme="minorHAnsi"/>
          <w:bCs/>
          <w:sz w:val="24"/>
          <w:szCs w:val="24"/>
        </w:rPr>
        <w:t xml:space="preserve">A rational model for assessing and evaluating complex interventions in health care. </w:t>
      </w:r>
      <w:r w:rsidRPr="009A242B">
        <w:rPr>
          <w:rFonts w:asciiTheme="minorHAnsi" w:hAnsiTheme="minorHAnsi" w:cstheme="minorHAnsi"/>
          <w:iCs/>
          <w:sz w:val="24"/>
          <w:szCs w:val="24"/>
        </w:rPr>
        <w:t xml:space="preserve">BMC Health </w:t>
      </w:r>
      <w:proofErr w:type="spellStart"/>
      <w:r w:rsidRPr="009A242B">
        <w:rPr>
          <w:rFonts w:asciiTheme="minorHAnsi" w:hAnsiTheme="minorHAnsi" w:cstheme="minorHAnsi"/>
          <w:iCs/>
          <w:sz w:val="24"/>
          <w:szCs w:val="24"/>
        </w:rPr>
        <w:t>Serv</w:t>
      </w:r>
      <w:proofErr w:type="spellEnd"/>
      <w:r w:rsidRPr="009A242B">
        <w:rPr>
          <w:rFonts w:asciiTheme="minorHAnsi" w:hAnsiTheme="minorHAnsi" w:cstheme="minorHAnsi"/>
          <w:iCs/>
          <w:sz w:val="24"/>
          <w:szCs w:val="24"/>
        </w:rPr>
        <w:t xml:space="preserve"> Res. </w:t>
      </w:r>
      <w:proofErr w:type="gramStart"/>
      <w:r w:rsidRPr="009A242B">
        <w:rPr>
          <w:rFonts w:asciiTheme="minorHAnsi" w:hAnsiTheme="minorHAnsi" w:cstheme="minorHAnsi"/>
          <w:sz w:val="24"/>
          <w:szCs w:val="24"/>
        </w:rPr>
        <w:t>2006;</w:t>
      </w:r>
      <w:r w:rsidRPr="009A242B">
        <w:rPr>
          <w:rFonts w:asciiTheme="minorHAnsi" w:hAnsiTheme="minorHAnsi" w:cstheme="minorHAnsi"/>
          <w:bCs/>
          <w:sz w:val="24"/>
          <w:szCs w:val="24"/>
        </w:rPr>
        <w:t>6:</w:t>
      </w:r>
      <w:r w:rsidRPr="009A242B">
        <w:rPr>
          <w:rFonts w:asciiTheme="minorHAnsi" w:hAnsiTheme="minorHAnsi" w:cstheme="minorHAnsi"/>
          <w:sz w:val="24"/>
          <w:szCs w:val="24"/>
        </w:rPr>
        <w:t>86</w:t>
      </w:r>
      <w:proofErr w:type="gramEnd"/>
      <w:r w:rsidRPr="009A242B">
        <w:rPr>
          <w:rFonts w:asciiTheme="minorHAnsi" w:hAnsiTheme="minorHAnsi" w:cstheme="minorHAnsi"/>
          <w:sz w:val="24"/>
          <w:szCs w:val="24"/>
        </w:rPr>
        <w:t>.</w:t>
      </w:r>
    </w:p>
    <w:p w14:paraId="563BF3C3" w14:textId="77777777" w:rsidR="009F14B4" w:rsidRPr="009A242B" w:rsidRDefault="009F14B4" w:rsidP="00847F35">
      <w:pPr>
        <w:pStyle w:val="desc"/>
        <w:spacing w:before="0" w:beforeAutospacing="0" w:after="0" w:afterAutospacing="0" w:line="480" w:lineRule="auto"/>
        <w:rPr>
          <w:rFonts w:asciiTheme="minorHAnsi" w:hAnsiTheme="minorHAnsi" w:cstheme="minorHAnsi"/>
        </w:rPr>
      </w:pPr>
      <w:r>
        <w:rPr>
          <w:rFonts w:asciiTheme="minorHAnsi" w:eastAsia="Calibri" w:hAnsiTheme="minorHAnsi" w:cstheme="minorHAnsi"/>
          <w:lang w:eastAsia="en-US"/>
        </w:rPr>
        <w:t xml:space="preserve">9. </w:t>
      </w:r>
      <w:r w:rsidRPr="009A242B">
        <w:rPr>
          <w:rFonts w:asciiTheme="minorHAnsi" w:hAnsiTheme="minorHAnsi" w:cstheme="minorHAnsi"/>
          <w:bCs/>
        </w:rPr>
        <w:t>May CR</w:t>
      </w:r>
      <w:r w:rsidRPr="009A242B">
        <w:rPr>
          <w:rFonts w:asciiTheme="minorHAnsi" w:hAnsiTheme="minorHAnsi" w:cstheme="minorHAnsi"/>
        </w:rPr>
        <w:t xml:space="preserve">, Mair FS, </w:t>
      </w:r>
      <w:proofErr w:type="spellStart"/>
      <w:r w:rsidRPr="009A242B">
        <w:rPr>
          <w:rFonts w:asciiTheme="minorHAnsi" w:hAnsiTheme="minorHAnsi" w:cstheme="minorHAnsi"/>
        </w:rPr>
        <w:t>Dowrick</w:t>
      </w:r>
      <w:proofErr w:type="spellEnd"/>
      <w:r w:rsidRPr="009A242B">
        <w:rPr>
          <w:rFonts w:asciiTheme="minorHAnsi" w:hAnsiTheme="minorHAnsi" w:cstheme="minorHAnsi"/>
        </w:rPr>
        <w:t xml:space="preserve"> CF, </w:t>
      </w:r>
      <w:r w:rsidRPr="009A242B">
        <w:rPr>
          <w:rFonts w:asciiTheme="minorHAnsi" w:hAnsiTheme="minorHAnsi" w:cstheme="minorHAnsi"/>
          <w:bCs/>
        </w:rPr>
        <w:t>Finch TL</w:t>
      </w:r>
      <w:r w:rsidRPr="009A242B">
        <w:rPr>
          <w:rFonts w:asciiTheme="minorHAnsi" w:hAnsiTheme="minorHAnsi" w:cstheme="minorHAnsi"/>
        </w:rPr>
        <w:t xml:space="preserve">. </w:t>
      </w:r>
      <w:hyperlink r:id="rId9" w:history="1">
        <w:r w:rsidRPr="009A242B">
          <w:rPr>
            <w:rStyle w:val="Hyperlink"/>
            <w:rFonts w:asciiTheme="minorHAnsi" w:eastAsia="Calibri" w:hAnsiTheme="minorHAnsi" w:cstheme="minorHAnsi"/>
            <w:bCs/>
            <w:color w:val="auto"/>
            <w:u w:val="none"/>
          </w:rPr>
          <w:t>Process</w:t>
        </w:r>
        <w:r w:rsidRPr="009A242B">
          <w:rPr>
            <w:rStyle w:val="Hyperlink"/>
            <w:rFonts w:asciiTheme="minorHAnsi" w:eastAsia="Calibri" w:hAnsiTheme="minorHAnsi" w:cstheme="minorHAnsi"/>
            <w:color w:val="auto"/>
            <w:u w:val="none"/>
          </w:rPr>
          <w:t xml:space="preserve"> evaluation for complex interventions in primary care: understanding trials using the normalization </w:t>
        </w:r>
        <w:r w:rsidRPr="009A242B">
          <w:rPr>
            <w:rStyle w:val="Hyperlink"/>
            <w:rFonts w:asciiTheme="minorHAnsi" w:eastAsia="Calibri" w:hAnsiTheme="minorHAnsi" w:cstheme="minorHAnsi"/>
            <w:bCs/>
            <w:color w:val="auto"/>
            <w:u w:val="none"/>
          </w:rPr>
          <w:t>process</w:t>
        </w:r>
        <w:r w:rsidRPr="009A242B">
          <w:rPr>
            <w:rStyle w:val="Hyperlink"/>
            <w:rFonts w:asciiTheme="minorHAnsi" w:eastAsia="Calibri" w:hAnsiTheme="minorHAnsi" w:cstheme="minorHAnsi"/>
            <w:color w:val="auto"/>
            <w:u w:val="none"/>
          </w:rPr>
          <w:t xml:space="preserve"> model.</w:t>
        </w:r>
      </w:hyperlink>
      <w:r w:rsidRPr="009A242B">
        <w:rPr>
          <w:rFonts w:asciiTheme="minorHAnsi" w:hAnsiTheme="minorHAnsi" w:cstheme="minorHAnsi"/>
        </w:rPr>
        <w:t xml:space="preserve"> </w:t>
      </w:r>
      <w:r w:rsidRPr="009A242B">
        <w:rPr>
          <w:rStyle w:val="jrnl"/>
          <w:rFonts w:asciiTheme="minorHAnsi" w:hAnsiTheme="minorHAnsi" w:cstheme="minorHAnsi"/>
        </w:rPr>
        <w:t xml:space="preserve">BMC Fam </w:t>
      </w:r>
      <w:proofErr w:type="spellStart"/>
      <w:r w:rsidRPr="009A242B">
        <w:rPr>
          <w:rStyle w:val="jrnl"/>
          <w:rFonts w:asciiTheme="minorHAnsi" w:hAnsiTheme="minorHAnsi" w:cstheme="minorHAnsi"/>
        </w:rPr>
        <w:t>Pract</w:t>
      </w:r>
      <w:proofErr w:type="spellEnd"/>
      <w:r w:rsidRPr="009A242B">
        <w:rPr>
          <w:rFonts w:asciiTheme="minorHAnsi" w:hAnsiTheme="minorHAnsi" w:cstheme="minorHAnsi"/>
        </w:rPr>
        <w:t xml:space="preserve">. </w:t>
      </w:r>
      <w:proofErr w:type="gramStart"/>
      <w:r w:rsidRPr="009A242B">
        <w:rPr>
          <w:rFonts w:asciiTheme="minorHAnsi" w:hAnsiTheme="minorHAnsi" w:cstheme="minorHAnsi"/>
        </w:rPr>
        <w:t>2007;24:42</w:t>
      </w:r>
      <w:proofErr w:type="gramEnd"/>
      <w:r w:rsidRPr="009A242B">
        <w:rPr>
          <w:rFonts w:asciiTheme="minorHAnsi" w:hAnsiTheme="minorHAnsi" w:cstheme="minorHAnsi"/>
        </w:rPr>
        <w:t>.</w:t>
      </w:r>
    </w:p>
    <w:p w14:paraId="05718CB9" w14:textId="286C1AA2" w:rsidR="00E30FB3" w:rsidRPr="007F02EE" w:rsidRDefault="009F14B4" w:rsidP="006D6D65">
      <w:pPr>
        <w:spacing w:after="0" w:line="480" w:lineRule="auto"/>
        <w:rPr>
          <w:rFonts w:asciiTheme="minorHAnsi" w:hAnsiTheme="minorHAnsi" w:cstheme="minorHAnsi"/>
          <w:sz w:val="24"/>
          <w:szCs w:val="24"/>
        </w:rPr>
      </w:pPr>
      <w:r>
        <w:rPr>
          <w:rFonts w:asciiTheme="minorHAnsi" w:hAnsiTheme="minorHAnsi" w:cstheme="minorHAnsi"/>
          <w:sz w:val="24"/>
          <w:szCs w:val="24"/>
        </w:rPr>
        <w:t xml:space="preserve">10. </w:t>
      </w:r>
      <w:hyperlink r:id="rId10" w:history="1">
        <w:r w:rsidRPr="009A242B">
          <w:rPr>
            <w:rStyle w:val="highlight"/>
            <w:rFonts w:asciiTheme="minorHAnsi" w:hAnsiTheme="minorHAnsi" w:cstheme="minorHAnsi"/>
            <w:sz w:val="24"/>
            <w:szCs w:val="24"/>
          </w:rPr>
          <w:t>McEvoy R</w:t>
        </w:r>
      </w:hyperlink>
      <w:r w:rsidRPr="009A242B">
        <w:rPr>
          <w:rFonts w:asciiTheme="minorHAnsi" w:hAnsiTheme="minorHAnsi" w:cstheme="minorHAnsi"/>
          <w:sz w:val="24"/>
          <w:szCs w:val="24"/>
        </w:rPr>
        <w:t xml:space="preserve">, </w:t>
      </w:r>
      <w:hyperlink r:id="rId11" w:history="1">
        <w:proofErr w:type="spellStart"/>
        <w:r w:rsidRPr="009A242B">
          <w:rPr>
            <w:rStyle w:val="highlight"/>
            <w:rFonts w:asciiTheme="minorHAnsi" w:hAnsiTheme="minorHAnsi" w:cstheme="minorHAnsi"/>
            <w:sz w:val="24"/>
            <w:szCs w:val="24"/>
          </w:rPr>
          <w:t>Ballini</w:t>
        </w:r>
        <w:proofErr w:type="spellEnd"/>
        <w:r w:rsidRPr="009A242B">
          <w:rPr>
            <w:rStyle w:val="highlight"/>
            <w:rFonts w:asciiTheme="minorHAnsi" w:hAnsiTheme="minorHAnsi" w:cstheme="minorHAnsi"/>
            <w:sz w:val="24"/>
            <w:szCs w:val="24"/>
          </w:rPr>
          <w:t xml:space="preserve"> L</w:t>
        </w:r>
      </w:hyperlink>
      <w:r w:rsidRPr="009A242B">
        <w:rPr>
          <w:rFonts w:asciiTheme="minorHAnsi" w:hAnsiTheme="minorHAnsi" w:cstheme="minorHAnsi"/>
          <w:sz w:val="24"/>
          <w:szCs w:val="24"/>
        </w:rPr>
        <w:t xml:space="preserve">, </w:t>
      </w:r>
      <w:hyperlink r:id="rId12" w:history="1">
        <w:proofErr w:type="spellStart"/>
        <w:r w:rsidRPr="009A242B">
          <w:rPr>
            <w:rStyle w:val="Hyperlink"/>
            <w:rFonts w:asciiTheme="minorHAnsi" w:hAnsiTheme="minorHAnsi" w:cstheme="minorHAnsi"/>
            <w:color w:val="auto"/>
            <w:sz w:val="24"/>
            <w:szCs w:val="24"/>
            <w:u w:val="none"/>
          </w:rPr>
          <w:t>Maltoni</w:t>
        </w:r>
        <w:proofErr w:type="spellEnd"/>
        <w:r w:rsidRPr="009A242B">
          <w:rPr>
            <w:rStyle w:val="Hyperlink"/>
            <w:rFonts w:asciiTheme="minorHAnsi" w:hAnsiTheme="minorHAnsi" w:cstheme="minorHAnsi"/>
            <w:color w:val="auto"/>
            <w:sz w:val="24"/>
            <w:szCs w:val="24"/>
            <w:u w:val="none"/>
          </w:rPr>
          <w:t xml:space="preserve"> S</w:t>
        </w:r>
      </w:hyperlink>
      <w:r w:rsidRPr="009A242B">
        <w:rPr>
          <w:rFonts w:asciiTheme="minorHAnsi" w:hAnsiTheme="minorHAnsi" w:cstheme="minorHAnsi"/>
          <w:sz w:val="24"/>
          <w:szCs w:val="24"/>
        </w:rPr>
        <w:t xml:space="preserve">, </w:t>
      </w:r>
      <w:hyperlink r:id="rId13" w:history="1">
        <w:r w:rsidRPr="009A242B">
          <w:rPr>
            <w:rStyle w:val="Hyperlink"/>
            <w:rFonts w:asciiTheme="minorHAnsi" w:hAnsiTheme="minorHAnsi" w:cstheme="minorHAnsi"/>
            <w:color w:val="auto"/>
            <w:sz w:val="24"/>
            <w:szCs w:val="24"/>
            <w:u w:val="none"/>
          </w:rPr>
          <w:t>O'Donnell CA</w:t>
        </w:r>
      </w:hyperlink>
      <w:r w:rsidRPr="009A242B">
        <w:rPr>
          <w:rFonts w:asciiTheme="minorHAnsi" w:hAnsiTheme="minorHAnsi" w:cstheme="minorHAnsi"/>
          <w:sz w:val="24"/>
          <w:szCs w:val="24"/>
        </w:rPr>
        <w:t xml:space="preserve">, </w:t>
      </w:r>
      <w:hyperlink r:id="rId14" w:history="1">
        <w:r w:rsidRPr="009A242B">
          <w:rPr>
            <w:rStyle w:val="Hyperlink"/>
            <w:rFonts w:asciiTheme="minorHAnsi" w:hAnsiTheme="minorHAnsi" w:cstheme="minorHAnsi"/>
            <w:color w:val="auto"/>
            <w:sz w:val="24"/>
            <w:szCs w:val="24"/>
            <w:u w:val="none"/>
          </w:rPr>
          <w:t>Mair FS</w:t>
        </w:r>
      </w:hyperlink>
      <w:r w:rsidRPr="009A242B">
        <w:rPr>
          <w:rFonts w:asciiTheme="minorHAnsi" w:hAnsiTheme="minorHAnsi" w:cstheme="minorHAnsi"/>
          <w:sz w:val="24"/>
          <w:szCs w:val="24"/>
        </w:rPr>
        <w:t xml:space="preserve">, </w:t>
      </w:r>
      <w:hyperlink r:id="rId15" w:history="1">
        <w:r w:rsidRPr="009A242B">
          <w:rPr>
            <w:rStyle w:val="Hyperlink"/>
            <w:rFonts w:asciiTheme="minorHAnsi" w:hAnsiTheme="minorHAnsi" w:cstheme="minorHAnsi"/>
            <w:color w:val="auto"/>
            <w:sz w:val="24"/>
            <w:szCs w:val="24"/>
            <w:u w:val="none"/>
          </w:rPr>
          <w:t>Macfarlane A</w:t>
        </w:r>
      </w:hyperlink>
      <w:r w:rsidRPr="009A242B">
        <w:rPr>
          <w:rStyle w:val="Hyperlink"/>
          <w:rFonts w:asciiTheme="minorHAnsi" w:hAnsiTheme="minorHAnsi" w:cstheme="minorHAnsi"/>
          <w:color w:val="auto"/>
          <w:sz w:val="24"/>
          <w:szCs w:val="24"/>
          <w:u w:val="none"/>
        </w:rPr>
        <w:t xml:space="preserve">. </w:t>
      </w:r>
      <w:r w:rsidRPr="009A242B">
        <w:rPr>
          <w:rFonts w:asciiTheme="minorHAnsi" w:hAnsiTheme="minorHAnsi" w:cstheme="minorHAnsi"/>
          <w:sz w:val="24"/>
          <w:szCs w:val="24"/>
        </w:rPr>
        <w:t xml:space="preserve">A qualitative systematic review of studies using the normalization process theory to research implementation processes. </w:t>
      </w:r>
      <w:hyperlink r:id="rId16" w:tooltip="Implementation science : IS." w:history="1">
        <w:r w:rsidRPr="009A242B">
          <w:rPr>
            <w:rStyle w:val="Hyperlink"/>
            <w:rFonts w:asciiTheme="minorHAnsi" w:hAnsiTheme="minorHAnsi" w:cstheme="minorHAnsi"/>
            <w:color w:val="auto"/>
            <w:sz w:val="24"/>
            <w:szCs w:val="24"/>
            <w:u w:val="none"/>
          </w:rPr>
          <w:t>Implement Sci.</w:t>
        </w:r>
      </w:hyperlink>
      <w:r w:rsidRPr="009A242B">
        <w:rPr>
          <w:rFonts w:asciiTheme="minorHAnsi" w:hAnsiTheme="minorHAnsi" w:cstheme="minorHAnsi"/>
          <w:sz w:val="24"/>
          <w:szCs w:val="24"/>
        </w:rPr>
        <w:t xml:space="preserve"> </w:t>
      </w:r>
      <w:proofErr w:type="gramStart"/>
      <w:r w:rsidRPr="009A242B">
        <w:rPr>
          <w:rFonts w:asciiTheme="minorHAnsi" w:hAnsiTheme="minorHAnsi" w:cstheme="minorHAnsi"/>
          <w:sz w:val="24"/>
          <w:szCs w:val="24"/>
        </w:rPr>
        <w:t>2014;</w:t>
      </w:r>
      <w:r>
        <w:rPr>
          <w:rFonts w:asciiTheme="minorHAnsi" w:hAnsiTheme="minorHAnsi" w:cstheme="minorHAnsi"/>
          <w:sz w:val="24"/>
          <w:szCs w:val="24"/>
        </w:rPr>
        <w:t>9:2</w:t>
      </w:r>
      <w:proofErr w:type="gramEnd"/>
      <w:r w:rsidRPr="009A242B">
        <w:rPr>
          <w:rFonts w:asciiTheme="minorHAnsi" w:hAnsiTheme="minorHAnsi" w:cstheme="minorHAnsi"/>
          <w:sz w:val="24"/>
          <w:szCs w:val="24"/>
        </w:rPr>
        <w:t>.</w:t>
      </w:r>
      <w:bookmarkStart w:id="0" w:name="_GoBack"/>
      <w:bookmarkEnd w:id="0"/>
    </w:p>
    <w:sectPr w:rsidR="00E30FB3" w:rsidRPr="007F02EE" w:rsidSect="006D6D65">
      <w:pgSz w:w="11906" w:h="16838"/>
      <w:pgMar w:top="1440" w:right="1440" w:bottom="1440" w:left="1440" w:header="708" w:footer="708" w:gutter="0"/>
      <w:lnNumType w:countBy="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Linotype">
    <w:altName w:val="Yu Gothic"/>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1635D"/>
    <w:multiLevelType w:val="multilevel"/>
    <w:tmpl w:val="50FC4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CE10BC"/>
    <w:multiLevelType w:val="multilevel"/>
    <w:tmpl w:val="6BCC0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CCA"/>
    <w:rsid w:val="000112CF"/>
    <w:rsid w:val="0004755C"/>
    <w:rsid w:val="00110F6E"/>
    <w:rsid w:val="0017316A"/>
    <w:rsid w:val="001C6034"/>
    <w:rsid w:val="002C1584"/>
    <w:rsid w:val="002C5CCA"/>
    <w:rsid w:val="002D4F81"/>
    <w:rsid w:val="002E3DB8"/>
    <w:rsid w:val="002E4845"/>
    <w:rsid w:val="003153A4"/>
    <w:rsid w:val="00320AF8"/>
    <w:rsid w:val="00332DFD"/>
    <w:rsid w:val="00355D70"/>
    <w:rsid w:val="003A560B"/>
    <w:rsid w:val="00433B21"/>
    <w:rsid w:val="004816F8"/>
    <w:rsid w:val="004A6F2D"/>
    <w:rsid w:val="004D7240"/>
    <w:rsid w:val="004E4F66"/>
    <w:rsid w:val="005A1C87"/>
    <w:rsid w:val="00666C83"/>
    <w:rsid w:val="006C71ED"/>
    <w:rsid w:val="006D6D65"/>
    <w:rsid w:val="006F453E"/>
    <w:rsid w:val="00712160"/>
    <w:rsid w:val="00723F31"/>
    <w:rsid w:val="0077241F"/>
    <w:rsid w:val="007C5EE4"/>
    <w:rsid w:val="007F02EE"/>
    <w:rsid w:val="00841757"/>
    <w:rsid w:val="00847F35"/>
    <w:rsid w:val="008C537A"/>
    <w:rsid w:val="009A3994"/>
    <w:rsid w:val="009E3383"/>
    <w:rsid w:val="009F14B4"/>
    <w:rsid w:val="00A9501E"/>
    <w:rsid w:val="00AF2738"/>
    <w:rsid w:val="00B658F5"/>
    <w:rsid w:val="00BA613A"/>
    <w:rsid w:val="00BE341B"/>
    <w:rsid w:val="00C0669E"/>
    <w:rsid w:val="00C61344"/>
    <w:rsid w:val="00C715BA"/>
    <w:rsid w:val="00C74E42"/>
    <w:rsid w:val="00CA5AB1"/>
    <w:rsid w:val="00CC5767"/>
    <w:rsid w:val="00D27618"/>
    <w:rsid w:val="00D54897"/>
    <w:rsid w:val="00D737B7"/>
    <w:rsid w:val="00E10700"/>
    <w:rsid w:val="00E161DA"/>
    <w:rsid w:val="00E25B99"/>
    <w:rsid w:val="00E30FB3"/>
    <w:rsid w:val="00F53B7F"/>
    <w:rsid w:val="00FC7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72C5D"/>
  <w15:chartTrackingRefBased/>
  <w15:docId w15:val="{6B24A73F-F9D3-4000-A65D-7A444511A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5CCA"/>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332D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E30FB3"/>
    <w:pPr>
      <w:keepNext/>
      <w:keepLines/>
      <w:spacing w:before="40" w:after="0"/>
      <w:outlineLvl w:val="2"/>
    </w:pPr>
    <w:rPr>
      <w:rFonts w:ascii="Cambria" w:eastAsiaTheme="majorEastAsia" w:hAnsi="Cambr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List Paragraph1,Numbered Para 1,Bullet 1,List Paragraph12,F5 List Paragraph,Bullet Points,MAIN CONTENT,Colorful List - Accent 11,List Paragraph2,Normal numbered,OBC Bullet,L"/>
    <w:basedOn w:val="Normal"/>
    <w:link w:val="ListParagraphChar"/>
    <w:uiPriority w:val="99"/>
    <w:qFormat/>
    <w:rsid w:val="002C5CCA"/>
    <w:pPr>
      <w:spacing w:after="160" w:line="259" w:lineRule="auto"/>
      <w:ind w:left="720"/>
      <w:contextualSpacing/>
    </w:pPr>
  </w:style>
  <w:style w:type="character" w:customStyle="1" w:styleId="ListParagraphChar">
    <w:name w:val="List Paragraph Char"/>
    <w:aliases w:val="Dot pt Char,No Spacing1 Char,List Paragraph Char Char Char Char,Indicator Text Char,List Paragraph1 Char,Numbered Para 1 Char,Bullet 1 Char,List Paragraph12 Char,F5 List Paragraph Char,Bullet Points Char,MAIN CONTENT Char,L Char"/>
    <w:link w:val="ListParagraph"/>
    <w:uiPriority w:val="99"/>
    <w:qFormat/>
    <w:locked/>
    <w:rsid w:val="002C5CCA"/>
    <w:rPr>
      <w:rFonts w:ascii="Calibri" w:eastAsia="Calibri" w:hAnsi="Calibri" w:cs="Times New Roman"/>
    </w:rPr>
  </w:style>
  <w:style w:type="character" w:styleId="Hyperlink">
    <w:name w:val="Hyperlink"/>
    <w:uiPriority w:val="99"/>
    <w:unhideWhenUsed/>
    <w:rsid w:val="00712160"/>
    <w:rPr>
      <w:color w:val="0000FF"/>
      <w:u w:val="single"/>
    </w:rPr>
  </w:style>
  <w:style w:type="character" w:customStyle="1" w:styleId="highlight">
    <w:name w:val="highlight"/>
    <w:rsid w:val="00712160"/>
  </w:style>
  <w:style w:type="paragraph" w:customStyle="1" w:styleId="desc">
    <w:name w:val="desc"/>
    <w:basedOn w:val="Normal"/>
    <w:rsid w:val="0071216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jrnl">
    <w:name w:val="jrnl"/>
    <w:rsid w:val="00712160"/>
  </w:style>
  <w:style w:type="character" w:customStyle="1" w:styleId="Heading3Char">
    <w:name w:val="Heading 3 Char"/>
    <w:basedOn w:val="DefaultParagraphFont"/>
    <w:link w:val="Heading3"/>
    <w:uiPriority w:val="9"/>
    <w:rsid w:val="00E30FB3"/>
    <w:rPr>
      <w:rFonts w:ascii="Cambria" w:eastAsiaTheme="majorEastAsia" w:hAnsi="Cambria" w:cstheme="majorBidi"/>
      <w:b/>
      <w:szCs w:val="24"/>
    </w:rPr>
  </w:style>
  <w:style w:type="paragraph" w:styleId="Bibliography">
    <w:name w:val="Bibliography"/>
    <w:basedOn w:val="Normal"/>
    <w:next w:val="Normal"/>
    <w:uiPriority w:val="37"/>
    <w:semiHidden/>
    <w:unhideWhenUsed/>
    <w:rsid w:val="00332DFD"/>
  </w:style>
  <w:style w:type="character" w:customStyle="1" w:styleId="Heading1Char">
    <w:name w:val="Heading 1 Char"/>
    <w:basedOn w:val="DefaultParagraphFont"/>
    <w:link w:val="Heading1"/>
    <w:uiPriority w:val="9"/>
    <w:rsid w:val="00332DFD"/>
    <w:rPr>
      <w:rFonts w:asciiTheme="majorHAnsi" w:eastAsiaTheme="majorEastAsia" w:hAnsiTheme="majorHAnsi" w:cstheme="majorBidi"/>
      <w:color w:val="2F5496" w:themeColor="accent1" w:themeShade="BF"/>
      <w:sz w:val="32"/>
      <w:szCs w:val="32"/>
    </w:rPr>
  </w:style>
  <w:style w:type="character" w:customStyle="1" w:styleId="period">
    <w:name w:val="period"/>
    <w:basedOn w:val="DefaultParagraphFont"/>
    <w:rsid w:val="00332DFD"/>
  </w:style>
  <w:style w:type="character" w:customStyle="1" w:styleId="cit">
    <w:name w:val="cit"/>
    <w:basedOn w:val="DefaultParagraphFont"/>
    <w:rsid w:val="00332DFD"/>
  </w:style>
  <w:style w:type="character" w:customStyle="1" w:styleId="citation-doi">
    <w:name w:val="citation-doi"/>
    <w:basedOn w:val="DefaultParagraphFont"/>
    <w:rsid w:val="00332DFD"/>
  </w:style>
  <w:style w:type="character" w:customStyle="1" w:styleId="authors-list-item">
    <w:name w:val="authors-list-item"/>
    <w:basedOn w:val="DefaultParagraphFont"/>
    <w:rsid w:val="00332DFD"/>
  </w:style>
  <w:style w:type="character" w:customStyle="1" w:styleId="author-sup-separator">
    <w:name w:val="author-sup-separator"/>
    <w:basedOn w:val="DefaultParagraphFont"/>
    <w:rsid w:val="00332DFD"/>
  </w:style>
  <w:style w:type="character" w:customStyle="1" w:styleId="comma">
    <w:name w:val="comma"/>
    <w:basedOn w:val="DefaultParagraphFont"/>
    <w:rsid w:val="00332DFD"/>
  </w:style>
  <w:style w:type="character" w:styleId="CommentReference">
    <w:name w:val="annotation reference"/>
    <w:basedOn w:val="DefaultParagraphFont"/>
    <w:uiPriority w:val="99"/>
    <w:semiHidden/>
    <w:unhideWhenUsed/>
    <w:rsid w:val="00355D70"/>
    <w:rPr>
      <w:sz w:val="16"/>
      <w:szCs w:val="16"/>
    </w:rPr>
  </w:style>
  <w:style w:type="paragraph" w:styleId="CommentText">
    <w:name w:val="annotation text"/>
    <w:basedOn w:val="Normal"/>
    <w:link w:val="CommentTextChar"/>
    <w:uiPriority w:val="99"/>
    <w:semiHidden/>
    <w:unhideWhenUsed/>
    <w:rsid w:val="00355D70"/>
    <w:pPr>
      <w:spacing w:line="240" w:lineRule="auto"/>
    </w:pPr>
    <w:rPr>
      <w:sz w:val="20"/>
      <w:szCs w:val="20"/>
    </w:rPr>
  </w:style>
  <w:style w:type="character" w:customStyle="1" w:styleId="CommentTextChar">
    <w:name w:val="Comment Text Char"/>
    <w:basedOn w:val="DefaultParagraphFont"/>
    <w:link w:val="CommentText"/>
    <w:uiPriority w:val="99"/>
    <w:semiHidden/>
    <w:rsid w:val="00355D7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55D70"/>
    <w:rPr>
      <w:b/>
      <w:bCs/>
    </w:rPr>
  </w:style>
  <w:style w:type="character" w:customStyle="1" w:styleId="CommentSubjectChar">
    <w:name w:val="Comment Subject Char"/>
    <w:basedOn w:val="CommentTextChar"/>
    <w:link w:val="CommentSubject"/>
    <w:uiPriority w:val="99"/>
    <w:semiHidden/>
    <w:rsid w:val="00355D70"/>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355D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D70"/>
    <w:rPr>
      <w:rFonts w:ascii="Segoe UI" w:eastAsia="Calibri" w:hAnsi="Segoe UI" w:cs="Segoe UI"/>
      <w:sz w:val="18"/>
      <w:szCs w:val="18"/>
    </w:rPr>
  </w:style>
  <w:style w:type="character" w:customStyle="1" w:styleId="docsum-authors">
    <w:name w:val="docsum-authors"/>
    <w:basedOn w:val="DefaultParagraphFont"/>
    <w:rsid w:val="003153A4"/>
  </w:style>
  <w:style w:type="character" w:customStyle="1" w:styleId="docsum-journal-citation">
    <w:name w:val="docsum-journal-citation"/>
    <w:basedOn w:val="DefaultParagraphFont"/>
    <w:rsid w:val="003153A4"/>
  </w:style>
  <w:style w:type="character" w:styleId="LineNumber">
    <w:name w:val="line number"/>
    <w:basedOn w:val="DefaultParagraphFont"/>
    <w:uiPriority w:val="99"/>
    <w:semiHidden/>
    <w:unhideWhenUsed/>
    <w:rsid w:val="006D6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05640">
      <w:bodyDiv w:val="1"/>
      <w:marLeft w:val="0"/>
      <w:marRight w:val="0"/>
      <w:marTop w:val="0"/>
      <w:marBottom w:val="0"/>
      <w:divBdr>
        <w:top w:val="none" w:sz="0" w:space="0" w:color="auto"/>
        <w:left w:val="none" w:sz="0" w:space="0" w:color="auto"/>
        <w:bottom w:val="none" w:sz="0" w:space="0" w:color="auto"/>
        <w:right w:val="none" w:sz="0" w:space="0" w:color="auto"/>
      </w:divBdr>
      <w:divsChild>
        <w:div w:id="108863821">
          <w:marLeft w:val="0"/>
          <w:marRight w:val="0"/>
          <w:marTop w:val="0"/>
          <w:marBottom w:val="0"/>
          <w:divBdr>
            <w:top w:val="none" w:sz="0" w:space="0" w:color="auto"/>
            <w:left w:val="none" w:sz="0" w:space="0" w:color="auto"/>
            <w:bottom w:val="none" w:sz="0" w:space="0" w:color="auto"/>
            <w:right w:val="none" w:sz="0" w:space="0" w:color="auto"/>
          </w:divBdr>
        </w:div>
        <w:div w:id="316568603">
          <w:marLeft w:val="0"/>
          <w:marRight w:val="0"/>
          <w:marTop w:val="0"/>
          <w:marBottom w:val="0"/>
          <w:divBdr>
            <w:top w:val="none" w:sz="0" w:space="0" w:color="auto"/>
            <w:left w:val="none" w:sz="0" w:space="0" w:color="auto"/>
            <w:bottom w:val="none" w:sz="0" w:space="0" w:color="auto"/>
            <w:right w:val="none" w:sz="0" w:space="0" w:color="auto"/>
          </w:divBdr>
        </w:div>
        <w:div w:id="1662271534">
          <w:marLeft w:val="0"/>
          <w:marRight w:val="0"/>
          <w:marTop w:val="0"/>
          <w:marBottom w:val="0"/>
          <w:divBdr>
            <w:top w:val="none" w:sz="0" w:space="0" w:color="auto"/>
            <w:left w:val="none" w:sz="0" w:space="0" w:color="auto"/>
            <w:bottom w:val="none" w:sz="0" w:space="0" w:color="auto"/>
            <w:right w:val="none" w:sz="0" w:space="0" w:color="auto"/>
          </w:divBdr>
        </w:div>
        <w:div w:id="882134382">
          <w:marLeft w:val="0"/>
          <w:marRight w:val="0"/>
          <w:marTop w:val="0"/>
          <w:marBottom w:val="0"/>
          <w:divBdr>
            <w:top w:val="none" w:sz="0" w:space="0" w:color="auto"/>
            <w:left w:val="none" w:sz="0" w:space="0" w:color="auto"/>
            <w:bottom w:val="none" w:sz="0" w:space="0" w:color="auto"/>
            <w:right w:val="none" w:sz="0" w:space="0" w:color="auto"/>
          </w:divBdr>
        </w:div>
      </w:divsChild>
    </w:div>
    <w:div w:id="714738726">
      <w:bodyDiv w:val="1"/>
      <w:marLeft w:val="0"/>
      <w:marRight w:val="0"/>
      <w:marTop w:val="0"/>
      <w:marBottom w:val="0"/>
      <w:divBdr>
        <w:top w:val="none" w:sz="0" w:space="0" w:color="auto"/>
        <w:left w:val="none" w:sz="0" w:space="0" w:color="auto"/>
        <w:bottom w:val="none" w:sz="0" w:space="0" w:color="auto"/>
        <w:right w:val="none" w:sz="0" w:space="0" w:color="auto"/>
      </w:divBdr>
      <w:divsChild>
        <w:div w:id="1304233350">
          <w:marLeft w:val="0"/>
          <w:marRight w:val="0"/>
          <w:marTop w:val="0"/>
          <w:marBottom w:val="0"/>
          <w:divBdr>
            <w:top w:val="none" w:sz="0" w:space="0" w:color="auto"/>
            <w:left w:val="none" w:sz="0" w:space="0" w:color="auto"/>
            <w:bottom w:val="none" w:sz="0" w:space="0" w:color="auto"/>
            <w:right w:val="none" w:sz="0" w:space="0" w:color="auto"/>
          </w:divBdr>
        </w:div>
        <w:div w:id="1670062347">
          <w:marLeft w:val="0"/>
          <w:marRight w:val="0"/>
          <w:marTop w:val="0"/>
          <w:marBottom w:val="0"/>
          <w:divBdr>
            <w:top w:val="none" w:sz="0" w:space="0" w:color="auto"/>
            <w:left w:val="none" w:sz="0" w:space="0" w:color="auto"/>
            <w:bottom w:val="none" w:sz="0" w:space="0" w:color="auto"/>
            <w:right w:val="none" w:sz="0" w:space="0" w:color="auto"/>
          </w:divBdr>
        </w:div>
      </w:divsChild>
    </w:div>
    <w:div w:id="955715572">
      <w:bodyDiv w:val="1"/>
      <w:marLeft w:val="0"/>
      <w:marRight w:val="0"/>
      <w:marTop w:val="0"/>
      <w:marBottom w:val="0"/>
      <w:divBdr>
        <w:top w:val="none" w:sz="0" w:space="0" w:color="auto"/>
        <w:left w:val="none" w:sz="0" w:space="0" w:color="auto"/>
        <w:bottom w:val="none" w:sz="0" w:space="0" w:color="auto"/>
        <w:right w:val="none" w:sz="0" w:space="0" w:color="auto"/>
      </w:divBdr>
      <w:divsChild>
        <w:div w:id="123934096">
          <w:marLeft w:val="0"/>
          <w:marRight w:val="0"/>
          <w:marTop w:val="0"/>
          <w:marBottom w:val="0"/>
          <w:divBdr>
            <w:top w:val="none" w:sz="0" w:space="0" w:color="auto"/>
            <w:left w:val="none" w:sz="0" w:space="0" w:color="auto"/>
            <w:bottom w:val="none" w:sz="0" w:space="0" w:color="auto"/>
            <w:right w:val="none" w:sz="0" w:space="0" w:color="auto"/>
          </w:divBdr>
        </w:div>
      </w:divsChild>
    </w:div>
    <w:div w:id="1074863052">
      <w:bodyDiv w:val="1"/>
      <w:marLeft w:val="0"/>
      <w:marRight w:val="0"/>
      <w:marTop w:val="0"/>
      <w:marBottom w:val="0"/>
      <w:divBdr>
        <w:top w:val="none" w:sz="0" w:space="0" w:color="auto"/>
        <w:left w:val="none" w:sz="0" w:space="0" w:color="auto"/>
        <w:bottom w:val="none" w:sz="0" w:space="0" w:color="auto"/>
        <w:right w:val="none" w:sz="0" w:space="0" w:color="auto"/>
      </w:divBdr>
      <w:divsChild>
        <w:div w:id="1338462076">
          <w:marLeft w:val="0"/>
          <w:marRight w:val="0"/>
          <w:marTop w:val="0"/>
          <w:marBottom w:val="0"/>
          <w:divBdr>
            <w:top w:val="none" w:sz="0" w:space="0" w:color="auto"/>
            <w:left w:val="none" w:sz="0" w:space="0" w:color="auto"/>
            <w:bottom w:val="none" w:sz="0" w:space="0" w:color="auto"/>
            <w:right w:val="none" w:sz="0" w:space="0" w:color="auto"/>
          </w:divBdr>
          <w:divsChild>
            <w:div w:id="400060432">
              <w:marLeft w:val="0"/>
              <w:marRight w:val="0"/>
              <w:marTop w:val="0"/>
              <w:marBottom w:val="0"/>
              <w:divBdr>
                <w:top w:val="none" w:sz="0" w:space="0" w:color="auto"/>
                <w:left w:val="none" w:sz="0" w:space="0" w:color="auto"/>
                <w:bottom w:val="none" w:sz="0" w:space="0" w:color="auto"/>
                <w:right w:val="none" w:sz="0" w:space="0" w:color="auto"/>
              </w:divBdr>
              <w:divsChild>
                <w:div w:id="1911189672">
                  <w:marLeft w:val="0"/>
                  <w:marRight w:val="0"/>
                  <w:marTop w:val="0"/>
                  <w:marBottom w:val="0"/>
                  <w:divBdr>
                    <w:top w:val="none" w:sz="0" w:space="0" w:color="auto"/>
                    <w:left w:val="none" w:sz="0" w:space="0" w:color="auto"/>
                    <w:bottom w:val="none" w:sz="0" w:space="0" w:color="auto"/>
                    <w:right w:val="none" w:sz="0" w:space="0" w:color="auto"/>
                  </w:divBdr>
                  <w:divsChild>
                    <w:div w:id="884099143">
                      <w:marLeft w:val="0"/>
                      <w:marRight w:val="0"/>
                      <w:marTop w:val="0"/>
                      <w:marBottom w:val="0"/>
                      <w:divBdr>
                        <w:top w:val="none" w:sz="0" w:space="0" w:color="auto"/>
                        <w:left w:val="none" w:sz="0" w:space="0" w:color="auto"/>
                        <w:bottom w:val="none" w:sz="0" w:space="0" w:color="auto"/>
                        <w:right w:val="none" w:sz="0" w:space="0" w:color="auto"/>
                      </w:divBdr>
                      <w:divsChild>
                        <w:div w:id="130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886515">
          <w:marLeft w:val="0"/>
          <w:marRight w:val="0"/>
          <w:marTop w:val="0"/>
          <w:marBottom w:val="0"/>
          <w:divBdr>
            <w:top w:val="none" w:sz="0" w:space="0" w:color="auto"/>
            <w:left w:val="none" w:sz="0" w:space="0" w:color="auto"/>
            <w:bottom w:val="none" w:sz="0" w:space="0" w:color="auto"/>
            <w:right w:val="none" w:sz="0" w:space="0" w:color="auto"/>
          </w:divBdr>
          <w:divsChild>
            <w:div w:id="1308123351">
              <w:marLeft w:val="0"/>
              <w:marRight w:val="0"/>
              <w:marTop w:val="0"/>
              <w:marBottom w:val="0"/>
              <w:divBdr>
                <w:top w:val="none" w:sz="0" w:space="0" w:color="auto"/>
                <w:left w:val="none" w:sz="0" w:space="0" w:color="auto"/>
                <w:bottom w:val="none" w:sz="0" w:space="0" w:color="auto"/>
                <w:right w:val="none" w:sz="0" w:space="0" w:color="auto"/>
              </w:divBdr>
              <w:divsChild>
                <w:div w:id="204259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16721">
      <w:bodyDiv w:val="1"/>
      <w:marLeft w:val="0"/>
      <w:marRight w:val="0"/>
      <w:marTop w:val="0"/>
      <w:marBottom w:val="0"/>
      <w:divBdr>
        <w:top w:val="none" w:sz="0" w:space="0" w:color="auto"/>
        <w:left w:val="none" w:sz="0" w:space="0" w:color="auto"/>
        <w:bottom w:val="none" w:sz="0" w:space="0" w:color="auto"/>
        <w:right w:val="none" w:sz="0" w:space="0" w:color="auto"/>
      </w:divBdr>
      <w:divsChild>
        <w:div w:id="462964933">
          <w:marLeft w:val="0"/>
          <w:marRight w:val="0"/>
          <w:marTop w:val="0"/>
          <w:marBottom w:val="0"/>
          <w:divBdr>
            <w:top w:val="none" w:sz="0" w:space="0" w:color="auto"/>
            <w:left w:val="none" w:sz="0" w:space="0" w:color="auto"/>
            <w:bottom w:val="none" w:sz="0" w:space="0" w:color="auto"/>
            <w:right w:val="none" w:sz="0" w:space="0" w:color="auto"/>
          </w:divBdr>
          <w:divsChild>
            <w:div w:id="1257054351">
              <w:marLeft w:val="0"/>
              <w:marRight w:val="0"/>
              <w:marTop w:val="0"/>
              <w:marBottom w:val="0"/>
              <w:divBdr>
                <w:top w:val="none" w:sz="0" w:space="0" w:color="auto"/>
                <w:left w:val="none" w:sz="0" w:space="0" w:color="auto"/>
                <w:bottom w:val="none" w:sz="0" w:space="0" w:color="auto"/>
                <w:right w:val="none" w:sz="0" w:space="0" w:color="auto"/>
              </w:divBdr>
              <w:divsChild>
                <w:div w:id="30901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25791983/" TargetMode="External"/><Relationship Id="rId13" Type="http://schemas.openxmlformats.org/officeDocument/2006/relationships/hyperlink" Target="https://www.ncbi.nlm.nih.gov/pubmed/?term=O%27Donnell%20CA%5BAuthor%5D&amp;cauthor=true&amp;cauthor_uid=2438366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cbi.nlm.nih.gov/pubmed/?term=Maltoni%20S%5BAuthor%5D&amp;cauthor=true&amp;cauthor_uid=2438366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cbi.nlm.nih.gov/pubmed/?term=McEvoy+R+Ballini+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cbi.nlm.nih.gov/pubmed/?term=Ballini%20L%5BAuthor%5D&amp;cauthor=true&amp;cauthor_uid=24383661" TargetMode="External"/><Relationship Id="rId5" Type="http://schemas.openxmlformats.org/officeDocument/2006/relationships/styles" Target="styles.xml"/><Relationship Id="rId15" Type="http://schemas.openxmlformats.org/officeDocument/2006/relationships/hyperlink" Target="https://www.ncbi.nlm.nih.gov/pubmed/?term=Macfarlane%20A%5BAuthor%5D&amp;cauthor=true&amp;cauthor_uid=24383661" TargetMode="External"/><Relationship Id="rId10" Type="http://schemas.openxmlformats.org/officeDocument/2006/relationships/hyperlink" Target="https://www.ncbi.nlm.nih.gov/pubmed/?term=McEvoy%20R%5BAuthor%5D&amp;cauthor=true&amp;cauthor_uid=24383661" TargetMode="External"/><Relationship Id="rId4" Type="http://schemas.openxmlformats.org/officeDocument/2006/relationships/numbering" Target="numbering.xml"/><Relationship Id="rId9" Type="http://schemas.openxmlformats.org/officeDocument/2006/relationships/hyperlink" Target="https://www.ncbi.nlm.nih.gov/pubmed/17650326" TargetMode="External"/><Relationship Id="rId14" Type="http://schemas.openxmlformats.org/officeDocument/2006/relationships/hyperlink" Target="https://www.ncbi.nlm.nih.gov/pubmed/?term=Mair%20FS%5BAuthor%5D&amp;cauthor=true&amp;cauthor_uid=243836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F73EEE03BD1E459D22691AD33F925E" ma:contentTypeVersion="12" ma:contentTypeDescription="Create a new document." ma:contentTypeScope="" ma:versionID="cd8985b52a08c699112fdd3e3ee19343">
  <xsd:schema xmlns:xsd="http://www.w3.org/2001/XMLSchema" xmlns:xs="http://www.w3.org/2001/XMLSchema" xmlns:p="http://schemas.microsoft.com/office/2006/metadata/properties" xmlns:ns3="bf7d3393-5ab9-4fcf-bd4f-950337a57630" xmlns:ns4="89b38698-1d75-4f45-bdfc-44662ae237ff" targetNamespace="http://schemas.microsoft.com/office/2006/metadata/properties" ma:root="true" ma:fieldsID="e85abd195e0bc75fa33ea5ed64bee44f" ns3:_="" ns4:_="">
    <xsd:import namespace="bf7d3393-5ab9-4fcf-bd4f-950337a57630"/>
    <xsd:import namespace="89b38698-1d75-4f45-bdfc-44662ae237f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7d3393-5ab9-4fcf-bd4f-950337a5763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b38698-1d75-4f45-bdfc-44662ae237f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39CE21-12CF-4007-A7B4-BCFDCFFEA4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644874-79C1-4FFC-9081-5EEC5F9F3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7d3393-5ab9-4fcf-bd4f-950337a57630"/>
    <ds:schemaRef ds:uri="89b38698-1d75-4f45-bdfc-44662ae237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4AA441-1363-48B0-96F5-BF361A3ABB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Pages>
  <Words>1796</Words>
  <Characters>10240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Ussher</dc:creator>
  <cp:keywords/>
  <dc:description/>
  <cp:lastModifiedBy>Michael Ussher</cp:lastModifiedBy>
  <cp:revision>11</cp:revision>
  <dcterms:created xsi:type="dcterms:W3CDTF">2021-04-16T06:18:00Z</dcterms:created>
  <dcterms:modified xsi:type="dcterms:W3CDTF">2021-04-26T08:31:00Z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0x01010082F73EEE03BD1E459D22691AD33F925E</vt:lpwstr>
  </property>
</Properties>
</file>