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0E5B7B" w14:textId="4EF94FCC" w:rsidR="003F36DF" w:rsidRDefault="003F36DF" w:rsidP="003F36DF">
      <w:pPr>
        <w:spacing w:line="360" w:lineRule="auto"/>
        <w:jc w:val="center"/>
        <w:rPr>
          <w:rFonts w:cs="Arial"/>
          <w:b/>
          <w:sz w:val="22"/>
          <w:szCs w:val="22"/>
          <w:u w:val="single"/>
        </w:rPr>
      </w:pPr>
      <w:r w:rsidRPr="003F36DF">
        <w:rPr>
          <w:rFonts w:cs="Arial"/>
          <w:b/>
          <w:sz w:val="22"/>
          <w:szCs w:val="22"/>
          <w:u w:val="single"/>
        </w:rPr>
        <w:t xml:space="preserve">Use of a </w:t>
      </w:r>
      <w:r w:rsidR="00DA7877">
        <w:rPr>
          <w:rFonts w:cs="Arial"/>
          <w:b/>
          <w:sz w:val="22"/>
          <w:szCs w:val="22"/>
          <w:u w:val="single"/>
        </w:rPr>
        <w:t xml:space="preserve">3D </w:t>
      </w:r>
      <w:r w:rsidRPr="003F36DF">
        <w:rPr>
          <w:rFonts w:cs="Arial"/>
          <w:b/>
          <w:sz w:val="22"/>
          <w:szCs w:val="22"/>
          <w:u w:val="single"/>
        </w:rPr>
        <w:t>hand-held scanner to capture trochlear groove shape, a proof of concept study</w:t>
      </w:r>
    </w:p>
    <w:p w14:paraId="2D209DBB" w14:textId="09B18C59" w:rsidR="003F36DF" w:rsidRPr="003F36DF" w:rsidRDefault="003F36DF" w:rsidP="003F36DF">
      <w:pPr>
        <w:spacing w:line="360" w:lineRule="auto"/>
        <w:jc w:val="center"/>
        <w:rPr>
          <w:rFonts w:cs="Arial"/>
          <w:b/>
          <w:sz w:val="22"/>
          <w:szCs w:val="22"/>
          <w:u w:val="single"/>
        </w:rPr>
      </w:pPr>
      <w:r>
        <w:rPr>
          <w:rFonts w:cs="Arial"/>
          <w:b/>
          <w:sz w:val="22"/>
          <w:szCs w:val="22"/>
          <w:u w:val="single"/>
        </w:rPr>
        <w:t>J Mistry, S Harris, CB Hing</w:t>
      </w:r>
    </w:p>
    <w:p w14:paraId="1CBA02D9" w14:textId="77777777" w:rsidR="003F36DF" w:rsidRDefault="003F36DF" w:rsidP="00E81574">
      <w:pPr>
        <w:spacing w:line="360" w:lineRule="auto"/>
        <w:jc w:val="both"/>
        <w:rPr>
          <w:rFonts w:cs="Arial"/>
          <w:b/>
          <w:sz w:val="22"/>
          <w:szCs w:val="22"/>
        </w:rPr>
      </w:pPr>
    </w:p>
    <w:p w14:paraId="1683BBBB" w14:textId="6CAFD6DC" w:rsidR="00437237" w:rsidRPr="00437237" w:rsidRDefault="0098094B" w:rsidP="00F932B8">
      <w:pPr>
        <w:spacing w:line="360" w:lineRule="auto"/>
        <w:jc w:val="both"/>
        <w:rPr>
          <w:rFonts w:cs="Arial"/>
          <w:b/>
          <w:sz w:val="22"/>
          <w:szCs w:val="22"/>
        </w:rPr>
      </w:pPr>
      <w:r>
        <w:rPr>
          <w:rFonts w:cs="Arial"/>
          <w:b/>
          <w:sz w:val="22"/>
          <w:szCs w:val="22"/>
        </w:rPr>
        <w:t>Introduction</w:t>
      </w:r>
    </w:p>
    <w:p w14:paraId="0E40A2DB" w14:textId="30D2A065" w:rsidR="00437237" w:rsidRPr="00437237" w:rsidRDefault="00437237" w:rsidP="00F932B8">
      <w:pPr>
        <w:spacing w:line="360" w:lineRule="auto"/>
        <w:jc w:val="both"/>
        <w:rPr>
          <w:rFonts w:cs="Arial"/>
          <w:sz w:val="22"/>
          <w:szCs w:val="22"/>
        </w:rPr>
      </w:pPr>
      <w:r w:rsidRPr="00E90C6E">
        <w:rPr>
          <w:rFonts w:cs="Arial"/>
          <w:sz w:val="22"/>
        </w:rPr>
        <w:t>Trochleoplasty is a surgical procedure used to treat patellar instability in patients with severe trochlear dysplasia</w:t>
      </w:r>
      <w:r>
        <w:rPr>
          <w:rFonts w:cs="Arial"/>
          <w:sz w:val="22"/>
        </w:rPr>
        <w:t xml:space="preserve">. Trochlear dysplasia is defined as </w:t>
      </w:r>
      <w:r w:rsidRPr="00E90C6E">
        <w:rPr>
          <w:rFonts w:cs="Arial"/>
          <w:sz w:val="22"/>
        </w:rPr>
        <w:t>an abnormality of the depth an</w:t>
      </w:r>
      <w:r>
        <w:rPr>
          <w:rFonts w:cs="Arial"/>
          <w:sz w:val="22"/>
        </w:rPr>
        <w:t xml:space="preserve">d shape of the trochlear groove </w:t>
      </w:r>
      <w:r w:rsidRPr="00E90C6E">
        <w:rPr>
          <w:rFonts w:cs="Arial"/>
          <w:sz w:val="22"/>
        </w:rPr>
        <w:t>which</w:t>
      </w:r>
      <w:r>
        <w:rPr>
          <w:rFonts w:cs="Arial"/>
          <w:sz w:val="22"/>
        </w:rPr>
        <w:t xml:space="preserve"> is</w:t>
      </w:r>
      <w:r w:rsidRPr="00E90C6E">
        <w:rPr>
          <w:rFonts w:cs="Arial"/>
          <w:sz w:val="22"/>
        </w:rPr>
        <w:t xml:space="preserve"> modified during trochleoplasty. </w:t>
      </w:r>
      <w:r w:rsidRPr="00E90C6E">
        <w:rPr>
          <w:rFonts w:cs="Arial"/>
          <w:sz w:val="22"/>
          <w:szCs w:val="22"/>
        </w:rPr>
        <w:t xml:space="preserve">The aim of this study was to establish whether we could use a 3D hand-held scanner to </w:t>
      </w:r>
      <w:r>
        <w:rPr>
          <w:rFonts w:cs="Arial"/>
          <w:sz w:val="22"/>
          <w:szCs w:val="22"/>
        </w:rPr>
        <w:t xml:space="preserve">accurately </w:t>
      </w:r>
      <w:r w:rsidRPr="00E90C6E">
        <w:rPr>
          <w:rFonts w:cs="Arial"/>
          <w:sz w:val="22"/>
          <w:szCs w:val="22"/>
        </w:rPr>
        <w:t xml:space="preserve">measure trochlear depth, sulcus angle, trochlear facet ratio, trochlear angle and lateral trochlear inclination angle and </w:t>
      </w:r>
      <w:r>
        <w:rPr>
          <w:rFonts w:cs="Arial"/>
          <w:sz w:val="22"/>
          <w:szCs w:val="22"/>
        </w:rPr>
        <w:t>establish inter- and intra-</w:t>
      </w:r>
      <w:proofErr w:type="spellStart"/>
      <w:r>
        <w:rPr>
          <w:rFonts w:cs="Arial"/>
          <w:sz w:val="22"/>
          <w:szCs w:val="22"/>
        </w:rPr>
        <w:t>rater</w:t>
      </w:r>
      <w:proofErr w:type="spellEnd"/>
      <w:r>
        <w:rPr>
          <w:rFonts w:cs="Arial"/>
          <w:sz w:val="22"/>
          <w:szCs w:val="22"/>
        </w:rPr>
        <w:t xml:space="preserve"> reliability </w:t>
      </w:r>
      <w:r w:rsidRPr="00E90C6E">
        <w:rPr>
          <w:rFonts w:cs="Arial"/>
          <w:sz w:val="22"/>
          <w:szCs w:val="22"/>
        </w:rPr>
        <w:t>for each knee model.</w:t>
      </w:r>
      <w:r w:rsidRPr="00437237">
        <w:rPr>
          <w:rFonts w:cs="Arial"/>
          <w:sz w:val="22"/>
        </w:rPr>
        <w:t xml:space="preserve"> </w:t>
      </w:r>
      <w:r>
        <w:rPr>
          <w:rFonts w:cs="Arial"/>
          <w:sz w:val="22"/>
        </w:rPr>
        <w:t>Analysis of the groove with a hand-held scanner would enable accurate real time planning and facilitate tailor made correction.</w:t>
      </w:r>
    </w:p>
    <w:p w14:paraId="42BDD548" w14:textId="77777777" w:rsidR="00E90C6E" w:rsidRDefault="00E90C6E" w:rsidP="00F932B8">
      <w:pPr>
        <w:spacing w:line="360" w:lineRule="auto"/>
        <w:jc w:val="both"/>
        <w:rPr>
          <w:rFonts w:cs="Arial"/>
          <w:b/>
          <w:sz w:val="22"/>
          <w:szCs w:val="22"/>
        </w:rPr>
      </w:pPr>
      <w:r w:rsidRPr="00C630C6">
        <w:rPr>
          <w:rFonts w:cs="Arial"/>
          <w:b/>
          <w:sz w:val="22"/>
          <w:szCs w:val="22"/>
        </w:rPr>
        <w:t>Methods</w:t>
      </w:r>
    </w:p>
    <w:p w14:paraId="07AC1290" w14:textId="610BF99F" w:rsidR="00E90C6E" w:rsidRDefault="00E90C6E" w:rsidP="00F932B8">
      <w:pPr>
        <w:spacing w:line="360" w:lineRule="auto"/>
        <w:jc w:val="both"/>
        <w:rPr>
          <w:rFonts w:cs="Arial"/>
          <w:sz w:val="22"/>
          <w:szCs w:val="22"/>
        </w:rPr>
      </w:pPr>
      <w:r>
        <w:rPr>
          <w:rFonts w:cs="Arial"/>
          <w:sz w:val="22"/>
          <w:szCs w:val="22"/>
        </w:rPr>
        <w:t>The trochlear groove of th</w:t>
      </w:r>
      <w:r w:rsidR="00DA7877">
        <w:rPr>
          <w:rFonts w:cs="Arial"/>
          <w:sz w:val="22"/>
          <w:szCs w:val="22"/>
        </w:rPr>
        <w:t>e</w:t>
      </w:r>
      <w:r>
        <w:rPr>
          <w:rFonts w:cs="Arial"/>
          <w:sz w:val="22"/>
          <w:szCs w:val="22"/>
        </w:rPr>
        <w:t xml:space="preserve"> knee models </w:t>
      </w:r>
      <w:proofErr w:type="gramStart"/>
      <w:r>
        <w:rPr>
          <w:rFonts w:cs="Arial"/>
          <w:sz w:val="22"/>
          <w:szCs w:val="22"/>
        </w:rPr>
        <w:t>were</w:t>
      </w:r>
      <w:proofErr w:type="gramEnd"/>
      <w:r>
        <w:rPr>
          <w:rFonts w:cs="Arial"/>
          <w:sz w:val="22"/>
          <w:szCs w:val="22"/>
        </w:rPr>
        <w:t xml:space="preserve"> scanned by two investigators </w:t>
      </w:r>
      <w:r w:rsidR="00E81574">
        <w:rPr>
          <w:rFonts w:cs="Arial"/>
          <w:sz w:val="22"/>
          <w:szCs w:val="22"/>
        </w:rPr>
        <w:t xml:space="preserve">and </w:t>
      </w:r>
      <w:r w:rsidR="003F36DF">
        <w:rPr>
          <w:rFonts w:cs="Arial"/>
          <w:sz w:val="22"/>
          <w:szCs w:val="22"/>
        </w:rPr>
        <w:t xml:space="preserve">3D </w:t>
      </w:r>
      <w:r>
        <w:rPr>
          <w:rFonts w:cs="Arial"/>
          <w:sz w:val="22"/>
          <w:szCs w:val="22"/>
        </w:rPr>
        <w:t>reference models</w:t>
      </w:r>
      <w:r w:rsidR="003F36DF">
        <w:rPr>
          <w:rFonts w:cs="Arial"/>
          <w:sz w:val="22"/>
          <w:szCs w:val="22"/>
        </w:rPr>
        <w:t xml:space="preserve"> created</w:t>
      </w:r>
      <w:r>
        <w:rPr>
          <w:rFonts w:cs="Arial"/>
          <w:sz w:val="22"/>
          <w:szCs w:val="22"/>
        </w:rPr>
        <w:t xml:space="preserve">. </w:t>
      </w:r>
      <w:r w:rsidR="00437237">
        <w:rPr>
          <w:rFonts w:cs="Arial"/>
          <w:sz w:val="22"/>
          <w:szCs w:val="22"/>
        </w:rPr>
        <w:t xml:space="preserve">The trochlear groove scans and reference models were surface matched and custom software was written to analyse the trochlear groove surface. This trochlear analyser generated Excel CSV files which were utilised to determine the desired trochlear groove parameters. Intraclass correlation coefficient (ICC) was used for test-retest reliability and to determine which trochlear groove parameter results, for each knee model, showed the best reproducibility. </w:t>
      </w:r>
    </w:p>
    <w:p w14:paraId="6F50C4E6" w14:textId="77777777" w:rsidR="00E90C6E" w:rsidRDefault="00E90C6E" w:rsidP="00F932B8">
      <w:pPr>
        <w:spacing w:line="360" w:lineRule="auto"/>
        <w:jc w:val="both"/>
        <w:rPr>
          <w:rFonts w:cs="Arial"/>
          <w:b/>
          <w:sz w:val="22"/>
          <w:szCs w:val="22"/>
        </w:rPr>
      </w:pPr>
      <w:r w:rsidRPr="00C630C6">
        <w:rPr>
          <w:rFonts w:cs="Arial"/>
          <w:b/>
          <w:sz w:val="22"/>
          <w:szCs w:val="22"/>
        </w:rPr>
        <w:t>Results</w:t>
      </w:r>
    </w:p>
    <w:p w14:paraId="089E9A4D" w14:textId="73087ADD" w:rsidR="00E90C6E" w:rsidRDefault="00437237" w:rsidP="00F932B8">
      <w:pPr>
        <w:spacing w:line="360" w:lineRule="auto"/>
        <w:jc w:val="both"/>
        <w:rPr>
          <w:rFonts w:cs="Arial"/>
          <w:sz w:val="22"/>
          <w:szCs w:val="22"/>
        </w:rPr>
      </w:pPr>
      <w:r>
        <w:rPr>
          <w:rFonts w:cs="Arial"/>
          <w:sz w:val="22"/>
          <w:szCs w:val="22"/>
        </w:rPr>
        <w:t>The differences seen between most trochlear groove parameters measured by the two investigators were small demonstrating good inter-observer reliability - trochlear depth (1.0 mm), sulcus angle (2.7</w:t>
      </w:r>
      <w:r>
        <w:rPr>
          <w:rFonts w:cs="Arial"/>
          <w:sz w:val="22"/>
          <w:szCs w:val="22"/>
        </w:rPr>
        <w:sym w:font="Symbol" w:char="F0B0"/>
      </w:r>
      <w:r>
        <w:rPr>
          <w:rFonts w:cs="Arial"/>
          <w:sz w:val="22"/>
          <w:szCs w:val="22"/>
        </w:rPr>
        <w:t>), trochlear angle (4.0</w:t>
      </w:r>
      <w:r>
        <w:rPr>
          <w:rFonts w:cs="Arial"/>
          <w:sz w:val="22"/>
          <w:szCs w:val="22"/>
        </w:rPr>
        <w:sym w:font="Symbol" w:char="F0B0"/>
      </w:r>
      <w:r>
        <w:rPr>
          <w:rFonts w:cs="Arial"/>
          <w:sz w:val="22"/>
          <w:szCs w:val="22"/>
        </w:rPr>
        <w:t>) and lateral trochlear inclination angle (4.0</w:t>
      </w:r>
      <w:r>
        <w:rPr>
          <w:rFonts w:cs="Arial"/>
          <w:sz w:val="22"/>
          <w:szCs w:val="22"/>
        </w:rPr>
        <w:sym w:font="Symbol" w:char="F0B0"/>
      </w:r>
      <w:r>
        <w:rPr>
          <w:rFonts w:cs="Arial"/>
          <w:sz w:val="22"/>
          <w:szCs w:val="22"/>
        </w:rPr>
        <w:t xml:space="preserve">), </w:t>
      </w:r>
      <w:r w:rsidRPr="003F5D33">
        <w:rPr>
          <w:rFonts w:cs="Arial"/>
          <w:sz w:val="22"/>
          <w:szCs w:val="22"/>
        </w:rPr>
        <w:t xml:space="preserve">apart from trochlear facet ratio (32.0%) of one knee model. </w:t>
      </w:r>
      <w:r w:rsidR="00E90C6E" w:rsidRPr="003F5D33">
        <w:rPr>
          <w:rFonts w:cs="Arial"/>
          <w:sz w:val="22"/>
          <w:szCs w:val="22"/>
        </w:rPr>
        <w:t>W</w:t>
      </w:r>
      <w:r w:rsidR="005E3D50" w:rsidRPr="003F5D33">
        <w:rPr>
          <w:rFonts w:cs="Arial"/>
          <w:sz w:val="22"/>
          <w:szCs w:val="22"/>
        </w:rPr>
        <w:t>ith</w:t>
      </w:r>
      <w:r w:rsidR="00E90C6E" w:rsidRPr="003F5D33">
        <w:rPr>
          <w:rFonts w:cs="Arial"/>
          <w:sz w:val="22"/>
          <w:szCs w:val="22"/>
        </w:rPr>
        <w:t xml:space="preserve"> outliers removed ICC was</w:t>
      </w:r>
      <w:r w:rsidR="003F5D33" w:rsidRPr="003F5D33">
        <w:rPr>
          <w:rFonts w:cs="Arial"/>
          <w:color w:val="000000" w:themeColor="text1"/>
          <w:sz w:val="22"/>
          <w:szCs w:val="22"/>
        </w:rPr>
        <w:t xml:space="preserve"> </w:t>
      </w:r>
      <w:r w:rsidR="003F5D33" w:rsidRPr="003F5D33">
        <w:rPr>
          <w:rFonts w:cs="Arial"/>
          <w:color w:val="000000" w:themeColor="text1"/>
          <w:sz w:val="22"/>
          <w:szCs w:val="22"/>
        </w:rPr>
        <w:t>moderate-excellent in (73.34%) of measurements</w:t>
      </w:r>
      <w:r w:rsidR="00E90C6E" w:rsidRPr="003F5D33">
        <w:rPr>
          <w:rFonts w:cs="Arial"/>
          <w:sz w:val="22"/>
          <w:szCs w:val="22"/>
        </w:rPr>
        <w:t>, with trochlear depth showing the best reproducibility</w:t>
      </w:r>
      <w:r w:rsidR="005E3D50" w:rsidRPr="003F5D33">
        <w:rPr>
          <w:rFonts w:cs="Arial"/>
          <w:sz w:val="22"/>
          <w:szCs w:val="22"/>
        </w:rPr>
        <w:t>.</w:t>
      </w:r>
      <w:r w:rsidR="005E3D50">
        <w:rPr>
          <w:rFonts w:cs="Arial"/>
          <w:sz w:val="22"/>
          <w:szCs w:val="22"/>
        </w:rPr>
        <w:t xml:space="preserve"> </w:t>
      </w:r>
    </w:p>
    <w:p w14:paraId="4792416E" w14:textId="77777777" w:rsidR="00E90C6E" w:rsidRDefault="00E81574" w:rsidP="00F932B8">
      <w:pPr>
        <w:spacing w:line="360" w:lineRule="auto"/>
        <w:jc w:val="both"/>
        <w:rPr>
          <w:rFonts w:cs="Arial"/>
          <w:b/>
          <w:sz w:val="22"/>
          <w:szCs w:val="22"/>
        </w:rPr>
      </w:pPr>
      <w:r>
        <w:rPr>
          <w:rFonts w:cs="Arial"/>
          <w:b/>
          <w:sz w:val="22"/>
          <w:szCs w:val="22"/>
        </w:rPr>
        <w:t>Conclusion</w:t>
      </w:r>
    </w:p>
    <w:p w14:paraId="027F87D9" w14:textId="10B8AD7E" w:rsidR="001109EA" w:rsidRPr="00437237" w:rsidRDefault="00E90C6E" w:rsidP="00437237">
      <w:pPr>
        <w:spacing w:line="360" w:lineRule="auto"/>
        <w:jc w:val="both"/>
        <w:rPr>
          <w:rFonts w:cs="Arial"/>
          <w:sz w:val="22"/>
          <w:szCs w:val="22"/>
        </w:rPr>
      </w:pPr>
      <w:r>
        <w:rPr>
          <w:rFonts w:cs="Arial"/>
          <w:sz w:val="22"/>
          <w:szCs w:val="22"/>
        </w:rPr>
        <w:t xml:space="preserve">This feasibility study </w:t>
      </w:r>
      <w:r w:rsidR="00C26CAA">
        <w:rPr>
          <w:rFonts w:cs="Arial"/>
          <w:sz w:val="22"/>
          <w:szCs w:val="22"/>
        </w:rPr>
        <w:t xml:space="preserve">showed that the hand-held scanner in conjunction with the supporting software can measure trochlear parameters in a carefully controlled environment </w:t>
      </w:r>
      <w:r w:rsidR="003A1F2E">
        <w:rPr>
          <w:rFonts w:cs="Arial"/>
          <w:sz w:val="22"/>
          <w:szCs w:val="22"/>
        </w:rPr>
        <w:t xml:space="preserve">and justifies </w:t>
      </w:r>
      <w:r w:rsidR="00C26CAA">
        <w:rPr>
          <w:rFonts w:cs="Arial"/>
          <w:sz w:val="22"/>
          <w:szCs w:val="22"/>
        </w:rPr>
        <w:t xml:space="preserve">extending research into its use in trochleoplasty. </w:t>
      </w:r>
    </w:p>
    <w:p w14:paraId="7CC4D257" w14:textId="77777777" w:rsidR="003A1F2E" w:rsidRDefault="003A1F2E" w:rsidP="00E81574">
      <w:pPr>
        <w:spacing w:line="360" w:lineRule="auto"/>
      </w:pPr>
    </w:p>
    <w:p w14:paraId="1042AFDD" w14:textId="5B5C5986" w:rsidR="00D02719" w:rsidRDefault="00D02719" w:rsidP="00E81574">
      <w:pPr>
        <w:spacing w:line="360" w:lineRule="auto"/>
      </w:pPr>
    </w:p>
    <w:p w14:paraId="00E34FF6" w14:textId="2B7F4186" w:rsidR="00A145D8" w:rsidRDefault="00A145D8" w:rsidP="00E81574">
      <w:pPr>
        <w:spacing w:line="360" w:lineRule="auto"/>
      </w:pPr>
    </w:p>
    <w:p w14:paraId="4C016B27" w14:textId="6D78825B" w:rsidR="00A145D8" w:rsidRDefault="00A145D8" w:rsidP="00E81574">
      <w:pPr>
        <w:spacing w:line="360" w:lineRule="auto"/>
      </w:pPr>
    </w:p>
    <w:p w14:paraId="432DD4A5" w14:textId="4B8D2C0D" w:rsidR="00A145D8" w:rsidRDefault="00A145D8" w:rsidP="00E81574">
      <w:pPr>
        <w:spacing w:line="360" w:lineRule="auto"/>
      </w:pPr>
      <w:r>
        <w:rPr>
          <w:noProof/>
        </w:rPr>
        <w:lastRenderedPageBreak/>
        <w:drawing>
          <wp:inline distT="0" distB="0" distL="0" distR="0" wp14:anchorId="01DFDE98" wp14:editId="1DE8F1CC">
            <wp:extent cx="3771900" cy="4089400"/>
            <wp:effectExtent l="0" t="0" r="0" b="0"/>
            <wp:docPr id="1" name="Picture 1" descr="Chart,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surface chart&#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3771900" cy="4089400"/>
                    </a:xfrm>
                    <a:prstGeom prst="rect">
                      <a:avLst/>
                    </a:prstGeom>
                  </pic:spPr>
                </pic:pic>
              </a:graphicData>
            </a:graphic>
          </wp:inline>
        </w:drawing>
      </w:r>
    </w:p>
    <w:p w14:paraId="19D7390D" w14:textId="71541B07" w:rsidR="00D02719" w:rsidRDefault="00D02719" w:rsidP="00E81574">
      <w:pPr>
        <w:spacing w:line="360" w:lineRule="auto"/>
      </w:pPr>
    </w:p>
    <w:p w14:paraId="66D405BB" w14:textId="0C6F0DD5" w:rsidR="00A145D8" w:rsidRPr="003F5D33" w:rsidRDefault="00546029" w:rsidP="00E81574">
      <w:pPr>
        <w:spacing w:line="360" w:lineRule="auto"/>
        <w:rPr>
          <w:sz w:val="22"/>
          <w:szCs w:val="22"/>
        </w:rPr>
      </w:pPr>
      <w:r w:rsidRPr="003F5D33">
        <w:rPr>
          <w:rFonts w:cs="Arial"/>
          <w:sz w:val="22"/>
          <w:szCs w:val="22"/>
        </w:rPr>
        <w:t xml:space="preserve">Figure 1: </w:t>
      </w:r>
      <w:r w:rsidR="00A145D8" w:rsidRPr="003F5D33">
        <w:rPr>
          <w:rFonts w:cs="Arial"/>
          <w:sz w:val="22"/>
          <w:szCs w:val="22"/>
        </w:rPr>
        <w:t>Colour coded difference in the surface of the reference model and trochlear groove scan</w:t>
      </w:r>
    </w:p>
    <w:p w14:paraId="4ACCCAEB" w14:textId="77777777" w:rsidR="00A145D8" w:rsidRDefault="00A145D8" w:rsidP="00E81574">
      <w:pPr>
        <w:spacing w:line="360" w:lineRule="auto"/>
      </w:pPr>
    </w:p>
    <w:p w14:paraId="7272F8E9" w14:textId="77777777" w:rsidR="003F5D33" w:rsidRDefault="003F5D33" w:rsidP="00E81574">
      <w:pPr>
        <w:spacing w:line="360" w:lineRule="auto"/>
      </w:pPr>
    </w:p>
    <w:p w14:paraId="59D13D11" w14:textId="77777777" w:rsidR="003F5D33" w:rsidRDefault="003F5D33" w:rsidP="00E81574">
      <w:pPr>
        <w:spacing w:line="360" w:lineRule="auto"/>
      </w:pPr>
    </w:p>
    <w:p w14:paraId="3BD075FA" w14:textId="77777777" w:rsidR="003F5D33" w:rsidRDefault="003F5D33" w:rsidP="00E81574">
      <w:pPr>
        <w:spacing w:line="360" w:lineRule="auto"/>
      </w:pPr>
    </w:p>
    <w:p w14:paraId="30AC9569" w14:textId="474ADA20" w:rsidR="00DF5AC9" w:rsidRDefault="00A145D8" w:rsidP="00E81574">
      <w:pPr>
        <w:spacing w:line="360" w:lineRule="auto"/>
      </w:pPr>
      <w:r>
        <w:rPr>
          <w:noProof/>
        </w:rPr>
        <w:lastRenderedPageBreak/>
        <w:drawing>
          <wp:inline distT="0" distB="0" distL="0" distR="0" wp14:anchorId="28CBC3FE" wp14:editId="331CF35E">
            <wp:extent cx="3771900" cy="3047695"/>
            <wp:effectExtent l="0" t="0" r="0" b="635"/>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3782239" cy="3056049"/>
                    </a:xfrm>
                    <a:prstGeom prst="rect">
                      <a:avLst/>
                    </a:prstGeom>
                  </pic:spPr>
                </pic:pic>
              </a:graphicData>
            </a:graphic>
          </wp:inline>
        </w:drawing>
      </w:r>
    </w:p>
    <w:p w14:paraId="357B724A" w14:textId="5BDC48AA" w:rsidR="00A145D8" w:rsidRDefault="00A145D8" w:rsidP="00E81574">
      <w:pPr>
        <w:spacing w:line="360" w:lineRule="auto"/>
      </w:pPr>
    </w:p>
    <w:p w14:paraId="2CDC7C0C" w14:textId="47B70D18" w:rsidR="00A145D8" w:rsidRDefault="00546029" w:rsidP="00E81574">
      <w:pPr>
        <w:spacing w:line="360" w:lineRule="auto"/>
        <w:rPr>
          <w:rFonts w:cs="Arial"/>
        </w:rPr>
      </w:pPr>
      <w:r>
        <w:rPr>
          <w:rFonts w:cs="Arial"/>
        </w:rPr>
        <w:t xml:space="preserve">Figure 2: </w:t>
      </w:r>
      <w:r w:rsidR="00A145D8">
        <w:rPr>
          <w:rFonts w:cs="Arial"/>
        </w:rPr>
        <w:t>The t</w:t>
      </w:r>
      <w:r w:rsidR="00A145D8" w:rsidRPr="00FF260B">
        <w:rPr>
          <w:rFonts w:cs="Arial"/>
        </w:rPr>
        <w:t>rochlear contour</w:t>
      </w:r>
    </w:p>
    <w:p w14:paraId="547E2BC8" w14:textId="07627E3D" w:rsidR="003F5D33" w:rsidRDefault="003F5D33" w:rsidP="00E81574">
      <w:pPr>
        <w:spacing w:line="360" w:lineRule="auto"/>
        <w:rPr>
          <w:rFonts w:cs="Arial"/>
        </w:rPr>
      </w:pPr>
    </w:p>
    <w:p w14:paraId="689190D2" w14:textId="336DBE01" w:rsidR="003F5D33" w:rsidRDefault="003F5D33" w:rsidP="00E81574">
      <w:pPr>
        <w:spacing w:line="360" w:lineRule="auto"/>
        <w:rPr>
          <w:rFonts w:cs="Arial"/>
        </w:rPr>
      </w:pPr>
    </w:p>
    <w:p w14:paraId="44F28E5E" w14:textId="284C72E2" w:rsidR="003F5D33" w:rsidRDefault="003F5D33" w:rsidP="00E81574">
      <w:pPr>
        <w:spacing w:line="360" w:lineRule="auto"/>
        <w:rPr>
          <w:rFonts w:cs="Arial"/>
        </w:rPr>
      </w:pPr>
    </w:p>
    <w:p w14:paraId="17E00D90" w14:textId="77777777" w:rsidR="003F5D33" w:rsidRDefault="003F5D33" w:rsidP="00E81574">
      <w:pPr>
        <w:spacing w:line="360" w:lineRule="auto"/>
      </w:pPr>
    </w:p>
    <w:p w14:paraId="11E8EF1A" w14:textId="07770232" w:rsidR="00A145D8" w:rsidRDefault="00A145D8" w:rsidP="00E81574">
      <w:pPr>
        <w:spacing w:line="360" w:lineRule="auto"/>
      </w:pPr>
      <w:r>
        <w:rPr>
          <w:noProof/>
        </w:rPr>
        <w:lastRenderedPageBreak/>
        <w:drawing>
          <wp:inline distT="0" distB="0" distL="0" distR="0" wp14:anchorId="7B9BE737" wp14:editId="27022BE2">
            <wp:extent cx="4484914" cy="4219010"/>
            <wp:effectExtent l="0" t="0" r="0" b="0"/>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4494353" cy="4227890"/>
                    </a:xfrm>
                    <a:prstGeom prst="rect">
                      <a:avLst/>
                    </a:prstGeom>
                  </pic:spPr>
                </pic:pic>
              </a:graphicData>
            </a:graphic>
          </wp:inline>
        </w:drawing>
      </w:r>
    </w:p>
    <w:p w14:paraId="43C7243F" w14:textId="49C65D87" w:rsidR="00A145D8" w:rsidRDefault="00A145D8" w:rsidP="00E81574">
      <w:pPr>
        <w:spacing w:line="360" w:lineRule="auto"/>
      </w:pPr>
    </w:p>
    <w:p w14:paraId="59FED94F" w14:textId="6088BF14" w:rsidR="00A145D8" w:rsidRPr="003F5D33" w:rsidRDefault="00546029" w:rsidP="00E81574">
      <w:pPr>
        <w:spacing w:line="360" w:lineRule="auto"/>
        <w:rPr>
          <w:sz w:val="22"/>
          <w:szCs w:val="22"/>
        </w:rPr>
      </w:pPr>
      <w:r w:rsidRPr="003F5D33">
        <w:rPr>
          <w:rFonts w:cs="Arial"/>
          <w:sz w:val="22"/>
          <w:szCs w:val="22"/>
        </w:rPr>
        <w:t xml:space="preserve">Figure 3: </w:t>
      </w:r>
      <w:r w:rsidR="00A145D8" w:rsidRPr="003F5D33">
        <w:rPr>
          <w:rFonts w:cs="Arial"/>
          <w:sz w:val="22"/>
          <w:szCs w:val="22"/>
        </w:rPr>
        <w:t>Trochlear analyser graphs showing changes in trochlear depth and sulcus angle through the course of the trochlear groove</w:t>
      </w:r>
    </w:p>
    <w:p w14:paraId="579761FD" w14:textId="7BA004AA" w:rsidR="00A145D8" w:rsidRDefault="00A145D8" w:rsidP="00E81574">
      <w:pPr>
        <w:spacing w:line="360" w:lineRule="auto"/>
      </w:pPr>
    </w:p>
    <w:p w14:paraId="44DFDD07" w14:textId="104D62DD" w:rsidR="003F5D33" w:rsidRDefault="003F5D33" w:rsidP="00E81574">
      <w:pPr>
        <w:spacing w:line="360" w:lineRule="auto"/>
      </w:pPr>
    </w:p>
    <w:p w14:paraId="03D67F3F" w14:textId="56DC47E3" w:rsidR="003F5D33" w:rsidRDefault="003F5D33" w:rsidP="00E81574">
      <w:pPr>
        <w:spacing w:line="360" w:lineRule="auto"/>
      </w:pPr>
    </w:p>
    <w:p w14:paraId="5BBEAB8D" w14:textId="3CC82321" w:rsidR="003F5D33" w:rsidRDefault="003F5D33" w:rsidP="00E81574">
      <w:pPr>
        <w:spacing w:line="360" w:lineRule="auto"/>
      </w:pPr>
    </w:p>
    <w:p w14:paraId="64F879D5" w14:textId="2B66E035" w:rsidR="003F5D33" w:rsidRDefault="003F5D33" w:rsidP="00E81574">
      <w:pPr>
        <w:spacing w:line="360" w:lineRule="auto"/>
      </w:pPr>
    </w:p>
    <w:p w14:paraId="24B42673" w14:textId="2E33D169" w:rsidR="003F5D33" w:rsidRDefault="003F5D33" w:rsidP="00E81574">
      <w:pPr>
        <w:spacing w:line="360" w:lineRule="auto"/>
      </w:pPr>
    </w:p>
    <w:p w14:paraId="14F57580" w14:textId="27A96680" w:rsidR="003F5D33" w:rsidRDefault="003F5D33" w:rsidP="00E81574">
      <w:pPr>
        <w:spacing w:line="360" w:lineRule="auto"/>
      </w:pPr>
    </w:p>
    <w:p w14:paraId="28CDFC6A" w14:textId="01594607" w:rsidR="003F5D33" w:rsidRDefault="003F5D33" w:rsidP="00E81574">
      <w:pPr>
        <w:spacing w:line="360" w:lineRule="auto"/>
      </w:pPr>
    </w:p>
    <w:p w14:paraId="58E03403" w14:textId="2C383D25" w:rsidR="003F5D33" w:rsidRDefault="003F5D33" w:rsidP="00E81574">
      <w:pPr>
        <w:spacing w:line="360" w:lineRule="auto"/>
      </w:pPr>
    </w:p>
    <w:p w14:paraId="048E8285" w14:textId="6A31E621" w:rsidR="003F5D33" w:rsidRDefault="003F5D33" w:rsidP="00E81574">
      <w:pPr>
        <w:spacing w:line="360" w:lineRule="auto"/>
      </w:pPr>
    </w:p>
    <w:p w14:paraId="17567A93" w14:textId="6BA9132B" w:rsidR="003F5D33" w:rsidRDefault="003F5D33" w:rsidP="00E81574">
      <w:pPr>
        <w:spacing w:line="360" w:lineRule="auto"/>
      </w:pPr>
    </w:p>
    <w:p w14:paraId="50515A8C" w14:textId="77777777" w:rsidR="003F5D33" w:rsidRDefault="003F5D33" w:rsidP="00E81574">
      <w:pPr>
        <w:spacing w:line="360" w:lineRule="auto"/>
      </w:pPr>
    </w:p>
    <w:tbl>
      <w:tblPr>
        <w:tblStyle w:val="TableGrid"/>
        <w:tblpPr w:leftFromText="180" w:rightFromText="180" w:vertAnchor="text" w:horzAnchor="margin" w:tblpY="125"/>
        <w:tblW w:w="8095" w:type="dxa"/>
        <w:tblLook w:val="04A0" w:firstRow="1" w:lastRow="0" w:firstColumn="1" w:lastColumn="0" w:noHBand="0" w:noVBand="1"/>
      </w:tblPr>
      <w:tblGrid>
        <w:gridCol w:w="1407"/>
        <w:gridCol w:w="1173"/>
        <w:gridCol w:w="1115"/>
        <w:gridCol w:w="905"/>
        <w:gridCol w:w="1173"/>
        <w:gridCol w:w="1173"/>
        <w:gridCol w:w="1266"/>
      </w:tblGrid>
      <w:tr w:rsidR="003F5D33" w:rsidRPr="001D0EA9" w14:paraId="57F39FE5" w14:textId="77777777" w:rsidTr="00163747">
        <w:trPr>
          <w:trHeight w:val="1156"/>
        </w:trPr>
        <w:tc>
          <w:tcPr>
            <w:tcW w:w="1577" w:type="dxa"/>
          </w:tcPr>
          <w:p w14:paraId="4F1EAD78" w14:textId="77777777" w:rsidR="003F5D33" w:rsidRPr="00FE7124" w:rsidRDefault="003F5D33" w:rsidP="00163747">
            <w:pPr>
              <w:jc w:val="center"/>
              <w:rPr>
                <w:rFonts w:cs="Arial"/>
                <w:b/>
                <w:sz w:val="21"/>
                <w:szCs w:val="21"/>
              </w:rPr>
            </w:pPr>
            <w:r w:rsidRPr="00FE7124">
              <w:rPr>
                <w:rFonts w:cs="Arial"/>
                <w:b/>
                <w:sz w:val="21"/>
                <w:szCs w:val="21"/>
              </w:rPr>
              <w:lastRenderedPageBreak/>
              <w:t>Investigator</w:t>
            </w:r>
          </w:p>
        </w:tc>
        <w:tc>
          <w:tcPr>
            <w:tcW w:w="1310" w:type="dxa"/>
          </w:tcPr>
          <w:p w14:paraId="66F1BD57" w14:textId="77777777" w:rsidR="003F5D33" w:rsidRPr="00FE7124" w:rsidRDefault="003F5D33" w:rsidP="00163747">
            <w:pPr>
              <w:jc w:val="center"/>
              <w:rPr>
                <w:rFonts w:cs="Arial"/>
                <w:b/>
                <w:sz w:val="21"/>
                <w:szCs w:val="21"/>
              </w:rPr>
            </w:pPr>
            <w:r w:rsidRPr="00FE7124">
              <w:rPr>
                <w:rFonts w:cs="Arial"/>
                <w:b/>
                <w:sz w:val="21"/>
                <w:szCs w:val="21"/>
              </w:rPr>
              <w:t>Trochlear depth (mm)</w:t>
            </w:r>
          </w:p>
        </w:tc>
        <w:tc>
          <w:tcPr>
            <w:tcW w:w="1244" w:type="dxa"/>
          </w:tcPr>
          <w:p w14:paraId="62F9B042" w14:textId="77777777" w:rsidR="003F5D33" w:rsidRPr="00FE7124" w:rsidRDefault="003F5D33" w:rsidP="00163747">
            <w:pPr>
              <w:jc w:val="center"/>
              <w:rPr>
                <w:rFonts w:cs="Arial"/>
                <w:b/>
                <w:sz w:val="21"/>
                <w:szCs w:val="21"/>
              </w:rPr>
            </w:pPr>
            <w:r w:rsidRPr="00FE7124">
              <w:rPr>
                <w:rFonts w:cs="Arial"/>
                <w:b/>
                <w:sz w:val="21"/>
                <w:szCs w:val="21"/>
              </w:rPr>
              <w:t>Angle Slice where trochlear depth is greatest (</w:t>
            </w:r>
            <w:r w:rsidRPr="00FE7124">
              <w:rPr>
                <w:rFonts w:cs="Arial"/>
                <w:b/>
                <w:sz w:val="21"/>
                <w:szCs w:val="21"/>
              </w:rPr>
              <w:sym w:font="Symbol" w:char="F0B0"/>
            </w:r>
            <w:r w:rsidRPr="00FE7124">
              <w:rPr>
                <w:rFonts w:cs="Arial"/>
                <w:b/>
                <w:sz w:val="21"/>
                <w:szCs w:val="21"/>
              </w:rPr>
              <w:t>)</w:t>
            </w:r>
          </w:p>
        </w:tc>
        <w:tc>
          <w:tcPr>
            <w:tcW w:w="1003" w:type="dxa"/>
          </w:tcPr>
          <w:p w14:paraId="1FEBC545" w14:textId="77777777" w:rsidR="003F5D33" w:rsidRPr="00FE7124" w:rsidRDefault="003F5D33" w:rsidP="00163747">
            <w:pPr>
              <w:jc w:val="center"/>
              <w:rPr>
                <w:rFonts w:cs="Arial"/>
                <w:b/>
                <w:sz w:val="21"/>
                <w:szCs w:val="21"/>
              </w:rPr>
            </w:pPr>
            <w:r w:rsidRPr="00FE7124">
              <w:rPr>
                <w:rFonts w:cs="Arial"/>
                <w:b/>
                <w:sz w:val="21"/>
                <w:szCs w:val="21"/>
              </w:rPr>
              <w:t>Sulcus angle (</w:t>
            </w:r>
            <w:r w:rsidRPr="00FE7124">
              <w:rPr>
                <w:rFonts w:cs="Arial"/>
                <w:b/>
                <w:sz w:val="21"/>
                <w:szCs w:val="21"/>
              </w:rPr>
              <w:sym w:font="Symbol" w:char="F0B0"/>
            </w:r>
            <w:r w:rsidRPr="00FE7124">
              <w:rPr>
                <w:rFonts w:cs="Arial"/>
                <w:b/>
                <w:sz w:val="21"/>
                <w:szCs w:val="21"/>
              </w:rPr>
              <w:t>)</w:t>
            </w:r>
          </w:p>
        </w:tc>
        <w:tc>
          <w:tcPr>
            <w:tcW w:w="1310" w:type="dxa"/>
          </w:tcPr>
          <w:p w14:paraId="32FBB41F" w14:textId="77777777" w:rsidR="003F5D33" w:rsidRPr="00FE7124" w:rsidRDefault="003F5D33" w:rsidP="00163747">
            <w:pPr>
              <w:jc w:val="center"/>
              <w:rPr>
                <w:rFonts w:cs="Arial"/>
                <w:b/>
                <w:sz w:val="21"/>
                <w:szCs w:val="21"/>
              </w:rPr>
            </w:pPr>
            <w:r w:rsidRPr="00FE7124">
              <w:rPr>
                <w:rFonts w:cs="Arial"/>
                <w:b/>
                <w:sz w:val="21"/>
                <w:szCs w:val="21"/>
              </w:rPr>
              <w:t>Trochlear facet ratio (%)</w:t>
            </w:r>
          </w:p>
        </w:tc>
        <w:tc>
          <w:tcPr>
            <w:tcW w:w="1310" w:type="dxa"/>
          </w:tcPr>
          <w:p w14:paraId="7D39CABF" w14:textId="77777777" w:rsidR="003F5D33" w:rsidRPr="00FE7124" w:rsidRDefault="003F5D33" w:rsidP="00163747">
            <w:pPr>
              <w:jc w:val="center"/>
              <w:rPr>
                <w:rFonts w:cs="Arial"/>
                <w:b/>
                <w:sz w:val="21"/>
                <w:szCs w:val="21"/>
              </w:rPr>
            </w:pPr>
            <w:r w:rsidRPr="00FE7124">
              <w:rPr>
                <w:rFonts w:cs="Arial"/>
                <w:b/>
                <w:sz w:val="21"/>
                <w:szCs w:val="21"/>
              </w:rPr>
              <w:t>Trochlear angle (</w:t>
            </w:r>
            <w:r w:rsidRPr="00FE7124">
              <w:rPr>
                <w:rFonts w:cs="Arial"/>
                <w:b/>
                <w:sz w:val="21"/>
                <w:szCs w:val="21"/>
              </w:rPr>
              <w:sym w:font="Symbol" w:char="F0B0"/>
            </w:r>
            <w:r w:rsidRPr="00FE7124">
              <w:rPr>
                <w:rFonts w:cs="Arial"/>
                <w:b/>
                <w:sz w:val="21"/>
                <w:szCs w:val="21"/>
              </w:rPr>
              <w:t>)</w:t>
            </w:r>
          </w:p>
        </w:tc>
        <w:tc>
          <w:tcPr>
            <w:tcW w:w="341" w:type="dxa"/>
          </w:tcPr>
          <w:p w14:paraId="2D23F826" w14:textId="77777777" w:rsidR="003F5D33" w:rsidRPr="00FE7124" w:rsidRDefault="003F5D33" w:rsidP="00163747">
            <w:pPr>
              <w:jc w:val="center"/>
              <w:rPr>
                <w:rFonts w:cs="Arial"/>
                <w:b/>
                <w:sz w:val="21"/>
                <w:szCs w:val="21"/>
              </w:rPr>
            </w:pPr>
            <w:r w:rsidRPr="00FE7124">
              <w:rPr>
                <w:rFonts w:cs="Arial"/>
                <w:b/>
                <w:sz w:val="21"/>
                <w:szCs w:val="21"/>
              </w:rPr>
              <w:t>Lateral trochlear inclination angle (</w:t>
            </w:r>
            <w:r w:rsidRPr="00FE7124">
              <w:rPr>
                <w:rFonts w:cs="Arial"/>
                <w:b/>
                <w:sz w:val="21"/>
                <w:szCs w:val="21"/>
              </w:rPr>
              <w:sym w:font="Symbol" w:char="F0B0"/>
            </w:r>
            <w:r w:rsidRPr="00FE7124">
              <w:rPr>
                <w:rFonts w:cs="Arial"/>
                <w:b/>
                <w:sz w:val="21"/>
                <w:szCs w:val="21"/>
              </w:rPr>
              <w:t>)</w:t>
            </w:r>
          </w:p>
        </w:tc>
      </w:tr>
      <w:tr w:rsidR="003F5D33" w:rsidRPr="001D0EA9" w14:paraId="6D90054D" w14:textId="77777777" w:rsidTr="00163747">
        <w:trPr>
          <w:trHeight w:val="379"/>
        </w:trPr>
        <w:tc>
          <w:tcPr>
            <w:tcW w:w="1577" w:type="dxa"/>
          </w:tcPr>
          <w:p w14:paraId="384A0915" w14:textId="77777777" w:rsidR="003F5D33" w:rsidRPr="00FE7124" w:rsidRDefault="003F5D33" w:rsidP="00163747">
            <w:pPr>
              <w:jc w:val="center"/>
              <w:rPr>
                <w:rFonts w:cs="Arial"/>
                <w:b/>
                <w:color w:val="000000" w:themeColor="text1"/>
                <w:sz w:val="21"/>
                <w:szCs w:val="21"/>
              </w:rPr>
            </w:pPr>
            <w:r w:rsidRPr="00FE7124">
              <w:rPr>
                <w:rFonts w:cs="Arial"/>
                <w:b/>
                <w:color w:val="000000" w:themeColor="text1"/>
                <w:sz w:val="21"/>
                <w:szCs w:val="21"/>
              </w:rPr>
              <w:t>H1</w:t>
            </w:r>
          </w:p>
        </w:tc>
        <w:tc>
          <w:tcPr>
            <w:tcW w:w="1310" w:type="dxa"/>
          </w:tcPr>
          <w:p w14:paraId="0B4B2BE5" w14:textId="77777777" w:rsidR="003F5D33" w:rsidRPr="00FE7124" w:rsidRDefault="003F5D33" w:rsidP="00163747">
            <w:pPr>
              <w:jc w:val="center"/>
              <w:rPr>
                <w:rFonts w:cs="Arial"/>
                <w:color w:val="000000" w:themeColor="text1"/>
                <w:sz w:val="21"/>
                <w:szCs w:val="21"/>
              </w:rPr>
            </w:pPr>
            <w:r w:rsidRPr="00FE7124">
              <w:rPr>
                <w:rFonts w:cs="Arial"/>
                <w:color w:val="000000" w:themeColor="text1"/>
                <w:sz w:val="21"/>
                <w:szCs w:val="21"/>
              </w:rPr>
              <w:t>7.45</w:t>
            </w:r>
          </w:p>
        </w:tc>
        <w:tc>
          <w:tcPr>
            <w:tcW w:w="1244" w:type="dxa"/>
          </w:tcPr>
          <w:p w14:paraId="5DDFABAF" w14:textId="77777777" w:rsidR="003F5D33" w:rsidRPr="00FE7124" w:rsidRDefault="003F5D33" w:rsidP="00163747">
            <w:pPr>
              <w:jc w:val="center"/>
              <w:rPr>
                <w:rFonts w:cs="Arial"/>
                <w:color w:val="000000" w:themeColor="text1"/>
                <w:sz w:val="21"/>
                <w:szCs w:val="21"/>
              </w:rPr>
            </w:pPr>
            <w:r w:rsidRPr="00FE7124">
              <w:rPr>
                <w:rFonts w:cs="Arial"/>
                <w:color w:val="000000" w:themeColor="text1"/>
                <w:sz w:val="21"/>
                <w:szCs w:val="21"/>
              </w:rPr>
              <w:t>70.0</w:t>
            </w:r>
          </w:p>
        </w:tc>
        <w:tc>
          <w:tcPr>
            <w:tcW w:w="1003" w:type="dxa"/>
          </w:tcPr>
          <w:p w14:paraId="68CA3AF4" w14:textId="77777777" w:rsidR="003F5D33" w:rsidRPr="00FE7124" w:rsidRDefault="003F5D33" w:rsidP="00163747">
            <w:pPr>
              <w:jc w:val="center"/>
              <w:rPr>
                <w:rFonts w:cs="Arial"/>
                <w:color w:val="000000" w:themeColor="text1"/>
                <w:sz w:val="21"/>
                <w:szCs w:val="21"/>
              </w:rPr>
            </w:pPr>
            <w:r w:rsidRPr="00FE7124">
              <w:rPr>
                <w:rFonts w:cs="Arial"/>
                <w:color w:val="000000" w:themeColor="text1"/>
                <w:sz w:val="21"/>
                <w:szCs w:val="21"/>
              </w:rPr>
              <w:t>138.80</w:t>
            </w:r>
          </w:p>
        </w:tc>
        <w:tc>
          <w:tcPr>
            <w:tcW w:w="1310" w:type="dxa"/>
          </w:tcPr>
          <w:p w14:paraId="31448F70" w14:textId="77777777" w:rsidR="003F5D33" w:rsidRPr="00FE7124" w:rsidRDefault="003F5D33" w:rsidP="00163747">
            <w:pPr>
              <w:jc w:val="center"/>
              <w:rPr>
                <w:rFonts w:cs="Arial"/>
                <w:color w:val="000000" w:themeColor="text1"/>
                <w:sz w:val="21"/>
                <w:szCs w:val="21"/>
              </w:rPr>
            </w:pPr>
            <w:r w:rsidRPr="00FE7124">
              <w:rPr>
                <w:rFonts w:cs="Arial"/>
                <w:color w:val="000000" w:themeColor="text1"/>
                <w:sz w:val="21"/>
                <w:szCs w:val="21"/>
              </w:rPr>
              <w:t>105.63</w:t>
            </w:r>
          </w:p>
        </w:tc>
        <w:tc>
          <w:tcPr>
            <w:tcW w:w="1310" w:type="dxa"/>
          </w:tcPr>
          <w:p w14:paraId="2E3F8BA3" w14:textId="77777777" w:rsidR="003F5D33" w:rsidRPr="00FE7124" w:rsidRDefault="003F5D33" w:rsidP="00163747">
            <w:pPr>
              <w:jc w:val="center"/>
              <w:rPr>
                <w:rFonts w:cs="Arial"/>
                <w:color w:val="000000" w:themeColor="text1"/>
                <w:sz w:val="21"/>
                <w:szCs w:val="21"/>
              </w:rPr>
            </w:pPr>
            <w:r w:rsidRPr="00FE7124">
              <w:rPr>
                <w:rFonts w:cs="Arial"/>
                <w:color w:val="000000" w:themeColor="text1"/>
                <w:sz w:val="21"/>
                <w:szCs w:val="21"/>
              </w:rPr>
              <w:t>-2.83</w:t>
            </w:r>
          </w:p>
        </w:tc>
        <w:tc>
          <w:tcPr>
            <w:tcW w:w="341" w:type="dxa"/>
          </w:tcPr>
          <w:p w14:paraId="56DCBEC9" w14:textId="77777777" w:rsidR="003F5D33" w:rsidRPr="00FE7124" w:rsidRDefault="003F5D33" w:rsidP="00163747">
            <w:pPr>
              <w:jc w:val="center"/>
              <w:rPr>
                <w:rFonts w:cs="Arial"/>
                <w:color w:val="000000" w:themeColor="text1"/>
                <w:sz w:val="21"/>
                <w:szCs w:val="21"/>
              </w:rPr>
            </w:pPr>
            <w:r w:rsidRPr="00FE7124">
              <w:rPr>
                <w:rFonts w:cs="Arial"/>
                <w:color w:val="000000" w:themeColor="text1"/>
                <w:sz w:val="21"/>
                <w:szCs w:val="21"/>
              </w:rPr>
              <w:t>18.36</w:t>
            </w:r>
          </w:p>
        </w:tc>
      </w:tr>
      <w:tr w:rsidR="003F5D33" w:rsidRPr="001D0EA9" w14:paraId="45A12FAD" w14:textId="77777777" w:rsidTr="00163747">
        <w:trPr>
          <w:trHeight w:val="379"/>
        </w:trPr>
        <w:tc>
          <w:tcPr>
            <w:tcW w:w="1577" w:type="dxa"/>
          </w:tcPr>
          <w:p w14:paraId="49284479" w14:textId="77777777" w:rsidR="003F5D33" w:rsidRPr="00FE7124" w:rsidRDefault="003F5D33" w:rsidP="00163747">
            <w:pPr>
              <w:jc w:val="center"/>
              <w:rPr>
                <w:rFonts w:cs="Arial"/>
                <w:b/>
                <w:color w:val="000000" w:themeColor="text1"/>
                <w:sz w:val="21"/>
                <w:szCs w:val="21"/>
              </w:rPr>
            </w:pPr>
            <w:r w:rsidRPr="00FE7124">
              <w:rPr>
                <w:rFonts w:cs="Arial"/>
                <w:b/>
                <w:color w:val="000000" w:themeColor="text1"/>
                <w:sz w:val="21"/>
                <w:szCs w:val="21"/>
              </w:rPr>
              <w:t>H2</w:t>
            </w:r>
          </w:p>
        </w:tc>
        <w:tc>
          <w:tcPr>
            <w:tcW w:w="1310" w:type="dxa"/>
          </w:tcPr>
          <w:p w14:paraId="28D7A635" w14:textId="77777777" w:rsidR="003F5D33" w:rsidRPr="00FE7124" w:rsidRDefault="003F5D33" w:rsidP="00163747">
            <w:pPr>
              <w:jc w:val="center"/>
              <w:rPr>
                <w:rFonts w:cs="Arial"/>
                <w:color w:val="000000" w:themeColor="text1"/>
                <w:sz w:val="21"/>
                <w:szCs w:val="21"/>
              </w:rPr>
            </w:pPr>
            <w:r w:rsidRPr="00FE7124">
              <w:rPr>
                <w:rFonts w:cs="Arial"/>
                <w:color w:val="000000" w:themeColor="text1"/>
                <w:sz w:val="21"/>
                <w:szCs w:val="21"/>
              </w:rPr>
              <w:t>8.49</w:t>
            </w:r>
          </w:p>
        </w:tc>
        <w:tc>
          <w:tcPr>
            <w:tcW w:w="1244" w:type="dxa"/>
          </w:tcPr>
          <w:p w14:paraId="74100755" w14:textId="77777777" w:rsidR="003F5D33" w:rsidRPr="00FE7124" w:rsidRDefault="003F5D33" w:rsidP="00163747">
            <w:pPr>
              <w:jc w:val="center"/>
              <w:rPr>
                <w:rFonts w:cs="Arial"/>
                <w:color w:val="000000" w:themeColor="text1"/>
                <w:sz w:val="21"/>
                <w:szCs w:val="21"/>
              </w:rPr>
            </w:pPr>
            <w:r w:rsidRPr="00FE7124">
              <w:rPr>
                <w:rFonts w:cs="Arial"/>
                <w:color w:val="000000" w:themeColor="text1"/>
                <w:sz w:val="21"/>
                <w:szCs w:val="21"/>
              </w:rPr>
              <w:t>86.0</w:t>
            </w:r>
          </w:p>
        </w:tc>
        <w:tc>
          <w:tcPr>
            <w:tcW w:w="1003" w:type="dxa"/>
          </w:tcPr>
          <w:p w14:paraId="25F63E0B" w14:textId="77777777" w:rsidR="003F5D33" w:rsidRPr="00FE7124" w:rsidRDefault="003F5D33" w:rsidP="00163747">
            <w:pPr>
              <w:jc w:val="center"/>
              <w:rPr>
                <w:rFonts w:cs="Arial"/>
                <w:color w:val="000000" w:themeColor="text1"/>
                <w:sz w:val="21"/>
                <w:szCs w:val="21"/>
              </w:rPr>
            </w:pPr>
            <w:r w:rsidRPr="00FE7124">
              <w:rPr>
                <w:rFonts w:cs="Arial"/>
                <w:color w:val="000000" w:themeColor="text1"/>
                <w:sz w:val="21"/>
                <w:szCs w:val="21"/>
              </w:rPr>
              <w:t>138.87</w:t>
            </w:r>
          </w:p>
        </w:tc>
        <w:tc>
          <w:tcPr>
            <w:tcW w:w="1310" w:type="dxa"/>
          </w:tcPr>
          <w:p w14:paraId="72B6F0B4" w14:textId="77777777" w:rsidR="003F5D33" w:rsidRPr="00FE7124" w:rsidRDefault="003F5D33" w:rsidP="00163747">
            <w:pPr>
              <w:jc w:val="center"/>
              <w:rPr>
                <w:rFonts w:cs="Arial"/>
                <w:color w:val="000000" w:themeColor="text1"/>
                <w:sz w:val="21"/>
                <w:szCs w:val="21"/>
              </w:rPr>
            </w:pPr>
            <w:r w:rsidRPr="00FE7124">
              <w:rPr>
                <w:rFonts w:cs="Arial"/>
                <w:color w:val="000000" w:themeColor="text1"/>
                <w:sz w:val="21"/>
                <w:szCs w:val="21"/>
              </w:rPr>
              <w:t>137.59</w:t>
            </w:r>
          </w:p>
        </w:tc>
        <w:tc>
          <w:tcPr>
            <w:tcW w:w="1310" w:type="dxa"/>
          </w:tcPr>
          <w:p w14:paraId="6F3D18E2" w14:textId="77777777" w:rsidR="003F5D33" w:rsidRPr="00FE7124" w:rsidRDefault="003F5D33" w:rsidP="00163747">
            <w:pPr>
              <w:jc w:val="center"/>
              <w:rPr>
                <w:rFonts w:cs="Arial"/>
                <w:color w:val="000000" w:themeColor="text1"/>
                <w:sz w:val="21"/>
                <w:szCs w:val="21"/>
              </w:rPr>
            </w:pPr>
            <w:r w:rsidRPr="00FE7124">
              <w:rPr>
                <w:rFonts w:cs="Arial"/>
                <w:color w:val="000000" w:themeColor="text1"/>
                <w:sz w:val="21"/>
                <w:szCs w:val="21"/>
              </w:rPr>
              <w:t>-6.80</w:t>
            </w:r>
          </w:p>
        </w:tc>
        <w:tc>
          <w:tcPr>
            <w:tcW w:w="341" w:type="dxa"/>
          </w:tcPr>
          <w:p w14:paraId="15F07ABC" w14:textId="77777777" w:rsidR="003F5D33" w:rsidRPr="00FE7124" w:rsidRDefault="003F5D33" w:rsidP="00163747">
            <w:pPr>
              <w:jc w:val="center"/>
              <w:rPr>
                <w:rFonts w:cs="Arial"/>
                <w:color w:val="000000" w:themeColor="text1"/>
                <w:sz w:val="21"/>
                <w:szCs w:val="21"/>
              </w:rPr>
            </w:pPr>
            <w:r w:rsidRPr="00FE7124">
              <w:rPr>
                <w:rFonts w:cs="Arial"/>
                <w:color w:val="000000" w:themeColor="text1"/>
                <w:sz w:val="21"/>
                <w:szCs w:val="21"/>
              </w:rPr>
              <w:t>17.16</w:t>
            </w:r>
          </w:p>
        </w:tc>
      </w:tr>
      <w:tr w:rsidR="003F5D33" w:rsidRPr="001D0EA9" w14:paraId="5816FF9B" w14:textId="77777777" w:rsidTr="00163747">
        <w:trPr>
          <w:trHeight w:val="379"/>
        </w:trPr>
        <w:tc>
          <w:tcPr>
            <w:tcW w:w="1577" w:type="dxa"/>
          </w:tcPr>
          <w:p w14:paraId="53AECE39" w14:textId="77777777" w:rsidR="003F5D33" w:rsidRPr="00FE7124" w:rsidRDefault="003F5D33" w:rsidP="00163747">
            <w:pPr>
              <w:jc w:val="center"/>
              <w:rPr>
                <w:rFonts w:cs="Arial"/>
                <w:b/>
                <w:color w:val="000000" w:themeColor="text1"/>
                <w:sz w:val="21"/>
                <w:szCs w:val="21"/>
              </w:rPr>
            </w:pPr>
            <w:r w:rsidRPr="00FE7124">
              <w:rPr>
                <w:rFonts w:cs="Arial"/>
                <w:b/>
                <w:color w:val="000000" w:themeColor="text1"/>
                <w:sz w:val="21"/>
                <w:szCs w:val="21"/>
              </w:rPr>
              <w:t>C1</w:t>
            </w:r>
          </w:p>
        </w:tc>
        <w:tc>
          <w:tcPr>
            <w:tcW w:w="1310" w:type="dxa"/>
          </w:tcPr>
          <w:p w14:paraId="742A3A65" w14:textId="77777777" w:rsidR="003F5D33" w:rsidRPr="00FE7124" w:rsidRDefault="003F5D33" w:rsidP="00163747">
            <w:pPr>
              <w:jc w:val="center"/>
              <w:rPr>
                <w:rFonts w:cs="Arial"/>
                <w:color w:val="000000" w:themeColor="text1"/>
                <w:sz w:val="21"/>
                <w:szCs w:val="21"/>
              </w:rPr>
            </w:pPr>
            <w:r w:rsidRPr="00FE7124">
              <w:rPr>
                <w:rFonts w:cs="Arial"/>
                <w:color w:val="000000" w:themeColor="text1"/>
                <w:sz w:val="21"/>
                <w:szCs w:val="21"/>
              </w:rPr>
              <w:t>7.93</w:t>
            </w:r>
          </w:p>
        </w:tc>
        <w:tc>
          <w:tcPr>
            <w:tcW w:w="1244" w:type="dxa"/>
          </w:tcPr>
          <w:p w14:paraId="130F1ECB" w14:textId="77777777" w:rsidR="003F5D33" w:rsidRPr="00FE7124" w:rsidRDefault="003F5D33" w:rsidP="00163747">
            <w:pPr>
              <w:jc w:val="center"/>
              <w:rPr>
                <w:rFonts w:cs="Arial"/>
                <w:color w:val="000000" w:themeColor="text1"/>
                <w:sz w:val="21"/>
                <w:szCs w:val="21"/>
              </w:rPr>
            </w:pPr>
            <w:r w:rsidRPr="00FE7124">
              <w:rPr>
                <w:rFonts w:cs="Arial"/>
                <w:color w:val="000000" w:themeColor="text1"/>
                <w:sz w:val="21"/>
                <w:szCs w:val="21"/>
              </w:rPr>
              <w:t>33.0</w:t>
            </w:r>
          </w:p>
        </w:tc>
        <w:tc>
          <w:tcPr>
            <w:tcW w:w="1003" w:type="dxa"/>
          </w:tcPr>
          <w:p w14:paraId="461D0D04" w14:textId="77777777" w:rsidR="003F5D33" w:rsidRPr="00FE7124" w:rsidRDefault="003F5D33" w:rsidP="00163747">
            <w:pPr>
              <w:jc w:val="center"/>
              <w:rPr>
                <w:rFonts w:cs="Arial"/>
                <w:color w:val="000000" w:themeColor="text1"/>
                <w:sz w:val="21"/>
                <w:szCs w:val="21"/>
              </w:rPr>
            </w:pPr>
            <w:r w:rsidRPr="00FE7124">
              <w:rPr>
                <w:rFonts w:cs="Arial"/>
                <w:color w:val="000000" w:themeColor="text1"/>
                <w:sz w:val="21"/>
                <w:szCs w:val="21"/>
              </w:rPr>
              <w:t>128.44</w:t>
            </w:r>
          </w:p>
        </w:tc>
        <w:tc>
          <w:tcPr>
            <w:tcW w:w="1310" w:type="dxa"/>
          </w:tcPr>
          <w:p w14:paraId="63891FED" w14:textId="77777777" w:rsidR="003F5D33" w:rsidRPr="00FE7124" w:rsidRDefault="003F5D33" w:rsidP="00163747">
            <w:pPr>
              <w:jc w:val="center"/>
              <w:rPr>
                <w:rFonts w:cs="Arial"/>
                <w:color w:val="000000" w:themeColor="text1"/>
                <w:sz w:val="21"/>
                <w:szCs w:val="21"/>
              </w:rPr>
            </w:pPr>
            <w:r w:rsidRPr="00FE7124">
              <w:rPr>
                <w:rFonts w:cs="Arial"/>
                <w:color w:val="000000" w:themeColor="text1"/>
                <w:sz w:val="21"/>
                <w:szCs w:val="21"/>
              </w:rPr>
              <w:t>82.24</w:t>
            </w:r>
          </w:p>
        </w:tc>
        <w:tc>
          <w:tcPr>
            <w:tcW w:w="1310" w:type="dxa"/>
          </w:tcPr>
          <w:p w14:paraId="1E9AC042" w14:textId="77777777" w:rsidR="003F5D33" w:rsidRPr="00FE7124" w:rsidRDefault="003F5D33" w:rsidP="00163747">
            <w:pPr>
              <w:jc w:val="center"/>
              <w:rPr>
                <w:rFonts w:cs="Arial"/>
                <w:color w:val="000000" w:themeColor="text1"/>
                <w:sz w:val="21"/>
                <w:szCs w:val="21"/>
              </w:rPr>
            </w:pPr>
            <w:r w:rsidRPr="00FE7124">
              <w:rPr>
                <w:rFonts w:cs="Arial"/>
                <w:color w:val="000000" w:themeColor="text1"/>
                <w:sz w:val="21"/>
                <w:szCs w:val="21"/>
              </w:rPr>
              <w:t>-1.73</w:t>
            </w:r>
          </w:p>
        </w:tc>
        <w:tc>
          <w:tcPr>
            <w:tcW w:w="341" w:type="dxa"/>
          </w:tcPr>
          <w:p w14:paraId="31CE72CD" w14:textId="77777777" w:rsidR="003F5D33" w:rsidRPr="00FE7124" w:rsidRDefault="003F5D33" w:rsidP="00163747">
            <w:pPr>
              <w:jc w:val="center"/>
              <w:rPr>
                <w:rFonts w:cs="Arial"/>
                <w:color w:val="000000" w:themeColor="text1"/>
                <w:sz w:val="21"/>
                <w:szCs w:val="21"/>
              </w:rPr>
            </w:pPr>
            <w:r w:rsidRPr="00FE7124">
              <w:rPr>
                <w:rFonts w:cs="Arial"/>
                <w:color w:val="000000" w:themeColor="text1"/>
                <w:sz w:val="21"/>
                <w:szCs w:val="21"/>
              </w:rPr>
              <w:t>21.36</w:t>
            </w:r>
          </w:p>
        </w:tc>
      </w:tr>
      <w:tr w:rsidR="003F5D33" w:rsidRPr="001D0EA9" w14:paraId="512A71D7" w14:textId="77777777" w:rsidTr="00163747">
        <w:trPr>
          <w:trHeight w:val="358"/>
        </w:trPr>
        <w:tc>
          <w:tcPr>
            <w:tcW w:w="1577" w:type="dxa"/>
          </w:tcPr>
          <w:p w14:paraId="0558D50C" w14:textId="77777777" w:rsidR="003F5D33" w:rsidRPr="00FE7124" w:rsidRDefault="003F5D33" w:rsidP="00163747">
            <w:pPr>
              <w:jc w:val="center"/>
              <w:rPr>
                <w:rFonts w:cs="Arial"/>
                <w:b/>
                <w:color w:val="000000" w:themeColor="text1"/>
                <w:sz w:val="21"/>
                <w:szCs w:val="21"/>
              </w:rPr>
            </w:pPr>
            <w:r w:rsidRPr="00FE7124">
              <w:rPr>
                <w:rFonts w:cs="Arial"/>
                <w:b/>
                <w:color w:val="000000" w:themeColor="text1"/>
                <w:sz w:val="21"/>
                <w:szCs w:val="21"/>
              </w:rPr>
              <w:t>C2</w:t>
            </w:r>
          </w:p>
        </w:tc>
        <w:tc>
          <w:tcPr>
            <w:tcW w:w="1310" w:type="dxa"/>
          </w:tcPr>
          <w:p w14:paraId="3BF1EAE0" w14:textId="77777777" w:rsidR="003F5D33" w:rsidRPr="00FE7124" w:rsidRDefault="003F5D33" w:rsidP="00163747">
            <w:pPr>
              <w:jc w:val="center"/>
              <w:rPr>
                <w:rFonts w:cs="Arial"/>
                <w:color w:val="000000" w:themeColor="text1"/>
                <w:sz w:val="21"/>
                <w:szCs w:val="21"/>
              </w:rPr>
            </w:pPr>
            <w:r w:rsidRPr="00FE7124">
              <w:rPr>
                <w:rFonts w:cs="Arial"/>
                <w:color w:val="000000" w:themeColor="text1"/>
                <w:sz w:val="21"/>
                <w:szCs w:val="21"/>
              </w:rPr>
              <w:t>7.92</w:t>
            </w:r>
          </w:p>
        </w:tc>
        <w:tc>
          <w:tcPr>
            <w:tcW w:w="1244" w:type="dxa"/>
          </w:tcPr>
          <w:p w14:paraId="4ACC7216" w14:textId="77777777" w:rsidR="003F5D33" w:rsidRPr="00FE7124" w:rsidRDefault="003F5D33" w:rsidP="00163747">
            <w:pPr>
              <w:jc w:val="center"/>
              <w:rPr>
                <w:rFonts w:cs="Arial"/>
                <w:color w:val="000000" w:themeColor="text1"/>
                <w:sz w:val="21"/>
                <w:szCs w:val="21"/>
              </w:rPr>
            </w:pPr>
            <w:r w:rsidRPr="00FE7124">
              <w:rPr>
                <w:rFonts w:cs="Arial"/>
                <w:color w:val="000000" w:themeColor="text1"/>
                <w:sz w:val="21"/>
                <w:szCs w:val="21"/>
              </w:rPr>
              <w:t>30.0</w:t>
            </w:r>
          </w:p>
        </w:tc>
        <w:tc>
          <w:tcPr>
            <w:tcW w:w="1003" w:type="dxa"/>
          </w:tcPr>
          <w:p w14:paraId="20418040" w14:textId="77777777" w:rsidR="003F5D33" w:rsidRPr="00FE7124" w:rsidRDefault="003F5D33" w:rsidP="00163747">
            <w:pPr>
              <w:jc w:val="center"/>
              <w:rPr>
                <w:rFonts w:cs="Arial"/>
                <w:color w:val="000000" w:themeColor="text1"/>
                <w:sz w:val="21"/>
                <w:szCs w:val="21"/>
              </w:rPr>
            </w:pPr>
            <w:r w:rsidRPr="00FE7124">
              <w:rPr>
                <w:rFonts w:cs="Arial"/>
                <w:color w:val="000000" w:themeColor="text1"/>
                <w:sz w:val="21"/>
                <w:szCs w:val="21"/>
              </w:rPr>
              <w:t>128.50</w:t>
            </w:r>
          </w:p>
        </w:tc>
        <w:tc>
          <w:tcPr>
            <w:tcW w:w="1310" w:type="dxa"/>
          </w:tcPr>
          <w:p w14:paraId="0BE1CAF4" w14:textId="77777777" w:rsidR="003F5D33" w:rsidRPr="00FE7124" w:rsidRDefault="003F5D33" w:rsidP="00163747">
            <w:pPr>
              <w:jc w:val="center"/>
              <w:rPr>
                <w:rFonts w:cs="Arial"/>
                <w:color w:val="000000" w:themeColor="text1"/>
                <w:sz w:val="21"/>
                <w:szCs w:val="21"/>
              </w:rPr>
            </w:pPr>
            <w:r w:rsidRPr="00FE7124">
              <w:rPr>
                <w:rFonts w:cs="Arial"/>
                <w:color w:val="000000" w:themeColor="text1"/>
                <w:sz w:val="21"/>
                <w:szCs w:val="21"/>
              </w:rPr>
              <w:t>82.39</w:t>
            </w:r>
          </w:p>
        </w:tc>
        <w:tc>
          <w:tcPr>
            <w:tcW w:w="1310" w:type="dxa"/>
          </w:tcPr>
          <w:p w14:paraId="7033B2DA" w14:textId="77777777" w:rsidR="003F5D33" w:rsidRPr="00FE7124" w:rsidRDefault="003F5D33" w:rsidP="00163747">
            <w:pPr>
              <w:jc w:val="center"/>
              <w:rPr>
                <w:rFonts w:cs="Arial"/>
                <w:color w:val="000000" w:themeColor="text1"/>
                <w:sz w:val="21"/>
                <w:szCs w:val="21"/>
              </w:rPr>
            </w:pPr>
            <w:r w:rsidRPr="00FE7124">
              <w:rPr>
                <w:rFonts w:cs="Arial"/>
                <w:color w:val="000000" w:themeColor="text1"/>
                <w:sz w:val="21"/>
                <w:szCs w:val="21"/>
              </w:rPr>
              <w:t>-1.87</w:t>
            </w:r>
          </w:p>
        </w:tc>
        <w:tc>
          <w:tcPr>
            <w:tcW w:w="341" w:type="dxa"/>
          </w:tcPr>
          <w:p w14:paraId="0A614897" w14:textId="77777777" w:rsidR="003F5D33" w:rsidRPr="00FE7124" w:rsidRDefault="003F5D33" w:rsidP="00163747">
            <w:pPr>
              <w:jc w:val="center"/>
              <w:rPr>
                <w:rFonts w:cs="Arial"/>
                <w:color w:val="000000" w:themeColor="text1"/>
                <w:sz w:val="21"/>
                <w:szCs w:val="21"/>
              </w:rPr>
            </w:pPr>
            <w:r w:rsidRPr="00FE7124">
              <w:rPr>
                <w:rFonts w:cs="Arial"/>
                <w:color w:val="000000" w:themeColor="text1"/>
                <w:sz w:val="21"/>
                <w:szCs w:val="21"/>
              </w:rPr>
              <w:t>21.21</w:t>
            </w:r>
          </w:p>
        </w:tc>
      </w:tr>
      <w:tr w:rsidR="003F5D33" w:rsidRPr="001D0EA9" w14:paraId="046A0230" w14:textId="77777777" w:rsidTr="00163747">
        <w:trPr>
          <w:trHeight w:val="379"/>
        </w:trPr>
        <w:tc>
          <w:tcPr>
            <w:tcW w:w="1577" w:type="dxa"/>
          </w:tcPr>
          <w:p w14:paraId="645E2CA8" w14:textId="77777777" w:rsidR="003F5D33" w:rsidRPr="00FE7124" w:rsidRDefault="003F5D33" w:rsidP="00163747">
            <w:pPr>
              <w:jc w:val="center"/>
              <w:rPr>
                <w:rFonts w:cs="Arial"/>
                <w:b/>
                <w:color w:val="000000" w:themeColor="text1"/>
                <w:sz w:val="21"/>
                <w:szCs w:val="21"/>
              </w:rPr>
            </w:pPr>
            <w:r w:rsidRPr="00FE7124">
              <w:rPr>
                <w:rFonts w:cs="Arial"/>
                <w:b/>
                <w:color w:val="000000" w:themeColor="text1"/>
                <w:sz w:val="21"/>
                <w:szCs w:val="21"/>
              </w:rPr>
              <w:t>P1</w:t>
            </w:r>
          </w:p>
        </w:tc>
        <w:tc>
          <w:tcPr>
            <w:tcW w:w="1310" w:type="dxa"/>
          </w:tcPr>
          <w:p w14:paraId="0BE403EC" w14:textId="77777777" w:rsidR="003F5D33" w:rsidRPr="00FE7124" w:rsidRDefault="003F5D33" w:rsidP="00163747">
            <w:pPr>
              <w:jc w:val="center"/>
              <w:rPr>
                <w:rFonts w:cs="Arial"/>
                <w:color w:val="000000" w:themeColor="text1"/>
                <w:sz w:val="21"/>
                <w:szCs w:val="21"/>
              </w:rPr>
            </w:pPr>
            <w:r w:rsidRPr="00FE7124">
              <w:rPr>
                <w:rFonts w:cs="Arial"/>
                <w:color w:val="000000" w:themeColor="text1"/>
                <w:sz w:val="21"/>
                <w:szCs w:val="21"/>
              </w:rPr>
              <w:t>7.19</w:t>
            </w:r>
          </w:p>
        </w:tc>
        <w:tc>
          <w:tcPr>
            <w:tcW w:w="1244" w:type="dxa"/>
          </w:tcPr>
          <w:p w14:paraId="457734DF" w14:textId="77777777" w:rsidR="003F5D33" w:rsidRPr="00FE7124" w:rsidRDefault="003F5D33" w:rsidP="00163747">
            <w:pPr>
              <w:jc w:val="center"/>
              <w:rPr>
                <w:rFonts w:cs="Arial"/>
                <w:color w:val="000000" w:themeColor="text1"/>
                <w:sz w:val="21"/>
                <w:szCs w:val="21"/>
              </w:rPr>
            </w:pPr>
            <w:r w:rsidRPr="00FE7124">
              <w:rPr>
                <w:rFonts w:cs="Arial"/>
                <w:color w:val="000000" w:themeColor="text1"/>
                <w:sz w:val="21"/>
                <w:szCs w:val="21"/>
              </w:rPr>
              <w:t>16.0</w:t>
            </w:r>
          </w:p>
        </w:tc>
        <w:tc>
          <w:tcPr>
            <w:tcW w:w="1003" w:type="dxa"/>
          </w:tcPr>
          <w:p w14:paraId="09343B70" w14:textId="77777777" w:rsidR="003F5D33" w:rsidRPr="00FE7124" w:rsidRDefault="003F5D33" w:rsidP="00163747">
            <w:pPr>
              <w:jc w:val="center"/>
              <w:rPr>
                <w:rFonts w:cs="Arial"/>
                <w:color w:val="000000" w:themeColor="text1"/>
                <w:sz w:val="21"/>
                <w:szCs w:val="21"/>
              </w:rPr>
            </w:pPr>
            <w:r w:rsidRPr="00FE7124">
              <w:rPr>
                <w:rFonts w:cs="Arial"/>
                <w:color w:val="000000" w:themeColor="text1"/>
                <w:sz w:val="21"/>
                <w:szCs w:val="21"/>
              </w:rPr>
              <w:t>132.04</w:t>
            </w:r>
          </w:p>
        </w:tc>
        <w:tc>
          <w:tcPr>
            <w:tcW w:w="1310" w:type="dxa"/>
          </w:tcPr>
          <w:p w14:paraId="33D8E4CC" w14:textId="77777777" w:rsidR="003F5D33" w:rsidRPr="00FE7124" w:rsidRDefault="003F5D33" w:rsidP="00163747">
            <w:pPr>
              <w:jc w:val="center"/>
              <w:rPr>
                <w:rFonts w:cs="Arial"/>
                <w:color w:val="000000" w:themeColor="text1"/>
                <w:sz w:val="21"/>
                <w:szCs w:val="21"/>
              </w:rPr>
            </w:pPr>
            <w:r w:rsidRPr="00FE7124">
              <w:rPr>
                <w:rFonts w:cs="Arial"/>
                <w:color w:val="000000" w:themeColor="text1"/>
                <w:sz w:val="21"/>
                <w:szCs w:val="21"/>
              </w:rPr>
              <w:t>82.10</w:t>
            </w:r>
          </w:p>
        </w:tc>
        <w:tc>
          <w:tcPr>
            <w:tcW w:w="1310" w:type="dxa"/>
          </w:tcPr>
          <w:p w14:paraId="22CE26ED" w14:textId="77777777" w:rsidR="003F5D33" w:rsidRPr="00FE7124" w:rsidRDefault="003F5D33" w:rsidP="00163747">
            <w:pPr>
              <w:jc w:val="center"/>
              <w:rPr>
                <w:rFonts w:cs="Arial"/>
                <w:color w:val="000000" w:themeColor="text1"/>
                <w:sz w:val="21"/>
                <w:szCs w:val="21"/>
              </w:rPr>
            </w:pPr>
            <w:r w:rsidRPr="00FE7124">
              <w:rPr>
                <w:rFonts w:cs="Arial"/>
                <w:color w:val="000000" w:themeColor="text1"/>
                <w:sz w:val="21"/>
                <w:szCs w:val="21"/>
              </w:rPr>
              <w:t>1.28</w:t>
            </w:r>
          </w:p>
        </w:tc>
        <w:tc>
          <w:tcPr>
            <w:tcW w:w="341" w:type="dxa"/>
          </w:tcPr>
          <w:p w14:paraId="59B80A25" w14:textId="77777777" w:rsidR="003F5D33" w:rsidRPr="00FE7124" w:rsidRDefault="003F5D33" w:rsidP="00163747">
            <w:pPr>
              <w:jc w:val="center"/>
              <w:rPr>
                <w:rFonts w:cs="Arial"/>
                <w:color w:val="000000" w:themeColor="text1"/>
                <w:sz w:val="21"/>
                <w:szCs w:val="21"/>
              </w:rPr>
            </w:pPr>
            <w:r w:rsidRPr="00FE7124">
              <w:rPr>
                <w:rFonts w:cs="Arial"/>
                <w:color w:val="000000" w:themeColor="text1"/>
                <w:sz w:val="21"/>
                <w:szCs w:val="21"/>
              </w:rPr>
              <w:t>22.76</w:t>
            </w:r>
          </w:p>
        </w:tc>
      </w:tr>
      <w:tr w:rsidR="003F5D33" w:rsidRPr="001D0EA9" w14:paraId="28E5BB41" w14:textId="77777777" w:rsidTr="00163747">
        <w:trPr>
          <w:trHeight w:val="358"/>
        </w:trPr>
        <w:tc>
          <w:tcPr>
            <w:tcW w:w="1577" w:type="dxa"/>
          </w:tcPr>
          <w:p w14:paraId="71E2AF9F" w14:textId="77777777" w:rsidR="003F5D33" w:rsidRPr="00FE7124" w:rsidRDefault="003F5D33" w:rsidP="00163747">
            <w:pPr>
              <w:jc w:val="center"/>
              <w:rPr>
                <w:rFonts w:cs="Arial"/>
                <w:b/>
                <w:color w:val="000000" w:themeColor="text1"/>
                <w:sz w:val="21"/>
                <w:szCs w:val="21"/>
              </w:rPr>
            </w:pPr>
            <w:r w:rsidRPr="00FE7124">
              <w:rPr>
                <w:rFonts w:cs="Arial"/>
                <w:b/>
                <w:color w:val="000000" w:themeColor="text1"/>
                <w:sz w:val="21"/>
                <w:szCs w:val="21"/>
              </w:rPr>
              <w:t>P2</w:t>
            </w:r>
          </w:p>
        </w:tc>
        <w:tc>
          <w:tcPr>
            <w:tcW w:w="1310" w:type="dxa"/>
          </w:tcPr>
          <w:p w14:paraId="20784BD8" w14:textId="77777777" w:rsidR="003F5D33" w:rsidRPr="00FE7124" w:rsidRDefault="003F5D33" w:rsidP="00163747">
            <w:pPr>
              <w:jc w:val="center"/>
              <w:rPr>
                <w:rFonts w:cs="Arial"/>
                <w:color w:val="000000" w:themeColor="text1"/>
                <w:sz w:val="21"/>
                <w:szCs w:val="21"/>
              </w:rPr>
            </w:pPr>
            <w:r w:rsidRPr="00FE7124">
              <w:rPr>
                <w:rFonts w:cs="Arial"/>
                <w:color w:val="000000" w:themeColor="text1"/>
                <w:sz w:val="21"/>
                <w:szCs w:val="21"/>
              </w:rPr>
              <w:t>7.75</w:t>
            </w:r>
          </w:p>
        </w:tc>
        <w:tc>
          <w:tcPr>
            <w:tcW w:w="1244" w:type="dxa"/>
          </w:tcPr>
          <w:p w14:paraId="4202524B" w14:textId="77777777" w:rsidR="003F5D33" w:rsidRPr="00FE7124" w:rsidRDefault="003F5D33" w:rsidP="00163747">
            <w:pPr>
              <w:jc w:val="center"/>
              <w:rPr>
                <w:rFonts w:cs="Arial"/>
                <w:color w:val="000000" w:themeColor="text1"/>
                <w:sz w:val="21"/>
                <w:szCs w:val="21"/>
              </w:rPr>
            </w:pPr>
            <w:r w:rsidRPr="00FE7124">
              <w:rPr>
                <w:rFonts w:cs="Arial"/>
                <w:color w:val="000000" w:themeColor="text1"/>
                <w:sz w:val="21"/>
                <w:szCs w:val="21"/>
              </w:rPr>
              <w:t>21.0</w:t>
            </w:r>
          </w:p>
        </w:tc>
        <w:tc>
          <w:tcPr>
            <w:tcW w:w="1003" w:type="dxa"/>
          </w:tcPr>
          <w:p w14:paraId="6E1BE341" w14:textId="77777777" w:rsidR="003F5D33" w:rsidRPr="00FE7124" w:rsidRDefault="003F5D33" w:rsidP="00163747">
            <w:pPr>
              <w:jc w:val="center"/>
              <w:rPr>
                <w:rFonts w:cs="Arial"/>
                <w:color w:val="000000" w:themeColor="text1"/>
                <w:sz w:val="21"/>
                <w:szCs w:val="21"/>
              </w:rPr>
            </w:pPr>
            <w:r w:rsidRPr="00FE7124">
              <w:rPr>
                <w:rFonts w:cs="Arial"/>
                <w:color w:val="000000" w:themeColor="text1"/>
                <w:sz w:val="21"/>
                <w:szCs w:val="21"/>
              </w:rPr>
              <w:t>129.35</w:t>
            </w:r>
          </w:p>
        </w:tc>
        <w:tc>
          <w:tcPr>
            <w:tcW w:w="1310" w:type="dxa"/>
          </w:tcPr>
          <w:p w14:paraId="3EEA36EA" w14:textId="77777777" w:rsidR="003F5D33" w:rsidRPr="00FE7124" w:rsidRDefault="003F5D33" w:rsidP="00163747">
            <w:pPr>
              <w:jc w:val="center"/>
              <w:rPr>
                <w:rFonts w:cs="Arial"/>
                <w:color w:val="000000" w:themeColor="text1"/>
                <w:sz w:val="21"/>
                <w:szCs w:val="21"/>
              </w:rPr>
            </w:pPr>
            <w:r w:rsidRPr="00FE7124">
              <w:rPr>
                <w:rFonts w:cs="Arial"/>
                <w:color w:val="000000" w:themeColor="text1"/>
                <w:sz w:val="21"/>
                <w:szCs w:val="21"/>
              </w:rPr>
              <w:t>78.68</w:t>
            </w:r>
          </w:p>
        </w:tc>
        <w:tc>
          <w:tcPr>
            <w:tcW w:w="1310" w:type="dxa"/>
          </w:tcPr>
          <w:p w14:paraId="3A49840D" w14:textId="77777777" w:rsidR="003F5D33" w:rsidRPr="00FE7124" w:rsidRDefault="003F5D33" w:rsidP="00163747">
            <w:pPr>
              <w:jc w:val="center"/>
              <w:rPr>
                <w:rFonts w:cs="Arial"/>
                <w:color w:val="000000" w:themeColor="text1"/>
                <w:sz w:val="21"/>
                <w:szCs w:val="21"/>
              </w:rPr>
            </w:pPr>
            <w:r w:rsidRPr="00FE7124">
              <w:rPr>
                <w:rFonts w:cs="Arial"/>
                <w:color w:val="000000" w:themeColor="text1"/>
                <w:sz w:val="21"/>
                <w:szCs w:val="21"/>
              </w:rPr>
              <w:t>4.65</w:t>
            </w:r>
          </w:p>
        </w:tc>
        <w:tc>
          <w:tcPr>
            <w:tcW w:w="341" w:type="dxa"/>
          </w:tcPr>
          <w:p w14:paraId="315BC6C8" w14:textId="77777777" w:rsidR="003F5D33" w:rsidRPr="00FE7124" w:rsidRDefault="003F5D33" w:rsidP="00163747">
            <w:pPr>
              <w:jc w:val="center"/>
              <w:rPr>
                <w:rFonts w:cs="Arial"/>
                <w:color w:val="000000" w:themeColor="text1"/>
                <w:sz w:val="21"/>
                <w:szCs w:val="21"/>
              </w:rPr>
            </w:pPr>
            <w:r w:rsidRPr="00FE7124">
              <w:rPr>
                <w:rFonts w:cs="Arial"/>
                <w:color w:val="000000" w:themeColor="text1"/>
                <w:sz w:val="21"/>
                <w:szCs w:val="21"/>
              </w:rPr>
              <w:t>26.75</w:t>
            </w:r>
          </w:p>
        </w:tc>
      </w:tr>
    </w:tbl>
    <w:p w14:paraId="3AB8659B" w14:textId="410D54C5" w:rsidR="003F5D33" w:rsidRDefault="003F5D33" w:rsidP="00E81574">
      <w:pPr>
        <w:spacing w:line="360" w:lineRule="auto"/>
      </w:pPr>
    </w:p>
    <w:p w14:paraId="3779D82B" w14:textId="5866B1DA" w:rsidR="003F5D33" w:rsidRDefault="003F5D33" w:rsidP="00E81574">
      <w:pPr>
        <w:spacing w:line="360" w:lineRule="auto"/>
      </w:pPr>
    </w:p>
    <w:p w14:paraId="76C1D5ED" w14:textId="0538EE38" w:rsidR="003F5D33" w:rsidRDefault="003F5D33" w:rsidP="00E81574">
      <w:pPr>
        <w:spacing w:line="360" w:lineRule="auto"/>
      </w:pPr>
    </w:p>
    <w:p w14:paraId="74179D67" w14:textId="48FE6810" w:rsidR="003F5D33" w:rsidRDefault="003F5D33" w:rsidP="00E81574">
      <w:pPr>
        <w:spacing w:line="360" w:lineRule="auto"/>
      </w:pPr>
    </w:p>
    <w:p w14:paraId="62EAFA2A" w14:textId="6B8BFA9E" w:rsidR="003F5D33" w:rsidRDefault="003F5D33" w:rsidP="00E81574">
      <w:pPr>
        <w:spacing w:line="360" w:lineRule="auto"/>
      </w:pPr>
    </w:p>
    <w:p w14:paraId="741A65AC" w14:textId="33BB7571" w:rsidR="003F5D33" w:rsidRDefault="003F5D33" w:rsidP="00E81574">
      <w:pPr>
        <w:spacing w:line="360" w:lineRule="auto"/>
      </w:pPr>
    </w:p>
    <w:p w14:paraId="39953091" w14:textId="2B74ED37" w:rsidR="003F5D33" w:rsidRDefault="003F5D33" w:rsidP="00E81574">
      <w:pPr>
        <w:spacing w:line="360" w:lineRule="auto"/>
      </w:pPr>
    </w:p>
    <w:p w14:paraId="3FBD15D8" w14:textId="53FBE884" w:rsidR="003F5D33" w:rsidRDefault="003F5D33" w:rsidP="00E81574">
      <w:pPr>
        <w:spacing w:line="360" w:lineRule="auto"/>
      </w:pPr>
    </w:p>
    <w:p w14:paraId="0214031F" w14:textId="54C876B4" w:rsidR="003F5D33" w:rsidRDefault="003F5D33" w:rsidP="00E81574">
      <w:pPr>
        <w:spacing w:line="360" w:lineRule="auto"/>
      </w:pPr>
    </w:p>
    <w:p w14:paraId="297ECB4F" w14:textId="004A601B" w:rsidR="003F5D33" w:rsidRDefault="003F5D33" w:rsidP="00E81574">
      <w:pPr>
        <w:spacing w:line="360" w:lineRule="auto"/>
      </w:pPr>
    </w:p>
    <w:p w14:paraId="4055AD72" w14:textId="31EBCCC0" w:rsidR="003F5D33" w:rsidRDefault="003F5D33" w:rsidP="00E81574">
      <w:pPr>
        <w:spacing w:line="360" w:lineRule="auto"/>
      </w:pPr>
    </w:p>
    <w:p w14:paraId="3E1ABDEA" w14:textId="22F47D85" w:rsidR="003F5D33" w:rsidRDefault="003F5D33" w:rsidP="00E81574">
      <w:pPr>
        <w:spacing w:line="360" w:lineRule="auto"/>
      </w:pPr>
    </w:p>
    <w:p w14:paraId="1880240C" w14:textId="06F393D7" w:rsidR="003F5D33" w:rsidRDefault="003F5D33" w:rsidP="00E81574">
      <w:pPr>
        <w:spacing w:line="360" w:lineRule="auto"/>
      </w:pPr>
    </w:p>
    <w:p w14:paraId="497B4A6A" w14:textId="19E29DE6" w:rsidR="003F5D33" w:rsidRDefault="003F5D33" w:rsidP="00E81574">
      <w:pPr>
        <w:spacing w:line="360" w:lineRule="auto"/>
      </w:pPr>
    </w:p>
    <w:p w14:paraId="25D04EC8" w14:textId="436B1A69" w:rsidR="003F5D33" w:rsidRDefault="003F5D33" w:rsidP="00E81574">
      <w:pPr>
        <w:spacing w:line="360" w:lineRule="auto"/>
      </w:pPr>
    </w:p>
    <w:p w14:paraId="7EE0FA1E" w14:textId="17E85826" w:rsidR="003F5D33" w:rsidRDefault="003F5D33" w:rsidP="00E81574">
      <w:pPr>
        <w:spacing w:line="360" w:lineRule="auto"/>
      </w:pPr>
    </w:p>
    <w:p w14:paraId="478A5809" w14:textId="21602DE2" w:rsidR="003F5D33" w:rsidRPr="003F5D33" w:rsidRDefault="003F5D33" w:rsidP="00E81574">
      <w:pPr>
        <w:spacing w:line="360" w:lineRule="auto"/>
        <w:rPr>
          <w:sz w:val="22"/>
          <w:szCs w:val="22"/>
        </w:rPr>
      </w:pPr>
    </w:p>
    <w:p w14:paraId="303B5FD0" w14:textId="77777777" w:rsidR="003F5D33" w:rsidRPr="003F5D33" w:rsidRDefault="003F5D33" w:rsidP="003F5D33">
      <w:pPr>
        <w:rPr>
          <w:rFonts w:cs="Arial"/>
          <w:sz w:val="22"/>
          <w:szCs w:val="22"/>
        </w:rPr>
      </w:pPr>
      <w:r w:rsidRPr="003F5D33">
        <w:rPr>
          <w:rFonts w:cs="Arial"/>
          <w:sz w:val="22"/>
          <w:szCs w:val="22"/>
        </w:rPr>
        <w:t>Table 1</w:t>
      </w:r>
      <w:r w:rsidRPr="003F5D33">
        <w:rPr>
          <w:rFonts w:cs="Arial"/>
          <w:color w:val="000000" w:themeColor="text1"/>
          <w:sz w:val="22"/>
          <w:szCs w:val="22"/>
        </w:rPr>
        <w:t>: Trochlear depth, angle slice, sulcus angle, trochlear facet ratio, trochlear angle and lateral trochlear inclination angle of the three knee models by both investigators calculated using the CSV files</w:t>
      </w:r>
    </w:p>
    <w:p w14:paraId="01CCFE10" w14:textId="09750F67" w:rsidR="003F5D33" w:rsidRDefault="003F5D33" w:rsidP="00E81574">
      <w:pPr>
        <w:spacing w:line="360" w:lineRule="auto"/>
      </w:pPr>
    </w:p>
    <w:p w14:paraId="6ADC9DD5" w14:textId="2C9FF628" w:rsidR="003F5D33" w:rsidRDefault="003F5D33" w:rsidP="00E81574">
      <w:pPr>
        <w:spacing w:line="360" w:lineRule="auto"/>
      </w:pPr>
    </w:p>
    <w:p w14:paraId="0FB32717" w14:textId="66EF4690" w:rsidR="003F5D33" w:rsidRDefault="003F5D33" w:rsidP="00E81574">
      <w:pPr>
        <w:spacing w:line="360" w:lineRule="auto"/>
      </w:pPr>
    </w:p>
    <w:p w14:paraId="0472FEC6" w14:textId="4AA49A17" w:rsidR="003F5D33" w:rsidRDefault="003F5D33" w:rsidP="00E81574">
      <w:pPr>
        <w:spacing w:line="360" w:lineRule="auto"/>
      </w:pPr>
    </w:p>
    <w:p w14:paraId="27B84BFC" w14:textId="6447BE0A" w:rsidR="003F5D33" w:rsidRDefault="003F5D33" w:rsidP="00E81574">
      <w:pPr>
        <w:spacing w:line="360" w:lineRule="auto"/>
      </w:pPr>
    </w:p>
    <w:p w14:paraId="2F526804" w14:textId="076D27E4" w:rsidR="003F5D33" w:rsidRDefault="003F5D33" w:rsidP="00E81574">
      <w:pPr>
        <w:spacing w:line="360" w:lineRule="auto"/>
      </w:pPr>
    </w:p>
    <w:p w14:paraId="019FFF6B" w14:textId="72165813" w:rsidR="003F5D33" w:rsidRDefault="003F5D33" w:rsidP="00E81574">
      <w:pPr>
        <w:spacing w:line="360" w:lineRule="auto"/>
      </w:pPr>
    </w:p>
    <w:p w14:paraId="5E3DD78C" w14:textId="05830AFA" w:rsidR="003F5D33" w:rsidRDefault="003F5D33" w:rsidP="00E81574">
      <w:pPr>
        <w:spacing w:line="360" w:lineRule="auto"/>
      </w:pPr>
    </w:p>
    <w:p w14:paraId="0F48C8A1" w14:textId="7645779D" w:rsidR="003F5D33" w:rsidRDefault="003F5D33" w:rsidP="00E81574">
      <w:pPr>
        <w:spacing w:line="360" w:lineRule="auto"/>
      </w:pPr>
    </w:p>
    <w:p w14:paraId="620ACBE7" w14:textId="533D3F26" w:rsidR="003F5D33" w:rsidRDefault="003F5D33" w:rsidP="00E81574">
      <w:pPr>
        <w:spacing w:line="360" w:lineRule="auto"/>
      </w:pPr>
    </w:p>
    <w:p w14:paraId="6FAC73A9" w14:textId="77777777" w:rsidR="003F5D33" w:rsidRDefault="003F5D33" w:rsidP="00E81574">
      <w:pPr>
        <w:spacing w:line="360" w:lineRule="auto"/>
      </w:pPr>
    </w:p>
    <w:tbl>
      <w:tblPr>
        <w:tblStyle w:val="TableGrid"/>
        <w:tblpPr w:leftFromText="180" w:rightFromText="180" w:vertAnchor="text" w:horzAnchor="margin" w:tblpXSpec="center" w:tblpY="84"/>
        <w:tblW w:w="8436" w:type="dxa"/>
        <w:tblLayout w:type="fixed"/>
        <w:tblLook w:val="04A0" w:firstRow="1" w:lastRow="0" w:firstColumn="1" w:lastColumn="0" w:noHBand="0" w:noVBand="1"/>
      </w:tblPr>
      <w:tblGrid>
        <w:gridCol w:w="1266"/>
        <w:gridCol w:w="1423"/>
        <w:gridCol w:w="1134"/>
        <w:gridCol w:w="1417"/>
        <w:gridCol w:w="1418"/>
        <w:gridCol w:w="1778"/>
      </w:tblGrid>
      <w:tr w:rsidR="003F5D33" w:rsidRPr="001D0EA9" w14:paraId="3848E8E5" w14:textId="77777777" w:rsidTr="00163747">
        <w:trPr>
          <w:trHeight w:val="718"/>
        </w:trPr>
        <w:tc>
          <w:tcPr>
            <w:tcW w:w="1266" w:type="dxa"/>
          </w:tcPr>
          <w:p w14:paraId="632D8593" w14:textId="77777777" w:rsidR="003F5D33" w:rsidRPr="001D0EA9" w:rsidRDefault="003F5D33" w:rsidP="00163747">
            <w:pPr>
              <w:jc w:val="center"/>
              <w:rPr>
                <w:rFonts w:cs="Arial"/>
                <w:b/>
                <w:color w:val="000000" w:themeColor="text1"/>
              </w:rPr>
            </w:pPr>
            <w:r w:rsidRPr="001D0EA9">
              <w:rPr>
                <w:rFonts w:cs="Arial"/>
                <w:b/>
                <w:color w:val="000000" w:themeColor="text1"/>
              </w:rPr>
              <w:lastRenderedPageBreak/>
              <w:t>Knee model</w:t>
            </w:r>
          </w:p>
        </w:tc>
        <w:tc>
          <w:tcPr>
            <w:tcW w:w="1423" w:type="dxa"/>
          </w:tcPr>
          <w:p w14:paraId="646A3769" w14:textId="77777777" w:rsidR="003F5D33" w:rsidRPr="001D0EA9" w:rsidRDefault="003F5D33" w:rsidP="00163747">
            <w:pPr>
              <w:jc w:val="center"/>
              <w:rPr>
                <w:rFonts w:cs="Arial"/>
                <w:b/>
                <w:color w:val="000000" w:themeColor="text1"/>
              </w:rPr>
            </w:pPr>
            <w:r w:rsidRPr="001D0EA9">
              <w:rPr>
                <w:rFonts w:cs="Arial"/>
                <w:b/>
                <w:color w:val="000000" w:themeColor="text1"/>
              </w:rPr>
              <w:t>Trochlear depth</w:t>
            </w:r>
          </w:p>
        </w:tc>
        <w:tc>
          <w:tcPr>
            <w:tcW w:w="1134" w:type="dxa"/>
          </w:tcPr>
          <w:p w14:paraId="59DC9D45" w14:textId="77777777" w:rsidR="003F5D33" w:rsidRPr="001D0EA9" w:rsidRDefault="003F5D33" w:rsidP="00163747">
            <w:pPr>
              <w:jc w:val="center"/>
              <w:rPr>
                <w:rFonts w:cs="Arial"/>
                <w:b/>
                <w:color w:val="000000" w:themeColor="text1"/>
              </w:rPr>
            </w:pPr>
            <w:r w:rsidRPr="001D0EA9">
              <w:rPr>
                <w:rFonts w:cs="Arial"/>
                <w:b/>
                <w:color w:val="000000" w:themeColor="text1"/>
              </w:rPr>
              <w:t>Sulcus angle</w:t>
            </w:r>
          </w:p>
        </w:tc>
        <w:tc>
          <w:tcPr>
            <w:tcW w:w="1417" w:type="dxa"/>
          </w:tcPr>
          <w:p w14:paraId="7F8A5001" w14:textId="77777777" w:rsidR="003F5D33" w:rsidRPr="001D0EA9" w:rsidRDefault="003F5D33" w:rsidP="00163747">
            <w:pPr>
              <w:jc w:val="center"/>
              <w:rPr>
                <w:rFonts w:cs="Arial"/>
                <w:b/>
                <w:color w:val="000000" w:themeColor="text1"/>
              </w:rPr>
            </w:pPr>
            <w:r w:rsidRPr="001D0EA9">
              <w:rPr>
                <w:rFonts w:cs="Arial"/>
                <w:b/>
                <w:color w:val="000000" w:themeColor="text1"/>
              </w:rPr>
              <w:t>Trochlear facet ratio</w:t>
            </w:r>
          </w:p>
        </w:tc>
        <w:tc>
          <w:tcPr>
            <w:tcW w:w="1418" w:type="dxa"/>
          </w:tcPr>
          <w:p w14:paraId="782C44CD" w14:textId="77777777" w:rsidR="003F5D33" w:rsidRPr="001D0EA9" w:rsidRDefault="003F5D33" w:rsidP="00163747">
            <w:pPr>
              <w:jc w:val="center"/>
              <w:rPr>
                <w:rFonts w:cs="Arial"/>
                <w:b/>
                <w:color w:val="000000" w:themeColor="text1"/>
              </w:rPr>
            </w:pPr>
            <w:r w:rsidRPr="001D0EA9">
              <w:rPr>
                <w:rFonts w:cs="Arial"/>
                <w:b/>
                <w:color w:val="000000" w:themeColor="text1"/>
              </w:rPr>
              <w:t>Trochlear angle</w:t>
            </w:r>
          </w:p>
        </w:tc>
        <w:tc>
          <w:tcPr>
            <w:tcW w:w="1778" w:type="dxa"/>
          </w:tcPr>
          <w:p w14:paraId="555851DA" w14:textId="77777777" w:rsidR="003F5D33" w:rsidRPr="001D0EA9" w:rsidRDefault="003F5D33" w:rsidP="00163747">
            <w:pPr>
              <w:jc w:val="center"/>
              <w:rPr>
                <w:rFonts w:cs="Arial"/>
                <w:b/>
                <w:color w:val="000000" w:themeColor="text1"/>
              </w:rPr>
            </w:pPr>
            <w:r w:rsidRPr="001D0EA9">
              <w:rPr>
                <w:rFonts w:cs="Arial"/>
                <w:b/>
                <w:color w:val="000000" w:themeColor="text1"/>
              </w:rPr>
              <w:t>Lateral trochlear inclination angle</w:t>
            </w:r>
          </w:p>
        </w:tc>
      </w:tr>
      <w:tr w:rsidR="003F5D33" w:rsidRPr="001D0EA9" w14:paraId="2AA46687" w14:textId="77777777" w:rsidTr="00163747">
        <w:trPr>
          <w:trHeight w:val="350"/>
        </w:trPr>
        <w:tc>
          <w:tcPr>
            <w:tcW w:w="1266" w:type="dxa"/>
          </w:tcPr>
          <w:p w14:paraId="601B64B8" w14:textId="77777777" w:rsidR="003F5D33" w:rsidRPr="001D0EA9" w:rsidRDefault="003F5D33" w:rsidP="00163747">
            <w:pPr>
              <w:jc w:val="center"/>
              <w:rPr>
                <w:rFonts w:cs="Arial"/>
                <w:color w:val="000000" w:themeColor="text1"/>
              </w:rPr>
            </w:pPr>
            <w:r w:rsidRPr="001D0EA9">
              <w:rPr>
                <w:rFonts w:cs="Arial"/>
                <w:color w:val="000000" w:themeColor="text1"/>
              </w:rPr>
              <w:t>H</w:t>
            </w:r>
          </w:p>
        </w:tc>
        <w:tc>
          <w:tcPr>
            <w:tcW w:w="1423" w:type="dxa"/>
          </w:tcPr>
          <w:p w14:paraId="15F3C448" w14:textId="77777777" w:rsidR="003F5D33" w:rsidRPr="001D0EA9" w:rsidRDefault="003F5D33" w:rsidP="00163747">
            <w:pPr>
              <w:jc w:val="center"/>
              <w:rPr>
                <w:rFonts w:cs="Arial"/>
                <w:color w:val="000000" w:themeColor="text1"/>
              </w:rPr>
            </w:pPr>
            <w:r w:rsidRPr="001D0EA9">
              <w:rPr>
                <w:rFonts w:cs="Arial"/>
                <w:color w:val="000000" w:themeColor="text1"/>
              </w:rPr>
              <w:t>0.94</w:t>
            </w:r>
          </w:p>
        </w:tc>
        <w:tc>
          <w:tcPr>
            <w:tcW w:w="1134" w:type="dxa"/>
          </w:tcPr>
          <w:p w14:paraId="43BDC50A" w14:textId="77777777" w:rsidR="003F5D33" w:rsidRPr="001D0EA9" w:rsidRDefault="003F5D33" w:rsidP="00163747">
            <w:pPr>
              <w:jc w:val="center"/>
              <w:rPr>
                <w:rFonts w:cs="Arial"/>
                <w:color w:val="000000" w:themeColor="text1"/>
              </w:rPr>
            </w:pPr>
            <w:r w:rsidRPr="001D0EA9">
              <w:rPr>
                <w:rFonts w:cs="Arial"/>
                <w:color w:val="000000" w:themeColor="text1"/>
              </w:rPr>
              <w:t>0.86</w:t>
            </w:r>
          </w:p>
        </w:tc>
        <w:tc>
          <w:tcPr>
            <w:tcW w:w="1417" w:type="dxa"/>
          </w:tcPr>
          <w:p w14:paraId="623CE407" w14:textId="77777777" w:rsidR="003F5D33" w:rsidRPr="001D0EA9" w:rsidRDefault="003F5D33" w:rsidP="00163747">
            <w:pPr>
              <w:jc w:val="center"/>
              <w:rPr>
                <w:rFonts w:cs="Arial"/>
                <w:color w:val="000000" w:themeColor="text1"/>
              </w:rPr>
            </w:pPr>
            <w:r w:rsidRPr="001D0EA9">
              <w:rPr>
                <w:rFonts w:cs="Arial"/>
                <w:color w:val="000000" w:themeColor="text1"/>
              </w:rPr>
              <w:t>0.69</w:t>
            </w:r>
          </w:p>
        </w:tc>
        <w:tc>
          <w:tcPr>
            <w:tcW w:w="1418" w:type="dxa"/>
          </w:tcPr>
          <w:p w14:paraId="5504C0C0" w14:textId="77777777" w:rsidR="003F5D33" w:rsidRPr="001D0EA9" w:rsidRDefault="003F5D33" w:rsidP="00163747">
            <w:pPr>
              <w:jc w:val="center"/>
              <w:rPr>
                <w:rFonts w:cs="Arial"/>
                <w:color w:val="000000" w:themeColor="text1"/>
              </w:rPr>
            </w:pPr>
            <w:r w:rsidRPr="001D0EA9">
              <w:rPr>
                <w:rFonts w:cs="Arial"/>
                <w:color w:val="000000" w:themeColor="text1"/>
              </w:rPr>
              <w:t>0.67</w:t>
            </w:r>
          </w:p>
        </w:tc>
        <w:tc>
          <w:tcPr>
            <w:tcW w:w="1778" w:type="dxa"/>
          </w:tcPr>
          <w:p w14:paraId="32636848" w14:textId="77777777" w:rsidR="003F5D33" w:rsidRPr="001D0EA9" w:rsidRDefault="003F5D33" w:rsidP="00163747">
            <w:pPr>
              <w:jc w:val="center"/>
              <w:rPr>
                <w:rFonts w:cs="Arial"/>
                <w:color w:val="000000" w:themeColor="text1"/>
              </w:rPr>
            </w:pPr>
            <w:r w:rsidRPr="001D0EA9">
              <w:rPr>
                <w:rFonts w:cs="Arial"/>
                <w:color w:val="000000" w:themeColor="text1"/>
              </w:rPr>
              <w:t>0.08</w:t>
            </w:r>
          </w:p>
        </w:tc>
      </w:tr>
      <w:tr w:rsidR="003F5D33" w:rsidRPr="001D0EA9" w14:paraId="05C86AF1" w14:textId="77777777" w:rsidTr="00163747">
        <w:trPr>
          <w:trHeight w:val="85"/>
        </w:trPr>
        <w:tc>
          <w:tcPr>
            <w:tcW w:w="1266" w:type="dxa"/>
          </w:tcPr>
          <w:p w14:paraId="7FFE10BF" w14:textId="77777777" w:rsidR="003F5D33" w:rsidRPr="001D0EA9" w:rsidRDefault="003F5D33" w:rsidP="00163747">
            <w:pPr>
              <w:jc w:val="center"/>
              <w:rPr>
                <w:rFonts w:cs="Arial"/>
                <w:color w:val="000000" w:themeColor="text1"/>
              </w:rPr>
            </w:pPr>
            <w:r w:rsidRPr="001D0EA9">
              <w:rPr>
                <w:rFonts w:cs="Arial"/>
                <w:color w:val="000000" w:themeColor="text1"/>
              </w:rPr>
              <w:t>C</w:t>
            </w:r>
          </w:p>
        </w:tc>
        <w:tc>
          <w:tcPr>
            <w:tcW w:w="1423" w:type="dxa"/>
          </w:tcPr>
          <w:p w14:paraId="50D56912" w14:textId="77777777" w:rsidR="003F5D33" w:rsidRPr="001D0EA9" w:rsidRDefault="003F5D33" w:rsidP="00163747">
            <w:pPr>
              <w:jc w:val="center"/>
              <w:rPr>
                <w:rFonts w:cs="Arial"/>
                <w:color w:val="000000" w:themeColor="text1"/>
              </w:rPr>
            </w:pPr>
            <w:r w:rsidRPr="001D0EA9">
              <w:rPr>
                <w:rFonts w:cs="Arial"/>
                <w:color w:val="000000" w:themeColor="text1"/>
              </w:rPr>
              <w:t>0.97</w:t>
            </w:r>
          </w:p>
        </w:tc>
        <w:tc>
          <w:tcPr>
            <w:tcW w:w="1134" w:type="dxa"/>
          </w:tcPr>
          <w:p w14:paraId="262CB0C8" w14:textId="77777777" w:rsidR="003F5D33" w:rsidRPr="001D0EA9" w:rsidRDefault="003F5D33" w:rsidP="00163747">
            <w:pPr>
              <w:jc w:val="center"/>
              <w:rPr>
                <w:rFonts w:cs="Arial"/>
                <w:color w:val="000000" w:themeColor="text1"/>
              </w:rPr>
            </w:pPr>
            <w:r w:rsidRPr="001D0EA9">
              <w:rPr>
                <w:rFonts w:cs="Arial"/>
                <w:color w:val="000000" w:themeColor="text1"/>
              </w:rPr>
              <w:t>0.96</w:t>
            </w:r>
          </w:p>
        </w:tc>
        <w:tc>
          <w:tcPr>
            <w:tcW w:w="1417" w:type="dxa"/>
          </w:tcPr>
          <w:p w14:paraId="1B86A8F3" w14:textId="77777777" w:rsidR="003F5D33" w:rsidRPr="001D0EA9" w:rsidRDefault="003F5D33" w:rsidP="00163747">
            <w:pPr>
              <w:jc w:val="center"/>
              <w:rPr>
                <w:rFonts w:cs="Arial"/>
                <w:color w:val="000000" w:themeColor="text1"/>
              </w:rPr>
            </w:pPr>
            <w:r w:rsidRPr="001D0EA9">
              <w:rPr>
                <w:rFonts w:cs="Arial"/>
                <w:color w:val="000000" w:themeColor="text1"/>
              </w:rPr>
              <w:t>-0.02</w:t>
            </w:r>
          </w:p>
        </w:tc>
        <w:tc>
          <w:tcPr>
            <w:tcW w:w="1418" w:type="dxa"/>
          </w:tcPr>
          <w:p w14:paraId="180C1FE9" w14:textId="77777777" w:rsidR="003F5D33" w:rsidRPr="001D0EA9" w:rsidRDefault="003F5D33" w:rsidP="00163747">
            <w:pPr>
              <w:jc w:val="center"/>
              <w:rPr>
                <w:rFonts w:cs="Arial"/>
                <w:color w:val="000000" w:themeColor="text1"/>
              </w:rPr>
            </w:pPr>
            <w:r w:rsidRPr="001D0EA9">
              <w:rPr>
                <w:rFonts w:cs="Arial"/>
                <w:color w:val="000000" w:themeColor="text1"/>
              </w:rPr>
              <w:t>0.87</w:t>
            </w:r>
          </w:p>
        </w:tc>
        <w:tc>
          <w:tcPr>
            <w:tcW w:w="1778" w:type="dxa"/>
          </w:tcPr>
          <w:p w14:paraId="2430F8E0" w14:textId="77777777" w:rsidR="003F5D33" w:rsidRPr="001D0EA9" w:rsidRDefault="003F5D33" w:rsidP="00163747">
            <w:pPr>
              <w:jc w:val="center"/>
              <w:rPr>
                <w:rFonts w:cs="Arial"/>
                <w:color w:val="000000" w:themeColor="text1"/>
              </w:rPr>
            </w:pPr>
            <w:r w:rsidRPr="001D0EA9">
              <w:rPr>
                <w:rFonts w:cs="Arial"/>
                <w:color w:val="000000" w:themeColor="text1"/>
              </w:rPr>
              <w:t>0.12</w:t>
            </w:r>
          </w:p>
        </w:tc>
      </w:tr>
      <w:tr w:rsidR="003F5D33" w:rsidRPr="001D0EA9" w14:paraId="252AE65A" w14:textId="77777777" w:rsidTr="00163747">
        <w:trPr>
          <w:trHeight w:val="350"/>
        </w:trPr>
        <w:tc>
          <w:tcPr>
            <w:tcW w:w="1266" w:type="dxa"/>
          </w:tcPr>
          <w:p w14:paraId="74BB508D" w14:textId="77777777" w:rsidR="003F5D33" w:rsidRPr="001D0EA9" w:rsidRDefault="003F5D33" w:rsidP="00163747">
            <w:pPr>
              <w:jc w:val="center"/>
              <w:rPr>
                <w:rFonts w:cs="Arial"/>
                <w:color w:val="000000" w:themeColor="text1"/>
              </w:rPr>
            </w:pPr>
            <w:r w:rsidRPr="001D0EA9">
              <w:rPr>
                <w:rFonts w:cs="Arial"/>
                <w:color w:val="000000" w:themeColor="text1"/>
              </w:rPr>
              <w:t>P</w:t>
            </w:r>
          </w:p>
        </w:tc>
        <w:tc>
          <w:tcPr>
            <w:tcW w:w="1423" w:type="dxa"/>
          </w:tcPr>
          <w:p w14:paraId="510E297B" w14:textId="77777777" w:rsidR="003F5D33" w:rsidRPr="001D0EA9" w:rsidRDefault="003F5D33" w:rsidP="00163747">
            <w:pPr>
              <w:jc w:val="center"/>
              <w:rPr>
                <w:rFonts w:cs="Arial"/>
                <w:color w:val="000000" w:themeColor="text1"/>
              </w:rPr>
            </w:pPr>
            <w:r w:rsidRPr="001D0EA9">
              <w:rPr>
                <w:rFonts w:cs="Arial"/>
                <w:color w:val="000000" w:themeColor="text1"/>
              </w:rPr>
              <w:t>0.92</w:t>
            </w:r>
          </w:p>
        </w:tc>
        <w:tc>
          <w:tcPr>
            <w:tcW w:w="1134" w:type="dxa"/>
          </w:tcPr>
          <w:p w14:paraId="275A420E" w14:textId="77777777" w:rsidR="003F5D33" w:rsidRPr="001D0EA9" w:rsidRDefault="003F5D33" w:rsidP="00163747">
            <w:pPr>
              <w:jc w:val="center"/>
              <w:rPr>
                <w:rFonts w:cs="Arial"/>
                <w:color w:val="000000" w:themeColor="text1"/>
              </w:rPr>
            </w:pPr>
            <w:r w:rsidRPr="001D0EA9">
              <w:rPr>
                <w:rFonts w:cs="Arial"/>
                <w:color w:val="000000" w:themeColor="text1"/>
              </w:rPr>
              <w:t>-0.41</w:t>
            </w:r>
          </w:p>
        </w:tc>
        <w:tc>
          <w:tcPr>
            <w:tcW w:w="1417" w:type="dxa"/>
          </w:tcPr>
          <w:p w14:paraId="4CA4DBEA" w14:textId="77777777" w:rsidR="003F5D33" w:rsidRPr="001D0EA9" w:rsidRDefault="003F5D33" w:rsidP="00163747">
            <w:pPr>
              <w:jc w:val="center"/>
              <w:rPr>
                <w:rFonts w:cs="Arial"/>
                <w:color w:val="000000" w:themeColor="text1"/>
              </w:rPr>
            </w:pPr>
            <w:r w:rsidRPr="001D0EA9">
              <w:rPr>
                <w:rFonts w:cs="Arial"/>
                <w:color w:val="000000" w:themeColor="text1"/>
              </w:rPr>
              <w:t>0.62</w:t>
            </w:r>
          </w:p>
        </w:tc>
        <w:tc>
          <w:tcPr>
            <w:tcW w:w="1418" w:type="dxa"/>
          </w:tcPr>
          <w:p w14:paraId="6B958F20" w14:textId="77777777" w:rsidR="003F5D33" w:rsidRPr="001D0EA9" w:rsidRDefault="003F5D33" w:rsidP="00163747">
            <w:pPr>
              <w:jc w:val="center"/>
              <w:rPr>
                <w:rFonts w:cs="Arial"/>
                <w:color w:val="000000" w:themeColor="text1"/>
              </w:rPr>
            </w:pPr>
            <w:r w:rsidRPr="001D0EA9">
              <w:rPr>
                <w:rFonts w:cs="Arial"/>
                <w:color w:val="000000" w:themeColor="text1"/>
              </w:rPr>
              <w:t>0.66</w:t>
            </w:r>
          </w:p>
        </w:tc>
        <w:tc>
          <w:tcPr>
            <w:tcW w:w="1778" w:type="dxa"/>
          </w:tcPr>
          <w:p w14:paraId="63A0A6C6" w14:textId="77777777" w:rsidR="003F5D33" w:rsidRPr="001D0EA9" w:rsidRDefault="003F5D33" w:rsidP="00163747">
            <w:pPr>
              <w:tabs>
                <w:tab w:val="left" w:pos="750"/>
              </w:tabs>
              <w:jc w:val="center"/>
              <w:rPr>
                <w:rFonts w:cs="Arial"/>
                <w:color w:val="000000" w:themeColor="text1"/>
              </w:rPr>
            </w:pPr>
            <w:r w:rsidRPr="001D0EA9">
              <w:rPr>
                <w:rFonts w:cs="Arial"/>
                <w:color w:val="000000" w:themeColor="text1"/>
              </w:rPr>
              <w:t>0.87</w:t>
            </w:r>
          </w:p>
        </w:tc>
      </w:tr>
    </w:tbl>
    <w:p w14:paraId="746FF42C" w14:textId="77777777" w:rsidR="003F5D33" w:rsidRDefault="003F5D33" w:rsidP="003F5D33">
      <w:pPr>
        <w:rPr>
          <w:rFonts w:cs="Arial"/>
        </w:rPr>
      </w:pPr>
    </w:p>
    <w:p w14:paraId="4FFED86F" w14:textId="45DE18F3" w:rsidR="003F5D33" w:rsidRDefault="003F5D33" w:rsidP="003F5D33">
      <w:pPr>
        <w:rPr>
          <w:rFonts w:cs="Arial"/>
          <w:color w:val="000000" w:themeColor="text1"/>
        </w:rPr>
      </w:pPr>
      <w:r>
        <w:rPr>
          <w:rFonts w:cs="Arial"/>
        </w:rPr>
        <w:t>Table 2</w:t>
      </w:r>
      <w:r w:rsidRPr="009E5B38">
        <w:rPr>
          <w:rFonts w:cs="Arial"/>
        </w:rPr>
        <w:t>:</w:t>
      </w:r>
      <w:r w:rsidRPr="009E5B38">
        <w:rPr>
          <w:rFonts w:cs="Arial"/>
          <w:color w:val="000000" w:themeColor="text1"/>
        </w:rPr>
        <w:t xml:space="preserve"> Intraclass Correlation Coefficient for the five trochlear groove parameters through the angle slices measured in the three knee models between the two investigators with outliers removed</w:t>
      </w:r>
    </w:p>
    <w:p w14:paraId="12EB2D17" w14:textId="77777777" w:rsidR="003F5D33" w:rsidRDefault="003F5D33" w:rsidP="00E81574">
      <w:pPr>
        <w:spacing w:line="360" w:lineRule="auto"/>
      </w:pPr>
    </w:p>
    <w:sectPr w:rsidR="003F5D33" w:rsidSect="003F4C8B">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14C"/>
    <w:rsid w:val="00011C96"/>
    <w:rsid w:val="001109EA"/>
    <w:rsid w:val="001F26B6"/>
    <w:rsid w:val="0020353D"/>
    <w:rsid w:val="003A1F2E"/>
    <w:rsid w:val="003F36DF"/>
    <w:rsid w:val="003F4C8B"/>
    <w:rsid w:val="003F5D33"/>
    <w:rsid w:val="00437237"/>
    <w:rsid w:val="0046000E"/>
    <w:rsid w:val="005278D2"/>
    <w:rsid w:val="00546029"/>
    <w:rsid w:val="005E3D50"/>
    <w:rsid w:val="0071429E"/>
    <w:rsid w:val="00714BD7"/>
    <w:rsid w:val="0098094B"/>
    <w:rsid w:val="009E5A6A"/>
    <w:rsid w:val="00A145D8"/>
    <w:rsid w:val="00A31B0A"/>
    <w:rsid w:val="00B8300E"/>
    <w:rsid w:val="00BF572F"/>
    <w:rsid w:val="00C26CAA"/>
    <w:rsid w:val="00CF229C"/>
    <w:rsid w:val="00D02719"/>
    <w:rsid w:val="00DA7877"/>
    <w:rsid w:val="00DB114C"/>
    <w:rsid w:val="00DF5AC9"/>
    <w:rsid w:val="00E81574"/>
    <w:rsid w:val="00E90C6E"/>
    <w:rsid w:val="00F932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DA3F8C"/>
  <w15:chartTrackingRefBased/>
  <w15:docId w15:val="{C05A8525-3652-0B47-8450-79BA08AC1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0C6E"/>
    <w:pPr>
      <w:spacing w:line="480" w:lineRule="auto"/>
    </w:pPr>
    <w:rPr>
      <w:rFonts w:ascii="Arial" w:eastAsia="Times New Roman" w:hAnsi="Arial" w:cs="Times New Roman"/>
      <w:kern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37237"/>
    <w:pPr>
      <w:spacing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437237"/>
    <w:rPr>
      <w:rFonts w:ascii="Times New Roman" w:eastAsia="Times New Roman" w:hAnsi="Times New Roman" w:cs="Times New Roman"/>
      <w:kern w:val="22"/>
      <w:sz w:val="18"/>
      <w:szCs w:val="18"/>
      <w:lang w:eastAsia="en-GB"/>
    </w:rPr>
  </w:style>
  <w:style w:type="table" w:styleId="TableGrid">
    <w:name w:val="Table Grid"/>
    <w:basedOn w:val="TableNormal"/>
    <w:uiPriority w:val="39"/>
    <w:rsid w:val="003F5D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6</Pages>
  <Words>515</Words>
  <Characters>2936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Jatin Mistry</dc:creator>
  <cp:keywords/>
  <dc:description/>
  <cp:lastModifiedBy>Jatin Mistry</cp:lastModifiedBy>
  <cp:revision>6</cp:revision>
  <dcterms:created xsi:type="dcterms:W3CDTF">2020-10-25T19:04:00Z</dcterms:created>
  <dcterms:modified xsi:type="dcterms:W3CDTF">2021-02-02T20:39:00Z</dcterms:modified>
</cp:coreProperties>
</file>