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F9CA" w14:textId="77777777" w:rsidR="00FC512A" w:rsidRPr="00FC512A" w:rsidRDefault="00FC512A" w:rsidP="00FC512A">
      <w:pPr>
        <w:shd w:val="clear" w:color="auto" w:fill="FFFFFF"/>
        <w:spacing w:before="150" w:after="0" w:line="240" w:lineRule="auto"/>
        <w:outlineLvl w:val="1"/>
        <w:rPr>
          <w:rFonts w:ascii="inherit" w:eastAsia="Times New Roman" w:hAnsi="inherit" w:cs="Arial"/>
          <w:color w:val="666464"/>
          <w:sz w:val="21"/>
          <w:szCs w:val="21"/>
          <w:lang w:eastAsia="en-GB"/>
        </w:rPr>
      </w:pPr>
      <w:r w:rsidRPr="00FC512A">
        <w:rPr>
          <w:rFonts w:ascii="inherit" w:eastAsia="Times New Roman" w:hAnsi="inherit" w:cs="Arial"/>
          <w:color w:val="666464"/>
          <w:sz w:val="21"/>
          <w:szCs w:val="21"/>
          <w:lang w:eastAsia="en-GB"/>
        </w:rPr>
        <w:fldChar w:fldCharType="begin"/>
      </w:r>
      <w:r w:rsidRPr="00FC512A">
        <w:rPr>
          <w:rFonts w:ascii="inherit" w:eastAsia="Times New Roman" w:hAnsi="inherit" w:cs="Arial"/>
          <w:color w:val="666464"/>
          <w:sz w:val="21"/>
          <w:szCs w:val="21"/>
          <w:lang w:eastAsia="en-GB"/>
        </w:rPr>
        <w:instrText xml:space="preserve"> HYPERLINK "https://www.abstractsonline.com/pp8/" \l "!/9102/session/82" </w:instrText>
      </w:r>
      <w:r w:rsidRPr="00FC512A">
        <w:rPr>
          <w:rFonts w:ascii="inherit" w:eastAsia="Times New Roman" w:hAnsi="inherit" w:cs="Arial"/>
          <w:color w:val="666464"/>
          <w:sz w:val="21"/>
          <w:szCs w:val="21"/>
          <w:lang w:eastAsia="en-GB"/>
        </w:rPr>
        <w:fldChar w:fldCharType="separate"/>
      </w:r>
      <w:r w:rsidRPr="00FC512A">
        <w:rPr>
          <w:rFonts w:ascii="inherit" w:eastAsia="Times New Roman" w:hAnsi="inherit" w:cs="Arial"/>
          <w:color w:val="0000FF"/>
          <w:sz w:val="21"/>
          <w:szCs w:val="21"/>
          <w:lang w:eastAsia="en-GB"/>
        </w:rPr>
        <w:t>Session P03 - Internal Organs &amp; Endocrinology (Lung, Kidney, Liver, Gastrointestinal)</w:t>
      </w:r>
      <w:r w:rsidRPr="00FC512A">
        <w:rPr>
          <w:rFonts w:ascii="inherit" w:eastAsia="Times New Roman" w:hAnsi="inherit" w:cs="Arial"/>
          <w:color w:val="666464"/>
          <w:sz w:val="21"/>
          <w:szCs w:val="21"/>
          <w:lang w:eastAsia="en-GB"/>
        </w:rPr>
        <w:fldChar w:fldCharType="end"/>
      </w:r>
    </w:p>
    <w:p w14:paraId="4764895B" w14:textId="77777777" w:rsidR="00FC512A" w:rsidRPr="00FC512A" w:rsidRDefault="00FC512A" w:rsidP="00FC512A">
      <w:pPr>
        <w:shd w:val="clear" w:color="auto" w:fill="FFFFFF"/>
        <w:spacing w:after="0" w:line="420" w:lineRule="atLeast"/>
        <w:outlineLvl w:val="0"/>
        <w:rPr>
          <w:rFonts w:ascii="inherit" w:eastAsia="Times New Roman" w:hAnsi="inherit" w:cs="Arial"/>
          <w:b/>
          <w:bCs/>
          <w:color w:val="2DA3BD"/>
          <w:kern w:val="36"/>
          <w:sz w:val="36"/>
          <w:szCs w:val="36"/>
          <w:lang w:eastAsia="en-GB"/>
        </w:rPr>
      </w:pPr>
      <w:r w:rsidRPr="00FC512A">
        <w:rPr>
          <w:rFonts w:ascii="inherit" w:eastAsia="Times New Roman" w:hAnsi="inherit" w:cs="Arial"/>
          <w:b/>
          <w:bCs/>
          <w:color w:val="2DA3BD"/>
          <w:kern w:val="36"/>
          <w:sz w:val="36"/>
          <w:szCs w:val="36"/>
          <w:lang w:eastAsia="en-GB"/>
        </w:rPr>
        <w:t>P03.45.C - Telomere length (TL) and oxidative stress in C57BL/6J mice</w:t>
      </w:r>
    </w:p>
    <w:p w14:paraId="76F65321" w14:textId="77777777" w:rsidR="00FC512A" w:rsidRPr="00FC512A" w:rsidRDefault="00FC512A" w:rsidP="00FC512A">
      <w:pPr>
        <w:shd w:val="clear" w:color="auto" w:fill="FFFFFF"/>
        <w:spacing w:after="0" w:line="240" w:lineRule="auto"/>
        <w:rPr>
          <w:rFonts w:ascii="Arial" w:eastAsia="Times New Roman" w:hAnsi="Arial" w:cs="Arial"/>
          <w:color w:val="000000"/>
          <w:sz w:val="21"/>
          <w:szCs w:val="21"/>
          <w:lang w:eastAsia="en-GB"/>
        </w:rPr>
      </w:pPr>
      <w:r w:rsidRPr="00FC512A">
        <w:rPr>
          <w:rFonts w:ascii="Arial" w:eastAsia="Times New Roman" w:hAnsi="Arial" w:cs="Arial"/>
          <w:color w:val="000000"/>
          <w:sz w:val="18"/>
          <w:szCs w:val="18"/>
          <w:bdr w:val="single" w:sz="6" w:space="2" w:color="auto" w:frame="1"/>
          <w:shd w:val="clear" w:color="auto" w:fill="E6E6E6"/>
          <w:lang w:eastAsia="en-GB"/>
        </w:rPr>
        <w:t> Add to Abstract Book</w:t>
      </w:r>
    </w:p>
    <w:tbl>
      <w:tblPr>
        <w:tblW w:w="14175"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087"/>
        <w:gridCol w:w="7088"/>
      </w:tblGrid>
      <w:tr w:rsidR="00FC512A" w:rsidRPr="00FC512A" w14:paraId="1B9A43BB" w14:textId="77777777" w:rsidTr="00FC512A">
        <w:trPr>
          <w:tblCellSpacing w:w="15" w:type="dxa"/>
        </w:trPr>
        <w:tc>
          <w:tcPr>
            <w:tcW w:w="2500" w:type="pct"/>
            <w:tcBorders>
              <w:top w:val="nil"/>
              <w:left w:val="single" w:sz="6" w:space="0" w:color="DDDDDD"/>
            </w:tcBorders>
            <w:shd w:val="clear" w:color="auto" w:fill="auto"/>
            <w:tcMar>
              <w:top w:w="120" w:type="dxa"/>
              <w:left w:w="120" w:type="dxa"/>
              <w:bottom w:w="120" w:type="dxa"/>
              <w:right w:w="120" w:type="dxa"/>
            </w:tcMar>
            <w:hideMark/>
          </w:tcPr>
          <w:p w14:paraId="62E0087B" w14:textId="77777777" w:rsidR="00FC512A" w:rsidRPr="00FC512A" w:rsidRDefault="00FC512A" w:rsidP="00FC512A">
            <w:pPr>
              <w:spacing w:after="0" w:line="300" w:lineRule="atLeast"/>
              <w:rPr>
                <w:rFonts w:ascii="Times New Roman" w:eastAsia="Times New Roman" w:hAnsi="Times New Roman" w:cs="Times New Roman"/>
                <w:color w:val="000000"/>
                <w:sz w:val="23"/>
                <w:szCs w:val="23"/>
                <w:lang w:eastAsia="en-GB"/>
              </w:rPr>
            </w:pPr>
            <w:r w:rsidRPr="00FC512A">
              <w:rPr>
                <w:rFonts w:ascii="Times New Roman" w:eastAsia="Times New Roman" w:hAnsi="Times New Roman" w:cs="Times New Roman"/>
                <w:color w:val="000000"/>
                <w:sz w:val="23"/>
                <w:szCs w:val="23"/>
                <w:lang w:eastAsia="en-GB"/>
              </w:rPr>
              <w:t> June 6, 2020, 9:00 AM - 6:30 PM</w:t>
            </w:r>
          </w:p>
        </w:tc>
        <w:tc>
          <w:tcPr>
            <w:tcW w:w="2500" w:type="pct"/>
            <w:tcBorders>
              <w:top w:val="nil"/>
              <w:left w:val="single" w:sz="6" w:space="0" w:color="DDDDDD"/>
            </w:tcBorders>
            <w:shd w:val="clear" w:color="auto" w:fill="auto"/>
            <w:tcMar>
              <w:top w:w="120" w:type="dxa"/>
              <w:left w:w="120" w:type="dxa"/>
              <w:bottom w:w="120" w:type="dxa"/>
              <w:right w:w="120" w:type="dxa"/>
            </w:tcMar>
            <w:hideMark/>
          </w:tcPr>
          <w:p w14:paraId="47B23B50" w14:textId="77777777" w:rsidR="00FC512A" w:rsidRPr="00FC512A" w:rsidRDefault="00FC512A" w:rsidP="00FC512A">
            <w:pPr>
              <w:spacing w:after="0" w:line="300" w:lineRule="atLeast"/>
              <w:rPr>
                <w:rFonts w:ascii="Times New Roman" w:eastAsia="Times New Roman" w:hAnsi="Times New Roman" w:cs="Times New Roman"/>
                <w:color w:val="000000"/>
                <w:sz w:val="23"/>
                <w:szCs w:val="23"/>
                <w:lang w:eastAsia="en-GB"/>
              </w:rPr>
            </w:pPr>
            <w:r w:rsidRPr="00FC512A">
              <w:rPr>
                <w:rFonts w:ascii="Times New Roman" w:eastAsia="Times New Roman" w:hAnsi="Times New Roman" w:cs="Times New Roman"/>
                <w:color w:val="000000"/>
                <w:sz w:val="23"/>
                <w:szCs w:val="23"/>
                <w:lang w:eastAsia="en-GB"/>
              </w:rPr>
              <w:t> Interactive e-Poster Area</w:t>
            </w:r>
          </w:p>
        </w:tc>
      </w:tr>
    </w:tbl>
    <w:p w14:paraId="08252458" w14:textId="77777777" w:rsidR="00FC512A" w:rsidRPr="00FC512A" w:rsidRDefault="00FC512A" w:rsidP="00FC512A">
      <w:pPr>
        <w:spacing w:before="300" w:after="300" w:line="240" w:lineRule="auto"/>
        <w:rPr>
          <w:rFonts w:ascii="Times New Roman" w:eastAsia="Times New Roman" w:hAnsi="Times New Roman" w:cs="Times New Roman"/>
          <w:sz w:val="24"/>
          <w:szCs w:val="24"/>
          <w:lang w:eastAsia="en-GB"/>
        </w:rPr>
      </w:pPr>
      <w:r w:rsidRPr="00FC512A">
        <w:rPr>
          <w:rFonts w:ascii="Times New Roman" w:eastAsia="Times New Roman" w:hAnsi="Times New Roman" w:cs="Times New Roman"/>
          <w:sz w:val="24"/>
          <w:szCs w:val="24"/>
          <w:lang w:eastAsia="en-GB"/>
        </w:rPr>
        <w:pict w14:anchorId="590578F3">
          <v:rect id="_x0000_i1025" style="width:0;height:1.5pt" o:hralign="center" o:hrstd="t" o:hrnoshade="t" o:hr="t" fillcolor="black" stroked="f"/>
        </w:pict>
      </w:r>
    </w:p>
    <w:p w14:paraId="13EFFB6B" w14:textId="77777777" w:rsidR="00FC512A" w:rsidRPr="00FC512A" w:rsidRDefault="00FC512A" w:rsidP="00FC512A">
      <w:pPr>
        <w:shd w:val="clear" w:color="auto" w:fill="FFFFFF"/>
        <w:spacing w:after="0" w:line="300" w:lineRule="atLeast"/>
        <w:rPr>
          <w:rFonts w:ascii="Arial" w:eastAsia="Times New Roman" w:hAnsi="Arial" w:cs="Arial"/>
          <w:b/>
          <w:bCs/>
          <w:color w:val="000000"/>
          <w:sz w:val="21"/>
          <w:szCs w:val="21"/>
          <w:lang w:eastAsia="en-GB"/>
        </w:rPr>
      </w:pPr>
      <w:r w:rsidRPr="00FC512A">
        <w:rPr>
          <w:rFonts w:ascii="Arial" w:eastAsia="Times New Roman" w:hAnsi="Arial" w:cs="Arial"/>
          <w:b/>
          <w:bCs/>
          <w:color w:val="000000"/>
          <w:sz w:val="21"/>
          <w:szCs w:val="21"/>
          <w:lang w:eastAsia="en-GB"/>
        </w:rPr>
        <w:t>Authors</w:t>
      </w:r>
    </w:p>
    <w:p w14:paraId="788CFB3A" w14:textId="77777777" w:rsidR="00FC512A" w:rsidRPr="00FC512A" w:rsidRDefault="00FC512A" w:rsidP="00FC512A">
      <w:pPr>
        <w:shd w:val="clear" w:color="auto" w:fill="FFFFFF"/>
        <w:spacing w:after="75" w:line="300" w:lineRule="atLeast"/>
        <w:ind w:left="2181"/>
        <w:rPr>
          <w:rFonts w:ascii="Arial" w:eastAsia="Times New Roman" w:hAnsi="Arial" w:cs="Arial"/>
          <w:color w:val="000000"/>
          <w:sz w:val="21"/>
          <w:szCs w:val="21"/>
          <w:lang w:eastAsia="en-GB"/>
        </w:rPr>
      </w:pPr>
      <w:r w:rsidRPr="00FC512A">
        <w:rPr>
          <w:rFonts w:ascii="Arial" w:eastAsia="Times New Roman" w:hAnsi="Arial" w:cs="Arial"/>
          <w:b/>
          <w:bCs/>
          <w:color w:val="000000"/>
          <w:sz w:val="21"/>
          <w:szCs w:val="21"/>
          <w:lang w:eastAsia="en-GB"/>
        </w:rPr>
        <w:t>E. Kidd</w:t>
      </w:r>
      <w:r w:rsidRPr="00FC512A">
        <w:rPr>
          <w:rFonts w:ascii="Arial" w:eastAsia="Times New Roman" w:hAnsi="Arial" w:cs="Arial"/>
          <w:color w:val="000000"/>
          <w:sz w:val="16"/>
          <w:szCs w:val="16"/>
          <w:vertAlign w:val="superscript"/>
          <w:lang w:eastAsia="en-GB"/>
        </w:rPr>
        <w:t>1</w:t>
      </w:r>
      <w:r w:rsidRPr="00FC512A">
        <w:rPr>
          <w:rFonts w:ascii="Arial" w:eastAsia="Times New Roman" w:hAnsi="Arial" w:cs="Arial"/>
          <w:color w:val="000000"/>
          <w:sz w:val="21"/>
          <w:szCs w:val="21"/>
          <w:lang w:eastAsia="en-GB"/>
        </w:rPr>
        <w:t>, J. Pender</w:t>
      </w:r>
      <w:r w:rsidRPr="00FC512A">
        <w:rPr>
          <w:rFonts w:ascii="Arial" w:eastAsia="Times New Roman" w:hAnsi="Arial" w:cs="Arial"/>
          <w:color w:val="000000"/>
          <w:sz w:val="16"/>
          <w:szCs w:val="16"/>
          <w:vertAlign w:val="superscript"/>
          <w:lang w:eastAsia="en-GB"/>
        </w:rPr>
        <w:t>1</w:t>
      </w:r>
      <w:r w:rsidRPr="00FC512A">
        <w:rPr>
          <w:rFonts w:ascii="Arial" w:eastAsia="Times New Roman" w:hAnsi="Arial" w:cs="Arial"/>
          <w:color w:val="000000"/>
          <w:sz w:val="21"/>
          <w:szCs w:val="21"/>
          <w:lang w:eastAsia="en-GB"/>
        </w:rPr>
        <w:t>, M. J. Gatt</w:t>
      </w:r>
      <w:r w:rsidRPr="00FC512A">
        <w:rPr>
          <w:rFonts w:ascii="Arial" w:eastAsia="Times New Roman" w:hAnsi="Arial" w:cs="Arial"/>
          <w:color w:val="000000"/>
          <w:sz w:val="16"/>
          <w:szCs w:val="16"/>
          <w:vertAlign w:val="superscript"/>
          <w:lang w:eastAsia="en-GB"/>
        </w:rPr>
        <w:t>1</w:t>
      </w:r>
      <w:r w:rsidRPr="00FC512A">
        <w:rPr>
          <w:rFonts w:ascii="Arial" w:eastAsia="Times New Roman" w:hAnsi="Arial" w:cs="Arial"/>
          <w:color w:val="000000"/>
          <w:sz w:val="21"/>
          <w:szCs w:val="21"/>
          <w:lang w:eastAsia="en-GB"/>
        </w:rPr>
        <w:t>, J. Williams</w:t>
      </w:r>
      <w:r w:rsidRPr="00FC512A">
        <w:rPr>
          <w:rFonts w:ascii="Arial" w:eastAsia="Times New Roman" w:hAnsi="Arial" w:cs="Arial"/>
          <w:color w:val="000000"/>
          <w:sz w:val="16"/>
          <w:szCs w:val="16"/>
          <w:vertAlign w:val="superscript"/>
          <w:lang w:eastAsia="en-GB"/>
        </w:rPr>
        <w:t>2</w:t>
      </w:r>
      <w:r w:rsidRPr="00FC512A">
        <w:rPr>
          <w:rFonts w:ascii="Arial" w:eastAsia="Times New Roman" w:hAnsi="Arial" w:cs="Arial"/>
          <w:color w:val="000000"/>
          <w:sz w:val="21"/>
          <w:szCs w:val="21"/>
          <w:lang w:eastAsia="en-GB"/>
        </w:rPr>
        <w:t>, A. A. I. F. Blakemore</w:t>
      </w:r>
      <w:r w:rsidRPr="00FC512A">
        <w:rPr>
          <w:rFonts w:ascii="Arial" w:eastAsia="Times New Roman" w:hAnsi="Arial" w:cs="Arial"/>
          <w:color w:val="000000"/>
          <w:sz w:val="16"/>
          <w:szCs w:val="16"/>
          <w:vertAlign w:val="superscript"/>
          <w:lang w:eastAsia="en-GB"/>
        </w:rPr>
        <w:t>3</w:t>
      </w:r>
      <w:r w:rsidRPr="00FC512A">
        <w:rPr>
          <w:rFonts w:ascii="Arial" w:eastAsia="Times New Roman" w:hAnsi="Arial" w:cs="Arial"/>
          <w:color w:val="000000"/>
          <w:sz w:val="21"/>
          <w:szCs w:val="21"/>
          <w:lang w:eastAsia="en-GB"/>
        </w:rPr>
        <w:t>, E. Meimaridou</w:t>
      </w:r>
      <w:r w:rsidRPr="00FC512A">
        <w:rPr>
          <w:rFonts w:ascii="Arial" w:eastAsia="Times New Roman" w:hAnsi="Arial" w:cs="Arial"/>
          <w:color w:val="000000"/>
          <w:sz w:val="16"/>
          <w:szCs w:val="16"/>
          <w:vertAlign w:val="superscript"/>
          <w:lang w:eastAsia="en-GB"/>
        </w:rPr>
        <w:t>1</w:t>
      </w:r>
      <w:r w:rsidRPr="00FC512A">
        <w:rPr>
          <w:rFonts w:ascii="Arial" w:eastAsia="Times New Roman" w:hAnsi="Arial" w:cs="Arial"/>
          <w:color w:val="000000"/>
          <w:sz w:val="21"/>
          <w:szCs w:val="21"/>
          <w:lang w:eastAsia="en-GB"/>
        </w:rPr>
        <w:t>, A. J. Walley</w:t>
      </w:r>
      <w:r w:rsidRPr="00FC512A">
        <w:rPr>
          <w:rFonts w:ascii="Arial" w:eastAsia="Times New Roman" w:hAnsi="Arial" w:cs="Arial"/>
          <w:color w:val="000000"/>
          <w:sz w:val="16"/>
          <w:szCs w:val="16"/>
          <w:vertAlign w:val="superscript"/>
          <w:lang w:eastAsia="en-GB"/>
        </w:rPr>
        <w:t>4</w:t>
      </w:r>
      <w:r w:rsidRPr="00FC512A">
        <w:rPr>
          <w:rFonts w:ascii="Arial" w:eastAsia="Times New Roman" w:hAnsi="Arial" w:cs="Arial"/>
          <w:color w:val="000000"/>
          <w:sz w:val="21"/>
          <w:szCs w:val="21"/>
          <w:lang w:eastAsia="en-GB"/>
        </w:rPr>
        <w:t>, U. L. Fairbrother</w:t>
      </w:r>
      <w:r w:rsidRPr="00FC512A">
        <w:rPr>
          <w:rFonts w:ascii="Arial" w:eastAsia="Times New Roman" w:hAnsi="Arial" w:cs="Arial"/>
          <w:color w:val="000000"/>
          <w:sz w:val="16"/>
          <w:szCs w:val="16"/>
          <w:vertAlign w:val="superscript"/>
          <w:lang w:eastAsia="en-GB"/>
        </w:rPr>
        <w:t>1</w:t>
      </w:r>
      <w:r w:rsidRPr="00FC512A">
        <w:rPr>
          <w:rFonts w:ascii="Arial" w:eastAsia="Times New Roman" w:hAnsi="Arial" w:cs="Arial"/>
          <w:color w:val="000000"/>
          <w:sz w:val="21"/>
          <w:szCs w:val="21"/>
          <w:lang w:eastAsia="en-GB"/>
        </w:rPr>
        <w:t>;</w:t>
      </w:r>
      <w:r w:rsidRPr="00FC512A">
        <w:rPr>
          <w:rFonts w:ascii="Arial" w:eastAsia="Times New Roman" w:hAnsi="Arial" w:cs="Arial"/>
          <w:color w:val="000000"/>
          <w:sz w:val="21"/>
          <w:szCs w:val="21"/>
          <w:lang w:eastAsia="en-GB"/>
        </w:rPr>
        <w:br/>
      </w:r>
      <w:r w:rsidRPr="00FC512A">
        <w:rPr>
          <w:rFonts w:ascii="Arial" w:eastAsia="Times New Roman" w:hAnsi="Arial" w:cs="Arial"/>
          <w:color w:val="000000"/>
          <w:sz w:val="16"/>
          <w:szCs w:val="16"/>
          <w:vertAlign w:val="superscript"/>
          <w:lang w:eastAsia="en-GB"/>
        </w:rPr>
        <w:t>1</w:t>
      </w:r>
      <w:r w:rsidRPr="00FC512A">
        <w:rPr>
          <w:rFonts w:ascii="Arial" w:eastAsia="Times New Roman" w:hAnsi="Arial" w:cs="Arial"/>
          <w:color w:val="000000"/>
          <w:sz w:val="21"/>
          <w:szCs w:val="21"/>
          <w:lang w:eastAsia="en-GB"/>
        </w:rPr>
        <w:t>London Metropolitan University, London, United Kingdom, </w:t>
      </w:r>
      <w:r w:rsidRPr="00FC512A">
        <w:rPr>
          <w:rFonts w:ascii="Arial" w:eastAsia="Times New Roman" w:hAnsi="Arial" w:cs="Arial"/>
          <w:color w:val="000000"/>
          <w:sz w:val="16"/>
          <w:szCs w:val="16"/>
          <w:vertAlign w:val="superscript"/>
          <w:lang w:eastAsia="en-GB"/>
        </w:rPr>
        <w:t>2</w:t>
      </w:r>
      <w:r w:rsidRPr="00FC512A">
        <w:rPr>
          <w:rFonts w:ascii="Arial" w:eastAsia="Times New Roman" w:hAnsi="Arial" w:cs="Arial"/>
          <w:color w:val="000000"/>
          <w:sz w:val="21"/>
          <w:szCs w:val="21"/>
          <w:lang w:eastAsia="en-GB"/>
        </w:rPr>
        <w:t>Queen Mary, London, United Kingdom, </w:t>
      </w:r>
      <w:r w:rsidRPr="00FC512A">
        <w:rPr>
          <w:rFonts w:ascii="Arial" w:eastAsia="Times New Roman" w:hAnsi="Arial" w:cs="Arial"/>
          <w:color w:val="000000"/>
          <w:sz w:val="16"/>
          <w:szCs w:val="16"/>
          <w:vertAlign w:val="superscript"/>
          <w:lang w:eastAsia="en-GB"/>
        </w:rPr>
        <w:t>3</w:t>
      </w:r>
      <w:r w:rsidRPr="00FC512A">
        <w:rPr>
          <w:rFonts w:ascii="Arial" w:eastAsia="Times New Roman" w:hAnsi="Arial" w:cs="Arial"/>
          <w:color w:val="000000"/>
          <w:sz w:val="21"/>
          <w:szCs w:val="21"/>
          <w:lang w:eastAsia="en-GB"/>
        </w:rPr>
        <w:t>Brunel University, London, United Kingdom, </w:t>
      </w:r>
      <w:r w:rsidRPr="00FC512A">
        <w:rPr>
          <w:rFonts w:ascii="Arial" w:eastAsia="Times New Roman" w:hAnsi="Arial" w:cs="Arial"/>
          <w:color w:val="000000"/>
          <w:sz w:val="16"/>
          <w:szCs w:val="16"/>
          <w:vertAlign w:val="superscript"/>
          <w:lang w:eastAsia="en-GB"/>
        </w:rPr>
        <w:t>4</w:t>
      </w:r>
      <w:r w:rsidRPr="00FC512A">
        <w:rPr>
          <w:rFonts w:ascii="Arial" w:eastAsia="Times New Roman" w:hAnsi="Arial" w:cs="Arial"/>
          <w:color w:val="000000"/>
          <w:sz w:val="21"/>
          <w:szCs w:val="21"/>
          <w:lang w:eastAsia="en-GB"/>
        </w:rPr>
        <w:t>St George's University of London, London, United Kingdom.</w:t>
      </w:r>
    </w:p>
    <w:p w14:paraId="538EEB96" w14:textId="77777777" w:rsidR="00FC512A" w:rsidRPr="00FC512A" w:rsidRDefault="00FC512A" w:rsidP="00FC512A">
      <w:pPr>
        <w:shd w:val="clear" w:color="auto" w:fill="FFFFFF"/>
        <w:spacing w:after="0" w:line="300" w:lineRule="atLeast"/>
        <w:ind w:left="1611"/>
        <w:rPr>
          <w:rFonts w:ascii="Arial" w:eastAsia="Times New Roman" w:hAnsi="Arial" w:cs="Arial"/>
          <w:b/>
          <w:bCs/>
          <w:color w:val="000000"/>
          <w:sz w:val="21"/>
          <w:szCs w:val="21"/>
          <w:lang w:eastAsia="en-GB"/>
        </w:rPr>
      </w:pPr>
      <w:r w:rsidRPr="00FC512A">
        <w:rPr>
          <w:rFonts w:ascii="Arial" w:eastAsia="Times New Roman" w:hAnsi="Arial" w:cs="Arial"/>
          <w:b/>
          <w:bCs/>
          <w:color w:val="000000"/>
          <w:sz w:val="21"/>
          <w:szCs w:val="21"/>
          <w:lang w:eastAsia="en-GB"/>
        </w:rPr>
        <w:t>Disclosures</w:t>
      </w:r>
    </w:p>
    <w:p w14:paraId="2CF0BBBA" w14:textId="77777777" w:rsidR="00FC512A" w:rsidRPr="00FC512A" w:rsidRDefault="00FC512A" w:rsidP="00FC512A">
      <w:pPr>
        <w:shd w:val="clear" w:color="auto" w:fill="FFFFFF"/>
        <w:spacing w:after="75" w:line="300" w:lineRule="atLeast"/>
        <w:ind w:left="2181"/>
        <w:rPr>
          <w:rFonts w:ascii="Arial" w:eastAsia="Times New Roman" w:hAnsi="Arial" w:cs="Arial"/>
          <w:color w:val="000000"/>
          <w:sz w:val="21"/>
          <w:szCs w:val="21"/>
          <w:lang w:eastAsia="en-GB"/>
        </w:rPr>
      </w:pPr>
      <w:r w:rsidRPr="00FC512A">
        <w:rPr>
          <w:rFonts w:ascii="Arial" w:eastAsia="Times New Roman" w:hAnsi="Arial" w:cs="Arial"/>
          <w:color w:val="000000"/>
          <w:sz w:val="21"/>
          <w:szCs w:val="21"/>
          <w:lang w:eastAsia="en-GB"/>
        </w:rPr>
        <w:t> </w:t>
      </w:r>
      <w:r w:rsidRPr="00FC512A">
        <w:rPr>
          <w:rFonts w:ascii="Arial" w:eastAsia="Times New Roman" w:hAnsi="Arial" w:cs="Arial"/>
          <w:b/>
          <w:bCs/>
          <w:color w:val="000000"/>
          <w:sz w:val="21"/>
          <w:szCs w:val="21"/>
          <w:lang w:eastAsia="en-GB"/>
        </w:rPr>
        <w:t>E. Kidd:</w:t>
      </w:r>
      <w:r w:rsidRPr="00FC512A">
        <w:rPr>
          <w:rFonts w:ascii="Arial" w:eastAsia="Times New Roman" w:hAnsi="Arial" w:cs="Arial"/>
          <w:color w:val="000000"/>
          <w:sz w:val="21"/>
          <w:szCs w:val="21"/>
          <w:lang w:eastAsia="en-GB"/>
        </w:rPr>
        <w:t> None. </w:t>
      </w:r>
      <w:r w:rsidRPr="00FC512A">
        <w:rPr>
          <w:rFonts w:ascii="Arial" w:eastAsia="Times New Roman" w:hAnsi="Arial" w:cs="Arial"/>
          <w:b/>
          <w:bCs/>
          <w:color w:val="000000"/>
          <w:sz w:val="21"/>
          <w:szCs w:val="21"/>
          <w:lang w:eastAsia="en-GB"/>
        </w:rPr>
        <w:t>J. Pender:</w:t>
      </w:r>
      <w:r w:rsidRPr="00FC512A">
        <w:rPr>
          <w:rFonts w:ascii="Arial" w:eastAsia="Times New Roman" w:hAnsi="Arial" w:cs="Arial"/>
          <w:color w:val="000000"/>
          <w:sz w:val="21"/>
          <w:szCs w:val="21"/>
          <w:lang w:eastAsia="en-GB"/>
        </w:rPr>
        <w:t> None. </w:t>
      </w:r>
      <w:r w:rsidRPr="00FC512A">
        <w:rPr>
          <w:rFonts w:ascii="Arial" w:eastAsia="Times New Roman" w:hAnsi="Arial" w:cs="Arial"/>
          <w:b/>
          <w:bCs/>
          <w:color w:val="000000"/>
          <w:sz w:val="21"/>
          <w:szCs w:val="21"/>
          <w:lang w:eastAsia="en-GB"/>
        </w:rPr>
        <w:t xml:space="preserve">M.J. </w:t>
      </w:r>
      <w:proofErr w:type="spellStart"/>
      <w:r w:rsidRPr="00FC512A">
        <w:rPr>
          <w:rFonts w:ascii="Arial" w:eastAsia="Times New Roman" w:hAnsi="Arial" w:cs="Arial"/>
          <w:b/>
          <w:bCs/>
          <w:color w:val="000000"/>
          <w:sz w:val="21"/>
          <w:szCs w:val="21"/>
          <w:lang w:eastAsia="en-GB"/>
        </w:rPr>
        <w:t>Gatt</w:t>
      </w:r>
      <w:proofErr w:type="spellEnd"/>
      <w:r w:rsidRPr="00FC512A">
        <w:rPr>
          <w:rFonts w:ascii="Arial" w:eastAsia="Times New Roman" w:hAnsi="Arial" w:cs="Arial"/>
          <w:b/>
          <w:bCs/>
          <w:color w:val="000000"/>
          <w:sz w:val="21"/>
          <w:szCs w:val="21"/>
          <w:lang w:eastAsia="en-GB"/>
        </w:rPr>
        <w:t>:</w:t>
      </w:r>
      <w:r w:rsidRPr="00FC512A">
        <w:rPr>
          <w:rFonts w:ascii="Arial" w:eastAsia="Times New Roman" w:hAnsi="Arial" w:cs="Arial"/>
          <w:color w:val="000000"/>
          <w:sz w:val="21"/>
          <w:szCs w:val="21"/>
          <w:lang w:eastAsia="en-GB"/>
        </w:rPr>
        <w:t> None. </w:t>
      </w:r>
      <w:r w:rsidRPr="00FC512A">
        <w:rPr>
          <w:rFonts w:ascii="Arial" w:eastAsia="Times New Roman" w:hAnsi="Arial" w:cs="Arial"/>
          <w:b/>
          <w:bCs/>
          <w:color w:val="000000"/>
          <w:sz w:val="21"/>
          <w:szCs w:val="21"/>
          <w:lang w:eastAsia="en-GB"/>
        </w:rPr>
        <w:t>J. Williams:</w:t>
      </w:r>
      <w:r w:rsidRPr="00FC512A">
        <w:rPr>
          <w:rFonts w:ascii="Arial" w:eastAsia="Times New Roman" w:hAnsi="Arial" w:cs="Arial"/>
          <w:color w:val="000000"/>
          <w:sz w:val="21"/>
          <w:szCs w:val="21"/>
          <w:lang w:eastAsia="en-GB"/>
        </w:rPr>
        <w:t> None. </w:t>
      </w:r>
      <w:r w:rsidRPr="00FC512A">
        <w:rPr>
          <w:rFonts w:ascii="Arial" w:eastAsia="Times New Roman" w:hAnsi="Arial" w:cs="Arial"/>
          <w:b/>
          <w:bCs/>
          <w:color w:val="000000"/>
          <w:sz w:val="21"/>
          <w:szCs w:val="21"/>
          <w:lang w:eastAsia="en-GB"/>
        </w:rPr>
        <w:t>A.A.I.F. Blakemore:</w:t>
      </w:r>
      <w:r w:rsidRPr="00FC512A">
        <w:rPr>
          <w:rFonts w:ascii="Arial" w:eastAsia="Times New Roman" w:hAnsi="Arial" w:cs="Arial"/>
          <w:color w:val="000000"/>
          <w:sz w:val="21"/>
          <w:szCs w:val="21"/>
          <w:lang w:eastAsia="en-GB"/>
        </w:rPr>
        <w:t> None. </w:t>
      </w:r>
      <w:r w:rsidRPr="00FC512A">
        <w:rPr>
          <w:rFonts w:ascii="Arial" w:eastAsia="Times New Roman" w:hAnsi="Arial" w:cs="Arial"/>
          <w:b/>
          <w:bCs/>
          <w:color w:val="000000"/>
          <w:sz w:val="21"/>
          <w:szCs w:val="21"/>
          <w:lang w:eastAsia="en-GB"/>
        </w:rPr>
        <w:t xml:space="preserve">E. </w:t>
      </w:r>
      <w:proofErr w:type="spellStart"/>
      <w:r w:rsidRPr="00FC512A">
        <w:rPr>
          <w:rFonts w:ascii="Arial" w:eastAsia="Times New Roman" w:hAnsi="Arial" w:cs="Arial"/>
          <w:b/>
          <w:bCs/>
          <w:color w:val="000000"/>
          <w:sz w:val="21"/>
          <w:szCs w:val="21"/>
          <w:lang w:eastAsia="en-GB"/>
        </w:rPr>
        <w:t>Meimaridou</w:t>
      </w:r>
      <w:proofErr w:type="spellEnd"/>
      <w:r w:rsidRPr="00FC512A">
        <w:rPr>
          <w:rFonts w:ascii="Arial" w:eastAsia="Times New Roman" w:hAnsi="Arial" w:cs="Arial"/>
          <w:b/>
          <w:bCs/>
          <w:color w:val="000000"/>
          <w:sz w:val="21"/>
          <w:szCs w:val="21"/>
          <w:lang w:eastAsia="en-GB"/>
        </w:rPr>
        <w:t>:</w:t>
      </w:r>
      <w:r w:rsidRPr="00FC512A">
        <w:rPr>
          <w:rFonts w:ascii="Arial" w:eastAsia="Times New Roman" w:hAnsi="Arial" w:cs="Arial"/>
          <w:color w:val="000000"/>
          <w:sz w:val="21"/>
          <w:szCs w:val="21"/>
          <w:lang w:eastAsia="en-GB"/>
        </w:rPr>
        <w:t> None. </w:t>
      </w:r>
      <w:r w:rsidRPr="00FC512A">
        <w:rPr>
          <w:rFonts w:ascii="Arial" w:eastAsia="Times New Roman" w:hAnsi="Arial" w:cs="Arial"/>
          <w:b/>
          <w:bCs/>
          <w:color w:val="000000"/>
          <w:sz w:val="21"/>
          <w:szCs w:val="21"/>
          <w:lang w:eastAsia="en-GB"/>
        </w:rPr>
        <w:t>A.J. Walley:</w:t>
      </w:r>
      <w:r w:rsidRPr="00FC512A">
        <w:rPr>
          <w:rFonts w:ascii="Arial" w:eastAsia="Times New Roman" w:hAnsi="Arial" w:cs="Arial"/>
          <w:color w:val="000000"/>
          <w:sz w:val="21"/>
          <w:szCs w:val="21"/>
          <w:lang w:eastAsia="en-GB"/>
        </w:rPr>
        <w:t> None. </w:t>
      </w:r>
      <w:r w:rsidRPr="00FC512A">
        <w:rPr>
          <w:rFonts w:ascii="Arial" w:eastAsia="Times New Roman" w:hAnsi="Arial" w:cs="Arial"/>
          <w:b/>
          <w:bCs/>
          <w:color w:val="000000"/>
          <w:sz w:val="21"/>
          <w:szCs w:val="21"/>
          <w:lang w:eastAsia="en-GB"/>
        </w:rPr>
        <w:t>U.L. Fairbrother:</w:t>
      </w:r>
      <w:r w:rsidRPr="00FC512A">
        <w:rPr>
          <w:rFonts w:ascii="Arial" w:eastAsia="Times New Roman" w:hAnsi="Arial" w:cs="Arial"/>
          <w:color w:val="000000"/>
          <w:sz w:val="21"/>
          <w:szCs w:val="21"/>
          <w:lang w:eastAsia="en-GB"/>
        </w:rPr>
        <w:t> None.</w:t>
      </w:r>
    </w:p>
    <w:p w14:paraId="2A5E8711" w14:textId="77777777" w:rsidR="00FC512A" w:rsidRPr="00FC512A" w:rsidRDefault="00FC512A" w:rsidP="00FC512A">
      <w:pPr>
        <w:shd w:val="clear" w:color="auto" w:fill="FFFFFF"/>
        <w:spacing w:after="0" w:line="300" w:lineRule="atLeast"/>
        <w:ind w:left="1761"/>
        <w:rPr>
          <w:rFonts w:ascii="Arial" w:eastAsia="Times New Roman" w:hAnsi="Arial" w:cs="Arial"/>
          <w:b/>
          <w:bCs/>
          <w:color w:val="000000"/>
          <w:sz w:val="21"/>
          <w:szCs w:val="21"/>
          <w:lang w:eastAsia="en-GB"/>
        </w:rPr>
      </w:pPr>
      <w:r w:rsidRPr="00FC512A">
        <w:rPr>
          <w:rFonts w:ascii="Arial" w:eastAsia="Times New Roman" w:hAnsi="Arial" w:cs="Arial"/>
          <w:b/>
          <w:bCs/>
          <w:color w:val="000000"/>
          <w:sz w:val="21"/>
          <w:szCs w:val="21"/>
          <w:lang w:eastAsia="en-GB"/>
        </w:rPr>
        <w:t>Abstract</w:t>
      </w:r>
    </w:p>
    <w:p w14:paraId="7A6AF0D8" w14:textId="6251A9CB" w:rsidR="00C970C7" w:rsidRPr="00FC512A" w:rsidRDefault="00FC512A" w:rsidP="00FC512A">
      <w:pPr>
        <w:shd w:val="clear" w:color="auto" w:fill="FFFFFF"/>
        <w:spacing w:after="75" w:line="300" w:lineRule="atLeast"/>
        <w:ind w:left="2181"/>
        <w:rPr>
          <w:rFonts w:ascii="Arial" w:eastAsia="Times New Roman" w:hAnsi="Arial" w:cs="Arial"/>
          <w:color w:val="000000"/>
          <w:sz w:val="21"/>
          <w:szCs w:val="21"/>
          <w:lang w:eastAsia="en-GB"/>
        </w:rPr>
      </w:pPr>
      <w:r w:rsidRPr="00FC512A">
        <w:rPr>
          <w:rFonts w:ascii="Arial" w:eastAsia="Times New Roman" w:hAnsi="Arial" w:cs="Arial"/>
          <w:color w:val="000000"/>
          <w:sz w:val="21"/>
          <w:szCs w:val="21"/>
          <w:lang w:eastAsia="en-GB"/>
        </w:rPr>
        <w:t xml:space="preserve">High levels of oxidative stress may lead to an increased rate of telomere shortening and contribute to loss of telomere integrity. Most in vivo studies have looked for correlations between biomarkers of oxidative stress and </w:t>
      </w:r>
      <w:proofErr w:type="gramStart"/>
      <w:r w:rsidRPr="00FC512A">
        <w:rPr>
          <w:rFonts w:ascii="Arial" w:eastAsia="Times New Roman" w:hAnsi="Arial" w:cs="Arial"/>
          <w:color w:val="000000"/>
          <w:sz w:val="21"/>
          <w:szCs w:val="21"/>
          <w:lang w:eastAsia="en-GB"/>
        </w:rPr>
        <w:t>TL, and</w:t>
      </w:r>
      <w:proofErr w:type="gramEnd"/>
      <w:r w:rsidRPr="00FC512A">
        <w:rPr>
          <w:rFonts w:ascii="Arial" w:eastAsia="Times New Roman" w:hAnsi="Arial" w:cs="Arial"/>
          <w:color w:val="000000"/>
          <w:sz w:val="21"/>
          <w:szCs w:val="21"/>
          <w:lang w:eastAsia="en-GB"/>
        </w:rPr>
        <w:t xml:space="preserve"> have used leucocytes. We have used a murine model to investigate the potential impact of oxidative stress on TL in a tissue-specific manner and to assess telomere oxidation directly. Our model is a C57BL/6J mouse strain with a naturally occurring nicotinamide nucleotide transhydrogenase (NNT) deficiency. The absence of </w:t>
      </w:r>
      <w:proofErr w:type="spellStart"/>
      <w:r w:rsidRPr="00FC512A">
        <w:rPr>
          <w:rFonts w:ascii="Arial" w:eastAsia="Times New Roman" w:hAnsi="Arial" w:cs="Arial"/>
          <w:color w:val="000000"/>
          <w:sz w:val="21"/>
          <w:szCs w:val="21"/>
          <w:lang w:eastAsia="en-GB"/>
        </w:rPr>
        <w:t>Nnt</w:t>
      </w:r>
      <w:proofErr w:type="spellEnd"/>
      <w:r w:rsidRPr="00FC512A">
        <w:rPr>
          <w:rFonts w:ascii="Arial" w:eastAsia="Times New Roman" w:hAnsi="Arial" w:cs="Arial"/>
          <w:color w:val="000000"/>
          <w:sz w:val="21"/>
          <w:szCs w:val="21"/>
          <w:lang w:eastAsia="en-GB"/>
        </w:rPr>
        <w:t xml:space="preserve"> results in high levels of reactive oxygen species (ROS) in cells. DNA was extracted from healthy control mice, </w:t>
      </w:r>
      <w:proofErr w:type="spellStart"/>
      <w:r w:rsidRPr="00FC512A">
        <w:rPr>
          <w:rFonts w:ascii="Arial" w:eastAsia="Times New Roman" w:hAnsi="Arial" w:cs="Arial"/>
          <w:color w:val="000000"/>
          <w:sz w:val="21"/>
          <w:szCs w:val="21"/>
          <w:lang w:eastAsia="en-GB"/>
        </w:rPr>
        <w:t>Nnt</w:t>
      </w:r>
      <w:proofErr w:type="spellEnd"/>
      <w:r w:rsidRPr="00FC512A">
        <w:rPr>
          <w:rFonts w:ascii="Arial" w:eastAsia="Times New Roman" w:hAnsi="Arial" w:cs="Arial"/>
          <w:color w:val="000000"/>
          <w:sz w:val="21"/>
          <w:szCs w:val="21"/>
          <w:lang w:eastAsia="en-GB"/>
        </w:rPr>
        <w:t xml:space="preserve">-deficient </w:t>
      </w:r>
      <w:proofErr w:type="gramStart"/>
      <w:r w:rsidRPr="00FC512A">
        <w:rPr>
          <w:rFonts w:ascii="Arial" w:eastAsia="Times New Roman" w:hAnsi="Arial" w:cs="Arial"/>
          <w:color w:val="000000"/>
          <w:sz w:val="21"/>
          <w:szCs w:val="21"/>
          <w:lang w:eastAsia="en-GB"/>
        </w:rPr>
        <w:t>mice</w:t>
      </w:r>
      <w:proofErr w:type="gramEnd"/>
      <w:r w:rsidRPr="00FC512A">
        <w:rPr>
          <w:rFonts w:ascii="Arial" w:eastAsia="Times New Roman" w:hAnsi="Arial" w:cs="Arial"/>
          <w:color w:val="000000"/>
          <w:sz w:val="21"/>
          <w:szCs w:val="21"/>
          <w:lang w:eastAsia="en-GB"/>
        </w:rPr>
        <w:t xml:space="preserve"> and </w:t>
      </w:r>
      <w:proofErr w:type="spellStart"/>
      <w:r w:rsidRPr="00FC512A">
        <w:rPr>
          <w:rFonts w:ascii="Arial" w:eastAsia="Times New Roman" w:hAnsi="Arial" w:cs="Arial"/>
          <w:color w:val="000000"/>
          <w:sz w:val="21"/>
          <w:szCs w:val="21"/>
          <w:lang w:eastAsia="en-GB"/>
        </w:rPr>
        <w:t>Nnt</w:t>
      </w:r>
      <w:proofErr w:type="spellEnd"/>
      <w:r w:rsidRPr="00FC512A">
        <w:rPr>
          <w:rFonts w:ascii="Arial" w:eastAsia="Times New Roman" w:hAnsi="Arial" w:cs="Arial"/>
          <w:color w:val="000000"/>
          <w:sz w:val="21"/>
          <w:szCs w:val="21"/>
          <w:lang w:eastAsia="en-GB"/>
        </w:rPr>
        <w:t>-rescued mice (</w:t>
      </w:r>
      <w:proofErr w:type="spellStart"/>
      <w:r w:rsidRPr="00FC512A">
        <w:rPr>
          <w:rFonts w:ascii="Arial" w:eastAsia="Times New Roman" w:hAnsi="Arial" w:cs="Arial"/>
          <w:color w:val="000000"/>
          <w:sz w:val="21"/>
          <w:szCs w:val="21"/>
          <w:lang w:eastAsia="en-GB"/>
        </w:rPr>
        <w:t>Nnt</w:t>
      </w:r>
      <w:proofErr w:type="spellEnd"/>
      <w:r w:rsidRPr="00FC512A">
        <w:rPr>
          <w:rFonts w:ascii="Arial" w:eastAsia="Times New Roman" w:hAnsi="Arial" w:cs="Arial"/>
          <w:color w:val="000000"/>
          <w:sz w:val="21"/>
          <w:szCs w:val="21"/>
          <w:lang w:eastAsia="en-GB"/>
        </w:rPr>
        <w:t xml:space="preserve"> reinserted at the blastocyst stage) and their telomeres analysed. Two qPCR methods were used: </w:t>
      </w:r>
      <w:proofErr w:type="spellStart"/>
      <w:r w:rsidRPr="00FC512A">
        <w:rPr>
          <w:rFonts w:ascii="Arial" w:eastAsia="Times New Roman" w:hAnsi="Arial" w:cs="Arial"/>
          <w:color w:val="000000"/>
          <w:sz w:val="21"/>
          <w:szCs w:val="21"/>
          <w:lang w:eastAsia="en-GB"/>
        </w:rPr>
        <w:t>mmQPCR</w:t>
      </w:r>
      <w:proofErr w:type="spellEnd"/>
      <w:r w:rsidRPr="00FC512A">
        <w:rPr>
          <w:rFonts w:ascii="Arial" w:eastAsia="Times New Roman" w:hAnsi="Arial" w:cs="Arial"/>
          <w:color w:val="000000"/>
          <w:sz w:val="21"/>
          <w:szCs w:val="21"/>
          <w:lang w:eastAsia="en-GB"/>
        </w:rPr>
        <w:t xml:space="preserve"> to assess relative telomere length (RTL), and a </w:t>
      </w:r>
      <w:proofErr w:type="spellStart"/>
      <w:r w:rsidRPr="00FC512A">
        <w:rPr>
          <w:rFonts w:ascii="Arial" w:eastAsia="Times New Roman" w:hAnsi="Arial" w:cs="Arial"/>
          <w:color w:val="000000"/>
          <w:sz w:val="21"/>
          <w:szCs w:val="21"/>
          <w:lang w:eastAsia="en-GB"/>
        </w:rPr>
        <w:t>formamidopyrimidine</w:t>
      </w:r>
      <w:proofErr w:type="spellEnd"/>
      <w:r w:rsidRPr="00FC512A">
        <w:rPr>
          <w:rFonts w:ascii="Arial" w:eastAsia="Times New Roman" w:hAnsi="Arial" w:cs="Arial"/>
          <w:color w:val="000000"/>
          <w:sz w:val="21"/>
          <w:szCs w:val="21"/>
          <w:lang w:eastAsia="en-GB"/>
        </w:rPr>
        <w:t xml:space="preserve"> DNA glycosylase (FPG) enzyme-based qPCR method to directly determine the extent of telomere oxidation. Analysis of RTL from kidney revealed no significant difference (p&gt;0.05) between the three groups. This is predictable since rapidly dividing leucocytes probably best represent early life replicative responses and tissues such as kidney, a slowly dividing tissue, represents the heritable load of TL. QPCR analysis of the DNA extracts, before and after FPG digestion showed there was no significant difference in the ΔCT values between the three groups (p&gt;0.05), implying there was no discernible difference in telomere oxidation levels. Further analysis will investigate tissues with variable metabolic and cellular turnover rates such as the brain, spleen, liver, </w:t>
      </w:r>
      <w:proofErr w:type="gramStart"/>
      <w:r w:rsidRPr="00FC512A">
        <w:rPr>
          <w:rFonts w:ascii="Arial" w:eastAsia="Times New Roman" w:hAnsi="Arial" w:cs="Arial"/>
          <w:color w:val="000000"/>
          <w:sz w:val="21"/>
          <w:szCs w:val="21"/>
          <w:lang w:eastAsia="en-GB"/>
        </w:rPr>
        <w:t>heart</w:t>
      </w:r>
      <w:proofErr w:type="gramEnd"/>
      <w:r w:rsidRPr="00FC512A">
        <w:rPr>
          <w:rFonts w:ascii="Arial" w:eastAsia="Times New Roman" w:hAnsi="Arial" w:cs="Arial"/>
          <w:color w:val="000000"/>
          <w:sz w:val="21"/>
          <w:szCs w:val="21"/>
          <w:lang w:eastAsia="en-GB"/>
        </w:rPr>
        <w:t xml:space="preserve"> and adipose tissue.</w:t>
      </w:r>
    </w:p>
    <w:sectPr w:rsidR="00C970C7" w:rsidRPr="00FC5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2A"/>
    <w:rsid w:val="00C970C7"/>
    <w:rsid w:val="00FC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23E2"/>
  <w15:chartTrackingRefBased/>
  <w15:docId w15:val="{AA37634D-1AD4-43B1-939F-03E84115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0108">
      <w:bodyDiv w:val="1"/>
      <w:marLeft w:val="0"/>
      <w:marRight w:val="0"/>
      <w:marTop w:val="0"/>
      <w:marBottom w:val="0"/>
      <w:divBdr>
        <w:top w:val="none" w:sz="0" w:space="0" w:color="auto"/>
        <w:left w:val="none" w:sz="0" w:space="0" w:color="auto"/>
        <w:bottom w:val="none" w:sz="0" w:space="0" w:color="auto"/>
        <w:right w:val="none" w:sz="0" w:space="0" w:color="auto"/>
      </w:divBdr>
      <w:divsChild>
        <w:div w:id="94711456">
          <w:marLeft w:val="0"/>
          <w:marRight w:val="0"/>
          <w:marTop w:val="0"/>
          <w:marBottom w:val="0"/>
          <w:divBdr>
            <w:top w:val="none" w:sz="0" w:space="0" w:color="auto"/>
            <w:left w:val="none" w:sz="0" w:space="0" w:color="auto"/>
            <w:bottom w:val="none" w:sz="0" w:space="0" w:color="auto"/>
            <w:right w:val="none" w:sz="0" w:space="0" w:color="auto"/>
          </w:divBdr>
          <w:divsChild>
            <w:div w:id="1136530537">
              <w:marLeft w:val="1461"/>
              <w:marRight w:val="0"/>
              <w:marTop w:val="0"/>
              <w:marBottom w:val="0"/>
              <w:divBdr>
                <w:top w:val="none" w:sz="0" w:space="0" w:color="auto"/>
                <w:left w:val="none" w:sz="0" w:space="0" w:color="auto"/>
                <w:bottom w:val="none" w:sz="0" w:space="0" w:color="auto"/>
                <w:right w:val="none" w:sz="0" w:space="0" w:color="auto"/>
              </w:divBdr>
              <w:divsChild>
                <w:div w:id="1180008090">
                  <w:marLeft w:val="0"/>
                  <w:marRight w:val="0"/>
                  <w:marTop w:val="0"/>
                  <w:marBottom w:val="0"/>
                  <w:divBdr>
                    <w:top w:val="none" w:sz="0" w:space="0" w:color="auto"/>
                    <w:left w:val="none" w:sz="0" w:space="0" w:color="auto"/>
                    <w:bottom w:val="none" w:sz="0" w:space="0" w:color="auto"/>
                    <w:right w:val="none" w:sz="0" w:space="0" w:color="auto"/>
                  </w:divBdr>
                  <w:divsChild>
                    <w:div w:id="34085338">
                      <w:marLeft w:val="0"/>
                      <w:marRight w:val="0"/>
                      <w:marTop w:val="0"/>
                      <w:marBottom w:val="0"/>
                      <w:divBdr>
                        <w:top w:val="none" w:sz="0" w:space="0" w:color="auto"/>
                        <w:left w:val="none" w:sz="0" w:space="0" w:color="auto"/>
                        <w:bottom w:val="none" w:sz="0" w:space="0" w:color="auto"/>
                        <w:right w:val="none" w:sz="0" w:space="0" w:color="auto"/>
                      </w:divBdr>
                    </w:div>
                    <w:div w:id="1057124385">
                      <w:marLeft w:val="3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5028">
          <w:marLeft w:val="0"/>
          <w:marRight w:val="0"/>
          <w:marTop w:val="0"/>
          <w:marBottom w:val="0"/>
          <w:divBdr>
            <w:top w:val="none" w:sz="0" w:space="0" w:color="auto"/>
            <w:left w:val="none" w:sz="0" w:space="0" w:color="auto"/>
            <w:bottom w:val="none" w:sz="0" w:space="0" w:color="auto"/>
            <w:right w:val="none" w:sz="0" w:space="0" w:color="auto"/>
          </w:divBdr>
          <w:divsChild>
            <w:div w:id="1126436050">
              <w:marLeft w:val="146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Walley</dc:creator>
  <cp:keywords/>
  <dc:description/>
  <cp:lastModifiedBy>Andrew Walley</cp:lastModifiedBy>
  <cp:revision>1</cp:revision>
  <dcterms:created xsi:type="dcterms:W3CDTF">2021-01-21T08:43:00Z</dcterms:created>
  <dcterms:modified xsi:type="dcterms:W3CDTF">2021-01-21T08:44:00Z</dcterms:modified>
</cp:coreProperties>
</file>