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98F4" w14:textId="54130E94" w:rsidR="00C37339" w:rsidRDefault="00410D1D" w:rsidP="00021C40">
      <w:pPr>
        <w:spacing w:after="120"/>
        <w:rPr>
          <w:b/>
          <w:bCs/>
        </w:rPr>
      </w:pPr>
      <w:r>
        <w:rPr>
          <w:b/>
          <w:bCs/>
        </w:rPr>
        <w:t xml:space="preserve">LE&amp;RN </w:t>
      </w:r>
      <w:r w:rsidR="00C37339">
        <w:rPr>
          <w:b/>
          <w:bCs/>
        </w:rPr>
        <w:t xml:space="preserve">Centers of Excellence 2020 Summit </w:t>
      </w:r>
    </w:p>
    <w:p w14:paraId="23D82E9E" w14:textId="72BB8225" w:rsidR="00CB0ACD" w:rsidRPr="00021C40" w:rsidRDefault="00CB0ACD" w:rsidP="00021C40">
      <w:pPr>
        <w:spacing w:after="120"/>
        <w:rPr>
          <w:b/>
          <w:bCs/>
        </w:rPr>
      </w:pPr>
      <w:r w:rsidRPr="00021C40">
        <w:rPr>
          <w:b/>
          <w:bCs/>
        </w:rPr>
        <w:t>The St George’s Classification Algorithm of Primary Lymph</w:t>
      </w:r>
      <w:r w:rsidR="003F1FCE">
        <w:rPr>
          <w:b/>
          <w:bCs/>
        </w:rPr>
        <w:t xml:space="preserve">atic Anomalies </w:t>
      </w:r>
    </w:p>
    <w:p w14:paraId="6581D107" w14:textId="77777777" w:rsidR="00CB0ACD" w:rsidRDefault="00CB0ACD" w:rsidP="006115CC">
      <w:pPr>
        <w:spacing w:after="120"/>
        <w:rPr>
          <w:b/>
          <w:bCs/>
        </w:rPr>
      </w:pPr>
    </w:p>
    <w:p w14:paraId="20DF59FF" w14:textId="0FCD7D54" w:rsidR="00CB0ACD" w:rsidRPr="00CB0ACD" w:rsidRDefault="00C37339" w:rsidP="00CB0ACD">
      <w:pPr>
        <w:spacing w:after="120"/>
        <w:rPr>
          <w:b/>
          <w:bCs/>
        </w:rPr>
      </w:pPr>
      <w:r>
        <w:rPr>
          <w:b/>
          <w:bCs/>
          <w:lang w:val="en-US"/>
        </w:rPr>
        <w:t>K Gordon, PS Mortimer, M van Zanten,</w:t>
      </w:r>
      <w:r w:rsidR="001F11A2">
        <w:rPr>
          <w:b/>
          <w:bCs/>
          <w:lang w:val="en-US"/>
        </w:rPr>
        <w:t xml:space="preserve"> S Jeffery, </w:t>
      </w:r>
      <w:r>
        <w:rPr>
          <w:b/>
          <w:bCs/>
          <w:lang w:val="en-US"/>
        </w:rPr>
        <w:t>P Ostergaard, S Mansour.</w:t>
      </w:r>
    </w:p>
    <w:p w14:paraId="1E8FA975" w14:textId="77777777" w:rsidR="00CB0ACD" w:rsidRDefault="00CB0ACD" w:rsidP="006115CC">
      <w:pPr>
        <w:spacing w:after="120"/>
        <w:rPr>
          <w:b/>
          <w:bCs/>
        </w:rPr>
      </w:pPr>
    </w:p>
    <w:p w14:paraId="7849EADD" w14:textId="77777777" w:rsidR="00694B2A" w:rsidRPr="006B63E0" w:rsidRDefault="00694B2A" w:rsidP="006115CC">
      <w:pPr>
        <w:spacing w:after="120"/>
        <w:rPr>
          <w:b/>
          <w:bCs/>
        </w:rPr>
      </w:pPr>
      <w:r w:rsidRPr="006B63E0">
        <w:rPr>
          <w:b/>
          <w:bCs/>
        </w:rPr>
        <w:t>Introduction</w:t>
      </w:r>
    </w:p>
    <w:p w14:paraId="4F9ACEFF" w14:textId="05968BA7" w:rsidR="00212B0F" w:rsidRDefault="006115CC" w:rsidP="006115CC">
      <w:pPr>
        <w:spacing w:after="120"/>
      </w:pPr>
      <w:r>
        <w:t>Primary lymphoedema (PL) and lymphatic malformations arise from faults in lymphatic development. In 1998 at St George’s Hospital (SGH)</w:t>
      </w:r>
      <w:r w:rsidR="00932E12">
        <w:t>, London, UK</w:t>
      </w:r>
      <w:r>
        <w:t xml:space="preserve"> a clinic dedicated to P</w:t>
      </w:r>
      <w:r w:rsidR="00932E12">
        <w:t xml:space="preserve">rimary </w:t>
      </w:r>
      <w:r>
        <w:t>L</w:t>
      </w:r>
      <w:r w:rsidR="00932E12">
        <w:t>ymphoedema</w:t>
      </w:r>
      <w:r>
        <w:t xml:space="preserve"> was established.  </w:t>
      </w:r>
      <w:r w:rsidR="00932E12">
        <w:t>At that time p</w:t>
      </w:r>
      <w:r>
        <w:t>henotypes were not differentiated from one another except according to time of onset</w:t>
      </w:r>
      <w:r w:rsidRPr="000A25DE">
        <w:t xml:space="preserve"> </w:t>
      </w:r>
      <w:r>
        <w:t>i.e. at birth, at puberty, and late</w:t>
      </w:r>
      <w:r w:rsidR="00410D1D">
        <w:t>r</w:t>
      </w:r>
      <w:r>
        <w:t xml:space="preserve"> onset. </w:t>
      </w:r>
      <w:r w:rsidR="00932E12">
        <w:t xml:space="preserve">Any inherited primary lymphoedema with onset at birth would be called Milroy disease by default. </w:t>
      </w:r>
      <w:r w:rsidR="00212B0F">
        <w:t>As the only dedicated clinic in the UK for primary lymphoedema and with a referral network from throughout the UK, a research-based approach was introduced.</w:t>
      </w:r>
      <w:r w:rsidR="00212B0F" w:rsidRPr="0009227C">
        <w:t xml:space="preserve"> </w:t>
      </w:r>
      <w:r w:rsidR="00212B0F">
        <w:t>Patients with similar clinical characteristics were grouped into cohorts and DNA was collected.</w:t>
      </w:r>
    </w:p>
    <w:p w14:paraId="22FBD2B1" w14:textId="25A167BC" w:rsidR="001F11A2" w:rsidRDefault="004C77CB" w:rsidP="006115CC">
      <w:pPr>
        <w:spacing w:after="120"/>
      </w:pPr>
      <w:r>
        <w:t>In 1995, the</w:t>
      </w:r>
      <w:r w:rsidR="006115CC">
        <w:t xml:space="preserve"> first gene</w:t>
      </w:r>
      <w:r>
        <w:t xml:space="preserve"> shown to be</w:t>
      </w:r>
      <w:r w:rsidR="008B0EA8">
        <w:t xml:space="preserve"> </w:t>
      </w:r>
      <w:r w:rsidRPr="0049086E">
        <w:t>involved in</w:t>
      </w:r>
      <w:r>
        <w:rPr>
          <w:i/>
        </w:rPr>
        <w:t xml:space="preserve"> </w:t>
      </w:r>
      <w:r w:rsidR="006115CC">
        <w:t xml:space="preserve">lymphatic development </w:t>
      </w:r>
      <w:r>
        <w:t xml:space="preserve">was </w:t>
      </w:r>
      <w:r w:rsidRPr="00BC26CB">
        <w:rPr>
          <w:i/>
        </w:rPr>
        <w:t>FLT4</w:t>
      </w:r>
      <w:r>
        <w:t xml:space="preserve"> (</w:t>
      </w:r>
      <w:r w:rsidRPr="00BC26CB">
        <w:rPr>
          <w:i/>
        </w:rPr>
        <w:t>VEGFR3</w:t>
      </w:r>
      <w:r>
        <w:t>)</w:t>
      </w:r>
      <w:r w:rsidR="009C3E59" w:rsidRPr="009C3E59">
        <w:rPr>
          <w:vertAlign w:val="superscript"/>
        </w:rPr>
        <w:t>1</w:t>
      </w:r>
      <w:r>
        <w:t xml:space="preserve"> creating the </w:t>
      </w:r>
      <w:r w:rsidR="00D13074">
        <w:t xml:space="preserve">possibility </w:t>
      </w:r>
      <w:r>
        <w:t>of finding</w:t>
      </w:r>
      <w:r w:rsidR="00D13074">
        <w:t xml:space="preserve"> causal genes</w:t>
      </w:r>
      <w:r>
        <w:t xml:space="preserve"> for human disease</w:t>
      </w:r>
      <w:r w:rsidR="00247DC1">
        <w:t xml:space="preserve">. </w:t>
      </w:r>
      <w:r w:rsidR="00B97874" w:rsidRPr="00B97874">
        <w:t>Primary lymph</w:t>
      </w:r>
      <w:r w:rsidR="00410D1D">
        <w:t>o</w:t>
      </w:r>
      <w:r w:rsidR="00B97874" w:rsidRPr="00B97874">
        <w:t>edemas result from defects in genes involved in lymphatic vessel development</w:t>
      </w:r>
      <w:r w:rsidR="00B97874">
        <w:t>.</w:t>
      </w:r>
      <w:r w:rsidR="00B97874" w:rsidRPr="00B97874">
        <w:t xml:space="preserve"> </w:t>
      </w:r>
      <w:r w:rsidR="008B0EA8" w:rsidRPr="008B0EA8">
        <w:rPr>
          <w:i/>
          <w:iCs/>
        </w:rPr>
        <w:t xml:space="preserve">VEGFR3 </w:t>
      </w:r>
      <w:r w:rsidR="008B0EA8" w:rsidRPr="008B0EA8">
        <w:t>was the first lymph</w:t>
      </w:r>
      <w:r w:rsidR="00410D1D">
        <w:t>o</w:t>
      </w:r>
      <w:r w:rsidR="008B0EA8" w:rsidRPr="008B0EA8">
        <w:t xml:space="preserve">edema gene to be identified </w:t>
      </w:r>
      <w:r w:rsidR="008B0EA8">
        <w:t>in humans</w:t>
      </w:r>
      <w:r w:rsidR="007C3F8D">
        <w:t xml:space="preserve"> in 2000</w:t>
      </w:r>
      <w:r w:rsidR="009C3E59" w:rsidRPr="009C3E59">
        <w:rPr>
          <w:vertAlign w:val="superscript"/>
        </w:rPr>
        <w:t>2</w:t>
      </w:r>
      <w:r w:rsidR="007C3F8D">
        <w:t xml:space="preserve"> </w:t>
      </w:r>
      <w:r w:rsidR="00A3757C">
        <w:t>following our publication of a gene for Primary Congenital Lymp</w:t>
      </w:r>
      <w:r w:rsidR="00F94021">
        <w:t>h</w:t>
      </w:r>
      <w:r w:rsidR="00A3757C">
        <w:t>oedema mapping to the chromosome 5q35.3 region</w:t>
      </w:r>
      <w:r w:rsidR="00A3757C">
        <w:rPr>
          <w:vertAlign w:val="superscript"/>
        </w:rPr>
        <w:t xml:space="preserve"> </w:t>
      </w:r>
      <w:r w:rsidR="007C3F8D">
        <w:t xml:space="preserve"> in 1999</w:t>
      </w:r>
      <w:r w:rsidR="00A3757C" w:rsidRPr="009C3E59">
        <w:rPr>
          <w:vertAlign w:val="superscript"/>
        </w:rPr>
        <w:t>3</w:t>
      </w:r>
      <w:r w:rsidR="00A3757C">
        <w:t>.</w:t>
      </w:r>
    </w:p>
    <w:p w14:paraId="275FE75D" w14:textId="3C154CA5" w:rsidR="006115CC" w:rsidRDefault="001F11A2" w:rsidP="006115CC">
      <w:pPr>
        <w:spacing w:after="120"/>
      </w:pPr>
      <w:r>
        <w:t>T</w:t>
      </w:r>
      <w:r w:rsidR="00B024E2">
        <w:t>hrough a process of rigorous phenotyping in the clinic, a second cohort of patients with primary lymphoedema was identified associated with distichiasis. A</w:t>
      </w:r>
      <w:r w:rsidR="00A3757C">
        <w:t xml:space="preserve">gain, a </w:t>
      </w:r>
      <w:r w:rsidR="00B024E2">
        <w:t xml:space="preserve"> locus was found by our group</w:t>
      </w:r>
      <w:r w:rsidR="00B36DFA" w:rsidRPr="00B36DFA">
        <w:rPr>
          <w:vertAlign w:val="superscript"/>
        </w:rPr>
        <w:t>4</w:t>
      </w:r>
      <w:r w:rsidR="00B024E2">
        <w:t xml:space="preserve"> with the gene</w:t>
      </w:r>
      <w:r w:rsidR="00A3757C">
        <w:t xml:space="preserve">, </w:t>
      </w:r>
      <w:r w:rsidR="00A3757C" w:rsidRPr="0049086E">
        <w:rPr>
          <w:i/>
        </w:rPr>
        <w:t>FOXC2</w:t>
      </w:r>
      <w:r w:rsidR="00A3757C">
        <w:t xml:space="preserve">, </w:t>
      </w:r>
      <w:r w:rsidR="00B024E2">
        <w:t xml:space="preserve"> discovered by a</w:t>
      </w:r>
      <w:r w:rsidR="002D34CB">
        <w:t xml:space="preserve">n American </w:t>
      </w:r>
      <w:r w:rsidR="00B024E2">
        <w:t>group</w:t>
      </w:r>
      <w:r w:rsidR="00890521" w:rsidRPr="00890521">
        <w:rPr>
          <w:vertAlign w:val="superscript"/>
        </w:rPr>
        <w:t>5</w:t>
      </w:r>
      <w:r w:rsidR="00263C54">
        <w:t>. Because t</w:t>
      </w:r>
      <w:r w:rsidR="006115CC">
        <w:t xml:space="preserve">he St George’s group provided essential linkage data for both discoveries a series of research grants </w:t>
      </w:r>
      <w:r w:rsidR="009F27D8">
        <w:t xml:space="preserve">were obtained </w:t>
      </w:r>
      <w:r w:rsidR="006115CC">
        <w:t>from the British Heart Foundation</w:t>
      </w:r>
      <w:r w:rsidR="009F27D8">
        <w:t xml:space="preserve"> and this enabled a translational approach combining both basic and clinical research</w:t>
      </w:r>
      <w:r w:rsidR="006115CC">
        <w:t>.</w:t>
      </w:r>
    </w:p>
    <w:p w14:paraId="5DE99533" w14:textId="77777777" w:rsidR="001F11A2" w:rsidRPr="001F11A2" w:rsidRDefault="001F11A2" w:rsidP="006115CC">
      <w:pPr>
        <w:spacing w:after="120"/>
        <w:rPr>
          <w:vertAlign w:val="superscript"/>
        </w:rPr>
      </w:pPr>
    </w:p>
    <w:p w14:paraId="26C679B1" w14:textId="1AD4439A" w:rsidR="006B63E0" w:rsidRPr="006B63E0" w:rsidRDefault="006B63E0" w:rsidP="006115CC">
      <w:pPr>
        <w:spacing w:after="120"/>
        <w:rPr>
          <w:b/>
          <w:bCs/>
        </w:rPr>
      </w:pPr>
      <w:r w:rsidRPr="006B63E0">
        <w:rPr>
          <w:b/>
          <w:bCs/>
        </w:rPr>
        <w:t xml:space="preserve">A </w:t>
      </w:r>
      <w:r w:rsidR="00BB798D">
        <w:rPr>
          <w:b/>
          <w:bCs/>
        </w:rPr>
        <w:t>translational approach</w:t>
      </w:r>
    </w:p>
    <w:p w14:paraId="253B96CE" w14:textId="3DD39C81" w:rsidR="006115CC" w:rsidRDefault="006115CC" w:rsidP="006115CC">
      <w:pPr>
        <w:spacing w:after="120"/>
      </w:pPr>
      <w:r>
        <w:t xml:space="preserve">A clinical </w:t>
      </w:r>
      <w:r w:rsidR="00376A02">
        <w:t>approach</w:t>
      </w:r>
      <w:r>
        <w:t xml:space="preserve"> for the classification of PL was developed, based on phenotype. The St George’s expertise</w:t>
      </w:r>
      <w:r w:rsidR="006B63E0">
        <w:t xml:space="preserve"> and reputation from published research</w:t>
      </w:r>
      <w:r>
        <w:t xml:space="preserve"> prompted </w:t>
      </w:r>
      <w:r w:rsidR="006B63E0">
        <w:t xml:space="preserve">increasing </w:t>
      </w:r>
      <w:r>
        <w:t xml:space="preserve">referrals of inherited lymphoedema from throughout the UK. Patients were carefully categorised, DNA collected and interrogated for gene mutations. </w:t>
      </w:r>
    </w:p>
    <w:p w14:paraId="12A8E952" w14:textId="182A3C5F" w:rsidR="00BD742C" w:rsidRDefault="006115CC" w:rsidP="006115CC">
      <w:pPr>
        <w:spacing w:after="120"/>
      </w:pPr>
      <w:r>
        <w:t xml:space="preserve">With </w:t>
      </w:r>
      <w:r w:rsidR="0002519A">
        <w:t xml:space="preserve">careful </w:t>
      </w:r>
      <w:r>
        <w:t>phenotyping of patients by the clinical team (Professor Sahar Mansour, Dr Kristiana Gordon and Professor Peter Mortimer) and gene analysis by Dr</w:t>
      </w:r>
      <w:r w:rsidR="006B21E2">
        <w:t xml:space="preserve"> (now Professor)</w:t>
      </w:r>
      <w:r>
        <w:t xml:space="preserve"> Pia Ostergaard and Professor Steve Jeffery, causal mutations were identified. </w:t>
      </w:r>
    </w:p>
    <w:p w14:paraId="7A152344" w14:textId="7F8B00C1" w:rsidR="006115CC" w:rsidRDefault="006115CC" w:rsidP="006115CC">
      <w:pPr>
        <w:spacing w:after="120"/>
      </w:pPr>
      <w:r>
        <w:t>Knowing the genotype has enabled further investigation of the patients in order to define the full clinical characteristics of each type of primary lymphoedema as well as the mechanisms leading to the disease e.g. lymphatic valve failure.</w:t>
      </w:r>
    </w:p>
    <w:p w14:paraId="44708E27" w14:textId="77777777" w:rsidR="00C12E1B" w:rsidRDefault="00C12E1B" w:rsidP="006115CC">
      <w:pPr>
        <w:spacing w:after="120"/>
        <w:rPr>
          <w:b/>
          <w:bCs/>
        </w:rPr>
      </w:pPr>
    </w:p>
    <w:p w14:paraId="7CB03AF5" w14:textId="594DB011" w:rsidR="00C12E1B" w:rsidRDefault="00C12E1B" w:rsidP="006115CC">
      <w:pPr>
        <w:spacing w:after="120"/>
        <w:rPr>
          <w:b/>
          <w:bCs/>
        </w:rPr>
      </w:pPr>
    </w:p>
    <w:p w14:paraId="146870FE" w14:textId="77777777" w:rsidR="001F11A2" w:rsidRDefault="001F11A2" w:rsidP="006115CC">
      <w:pPr>
        <w:spacing w:after="120"/>
        <w:rPr>
          <w:b/>
          <w:bCs/>
        </w:rPr>
      </w:pPr>
    </w:p>
    <w:p w14:paraId="0991D8B7" w14:textId="2D0A3C18" w:rsidR="00C12E1B" w:rsidRDefault="006D0900" w:rsidP="006115CC">
      <w:pPr>
        <w:spacing w:after="120"/>
        <w:rPr>
          <w:b/>
          <w:bCs/>
        </w:rPr>
      </w:pPr>
      <w:r>
        <w:rPr>
          <w:b/>
          <w:bCs/>
        </w:rPr>
        <w:lastRenderedPageBreak/>
        <w:t xml:space="preserve">Lymphoedema versus </w:t>
      </w:r>
      <w:r w:rsidR="00BD742C" w:rsidRPr="00BD742C">
        <w:rPr>
          <w:b/>
          <w:bCs/>
        </w:rPr>
        <w:t>Lymphatic malformations</w:t>
      </w:r>
    </w:p>
    <w:p w14:paraId="29C8C310" w14:textId="5C9840D4" w:rsidR="00BD742C" w:rsidRPr="00C12E1B" w:rsidRDefault="00BD742C" w:rsidP="006115CC">
      <w:pPr>
        <w:spacing w:after="120"/>
        <w:rPr>
          <w:b/>
          <w:bCs/>
        </w:rPr>
      </w:pPr>
      <w:r>
        <w:t xml:space="preserve">Interest in </w:t>
      </w:r>
      <w:r w:rsidR="006115CC">
        <w:t>Lymphatic malformations (LM)</w:t>
      </w:r>
      <w:r>
        <w:t xml:space="preserve"> inevitably followed as many of these birthmark anomalies can be associated with lymphoedema but not always. Lymphatic malformations represent a structural abnormality of lymphatic vessels. Often the abnormality occurs in isolation</w:t>
      </w:r>
      <w:r w:rsidR="006115CC">
        <w:t xml:space="preserve"> </w:t>
      </w:r>
      <w:r>
        <w:t>with no communication with the main lymph conducting channels</w:t>
      </w:r>
      <w:r w:rsidR="00786641">
        <w:t>.</w:t>
      </w:r>
      <w:r>
        <w:t xml:space="preserve"> </w:t>
      </w:r>
      <w:r w:rsidR="00786641">
        <w:t>I</w:t>
      </w:r>
      <w:r w:rsidR="004B59AA">
        <w:t>n</w:t>
      </w:r>
      <w:r w:rsidR="00786641">
        <w:t xml:space="preserve"> such circumstance </w:t>
      </w:r>
      <w:r>
        <w:t xml:space="preserve">swelling is due to the structural lymphatic vessel fault </w:t>
      </w:r>
      <w:r w:rsidR="00E46058">
        <w:t>with</w:t>
      </w:r>
      <w:r>
        <w:t xml:space="preserve"> the lymph trapped within it (atruncular lymphatic malformation). Conversely, if the malformation interferes with the main lymphatic channels then lymphoedema can coexist because lymph is now trapped in the tissues, not just within the malformation (truncular lymphatic malformation)</w:t>
      </w:r>
      <w:r w:rsidR="00E41204" w:rsidRPr="00E41204">
        <w:rPr>
          <w:vertAlign w:val="superscript"/>
        </w:rPr>
        <w:t>6</w:t>
      </w:r>
      <w:r>
        <w:t>.</w:t>
      </w:r>
    </w:p>
    <w:p w14:paraId="17F6DE05" w14:textId="28A12DEA" w:rsidR="006115CC" w:rsidRDefault="00373B07" w:rsidP="006115CC">
      <w:pPr>
        <w:spacing w:after="120"/>
      </w:pPr>
      <w:r>
        <w:t xml:space="preserve">Lymphatic malformations </w:t>
      </w:r>
      <w:r w:rsidR="006115CC">
        <w:t xml:space="preserve">are predominantly due to post-zygotic </w:t>
      </w:r>
      <w:r w:rsidR="00CD55E3">
        <w:t xml:space="preserve">mosaic </w:t>
      </w:r>
      <w:r w:rsidR="006115CC">
        <w:t xml:space="preserve">mutations for which the phenotype can be variable but include lymphatic abnormalities. </w:t>
      </w:r>
      <w:r w:rsidR="00FB356C">
        <w:t xml:space="preserve">Somatic mutations are unlikely to be found in blood DNA. </w:t>
      </w:r>
      <w:r w:rsidR="006115CC">
        <w:t xml:space="preserve">Genes such as </w:t>
      </w:r>
      <w:r w:rsidR="006115CC" w:rsidRPr="000C144F">
        <w:rPr>
          <w:i/>
          <w:iCs/>
        </w:rPr>
        <w:t>PIK3CA</w:t>
      </w:r>
      <w:r w:rsidR="006115CC">
        <w:t xml:space="preserve"> and mutations within the RAS/MAPKinase pathway cause lymphatic malformations, so a biopsy of the affected tissue</w:t>
      </w:r>
      <w:r w:rsidR="00FB356C">
        <w:t xml:space="preserve"> is needed to </w:t>
      </w:r>
      <w:r w:rsidR="006115CC">
        <w:t xml:space="preserve">provide a molecular diagnosis. </w:t>
      </w:r>
    </w:p>
    <w:p w14:paraId="4297A3D6" w14:textId="77777777" w:rsidR="000C5ECC" w:rsidRDefault="000C5ECC" w:rsidP="006115CC">
      <w:pPr>
        <w:spacing w:after="120"/>
      </w:pPr>
    </w:p>
    <w:p w14:paraId="4A66BE1F" w14:textId="1B1C9901" w:rsidR="00F411C3" w:rsidRPr="001813AA" w:rsidRDefault="001813AA" w:rsidP="00615335">
      <w:pPr>
        <w:spacing w:after="120"/>
        <w:rPr>
          <w:b/>
          <w:bCs/>
        </w:rPr>
      </w:pPr>
      <w:r w:rsidRPr="001813AA">
        <w:rPr>
          <w:b/>
          <w:bCs/>
        </w:rPr>
        <w:t>A clinical algorithm</w:t>
      </w:r>
    </w:p>
    <w:p w14:paraId="10BCE5E0" w14:textId="322DFEB5" w:rsidR="00A92917" w:rsidRDefault="001813AA" w:rsidP="001813AA">
      <w:pPr>
        <w:spacing w:after="120"/>
      </w:pPr>
      <w:r w:rsidRPr="001813AA">
        <w:t xml:space="preserve">It is so important to remember that primary lymphoedema is not just one disease, and there is </w:t>
      </w:r>
      <w:r>
        <w:t xml:space="preserve">much variation in the clinical manifestations. </w:t>
      </w:r>
      <w:r w:rsidRPr="001813AA">
        <w:t>For many years the classification of primary lymphoedema was based on the age of presentation of the swelling</w:t>
      </w:r>
      <w:r>
        <w:t xml:space="preserve"> with little consideration </w:t>
      </w:r>
      <w:r w:rsidR="007F7C98">
        <w:t xml:space="preserve">for </w:t>
      </w:r>
      <w:r>
        <w:t>associated clinical characteristics.</w:t>
      </w:r>
    </w:p>
    <w:p w14:paraId="4A631622" w14:textId="30410C93" w:rsidR="00A92917" w:rsidRPr="00A92917" w:rsidRDefault="00A92917" w:rsidP="00A92917">
      <w:pPr>
        <w:spacing w:after="120"/>
      </w:pPr>
      <w:r w:rsidRPr="00A92917">
        <w:t>The St George’s Lymphoedema team began developing a classification system for primary lymphoedema more than 1</w:t>
      </w:r>
      <w:r w:rsidR="0005187D">
        <w:t>5</w:t>
      </w:r>
      <w:r w:rsidRPr="00A92917">
        <w:t xml:space="preserve"> years ago. </w:t>
      </w:r>
      <w:r w:rsidR="00F94021">
        <w:t>Careful</w:t>
      </w:r>
      <w:r w:rsidR="00F94021" w:rsidRPr="00A92917">
        <w:t xml:space="preserve"> </w:t>
      </w:r>
      <w:r w:rsidRPr="00A92917">
        <w:t>phenotyping</w:t>
      </w:r>
      <w:r>
        <w:t xml:space="preserve"> i.e. </w:t>
      </w:r>
      <w:r w:rsidRPr="00A92917">
        <w:t xml:space="preserve">looking at patterns of the swelling and other health problems led to the identification of five </w:t>
      </w:r>
      <w:r w:rsidR="001D2374">
        <w:t>sub</w:t>
      </w:r>
      <w:r w:rsidRPr="00A92917">
        <w:t>groups wh</w:t>
      </w:r>
      <w:r w:rsidR="008B0778">
        <w:t>ich</w:t>
      </w:r>
      <w:r w:rsidRPr="00A92917">
        <w:t xml:space="preserve"> shared the same broad category of primary lymphoedema. </w:t>
      </w:r>
    </w:p>
    <w:p w14:paraId="3996B6A5" w14:textId="77777777" w:rsidR="00A92917" w:rsidRDefault="00A92917" w:rsidP="00A92917">
      <w:pPr>
        <w:spacing w:after="120"/>
      </w:pPr>
      <w:r w:rsidRPr="00A92917">
        <w:t>These are:</w:t>
      </w:r>
    </w:p>
    <w:p w14:paraId="12A0C436" w14:textId="12DE2702" w:rsidR="00A92917" w:rsidRPr="00A92917" w:rsidRDefault="00122E4F" w:rsidP="00A92917">
      <w:pPr>
        <w:spacing w:after="120"/>
      </w:pPr>
      <w:r>
        <w:t xml:space="preserve">1. </w:t>
      </w:r>
      <w:r w:rsidR="00A92917" w:rsidRPr="00A92917">
        <w:t>Lymphoedema associated with other genetic syndromes, such as Noonan or Turner syndrome</w:t>
      </w:r>
      <w:r w:rsidR="00A92917">
        <w:t xml:space="preserve"> </w:t>
      </w:r>
      <w:r w:rsidR="000C5ECC">
        <w:t>(</w:t>
      </w:r>
      <w:r w:rsidR="00A92917">
        <w:t xml:space="preserve">where the lymphoedema is </w:t>
      </w:r>
      <w:r w:rsidR="000C5ECC">
        <w:t>not the overriding</w:t>
      </w:r>
      <w:r w:rsidR="00A92917">
        <w:t xml:space="preserve"> feature of the syndrome</w:t>
      </w:r>
      <w:r w:rsidR="000C5ECC">
        <w:t>)</w:t>
      </w:r>
      <w:r w:rsidR="00A92917" w:rsidRPr="00A92917">
        <w:t>.</w:t>
      </w:r>
    </w:p>
    <w:p w14:paraId="3C93FB6C" w14:textId="78207060" w:rsidR="00A92917" w:rsidRPr="00A92917" w:rsidRDefault="00122E4F" w:rsidP="00A92917">
      <w:pPr>
        <w:spacing w:after="120"/>
      </w:pPr>
      <w:r>
        <w:t xml:space="preserve">2. </w:t>
      </w:r>
      <w:r w:rsidR="00A92917" w:rsidRPr="00A92917">
        <w:t>Lymphoedema with systemic, or internal, lymphatic problems.</w:t>
      </w:r>
      <w:r w:rsidR="00A92917">
        <w:t xml:space="preserve"> For example, pleural</w:t>
      </w:r>
      <w:r w:rsidR="00FF380B">
        <w:t xml:space="preserve"> effusions, </w:t>
      </w:r>
      <w:r w:rsidR="00A92917">
        <w:t xml:space="preserve"> pericardial effusions, ascites, chylous reflux, protein losing enteropathy</w:t>
      </w:r>
      <w:r w:rsidR="00FF380B">
        <w:t>/intestinal lymphangiectasia</w:t>
      </w:r>
      <w:r w:rsidR="00A74E56">
        <w:t xml:space="preserve"> or </w:t>
      </w:r>
      <w:r w:rsidR="00A74E56" w:rsidRPr="0049086E">
        <w:rPr>
          <w:i/>
        </w:rPr>
        <w:t>in utero</w:t>
      </w:r>
      <w:r w:rsidR="00A74E56">
        <w:t xml:space="preserve"> </w:t>
      </w:r>
      <w:r w:rsidR="00FF380B">
        <w:t>swelling (fetal hydrops)</w:t>
      </w:r>
      <w:r w:rsidR="000C5ECC">
        <w:t>.</w:t>
      </w:r>
    </w:p>
    <w:p w14:paraId="142133BB" w14:textId="69330317" w:rsidR="00A92917" w:rsidRPr="00A92917" w:rsidRDefault="00122E4F" w:rsidP="00A92917">
      <w:pPr>
        <w:spacing w:after="120"/>
      </w:pPr>
      <w:r>
        <w:t xml:space="preserve">3. </w:t>
      </w:r>
      <w:r w:rsidR="00A92917" w:rsidRPr="00A92917">
        <w:t>Lymphoedema that is congenital, so present at birth</w:t>
      </w:r>
      <w:r w:rsidR="00055A1B">
        <w:t xml:space="preserve"> or within a few months</w:t>
      </w:r>
      <w:r w:rsidR="000C5ECC">
        <w:t xml:space="preserve"> of life</w:t>
      </w:r>
      <w:r w:rsidR="00FF380B">
        <w:t xml:space="preserve"> (but no systemic involvement and the lymphoedema is the predominant problem).</w:t>
      </w:r>
    </w:p>
    <w:p w14:paraId="72DE551E" w14:textId="650A751A" w:rsidR="00122E4F" w:rsidRDefault="00122E4F" w:rsidP="00A92917">
      <w:pPr>
        <w:spacing w:after="120"/>
      </w:pPr>
      <w:r>
        <w:t xml:space="preserve">4. </w:t>
      </w:r>
      <w:r w:rsidR="00A92917" w:rsidRPr="00A92917">
        <w:t>Lymphoedema that occurs later in life, after 1 year of age</w:t>
      </w:r>
      <w:r w:rsidR="00FF380B">
        <w:t xml:space="preserve"> (but no systemic involvement and the lymphoedema is the predominant problem).</w:t>
      </w:r>
    </w:p>
    <w:p w14:paraId="63889D22" w14:textId="15489316" w:rsidR="00A92917" w:rsidRPr="00A92917" w:rsidRDefault="00122E4F" w:rsidP="00A92917">
      <w:pPr>
        <w:spacing w:after="120"/>
      </w:pPr>
      <w:r>
        <w:t xml:space="preserve">5. </w:t>
      </w:r>
      <w:r w:rsidR="00A92917" w:rsidRPr="00A92917">
        <w:t>Lymphoedema that may be associated with lymphatic malformations</w:t>
      </w:r>
      <w:r w:rsidR="00FF380B">
        <w:t xml:space="preserve">, vascular malformations </w:t>
      </w:r>
      <w:r w:rsidR="00A92917" w:rsidRPr="00A92917">
        <w:t xml:space="preserve"> or </w:t>
      </w:r>
      <w:r w:rsidR="00FF380B">
        <w:t xml:space="preserve">segmental </w:t>
      </w:r>
      <w:r w:rsidR="00A92917" w:rsidRPr="00A92917">
        <w:t>overgrowth problems.</w:t>
      </w:r>
    </w:p>
    <w:p w14:paraId="44ED1964" w14:textId="7D1CF12C" w:rsidR="00A36464" w:rsidRPr="00A36464" w:rsidRDefault="00A36464" w:rsidP="00A36464">
      <w:pPr>
        <w:spacing w:after="120"/>
      </w:pPr>
      <w:r w:rsidRPr="00A36464">
        <w:t xml:space="preserve">These 5 groups of primary lymphoedema are presented in the classification algorithm as colour-coded sections, along with the individual subtypes, including the known genes.  </w:t>
      </w:r>
      <w:r w:rsidR="002C584B">
        <w:t>The algorithm was first published in 2010</w:t>
      </w:r>
      <w:r w:rsidR="00A96578" w:rsidRPr="00A96578">
        <w:rPr>
          <w:vertAlign w:val="superscript"/>
        </w:rPr>
        <w:t>7</w:t>
      </w:r>
      <w:r w:rsidR="002C584B">
        <w:t>.</w:t>
      </w:r>
    </w:p>
    <w:p w14:paraId="697D4CB2" w14:textId="40890B0B" w:rsidR="002C0CE0" w:rsidRDefault="00FA2A83" w:rsidP="006011C9">
      <w:pPr>
        <w:spacing w:after="120"/>
      </w:pPr>
      <w:r w:rsidRPr="00FA2A83">
        <w:lastRenderedPageBreak/>
        <w:t>Over the years</w:t>
      </w:r>
      <w:r>
        <w:t xml:space="preserve"> patients with similar phenotypes have been allocated to one of </w:t>
      </w:r>
      <w:r w:rsidRPr="00FA2A83">
        <w:t xml:space="preserve">the five </w:t>
      </w:r>
      <w:r w:rsidR="007B0FE7">
        <w:t>classification categories.</w:t>
      </w:r>
      <w:r>
        <w:t xml:space="preserve"> Their DNA</w:t>
      </w:r>
      <w:r w:rsidRPr="00FA2A83">
        <w:t xml:space="preserve"> </w:t>
      </w:r>
      <w:r>
        <w:t xml:space="preserve">samples </w:t>
      </w:r>
      <w:r w:rsidRPr="00FA2A83">
        <w:t xml:space="preserve">have been analysed together to try and identify </w:t>
      </w:r>
      <w:r w:rsidR="0002271C">
        <w:t>mutations common to the cohort</w:t>
      </w:r>
      <w:r w:rsidRPr="00FA2A83">
        <w:t xml:space="preserve">, and this has proved very successful. Once a new gene has been discovered then close scrutiny and crosschecking of the clinical signs, natural history and inheritance patterns is </w:t>
      </w:r>
      <w:r>
        <w:t xml:space="preserve">performed </w:t>
      </w:r>
      <w:r w:rsidRPr="00FA2A83">
        <w:t xml:space="preserve">to further refine an accurate phenotype for that </w:t>
      </w:r>
      <w:r>
        <w:t>genotype</w:t>
      </w:r>
      <w:r w:rsidRPr="00FA2A83">
        <w:t>. This helps us in clinic to know what other health problems we need to screen for, for example cardiac problems or leukaemia</w:t>
      </w:r>
      <w:r w:rsidR="00607B9B">
        <w:t>,</w:t>
      </w:r>
      <w:r w:rsidRPr="00FA2A83">
        <w:t xml:space="preserve"> and also how best to manage the patient.</w:t>
      </w:r>
    </w:p>
    <w:p w14:paraId="7F40DF90" w14:textId="77777777" w:rsidR="000C5ECC" w:rsidRDefault="006011C9" w:rsidP="006011C9">
      <w:pPr>
        <w:spacing w:after="120"/>
      </w:pPr>
      <w:r w:rsidRPr="006011C9">
        <w:t>We consider the algorithm as a “work in progress’</w:t>
      </w:r>
      <w:r>
        <w:t xml:space="preserve"> and it should be used a living, dynamic system that is constantly changing and being updated as new phenotypes</w:t>
      </w:r>
      <w:r w:rsidR="002C0CE0">
        <w:t xml:space="preserve"> and</w:t>
      </w:r>
      <w:r>
        <w:t xml:space="preserve"> causal genes are identified. </w:t>
      </w:r>
      <w:r w:rsidR="00E468A4">
        <w:t>The SG’s classification pathway was updated in 2013</w:t>
      </w:r>
      <w:r w:rsidR="00E36E4B" w:rsidRPr="00E36E4B">
        <w:rPr>
          <w:vertAlign w:val="superscript"/>
        </w:rPr>
        <w:t>8</w:t>
      </w:r>
      <w:r w:rsidR="00E468A4">
        <w:t xml:space="preserve"> and again in 2020</w:t>
      </w:r>
      <w:r w:rsidR="00E36E4B" w:rsidRPr="00E36E4B">
        <w:rPr>
          <w:vertAlign w:val="superscript"/>
        </w:rPr>
        <w:t>9</w:t>
      </w:r>
      <w:r w:rsidR="000C5ECC">
        <w:t xml:space="preserve">. </w:t>
      </w:r>
    </w:p>
    <w:p w14:paraId="579B2A4B" w14:textId="4C7E4ECA" w:rsidR="006011C9" w:rsidRDefault="000C5ECC" w:rsidP="006011C9">
      <w:pPr>
        <w:spacing w:after="120"/>
      </w:pPr>
      <w:r>
        <w:t>T</w:t>
      </w:r>
      <w:r w:rsidR="006011C9">
        <w:t xml:space="preserve">he algorithm </w:t>
      </w:r>
      <w:r w:rsidR="006011C9" w:rsidRPr="006011C9">
        <w:t xml:space="preserve">is designed to help clinicians categorise their patients and guide genetic testing, where possible. </w:t>
      </w:r>
      <w:r w:rsidR="006011C9">
        <w:t>It involves</w:t>
      </w:r>
      <w:r w:rsidR="006011C9" w:rsidRPr="006011C9">
        <w:t xml:space="preserve"> “criteria matching”, that is, it uses specific findings for </w:t>
      </w:r>
      <w:r w:rsidR="0056505F" w:rsidRPr="006011C9">
        <w:t>classification,</w:t>
      </w:r>
      <w:r w:rsidR="006011C9" w:rsidRPr="006011C9">
        <w:t xml:space="preserve"> and these are obtained through a process of taking a history, examination </w:t>
      </w:r>
      <w:r w:rsidR="002C0CE0" w:rsidRPr="006011C9">
        <w:t>findings,</w:t>
      </w:r>
      <w:r w:rsidR="006011C9" w:rsidRPr="006011C9">
        <w:t xml:space="preserve"> and </w:t>
      </w:r>
      <w:r w:rsidR="00963068">
        <w:t xml:space="preserve">where </w:t>
      </w:r>
      <w:r w:rsidR="006011C9">
        <w:t>possibl</w:t>
      </w:r>
      <w:r w:rsidR="00963068">
        <w:t>e</w:t>
      </w:r>
      <w:r w:rsidR="006011C9">
        <w:t xml:space="preserve"> incorporating results of investigation such as </w:t>
      </w:r>
      <w:r w:rsidRPr="006011C9">
        <w:t>mutation testing</w:t>
      </w:r>
      <w:r>
        <w:t xml:space="preserve">  and </w:t>
      </w:r>
      <w:r w:rsidR="006011C9">
        <w:t>lymphoscintigraphy.</w:t>
      </w:r>
    </w:p>
    <w:p w14:paraId="49C722DA" w14:textId="77777777" w:rsidR="000C5ECC" w:rsidRPr="006011C9" w:rsidRDefault="000C5ECC" w:rsidP="006011C9">
      <w:pPr>
        <w:spacing w:after="120"/>
      </w:pPr>
    </w:p>
    <w:p w14:paraId="2FAF2587" w14:textId="7430C6C2" w:rsidR="006011C9" w:rsidRPr="0056505F" w:rsidRDefault="0056505F" w:rsidP="00FA2A83">
      <w:pPr>
        <w:spacing w:after="120"/>
        <w:rPr>
          <w:b/>
          <w:bCs/>
        </w:rPr>
      </w:pPr>
      <w:r w:rsidRPr="0056505F">
        <w:rPr>
          <w:b/>
          <w:bCs/>
        </w:rPr>
        <w:t xml:space="preserve">Making a </w:t>
      </w:r>
      <w:r w:rsidR="00666B04">
        <w:rPr>
          <w:b/>
          <w:bCs/>
        </w:rPr>
        <w:t xml:space="preserve">molecular </w:t>
      </w:r>
      <w:r w:rsidRPr="0056505F">
        <w:rPr>
          <w:b/>
          <w:bCs/>
        </w:rPr>
        <w:t>diagnosis</w:t>
      </w:r>
    </w:p>
    <w:p w14:paraId="44C295B9" w14:textId="1A4F98F3" w:rsidR="00A83FD4" w:rsidRPr="00A83FD4" w:rsidRDefault="0056505F" w:rsidP="00A83FD4">
      <w:pPr>
        <w:spacing w:after="120"/>
        <w:rPr>
          <w:lang w:val="en-US"/>
        </w:rPr>
      </w:pPr>
      <w:r>
        <w:t xml:space="preserve">Making a </w:t>
      </w:r>
      <w:r w:rsidR="00666B04">
        <w:t xml:space="preserve">molecular </w:t>
      </w:r>
      <w:r>
        <w:t xml:space="preserve">diagnosis is </w:t>
      </w:r>
      <w:r w:rsidR="00666B04">
        <w:t xml:space="preserve">extremely helpful in </w:t>
      </w:r>
      <w:r w:rsidR="0006321A">
        <w:t xml:space="preserve">the </w:t>
      </w:r>
      <w:r w:rsidR="00666B04">
        <w:t>patient</w:t>
      </w:r>
      <w:r w:rsidR="0006321A">
        <w:t>’s</w:t>
      </w:r>
      <w:r w:rsidR="00666B04">
        <w:t xml:space="preserve"> management as it can help </w:t>
      </w:r>
      <w:r w:rsidR="00666B04">
        <w:rPr>
          <w:lang w:val="en-US"/>
        </w:rPr>
        <w:t>determine</w:t>
      </w:r>
      <w:r w:rsidR="00666B04" w:rsidRPr="00666B04">
        <w:rPr>
          <w:lang w:val="en-US"/>
        </w:rPr>
        <w:t xml:space="preserve"> what other problems the patient is at risk of developing.</w:t>
      </w:r>
      <w:r w:rsidR="0006321A" w:rsidRPr="0006321A">
        <w:t xml:space="preserve"> </w:t>
      </w:r>
      <w:r w:rsidR="0006321A">
        <w:rPr>
          <w:lang w:val="en-US"/>
        </w:rPr>
        <w:t>Possible other health problems could include v</w:t>
      </w:r>
      <w:r w:rsidR="0006321A" w:rsidRPr="0006321A">
        <w:rPr>
          <w:lang w:val="en-US"/>
        </w:rPr>
        <w:t>aricose veins</w:t>
      </w:r>
      <w:r w:rsidR="0006321A">
        <w:rPr>
          <w:lang w:val="en-US"/>
        </w:rPr>
        <w:t>, h</w:t>
      </w:r>
      <w:r w:rsidR="0006321A" w:rsidRPr="0006321A">
        <w:rPr>
          <w:lang w:val="en-US"/>
        </w:rPr>
        <w:t>ydrocele</w:t>
      </w:r>
      <w:r w:rsidR="0006321A">
        <w:rPr>
          <w:lang w:val="en-US"/>
        </w:rPr>
        <w:t>, i</w:t>
      </w:r>
      <w:r w:rsidR="0006321A" w:rsidRPr="0006321A">
        <w:rPr>
          <w:lang w:val="en-US"/>
        </w:rPr>
        <w:t>mmunodeficiency</w:t>
      </w:r>
      <w:r w:rsidR="0006321A">
        <w:rPr>
          <w:lang w:val="en-US"/>
        </w:rPr>
        <w:t>, m</w:t>
      </w:r>
      <w:r w:rsidR="0006321A" w:rsidRPr="0006321A">
        <w:rPr>
          <w:lang w:val="en-US"/>
        </w:rPr>
        <w:t xml:space="preserve">yelodysplasia </w:t>
      </w:r>
      <w:r w:rsidR="0006321A">
        <w:rPr>
          <w:lang w:val="en-US"/>
        </w:rPr>
        <w:t>or l</w:t>
      </w:r>
      <w:r w:rsidR="0006321A" w:rsidRPr="0006321A">
        <w:rPr>
          <w:lang w:val="en-US"/>
        </w:rPr>
        <w:t>eukaemia</w:t>
      </w:r>
      <w:r w:rsidR="0006321A">
        <w:rPr>
          <w:lang w:val="en-US"/>
        </w:rPr>
        <w:t>, c</w:t>
      </w:r>
      <w:r w:rsidR="0006321A" w:rsidRPr="0006321A">
        <w:rPr>
          <w:lang w:val="en-US"/>
        </w:rPr>
        <w:t>ongenital heart disease</w:t>
      </w:r>
      <w:r w:rsidR="0006321A">
        <w:rPr>
          <w:lang w:val="en-US"/>
        </w:rPr>
        <w:t>, s</w:t>
      </w:r>
      <w:r w:rsidR="0006321A" w:rsidRPr="0006321A">
        <w:rPr>
          <w:lang w:val="en-US"/>
        </w:rPr>
        <w:t>coliosis</w:t>
      </w:r>
      <w:r w:rsidR="0006321A">
        <w:rPr>
          <w:lang w:val="en-US"/>
        </w:rPr>
        <w:t xml:space="preserve"> or s</w:t>
      </w:r>
      <w:r w:rsidR="0006321A" w:rsidRPr="0006321A">
        <w:rPr>
          <w:lang w:val="en-US"/>
        </w:rPr>
        <w:t>pinal cysts</w:t>
      </w:r>
      <w:r w:rsidR="0006321A">
        <w:rPr>
          <w:lang w:val="en-US"/>
        </w:rPr>
        <w:t>, l</w:t>
      </w:r>
      <w:r w:rsidR="0006321A" w:rsidRPr="0006321A">
        <w:rPr>
          <w:lang w:val="en-US"/>
        </w:rPr>
        <w:t>earning difficulties</w:t>
      </w:r>
      <w:r w:rsidR="0006321A">
        <w:rPr>
          <w:lang w:val="en-US"/>
        </w:rPr>
        <w:t>, e</w:t>
      </w:r>
      <w:r w:rsidR="0006321A" w:rsidRPr="0006321A">
        <w:rPr>
          <w:lang w:val="en-US"/>
        </w:rPr>
        <w:t>ye abnormalities</w:t>
      </w:r>
      <w:r w:rsidR="0006321A">
        <w:rPr>
          <w:lang w:val="en-US"/>
        </w:rPr>
        <w:t>, r</w:t>
      </w:r>
      <w:r w:rsidR="0006321A" w:rsidRPr="0006321A">
        <w:rPr>
          <w:lang w:val="en-US"/>
        </w:rPr>
        <w:t>enal abnormalities</w:t>
      </w:r>
      <w:r w:rsidR="0006321A">
        <w:rPr>
          <w:lang w:val="en-US"/>
        </w:rPr>
        <w:t xml:space="preserve"> and s</w:t>
      </w:r>
      <w:r w:rsidR="0006321A" w:rsidRPr="0006321A">
        <w:rPr>
          <w:lang w:val="en-US"/>
        </w:rPr>
        <w:t>ystemic lymphatic abnormalities (heart/lung/gut)</w:t>
      </w:r>
      <w:r w:rsidR="00A83FD4">
        <w:t xml:space="preserve">. Such pathologies </w:t>
      </w:r>
      <w:r w:rsidR="00A83FD4" w:rsidRPr="00A83FD4">
        <w:rPr>
          <w:lang w:val="en-US"/>
        </w:rPr>
        <w:t xml:space="preserve">are specific to the subtype. For example, a </w:t>
      </w:r>
      <w:r w:rsidR="000C5ECC">
        <w:rPr>
          <w:lang w:val="en-US"/>
        </w:rPr>
        <w:t>boy</w:t>
      </w:r>
      <w:r w:rsidR="00A83FD4" w:rsidRPr="00A83FD4">
        <w:rPr>
          <w:lang w:val="en-US"/>
        </w:rPr>
        <w:t xml:space="preserve"> with Milroy disease might develop </w:t>
      </w:r>
      <w:r w:rsidR="000C5ECC">
        <w:rPr>
          <w:lang w:val="en-US"/>
        </w:rPr>
        <w:t>hydroceles</w:t>
      </w:r>
      <w:r w:rsidR="00A83FD4" w:rsidRPr="00A83FD4">
        <w:rPr>
          <w:lang w:val="en-US"/>
        </w:rPr>
        <w:t xml:space="preserve"> in the future, but </w:t>
      </w:r>
      <w:r w:rsidR="000C5ECC">
        <w:rPr>
          <w:lang w:val="en-US"/>
        </w:rPr>
        <w:t>is</w:t>
      </w:r>
      <w:r w:rsidR="00A83FD4" w:rsidRPr="00A83FD4">
        <w:rPr>
          <w:lang w:val="en-US"/>
        </w:rPr>
        <w:t xml:space="preserve"> definitely not at </w:t>
      </w:r>
      <w:r w:rsidR="00387F97">
        <w:rPr>
          <w:lang w:val="en-US"/>
        </w:rPr>
        <w:t xml:space="preserve">an increased </w:t>
      </w:r>
      <w:r w:rsidR="00A83FD4" w:rsidRPr="00A83FD4">
        <w:rPr>
          <w:lang w:val="en-US"/>
        </w:rPr>
        <w:t xml:space="preserve">risk of leukaemia. </w:t>
      </w:r>
    </w:p>
    <w:p w14:paraId="58FC4F0C" w14:textId="66AC9DC6" w:rsidR="00666B04" w:rsidRDefault="00ED2A3E" w:rsidP="00A83FD4">
      <w:pPr>
        <w:spacing w:after="120"/>
        <w:rPr>
          <w:lang w:val="en-US"/>
        </w:rPr>
      </w:pPr>
      <w:r>
        <w:rPr>
          <w:lang w:val="en-US"/>
        </w:rPr>
        <w:t>A molecular diagnosis will inform on inheritance patterns and likely prognosis but also</w:t>
      </w:r>
      <w:r w:rsidR="00A83FD4" w:rsidRPr="00A83FD4">
        <w:rPr>
          <w:lang w:val="en-US"/>
        </w:rPr>
        <w:t xml:space="preserve"> </w:t>
      </w:r>
      <w:r>
        <w:rPr>
          <w:lang w:val="en-US"/>
        </w:rPr>
        <w:t xml:space="preserve">guide the clinician on </w:t>
      </w:r>
      <w:r w:rsidR="00A83FD4" w:rsidRPr="00A83FD4">
        <w:rPr>
          <w:lang w:val="en-US"/>
        </w:rPr>
        <w:t>screening of diseases</w:t>
      </w:r>
      <w:r w:rsidR="00AC31BB">
        <w:rPr>
          <w:lang w:val="en-US"/>
        </w:rPr>
        <w:t xml:space="preserve"> (as listed above)</w:t>
      </w:r>
      <w:r w:rsidR="00A83FD4" w:rsidRPr="00A83FD4">
        <w:rPr>
          <w:lang w:val="en-US"/>
        </w:rPr>
        <w:t xml:space="preserve"> they are at risk of developing. </w:t>
      </w:r>
      <w:r>
        <w:rPr>
          <w:lang w:val="en-US"/>
        </w:rPr>
        <w:t>T</w:t>
      </w:r>
      <w:r w:rsidR="00A83FD4" w:rsidRPr="00A83FD4">
        <w:rPr>
          <w:lang w:val="en-US"/>
        </w:rPr>
        <w:t xml:space="preserve">he algorithm can help </w:t>
      </w:r>
      <w:r w:rsidR="00AC31BB">
        <w:rPr>
          <w:lang w:val="en-US"/>
        </w:rPr>
        <w:t xml:space="preserve">with </w:t>
      </w:r>
      <w:r w:rsidR="00A83FD4" w:rsidRPr="00A83FD4">
        <w:rPr>
          <w:lang w:val="en-US"/>
        </w:rPr>
        <w:t>this.</w:t>
      </w:r>
    </w:p>
    <w:p w14:paraId="669735AC" w14:textId="2444E04D" w:rsidR="0056505F" w:rsidRDefault="00C27CF7" w:rsidP="00FA2A83">
      <w:pPr>
        <w:spacing w:after="120"/>
        <w:rPr>
          <w:lang w:val="en-US"/>
        </w:rPr>
      </w:pPr>
      <w:r>
        <w:rPr>
          <w:lang w:val="en-US"/>
        </w:rPr>
        <w:t xml:space="preserve">Knowing the gene fault can help determine mechanisms of disease. For example, a mutation in </w:t>
      </w:r>
      <w:r w:rsidRPr="000C5ECC">
        <w:rPr>
          <w:i/>
          <w:iCs/>
          <w:lang w:val="en-US"/>
        </w:rPr>
        <w:t>FOXC2</w:t>
      </w:r>
      <w:r>
        <w:rPr>
          <w:lang w:val="en-US"/>
        </w:rPr>
        <w:t xml:space="preserve"> leads to lymphatic valve dysfunction and so reflux of lymph as the main cause for the lower limb lymphoedema. </w:t>
      </w:r>
      <w:r w:rsidR="000C5ECC">
        <w:rPr>
          <w:lang w:val="en-US"/>
        </w:rPr>
        <w:t xml:space="preserve"> </w:t>
      </w:r>
      <w:r w:rsidR="00AC31BB">
        <w:rPr>
          <w:lang w:val="en-US"/>
        </w:rPr>
        <w:t xml:space="preserve">It may also help with management. Understanding </w:t>
      </w:r>
      <w:r>
        <w:rPr>
          <w:lang w:val="en-US"/>
        </w:rPr>
        <w:t>that reflux in both lymphatic vessels and veins is the mechanism</w:t>
      </w:r>
      <w:r w:rsidR="00AC31BB">
        <w:rPr>
          <w:lang w:val="en-US"/>
        </w:rPr>
        <w:t xml:space="preserve"> with </w:t>
      </w:r>
      <w:r w:rsidR="00AC31BB" w:rsidRPr="000C5ECC">
        <w:rPr>
          <w:i/>
          <w:iCs/>
          <w:lang w:val="en-US"/>
        </w:rPr>
        <w:t>FOXC2</w:t>
      </w:r>
      <w:r w:rsidR="00AC31BB">
        <w:rPr>
          <w:lang w:val="en-US"/>
        </w:rPr>
        <w:t xml:space="preserve"> disease</w:t>
      </w:r>
      <w:r w:rsidR="001C0B05">
        <w:rPr>
          <w:lang w:val="en-US"/>
        </w:rPr>
        <w:t>,</w:t>
      </w:r>
      <w:r>
        <w:rPr>
          <w:lang w:val="en-US"/>
        </w:rPr>
        <w:t xml:space="preserve"> explains why these patients respond well to intensive Decongestive Lymphoedema Therapy and why swelling rebounds </w:t>
      </w:r>
      <w:r w:rsidR="001C0B05">
        <w:rPr>
          <w:lang w:val="en-US"/>
        </w:rPr>
        <w:t>quickly afterwards. Interestingly dealing surgically with the veins does not appear to help control swelling, indicating the dominant role of the lymphatic</w:t>
      </w:r>
      <w:r w:rsidR="000C5ECC">
        <w:rPr>
          <w:lang w:val="en-US"/>
        </w:rPr>
        <w:t>s</w:t>
      </w:r>
      <w:r w:rsidR="001C0B05">
        <w:rPr>
          <w:lang w:val="en-US"/>
        </w:rPr>
        <w:t xml:space="preserve"> in the control of oedema.</w:t>
      </w:r>
    </w:p>
    <w:p w14:paraId="3A4FA955" w14:textId="1B551C0A" w:rsidR="00A64164" w:rsidRDefault="00BF6BF7" w:rsidP="00A64164">
      <w:pPr>
        <w:rPr>
          <w:rFonts w:ascii="Calibri" w:eastAsia="Times New Roman" w:hAnsi="Calibri" w:cs="Calibri"/>
          <w:color w:val="222222"/>
          <w:shd w:val="clear" w:color="auto" w:fill="FFFFFF"/>
          <w:lang w:eastAsia="en-GB"/>
        </w:rPr>
      </w:pPr>
      <w:r w:rsidRPr="00A64164">
        <w:rPr>
          <w:rFonts w:ascii="Calibri" w:hAnsi="Calibri" w:cs="Calibri"/>
          <w:lang w:val="en-US"/>
        </w:rPr>
        <w:t xml:space="preserve">Identifying genes can inform on their biological function and perhaps open up possibilities for targeted treatment of the lymphoedema. </w:t>
      </w:r>
      <w:r w:rsidR="0044115B" w:rsidRPr="00A64164">
        <w:rPr>
          <w:rFonts w:ascii="Calibri" w:hAnsi="Calibri" w:cs="Calibri"/>
          <w:lang w:val="en-US"/>
        </w:rPr>
        <w:t>T</w:t>
      </w:r>
      <w:r w:rsidRPr="00A64164">
        <w:rPr>
          <w:rFonts w:ascii="Calibri" w:hAnsi="Calibri" w:cs="Calibri"/>
          <w:lang w:val="en-US"/>
        </w:rPr>
        <w:t>reatment for lymphoedema remains physically based</w:t>
      </w:r>
      <w:r w:rsidR="0044115B" w:rsidRPr="00A64164">
        <w:rPr>
          <w:rFonts w:ascii="Calibri" w:hAnsi="Calibri" w:cs="Calibri"/>
          <w:lang w:val="en-US"/>
        </w:rPr>
        <w:t xml:space="preserve"> </w:t>
      </w:r>
      <w:r w:rsidRPr="00A64164">
        <w:rPr>
          <w:rFonts w:ascii="Calibri" w:hAnsi="Calibri" w:cs="Calibri"/>
          <w:lang w:val="en-US"/>
        </w:rPr>
        <w:t>with surg</w:t>
      </w:r>
      <w:r w:rsidR="0044115B" w:rsidRPr="00A64164">
        <w:rPr>
          <w:rFonts w:ascii="Calibri" w:hAnsi="Calibri" w:cs="Calibri"/>
          <w:lang w:val="en-US"/>
        </w:rPr>
        <w:t xml:space="preserve">ery an </w:t>
      </w:r>
      <w:r w:rsidR="00170B87" w:rsidRPr="00A64164">
        <w:rPr>
          <w:rFonts w:ascii="Calibri" w:hAnsi="Calibri" w:cs="Calibri"/>
          <w:lang w:val="en-US"/>
        </w:rPr>
        <w:t>alternative</w:t>
      </w:r>
      <w:r w:rsidRPr="00A64164">
        <w:rPr>
          <w:rFonts w:ascii="Calibri" w:hAnsi="Calibri" w:cs="Calibri"/>
          <w:lang w:val="en-US"/>
        </w:rPr>
        <w:t xml:space="preserve"> in some patients.</w:t>
      </w:r>
      <w:r w:rsidR="00AD0895" w:rsidRPr="00A64164">
        <w:rPr>
          <w:rFonts w:ascii="Calibri" w:hAnsi="Calibri" w:cs="Calibri"/>
          <w:lang w:val="en-US"/>
        </w:rPr>
        <w:t xml:space="preserve"> Drug therapy is emerging as an option in </w:t>
      </w:r>
      <w:r w:rsidR="000C5ECC">
        <w:rPr>
          <w:rFonts w:ascii="Calibri" w:hAnsi="Calibri" w:cs="Calibri"/>
          <w:lang w:val="en-US"/>
        </w:rPr>
        <w:t>select</w:t>
      </w:r>
      <w:r w:rsidR="00AD0895" w:rsidRPr="00A64164">
        <w:rPr>
          <w:rFonts w:ascii="Calibri" w:hAnsi="Calibri" w:cs="Calibri"/>
          <w:lang w:val="en-US"/>
        </w:rPr>
        <w:t xml:space="preserve"> patients providing the gene is known.</w:t>
      </w:r>
      <w:r w:rsidR="0044115B" w:rsidRPr="00A64164">
        <w:rPr>
          <w:rFonts w:ascii="Calibri" w:hAnsi="Calibri" w:cs="Calibri"/>
        </w:rPr>
        <w:t xml:space="preserve"> </w:t>
      </w:r>
      <w:r w:rsidR="0044115B" w:rsidRPr="00A64164">
        <w:rPr>
          <w:rFonts w:ascii="Calibri" w:hAnsi="Calibri" w:cs="Calibri"/>
          <w:lang w:val="en-US"/>
        </w:rPr>
        <w:t>We can offer drug therapy for patients with</w:t>
      </w:r>
      <w:r w:rsidR="0099209E" w:rsidRPr="00A64164">
        <w:rPr>
          <w:rFonts w:ascii="Calibri" w:hAnsi="Calibri" w:cs="Calibri"/>
          <w:lang w:val="en-US"/>
        </w:rPr>
        <w:t xml:space="preserve"> </w:t>
      </w:r>
      <w:r w:rsidR="0044115B" w:rsidRPr="00A64164">
        <w:rPr>
          <w:rFonts w:ascii="Calibri" w:hAnsi="Calibri" w:cs="Calibri"/>
          <w:lang w:val="en-US"/>
        </w:rPr>
        <w:t xml:space="preserve">confirmed mutations in the mTOR pathway </w:t>
      </w:r>
      <w:r w:rsidR="00387F97">
        <w:rPr>
          <w:rFonts w:ascii="Calibri" w:hAnsi="Calibri" w:cs="Calibri"/>
          <w:lang w:val="en-US"/>
        </w:rPr>
        <w:t xml:space="preserve">such as </w:t>
      </w:r>
      <w:r w:rsidR="00387F97" w:rsidRPr="00BC26CB">
        <w:rPr>
          <w:rFonts w:ascii="Calibri" w:hAnsi="Calibri" w:cs="Calibri"/>
          <w:i/>
          <w:lang w:val="en-US"/>
        </w:rPr>
        <w:t>PIK3CA</w:t>
      </w:r>
      <w:r w:rsidR="00F94021">
        <w:rPr>
          <w:rFonts w:ascii="Calibri" w:hAnsi="Calibri" w:cs="Calibri"/>
          <w:i/>
          <w:lang w:val="en-US"/>
        </w:rPr>
        <w:t xml:space="preserve"> </w:t>
      </w:r>
      <w:r w:rsidR="0044115B" w:rsidRPr="00A64164">
        <w:rPr>
          <w:rFonts w:ascii="Calibri" w:hAnsi="Calibri" w:cs="Calibri"/>
          <w:lang w:val="en-US"/>
        </w:rPr>
        <w:t>(sirolimus)</w:t>
      </w:r>
      <w:r w:rsidR="0099209E" w:rsidRPr="00A64164">
        <w:rPr>
          <w:rFonts w:ascii="Calibri" w:hAnsi="Calibri" w:cs="Calibri"/>
          <w:lang w:val="en-US"/>
        </w:rPr>
        <w:t xml:space="preserve"> where disease appears to be still progressing</w:t>
      </w:r>
      <w:r w:rsidR="009C7FD7" w:rsidRPr="009C7FD7">
        <w:rPr>
          <w:rFonts w:ascii="Calibri" w:hAnsi="Calibri" w:cs="Calibri"/>
          <w:vertAlign w:val="superscript"/>
          <w:lang w:val="en-US"/>
        </w:rPr>
        <w:t>10</w:t>
      </w:r>
      <w:r w:rsidR="0044115B" w:rsidRPr="00A64164">
        <w:rPr>
          <w:rFonts w:ascii="Calibri" w:hAnsi="Calibri" w:cs="Calibri"/>
          <w:lang w:val="en-US"/>
        </w:rPr>
        <w:t>.</w:t>
      </w:r>
      <w:r w:rsidR="0099209E" w:rsidRPr="00A64164">
        <w:rPr>
          <w:rFonts w:ascii="Calibri" w:hAnsi="Calibri" w:cs="Calibri"/>
          <w:lang w:val="en-US"/>
        </w:rPr>
        <w:t xml:space="preserve"> </w:t>
      </w:r>
      <w:r w:rsidR="00A64164" w:rsidRPr="00A64164">
        <w:rPr>
          <w:rFonts w:ascii="Calibri" w:hAnsi="Calibri" w:cs="Calibri"/>
          <w:lang w:val="en-US"/>
        </w:rPr>
        <w:t>I</w:t>
      </w:r>
      <w:r w:rsidR="0044115B" w:rsidRPr="00A64164">
        <w:rPr>
          <w:rFonts w:ascii="Calibri" w:hAnsi="Calibri" w:cs="Calibri"/>
          <w:lang w:val="en-US"/>
        </w:rPr>
        <w:t xml:space="preserve">n </w:t>
      </w:r>
      <w:r w:rsidR="00A64164" w:rsidRPr="00A64164">
        <w:rPr>
          <w:rFonts w:ascii="Calibri" w:hAnsi="Calibri" w:cs="Calibri"/>
          <w:lang w:val="en-US"/>
        </w:rPr>
        <w:t xml:space="preserve">the </w:t>
      </w:r>
      <w:r w:rsidR="0044115B" w:rsidRPr="00A64164">
        <w:rPr>
          <w:rFonts w:ascii="Calibri" w:hAnsi="Calibri" w:cs="Calibri"/>
          <w:lang w:val="en-US"/>
        </w:rPr>
        <w:t>R</w:t>
      </w:r>
      <w:r w:rsidR="00387F97">
        <w:rPr>
          <w:rFonts w:ascii="Calibri" w:hAnsi="Calibri" w:cs="Calibri"/>
          <w:lang w:val="en-US"/>
        </w:rPr>
        <w:t>AS</w:t>
      </w:r>
      <w:r w:rsidR="0044115B" w:rsidRPr="00A64164">
        <w:rPr>
          <w:rFonts w:ascii="Calibri" w:hAnsi="Calibri" w:cs="Calibri"/>
          <w:lang w:val="en-US"/>
        </w:rPr>
        <w:t xml:space="preserve">opathies </w:t>
      </w:r>
      <w:r w:rsidR="0099209E" w:rsidRPr="00A64164">
        <w:rPr>
          <w:rFonts w:ascii="Calibri" w:hAnsi="Calibri" w:cs="Calibri"/>
          <w:lang w:val="en-US"/>
        </w:rPr>
        <w:t xml:space="preserve">e.g. </w:t>
      </w:r>
      <w:r w:rsidR="0044115B" w:rsidRPr="00A64164">
        <w:rPr>
          <w:rFonts w:ascii="Calibri" w:hAnsi="Calibri" w:cs="Calibri"/>
          <w:lang w:val="en-US"/>
        </w:rPr>
        <w:t>Noonan syndrome</w:t>
      </w:r>
      <w:r w:rsidR="00A64164" w:rsidRPr="00A64164">
        <w:rPr>
          <w:rFonts w:ascii="Calibri" w:hAnsi="Calibri" w:cs="Calibri"/>
          <w:lang w:val="en-US"/>
        </w:rPr>
        <w:t xml:space="preserve">, </w:t>
      </w:r>
      <w:r w:rsidR="00A64164" w:rsidRPr="00A64164">
        <w:rPr>
          <w:rFonts w:ascii="Calibri" w:eastAsia="Times New Roman" w:hAnsi="Calibri" w:cs="Calibri"/>
          <w:color w:val="222222"/>
          <w:shd w:val="clear" w:color="auto" w:fill="FFFFFF"/>
          <w:lang w:eastAsia="en-GB"/>
        </w:rPr>
        <w:t xml:space="preserve">caused by </w:t>
      </w:r>
      <w:r w:rsidR="00387F97">
        <w:rPr>
          <w:rFonts w:ascii="Calibri" w:eastAsia="Times New Roman" w:hAnsi="Calibri" w:cs="Calibri"/>
          <w:color w:val="222222"/>
          <w:shd w:val="clear" w:color="auto" w:fill="FFFFFF"/>
          <w:lang w:eastAsia="en-GB"/>
        </w:rPr>
        <w:t xml:space="preserve">germline </w:t>
      </w:r>
      <w:r w:rsidR="00A64164" w:rsidRPr="00A64164">
        <w:rPr>
          <w:rFonts w:ascii="Calibri" w:eastAsia="Times New Roman" w:hAnsi="Calibri" w:cs="Calibri"/>
          <w:color w:val="222222"/>
          <w:shd w:val="clear" w:color="auto" w:fill="FFFFFF"/>
          <w:lang w:eastAsia="en-GB"/>
        </w:rPr>
        <w:t>mutations in genes of the Ras-MAPK pathway,</w:t>
      </w:r>
      <w:r w:rsidR="00A64164">
        <w:rPr>
          <w:rFonts w:ascii="Calibri" w:eastAsia="Times New Roman" w:hAnsi="Calibri" w:cs="Calibri"/>
          <w:color w:val="222222"/>
          <w:shd w:val="clear" w:color="auto" w:fill="FFFFFF"/>
          <w:lang w:eastAsia="en-GB"/>
        </w:rPr>
        <w:t xml:space="preserve"> MEK</w:t>
      </w:r>
      <w:r w:rsidR="00F330CF">
        <w:rPr>
          <w:rFonts w:ascii="Calibri" w:eastAsia="Times New Roman" w:hAnsi="Calibri" w:cs="Calibri"/>
          <w:color w:val="222222"/>
          <w:shd w:val="clear" w:color="auto" w:fill="FFFFFF"/>
          <w:lang w:eastAsia="en-GB"/>
        </w:rPr>
        <w:t>-</w:t>
      </w:r>
      <w:r w:rsidR="00A64164">
        <w:rPr>
          <w:rFonts w:ascii="Calibri" w:eastAsia="Times New Roman" w:hAnsi="Calibri" w:cs="Calibri"/>
          <w:color w:val="222222"/>
          <w:shd w:val="clear" w:color="auto" w:fill="FFFFFF"/>
          <w:lang w:eastAsia="en-GB"/>
        </w:rPr>
        <w:t>inhibitors offer promise</w:t>
      </w:r>
      <w:r w:rsidR="000C5ECC">
        <w:rPr>
          <w:rFonts w:ascii="Calibri" w:eastAsia="Times New Roman" w:hAnsi="Calibri" w:cs="Calibri"/>
          <w:color w:val="222222"/>
          <w:shd w:val="clear" w:color="auto" w:fill="FFFFFF"/>
          <w:lang w:eastAsia="en-GB"/>
        </w:rPr>
        <w:t xml:space="preserve"> to those with progressive lymphatic failure</w:t>
      </w:r>
      <w:r w:rsidR="009C7FD7" w:rsidRPr="009C7FD7">
        <w:rPr>
          <w:rFonts w:ascii="Calibri" w:eastAsia="Times New Roman" w:hAnsi="Calibri" w:cs="Calibri"/>
          <w:color w:val="222222"/>
          <w:shd w:val="clear" w:color="auto" w:fill="FFFFFF"/>
          <w:vertAlign w:val="superscript"/>
          <w:lang w:eastAsia="en-GB"/>
        </w:rPr>
        <w:t>11</w:t>
      </w:r>
      <w:r w:rsidR="00A64164">
        <w:rPr>
          <w:rFonts w:ascii="Calibri" w:eastAsia="Times New Roman" w:hAnsi="Calibri" w:cs="Calibri"/>
          <w:color w:val="222222"/>
          <w:shd w:val="clear" w:color="auto" w:fill="FFFFFF"/>
          <w:lang w:eastAsia="en-GB"/>
        </w:rPr>
        <w:t>.</w:t>
      </w:r>
    </w:p>
    <w:p w14:paraId="462FC85B" w14:textId="32263130" w:rsidR="00AA021D" w:rsidRDefault="00AA021D" w:rsidP="00A64164">
      <w:pPr>
        <w:rPr>
          <w:rFonts w:ascii="Calibri" w:eastAsia="Times New Roman" w:hAnsi="Calibri" w:cs="Calibri"/>
          <w:color w:val="222222"/>
          <w:shd w:val="clear" w:color="auto" w:fill="FFFFFF"/>
          <w:lang w:eastAsia="en-GB"/>
        </w:rPr>
      </w:pPr>
    </w:p>
    <w:p w14:paraId="0D220419" w14:textId="77777777" w:rsidR="00703648" w:rsidRDefault="00703648" w:rsidP="00A64164">
      <w:pPr>
        <w:rPr>
          <w:rFonts w:ascii="Calibri" w:eastAsia="Times New Roman" w:hAnsi="Calibri" w:cs="Calibri"/>
          <w:color w:val="222222"/>
          <w:shd w:val="clear" w:color="auto" w:fill="FFFFFF"/>
          <w:lang w:eastAsia="en-GB"/>
        </w:rPr>
      </w:pPr>
    </w:p>
    <w:p w14:paraId="496BD0BA" w14:textId="77777777" w:rsidR="00703648" w:rsidRDefault="00703648" w:rsidP="00A64164">
      <w:pPr>
        <w:rPr>
          <w:rFonts w:ascii="Calibri" w:eastAsia="Times New Roman" w:hAnsi="Calibri" w:cs="Calibri"/>
          <w:color w:val="222222"/>
          <w:shd w:val="clear" w:color="auto" w:fill="FFFFFF"/>
          <w:lang w:eastAsia="en-GB"/>
        </w:rPr>
      </w:pPr>
    </w:p>
    <w:p w14:paraId="701BAF44" w14:textId="77777777" w:rsidR="00703648" w:rsidRDefault="00703648" w:rsidP="00A64164">
      <w:pPr>
        <w:rPr>
          <w:rFonts w:ascii="Calibri" w:eastAsia="Times New Roman" w:hAnsi="Calibri" w:cs="Calibri"/>
          <w:color w:val="222222"/>
          <w:shd w:val="clear" w:color="auto" w:fill="FFFFFF"/>
          <w:lang w:eastAsia="en-GB"/>
        </w:rPr>
      </w:pPr>
    </w:p>
    <w:p w14:paraId="6A671590" w14:textId="0FBA589F" w:rsidR="008924E1" w:rsidRPr="00870336" w:rsidRDefault="00AA021D" w:rsidP="00A64164">
      <w:pPr>
        <w:rPr>
          <w:rFonts w:ascii="Calibri" w:eastAsia="Times New Roman" w:hAnsi="Calibri" w:cs="Calibri"/>
          <w:b/>
          <w:bCs/>
          <w:color w:val="222222"/>
          <w:shd w:val="clear" w:color="auto" w:fill="FFFFFF"/>
          <w:lang w:eastAsia="en-GB"/>
        </w:rPr>
      </w:pPr>
      <w:r w:rsidRPr="008B3CBA">
        <w:rPr>
          <w:rFonts w:ascii="Calibri" w:eastAsia="Times New Roman" w:hAnsi="Calibri" w:cs="Calibri"/>
          <w:b/>
          <w:bCs/>
          <w:color w:val="222222"/>
          <w:shd w:val="clear" w:color="auto" w:fill="FFFFFF"/>
          <w:lang w:eastAsia="en-GB"/>
        </w:rPr>
        <w:t>How do you use the algorithm</w:t>
      </w:r>
      <w:r w:rsidR="00870336">
        <w:rPr>
          <w:rFonts w:ascii="Calibri" w:eastAsia="Times New Roman" w:hAnsi="Calibri" w:cs="Calibri"/>
          <w:b/>
          <w:bCs/>
          <w:color w:val="222222"/>
          <w:shd w:val="clear" w:color="auto" w:fill="FFFFFF"/>
          <w:lang w:eastAsia="en-GB"/>
        </w:rPr>
        <w:t xml:space="preserve"> (Figure 1)</w:t>
      </w:r>
      <w:r w:rsidRPr="008B3CBA">
        <w:rPr>
          <w:rFonts w:ascii="Calibri" w:eastAsia="Times New Roman" w:hAnsi="Calibri" w:cs="Calibri"/>
          <w:b/>
          <w:bCs/>
          <w:color w:val="222222"/>
          <w:shd w:val="clear" w:color="auto" w:fill="FFFFFF"/>
          <w:lang w:eastAsia="en-GB"/>
        </w:rPr>
        <w:t>?</w:t>
      </w:r>
      <w:r w:rsidR="00870336">
        <w:rPr>
          <w:rFonts w:ascii="Calibri" w:eastAsia="Times New Roman" w:hAnsi="Calibri" w:cs="Calibri"/>
          <w:color w:val="222222"/>
          <w:shd w:val="clear" w:color="auto" w:fill="FFFFFF"/>
          <w:lang w:eastAsia="en-GB"/>
        </w:rPr>
        <w:t xml:space="preserve">  </w:t>
      </w:r>
    </w:p>
    <w:p w14:paraId="692FD997" w14:textId="77777777" w:rsidR="008924E1" w:rsidRDefault="008924E1" w:rsidP="00A64164">
      <w:pPr>
        <w:rPr>
          <w:rFonts w:ascii="Calibri" w:eastAsia="Times New Roman" w:hAnsi="Calibri" w:cs="Calibri"/>
          <w:lang w:eastAsia="en-GB"/>
        </w:rPr>
      </w:pPr>
    </w:p>
    <w:p w14:paraId="4E80EA6F" w14:textId="0FB3361E" w:rsidR="006376BD" w:rsidRDefault="00703648" w:rsidP="00A64164">
      <w:pPr>
        <w:rPr>
          <w:rFonts w:ascii="Calibri" w:eastAsia="Times New Roman" w:hAnsi="Calibri" w:cs="Calibri"/>
          <w:lang w:eastAsia="en-GB"/>
        </w:rPr>
      </w:pPr>
      <w:r>
        <w:rPr>
          <w:rFonts w:ascii="Calibri" w:eastAsia="Times New Roman" w:hAnsi="Calibri" w:cs="Calibri"/>
          <w:lang w:eastAsia="en-GB"/>
        </w:rPr>
        <w:t>Y</w:t>
      </w:r>
      <w:r w:rsidRPr="00703648">
        <w:rPr>
          <w:rFonts w:ascii="Calibri" w:eastAsia="Times New Roman" w:hAnsi="Calibri" w:cs="Calibri"/>
          <w:lang w:eastAsia="en-GB"/>
        </w:rPr>
        <w:t>ou start in the lower grey box and then move through the pathway working out which colour section your patient fits into depending on what problems they have.</w:t>
      </w:r>
      <w:r w:rsidR="000A705A">
        <w:rPr>
          <w:rFonts w:ascii="Calibri" w:eastAsia="Times New Roman" w:hAnsi="Calibri" w:cs="Calibri"/>
          <w:lang w:eastAsia="en-GB"/>
        </w:rPr>
        <w:t xml:space="preserve"> </w:t>
      </w:r>
    </w:p>
    <w:p w14:paraId="3A31ECC7" w14:textId="77777777" w:rsidR="00130B80" w:rsidRDefault="00130B80" w:rsidP="00A64164">
      <w:pPr>
        <w:rPr>
          <w:rFonts w:ascii="Calibri" w:eastAsia="Times New Roman" w:hAnsi="Calibri" w:cs="Calibri"/>
          <w:lang w:eastAsia="en-GB"/>
        </w:rPr>
      </w:pPr>
    </w:p>
    <w:p w14:paraId="0E728EF6" w14:textId="2B2179B6" w:rsidR="00703648" w:rsidRDefault="006376BD" w:rsidP="00A64164">
      <w:pPr>
        <w:rPr>
          <w:rFonts w:ascii="Calibri" w:eastAsia="Times New Roman" w:hAnsi="Calibri" w:cs="Calibri"/>
          <w:lang w:eastAsia="en-GB"/>
        </w:rPr>
      </w:pPr>
      <w:r w:rsidRPr="006376BD">
        <w:rPr>
          <w:rFonts w:ascii="Calibri" w:eastAsia="Times New Roman" w:hAnsi="Calibri" w:cs="Calibri"/>
          <w:b/>
          <w:bCs/>
          <w:lang w:eastAsia="en-GB"/>
        </w:rPr>
        <w:t>Syndromic</w:t>
      </w:r>
      <w:r>
        <w:rPr>
          <w:rFonts w:ascii="Calibri" w:eastAsia="Times New Roman" w:hAnsi="Calibri" w:cs="Calibri"/>
          <w:lang w:eastAsia="en-GB"/>
        </w:rPr>
        <w:t xml:space="preserve">: </w:t>
      </w:r>
      <w:r w:rsidR="000A705A">
        <w:rPr>
          <w:rFonts w:ascii="Calibri" w:eastAsia="Times New Roman" w:hAnsi="Calibri" w:cs="Calibri"/>
          <w:lang w:eastAsia="en-GB"/>
        </w:rPr>
        <w:t>The first question</w:t>
      </w:r>
      <w:r w:rsidR="00DC3200">
        <w:rPr>
          <w:rFonts w:ascii="Calibri" w:eastAsia="Times New Roman" w:hAnsi="Calibri" w:cs="Calibri"/>
          <w:lang w:eastAsia="en-GB"/>
        </w:rPr>
        <w:t xml:space="preserve"> </w:t>
      </w:r>
      <w:r w:rsidR="00DC3200" w:rsidRPr="00257539">
        <w:rPr>
          <w:rFonts w:ascii="Calibri" w:eastAsia="Times New Roman" w:hAnsi="Calibri" w:cs="Calibri"/>
          <w:lang w:eastAsia="en-GB"/>
        </w:rPr>
        <w:t>(</w:t>
      </w:r>
      <w:r w:rsidR="00DC3200" w:rsidRPr="00257539">
        <w:rPr>
          <w:rFonts w:ascii="Calibri" w:eastAsia="Times New Roman" w:hAnsi="Calibri" w:cs="Calibri"/>
          <w:color w:val="000000" w:themeColor="text1"/>
          <w:lang w:eastAsia="en-GB"/>
        </w:rPr>
        <w:t>blue box)</w:t>
      </w:r>
      <w:r w:rsidR="000A705A" w:rsidRPr="00257539">
        <w:rPr>
          <w:rFonts w:ascii="Calibri" w:eastAsia="Times New Roman" w:hAnsi="Calibri" w:cs="Calibri"/>
          <w:color w:val="000000" w:themeColor="text1"/>
          <w:lang w:eastAsia="en-GB"/>
        </w:rPr>
        <w:t xml:space="preserve"> </w:t>
      </w:r>
      <w:r w:rsidR="000A705A">
        <w:rPr>
          <w:rFonts w:ascii="Calibri" w:eastAsia="Times New Roman" w:hAnsi="Calibri" w:cs="Calibri"/>
          <w:lang w:eastAsia="en-GB"/>
        </w:rPr>
        <w:t>is whether the patient fits into a known syndrome or appears to be ‘syndromic’</w:t>
      </w:r>
      <w:r w:rsidR="002D664E">
        <w:rPr>
          <w:rFonts w:ascii="Calibri" w:eastAsia="Times New Roman" w:hAnsi="Calibri" w:cs="Calibri"/>
          <w:lang w:eastAsia="en-GB"/>
        </w:rPr>
        <w:t xml:space="preserve"> i.e.</w:t>
      </w:r>
      <w:r w:rsidR="00FB511F">
        <w:rPr>
          <w:rFonts w:ascii="Calibri" w:eastAsia="Times New Roman" w:hAnsi="Calibri" w:cs="Calibri"/>
          <w:lang w:eastAsia="en-GB"/>
        </w:rPr>
        <w:t xml:space="preserve"> a constellation of </w:t>
      </w:r>
      <w:r w:rsidR="00E24F5B">
        <w:rPr>
          <w:rFonts w:ascii="Calibri" w:eastAsia="Times New Roman" w:hAnsi="Calibri" w:cs="Calibri"/>
          <w:lang w:eastAsia="en-GB"/>
        </w:rPr>
        <w:t>characteristics</w:t>
      </w:r>
      <w:r w:rsidR="00FB511F">
        <w:rPr>
          <w:rFonts w:ascii="Calibri" w:eastAsia="Times New Roman" w:hAnsi="Calibri" w:cs="Calibri"/>
          <w:lang w:eastAsia="en-GB"/>
        </w:rPr>
        <w:t xml:space="preserve"> </w:t>
      </w:r>
      <w:r w:rsidR="00E24F5B">
        <w:rPr>
          <w:rFonts w:ascii="Calibri" w:eastAsia="Times New Roman" w:hAnsi="Calibri" w:cs="Calibri"/>
          <w:lang w:eastAsia="en-GB"/>
        </w:rPr>
        <w:t xml:space="preserve">often </w:t>
      </w:r>
      <w:r w:rsidR="00FB511F">
        <w:rPr>
          <w:rFonts w:ascii="Calibri" w:eastAsia="Times New Roman" w:hAnsi="Calibri" w:cs="Calibri"/>
          <w:lang w:eastAsia="en-GB"/>
        </w:rPr>
        <w:t>including dysmorphic features</w:t>
      </w:r>
      <w:r w:rsidR="001E6C4C">
        <w:rPr>
          <w:rFonts w:ascii="Calibri" w:eastAsia="Times New Roman" w:hAnsi="Calibri" w:cs="Calibri"/>
          <w:lang w:eastAsia="en-GB"/>
        </w:rPr>
        <w:t xml:space="preserve">. </w:t>
      </w:r>
      <w:r w:rsidR="009C1F66">
        <w:rPr>
          <w:rFonts w:ascii="Calibri" w:eastAsia="Times New Roman" w:hAnsi="Calibri" w:cs="Calibri"/>
          <w:lang w:eastAsia="en-GB"/>
        </w:rPr>
        <w:t xml:space="preserve">Testing </w:t>
      </w:r>
      <w:r w:rsidR="001E6C4C">
        <w:rPr>
          <w:rFonts w:ascii="Calibri" w:eastAsia="Times New Roman" w:hAnsi="Calibri" w:cs="Calibri"/>
          <w:lang w:eastAsia="en-GB"/>
        </w:rPr>
        <w:t>for chromosomal abnormalities is usually worthwhile</w:t>
      </w:r>
      <w:r w:rsidR="009C1F66">
        <w:rPr>
          <w:rFonts w:ascii="Calibri" w:eastAsia="Times New Roman" w:hAnsi="Calibri" w:cs="Calibri"/>
          <w:lang w:eastAsia="en-GB"/>
        </w:rPr>
        <w:t xml:space="preserve"> particularly if there is dysmorphism or learning difficulties</w:t>
      </w:r>
      <w:r w:rsidR="001E6C4C">
        <w:rPr>
          <w:rFonts w:ascii="Calibri" w:eastAsia="Times New Roman" w:hAnsi="Calibri" w:cs="Calibri"/>
          <w:lang w:eastAsia="en-GB"/>
        </w:rPr>
        <w:t>.</w:t>
      </w:r>
    </w:p>
    <w:p w14:paraId="09E28722" w14:textId="77777777" w:rsidR="00D03185" w:rsidRDefault="00D03185" w:rsidP="00A64164">
      <w:pPr>
        <w:rPr>
          <w:rFonts w:ascii="Calibri" w:eastAsia="Times New Roman" w:hAnsi="Calibri" w:cs="Calibri"/>
          <w:lang w:eastAsia="en-GB"/>
        </w:rPr>
      </w:pPr>
    </w:p>
    <w:p w14:paraId="27ECF536" w14:textId="3E46F8EF" w:rsidR="001B5902" w:rsidRDefault="006376BD" w:rsidP="00A64164">
      <w:pPr>
        <w:rPr>
          <w:rFonts w:ascii="Calibri" w:eastAsia="Times New Roman" w:hAnsi="Calibri" w:cs="Calibri"/>
          <w:lang w:eastAsia="en-GB"/>
        </w:rPr>
      </w:pPr>
      <w:r w:rsidRPr="006376BD">
        <w:rPr>
          <w:rFonts w:ascii="Calibri" w:eastAsia="Times New Roman" w:hAnsi="Calibri" w:cs="Calibri"/>
          <w:b/>
          <w:bCs/>
          <w:lang w:eastAsia="en-GB"/>
        </w:rPr>
        <w:t>Systemic involvement</w:t>
      </w:r>
      <w:r>
        <w:rPr>
          <w:rFonts w:ascii="Calibri" w:eastAsia="Times New Roman" w:hAnsi="Calibri" w:cs="Calibri"/>
          <w:lang w:eastAsia="en-GB"/>
        </w:rPr>
        <w:t xml:space="preserve">: </w:t>
      </w:r>
      <w:r w:rsidR="001B5902">
        <w:rPr>
          <w:rFonts w:ascii="Calibri" w:eastAsia="Times New Roman" w:hAnsi="Calibri" w:cs="Calibri"/>
          <w:lang w:eastAsia="en-GB"/>
        </w:rPr>
        <w:t xml:space="preserve">If </w:t>
      </w:r>
      <w:r w:rsidR="003A1C24">
        <w:rPr>
          <w:rFonts w:ascii="Calibri" w:eastAsia="Times New Roman" w:hAnsi="Calibri" w:cs="Calibri"/>
          <w:lang w:eastAsia="en-GB"/>
        </w:rPr>
        <w:t>the patient does not have an underlying genetic syndrome</w:t>
      </w:r>
      <w:r w:rsidR="00DC3200">
        <w:rPr>
          <w:rFonts w:ascii="Calibri" w:eastAsia="Times New Roman" w:hAnsi="Calibri" w:cs="Calibri"/>
          <w:lang w:eastAsia="en-GB"/>
        </w:rPr>
        <w:t>,</w:t>
      </w:r>
      <w:r w:rsidR="001B5902">
        <w:rPr>
          <w:rFonts w:ascii="Calibri" w:eastAsia="Times New Roman" w:hAnsi="Calibri" w:cs="Calibri"/>
          <w:lang w:eastAsia="en-GB"/>
        </w:rPr>
        <w:t xml:space="preserve"> you move on to the pink box below and consider if there are associated internal</w:t>
      </w:r>
      <w:r w:rsidR="003A1C24">
        <w:rPr>
          <w:rFonts w:ascii="Calibri" w:eastAsia="Times New Roman" w:hAnsi="Calibri" w:cs="Calibri"/>
          <w:lang w:eastAsia="en-GB"/>
        </w:rPr>
        <w:t>/s</w:t>
      </w:r>
      <w:r w:rsidR="001B5902">
        <w:rPr>
          <w:rFonts w:ascii="Calibri" w:eastAsia="Times New Roman" w:hAnsi="Calibri" w:cs="Calibri"/>
          <w:lang w:eastAsia="en-GB"/>
        </w:rPr>
        <w:t>ystemic lymphatic problems</w:t>
      </w:r>
      <w:r w:rsidR="000D661B">
        <w:rPr>
          <w:rFonts w:ascii="Calibri" w:eastAsia="Times New Roman" w:hAnsi="Calibri" w:cs="Calibri"/>
          <w:lang w:eastAsia="en-GB"/>
        </w:rPr>
        <w:t xml:space="preserve"> such as pleural or pericardial effusions</w:t>
      </w:r>
      <w:r w:rsidR="001B5902">
        <w:rPr>
          <w:rFonts w:ascii="Calibri" w:eastAsia="Times New Roman" w:hAnsi="Calibri" w:cs="Calibri"/>
          <w:lang w:eastAsia="en-GB"/>
        </w:rPr>
        <w:t>.</w:t>
      </w:r>
      <w:r w:rsidR="000D661B">
        <w:rPr>
          <w:rFonts w:ascii="Calibri" w:eastAsia="Times New Roman" w:hAnsi="Calibri" w:cs="Calibri"/>
          <w:lang w:eastAsia="en-GB"/>
        </w:rPr>
        <w:t xml:space="preserve"> Another pointer to the possibility of systemic involvement is the presence of </w:t>
      </w:r>
      <w:r w:rsidR="009C1F66">
        <w:rPr>
          <w:rFonts w:ascii="Calibri" w:eastAsia="Times New Roman" w:hAnsi="Calibri" w:cs="Calibri"/>
          <w:lang w:eastAsia="en-GB"/>
        </w:rPr>
        <w:t>fetal hydrops antenatally</w:t>
      </w:r>
      <w:r w:rsidR="000D661B">
        <w:rPr>
          <w:rFonts w:ascii="Calibri" w:eastAsia="Times New Roman" w:hAnsi="Calibri" w:cs="Calibri"/>
          <w:lang w:eastAsia="en-GB"/>
        </w:rPr>
        <w:t>. Therefore</w:t>
      </w:r>
      <w:r w:rsidR="0035465B">
        <w:rPr>
          <w:rFonts w:ascii="Calibri" w:eastAsia="Times New Roman" w:hAnsi="Calibri" w:cs="Calibri"/>
          <w:lang w:eastAsia="en-GB"/>
        </w:rPr>
        <w:t>,</w:t>
      </w:r>
      <w:r w:rsidR="000D661B">
        <w:rPr>
          <w:rFonts w:ascii="Calibri" w:eastAsia="Times New Roman" w:hAnsi="Calibri" w:cs="Calibri"/>
          <w:lang w:eastAsia="en-GB"/>
        </w:rPr>
        <w:t xml:space="preserve"> it is always important to enquire in the history </w:t>
      </w:r>
      <w:r w:rsidR="0035465B">
        <w:rPr>
          <w:rFonts w:ascii="Calibri" w:eastAsia="Times New Roman" w:hAnsi="Calibri" w:cs="Calibri"/>
          <w:lang w:eastAsia="en-GB"/>
        </w:rPr>
        <w:t xml:space="preserve">if there was any extra fluid present </w:t>
      </w:r>
      <w:r w:rsidR="0035465B" w:rsidRPr="0049086E">
        <w:rPr>
          <w:rFonts w:ascii="Calibri" w:eastAsia="Times New Roman" w:hAnsi="Calibri" w:cs="Calibri"/>
          <w:i/>
          <w:lang w:eastAsia="en-GB"/>
        </w:rPr>
        <w:t>in utero</w:t>
      </w:r>
      <w:r w:rsidR="0035465B">
        <w:rPr>
          <w:rFonts w:ascii="Calibri" w:eastAsia="Times New Roman" w:hAnsi="Calibri" w:cs="Calibri"/>
          <w:lang w:eastAsia="en-GB"/>
        </w:rPr>
        <w:t>.</w:t>
      </w:r>
    </w:p>
    <w:p w14:paraId="4BF66F96" w14:textId="77777777" w:rsidR="00D03185" w:rsidRDefault="00D03185" w:rsidP="00A64164">
      <w:pPr>
        <w:rPr>
          <w:rFonts w:ascii="Calibri" w:eastAsia="Times New Roman" w:hAnsi="Calibri" w:cs="Calibri"/>
          <w:lang w:eastAsia="en-GB"/>
        </w:rPr>
      </w:pPr>
    </w:p>
    <w:p w14:paraId="4A9A4BAC" w14:textId="43C8BD0B" w:rsidR="006E4438" w:rsidRDefault="006E4438" w:rsidP="006E4438">
      <w:pPr>
        <w:rPr>
          <w:rFonts w:ascii="Calibri" w:eastAsia="Times New Roman" w:hAnsi="Calibri" w:cs="Calibri"/>
          <w:lang w:eastAsia="en-GB"/>
        </w:rPr>
      </w:pPr>
      <w:r w:rsidRPr="006E4438">
        <w:rPr>
          <w:rFonts w:ascii="Calibri" w:eastAsia="Times New Roman" w:hAnsi="Calibri" w:cs="Calibri"/>
          <w:lang w:eastAsia="en-GB"/>
        </w:rPr>
        <w:t>If you were a referred a young patient with lower limb lymphoedema</w:t>
      </w:r>
      <w:r w:rsidR="00D03185">
        <w:rPr>
          <w:rFonts w:ascii="Calibri" w:eastAsia="Times New Roman" w:hAnsi="Calibri" w:cs="Calibri"/>
          <w:lang w:eastAsia="en-GB"/>
        </w:rPr>
        <w:t xml:space="preserve"> and have </w:t>
      </w:r>
      <w:r w:rsidRPr="006E4438">
        <w:rPr>
          <w:rFonts w:ascii="Calibri" w:eastAsia="Times New Roman" w:hAnsi="Calibri" w:cs="Calibri"/>
          <w:lang w:eastAsia="en-GB"/>
        </w:rPr>
        <w:t>exclude</w:t>
      </w:r>
      <w:r w:rsidR="00D03185">
        <w:rPr>
          <w:rFonts w:ascii="Calibri" w:eastAsia="Times New Roman" w:hAnsi="Calibri" w:cs="Calibri"/>
          <w:lang w:eastAsia="en-GB"/>
        </w:rPr>
        <w:t>d</w:t>
      </w:r>
      <w:r w:rsidRPr="006E4438">
        <w:rPr>
          <w:rFonts w:ascii="Calibri" w:eastAsia="Times New Roman" w:hAnsi="Calibri" w:cs="Calibri"/>
          <w:lang w:eastAsia="en-GB"/>
        </w:rPr>
        <w:t xml:space="preserve"> syndromes </w:t>
      </w:r>
      <w:r w:rsidR="00D03185">
        <w:rPr>
          <w:rFonts w:ascii="Calibri" w:eastAsia="Times New Roman" w:hAnsi="Calibri" w:cs="Calibri"/>
          <w:lang w:eastAsia="en-GB"/>
        </w:rPr>
        <w:t xml:space="preserve">or </w:t>
      </w:r>
      <w:r w:rsidRPr="006E4438">
        <w:rPr>
          <w:rFonts w:ascii="Calibri" w:eastAsia="Times New Roman" w:hAnsi="Calibri" w:cs="Calibri"/>
          <w:lang w:eastAsia="en-GB"/>
        </w:rPr>
        <w:t>systemic involvement from your history and examination</w:t>
      </w:r>
      <w:r w:rsidR="00D03185">
        <w:rPr>
          <w:rFonts w:ascii="Calibri" w:eastAsia="Times New Roman" w:hAnsi="Calibri" w:cs="Calibri"/>
          <w:lang w:eastAsia="en-GB"/>
        </w:rPr>
        <w:t xml:space="preserve">, </w:t>
      </w:r>
      <w:r w:rsidRPr="006E4438">
        <w:rPr>
          <w:rFonts w:ascii="Calibri" w:eastAsia="Times New Roman" w:hAnsi="Calibri" w:cs="Calibri"/>
          <w:lang w:eastAsia="en-GB"/>
        </w:rPr>
        <w:t xml:space="preserve">then </w:t>
      </w:r>
      <w:r w:rsidR="00D03185">
        <w:rPr>
          <w:rFonts w:ascii="Calibri" w:eastAsia="Times New Roman" w:hAnsi="Calibri" w:cs="Calibri"/>
          <w:lang w:eastAsia="en-GB"/>
        </w:rPr>
        <w:t xml:space="preserve">you </w:t>
      </w:r>
      <w:r w:rsidRPr="006E4438">
        <w:rPr>
          <w:rFonts w:ascii="Calibri" w:eastAsia="Times New Roman" w:hAnsi="Calibri" w:cs="Calibri"/>
          <w:lang w:eastAsia="en-GB"/>
        </w:rPr>
        <w:t xml:space="preserve">look at the green and purple sections. These mostly relate to lower limb lymphoedema but do </w:t>
      </w:r>
      <w:r w:rsidR="006D75AA">
        <w:rPr>
          <w:rFonts w:ascii="Calibri" w:eastAsia="Times New Roman" w:hAnsi="Calibri" w:cs="Calibri"/>
          <w:lang w:eastAsia="en-GB"/>
        </w:rPr>
        <w:t>include</w:t>
      </w:r>
      <w:r w:rsidR="006D75AA" w:rsidRPr="006E4438">
        <w:rPr>
          <w:rFonts w:ascii="Calibri" w:eastAsia="Times New Roman" w:hAnsi="Calibri" w:cs="Calibri"/>
          <w:lang w:eastAsia="en-GB"/>
        </w:rPr>
        <w:t xml:space="preserve"> </w:t>
      </w:r>
      <w:r w:rsidRPr="006E4438">
        <w:rPr>
          <w:rFonts w:ascii="Calibri" w:eastAsia="Times New Roman" w:hAnsi="Calibri" w:cs="Calibri"/>
          <w:lang w:eastAsia="en-GB"/>
        </w:rPr>
        <w:t>genital and arm involvement too.</w:t>
      </w:r>
      <w:r w:rsidR="00690328">
        <w:rPr>
          <w:rFonts w:ascii="Calibri" w:eastAsia="Times New Roman" w:hAnsi="Calibri" w:cs="Calibri"/>
          <w:lang w:eastAsia="en-GB"/>
        </w:rPr>
        <w:t xml:space="preserve"> </w:t>
      </w:r>
      <w:r w:rsidRPr="006E4438">
        <w:rPr>
          <w:rFonts w:ascii="Calibri" w:eastAsia="Times New Roman" w:hAnsi="Calibri" w:cs="Calibri"/>
          <w:lang w:eastAsia="en-GB"/>
        </w:rPr>
        <w:t>The green section refers to congenital swelling, present at birth, whilst the purple sections classify swelling that comes on after the first year of life.</w:t>
      </w:r>
    </w:p>
    <w:p w14:paraId="60BD2A93" w14:textId="541732FA" w:rsidR="00A80872" w:rsidRDefault="00A80872" w:rsidP="006E4438">
      <w:pPr>
        <w:rPr>
          <w:rFonts w:ascii="Calibri" w:eastAsia="Times New Roman" w:hAnsi="Calibri" w:cs="Calibri"/>
          <w:lang w:eastAsia="en-GB"/>
        </w:rPr>
      </w:pPr>
    </w:p>
    <w:p w14:paraId="190B780A" w14:textId="78A41B37" w:rsidR="00A80872" w:rsidRDefault="006376BD" w:rsidP="007B23F8">
      <w:pPr>
        <w:rPr>
          <w:rFonts w:ascii="Calibri" w:eastAsia="Times New Roman" w:hAnsi="Calibri" w:cs="Calibri"/>
          <w:lang w:eastAsia="en-GB"/>
        </w:rPr>
      </w:pPr>
      <w:r w:rsidRPr="006376BD">
        <w:rPr>
          <w:rFonts w:ascii="Calibri" w:eastAsia="Times New Roman" w:hAnsi="Calibri" w:cs="Calibri"/>
          <w:b/>
          <w:bCs/>
          <w:lang w:eastAsia="en-GB"/>
        </w:rPr>
        <w:t>Congenital</w:t>
      </w:r>
      <w:r>
        <w:rPr>
          <w:rFonts w:ascii="Calibri" w:eastAsia="Times New Roman" w:hAnsi="Calibri" w:cs="Calibri"/>
          <w:lang w:eastAsia="en-GB"/>
        </w:rPr>
        <w:t xml:space="preserve">: </w:t>
      </w:r>
      <w:r w:rsidR="00A80872">
        <w:rPr>
          <w:rFonts w:ascii="Calibri" w:eastAsia="Times New Roman" w:hAnsi="Calibri" w:cs="Calibri"/>
          <w:lang w:eastAsia="en-GB"/>
        </w:rPr>
        <w:t>Pedal lymphoedema present</w:t>
      </w:r>
      <w:r w:rsidR="004023E7">
        <w:rPr>
          <w:rFonts w:ascii="Calibri" w:eastAsia="Times New Roman" w:hAnsi="Calibri" w:cs="Calibri"/>
          <w:lang w:eastAsia="en-GB"/>
        </w:rPr>
        <w:t>ing</w:t>
      </w:r>
      <w:r w:rsidR="00A80872">
        <w:rPr>
          <w:rFonts w:ascii="Calibri" w:eastAsia="Times New Roman" w:hAnsi="Calibri" w:cs="Calibri"/>
          <w:lang w:eastAsia="en-GB"/>
        </w:rPr>
        <w:t xml:space="preserve"> at birth</w:t>
      </w:r>
      <w:r w:rsidR="004023E7">
        <w:rPr>
          <w:rFonts w:ascii="Calibri" w:eastAsia="Times New Roman" w:hAnsi="Calibri" w:cs="Calibri"/>
          <w:lang w:eastAsia="en-GB"/>
        </w:rPr>
        <w:t xml:space="preserve"> b</w:t>
      </w:r>
      <w:r w:rsidR="00F94021">
        <w:rPr>
          <w:rFonts w:ascii="Calibri" w:eastAsia="Times New Roman" w:hAnsi="Calibri" w:cs="Calibri"/>
          <w:lang w:eastAsia="en-GB"/>
        </w:rPr>
        <w:t>ut</w:t>
      </w:r>
      <w:r w:rsidR="004023E7">
        <w:rPr>
          <w:rFonts w:ascii="Calibri" w:eastAsia="Times New Roman" w:hAnsi="Calibri" w:cs="Calibri"/>
          <w:lang w:eastAsia="en-GB"/>
        </w:rPr>
        <w:t xml:space="preserve"> with no ‘syndromic ‘ or ‘systemic’ features</w:t>
      </w:r>
      <w:r w:rsidR="00A80872">
        <w:rPr>
          <w:rFonts w:ascii="Calibri" w:eastAsia="Times New Roman" w:hAnsi="Calibri" w:cs="Calibri"/>
          <w:lang w:eastAsia="en-GB"/>
        </w:rPr>
        <w:t xml:space="preserve"> would make one consider Milroy disease and testing for mutations in </w:t>
      </w:r>
      <w:r w:rsidR="00A80872" w:rsidRPr="0049086E">
        <w:rPr>
          <w:rFonts w:ascii="Calibri" w:eastAsia="Times New Roman" w:hAnsi="Calibri" w:cs="Calibri"/>
          <w:i/>
          <w:lang w:eastAsia="en-GB"/>
        </w:rPr>
        <w:t>VEGFR3</w:t>
      </w:r>
      <w:r w:rsidR="00A80872">
        <w:rPr>
          <w:rFonts w:ascii="Calibri" w:eastAsia="Times New Roman" w:hAnsi="Calibri" w:cs="Calibri"/>
          <w:lang w:eastAsia="en-GB"/>
        </w:rPr>
        <w:t xml:space="preserve"> is worthwhile. </w:t>
      </w:r>
      <w:r w:rsidR="007B23F8" w:rsidRPr="007B23F8">
        <w:rPr>
          <w:rFonts w:ascii="Calibri" w:eastAsia="Times New Roman" w:hAnsi="Calibri" w:cs="Calibri"/>
          <w:lang w:eastAsia="en-GB"/>
        </w:rPr>
        <w:t>If a mutation i</w:t>
      </w:r>
      <w:r w:rsidR="004023E7">
        <w:rPr>
          <w:rFonts w:ascii="Calibri" w:eastAsia="Times New Roman" w:hAnsi="Calibri" w:cs="Calibri"/>
          <w:lang w:eastAsia="en-GB"/>
        </w:rPr>
        <w:t xml:space="preserve">s found in </w:t>
      </w:r>
      <w:r w:rsidR="007B23F8" w:rsidRPr="007B23F8">
        <w:rPr>
          <w:rFonts w:ascii="Calibri" w:eastAsia="Times New Roman" w:hAnsi="Calibri" w:cs="Calibri"/>
          <w:lang w:eastAsia="en-GB"/>
        </w:rPr>
        <w:t xml:space="preserve">the </w:t>
      </w:r>
      <w:r w:rsidR="007B23F8" w:rsidRPr="0049086E">
        <w:rPr>
          <w:rFonts w:ascii="Calibri" w:eastAsia="Times New Roman" w:hAnsi="Calibri" w:cs="Calibri"/>
          <w:i/>
          <w:lang w:eastAsia="en-GB"/>
        </w:rPr>
        <w:t xml:space="preserve">VEGFR3 </w:t>
      </w:r>
      <w:r w:rsidR="007B23F8" w:rsidRPr="007B23F8">
        <w:rPr>
          <w:rFonts w:ascii="Calibri" w:eastAsia="Times New Roman" w:hAnsi="Calibri" w:cs="Calibri"/>
          <w:lang w:eastAsia="en-GB"/>
        </w:rPr>
        <w:t xml:space="preserve">gene, then </w:t>
      </w:r>
      <w:r w:rsidR="004023E7">
        <w:rPr>
          <w:rFonts w:ascii="Calibri" w:eastAsia="Times New Roman" w:hAnsi="Calibri" w:cs="Calibri"/>
          <w:lang w:eastAsia="en-GB"/>
        </w:rPr>
        <w:t xml:space="preserve">the diagnosis of </w:t>
      </w:r>
      <w:r w:rsidR="007B23F8" w:rsidRPr="007B23F8">
        <w:rPr>
          <w:rFonts w:ascii="Calibri" w:eastAsia="Times New Roman" w:hAnsi="Calibri" w:cs="Calibri"/>
          <w:lang w:eastAsia="en-GB"/>
        </w:rPr>
        <w:t>Milroy disease</w:t>
      </w:r>
      <w:r w:rsidR="004023E7">
        <w:rPr>
          <w:rFonts w:ascii="Calibri" w:eastAsia="Times New Roman" w:hAnsi="Calibri" w:cs="Calibri"/>
          <w:lang w:eastAsia="en-GB"/>
        </w:rPr>
        <w:t xml:space="preserve"> is </w:t>
      </w:r>
      <w:r w:rsidR="004023E7" w:rsidRPr="007B23F8">
        <w:rPr>
          <w:rFonts w:ascii="Calibri" w:eastAsia="Times New Roman" w:hAnsi="Calibri" w:cs="Calibri"/>
          <w:lang w:eastAsia="en-GB"/>
        </w:rPr>
        <w:t>confirmed</w:t>
      </w:r>
      <w:r w:rsidR="007B23F8" w:rsidRPr="007B23F8">
        <w:rPr>
          <w:rFonts w:ascii="Calibri" w:eastAsia="Times New Roman" w:hAnsi="Calibri" w:cs="Calibri"/>
          <w:lang w:eastAsia="en-GB"/>
        </w:rPr>
        <w:t>.</w:t>
      </w:r>
      <w:r w:rsidR="00E14C8B">
        <w:rPr>
          <w:rFonts w:ascii="Calibri" w:eastAsia="Times New Roman" w:hAnsi="Calibri" w:cs="Calibri"/>
          <w:lang w:eastAsia="en-GB"/>
        </w:rPr>
        <w:t xml:space="preserve"> </w:t>
      </w:r>
      <w:r w:rsidR="007B23F8" w:rsidRPr="007B23F8">
        <w:rPr>
          <w:rFonts w:ascii="Calibri" w:eastAsia="Times New Roman" w:hAnsi="Calibri" w:cs="Calibri"/>
          <w:lang w:eastAsia="en-GB"/>
        </w:rPr>
        <w:t xml:space="preserve">The next step for the clinician is to use the information gathered to advise on natural history, prognosis and risks, and to guide management. </w:t>
      </w:r>
      <w:r w:rsidR="004023E7">
        <w:rPr>
          <w:rFonts w:ascii="Calibri" w:eastAsia="Times New Roman" w:hAnsi="Calibri" w:cs="Calibri"/>
          <w:lang w:eastAsia="en-GB"/>
        </w:rPr>
        <w:t xml:space="preserve">Testing the parents will show whether the mutation in VEGFR3 has been inherited (10 % of carriers are asymptomatic) or </w:t>
      </w:r>
      <w:r w:rsidR="004023E7" w:rsidRPr="0049086E">
        <w:rPr>
          <w:rFonts w:ascii="Calibri" w:eastAsia="Times New Roman" w:hAnsi="Calibri" w:cs="Calibri"/>
          <w:i/>
          <w:lang w:eastAsia="en-GB"/>
        </w:rPr>
        <w:t xml:space="preserve">de novo </w:t>
      </w:r>
      <w:r w:rsidR="004023E7">
        <w:rPr>
          <w:rFonts w:ascii="Calibri" w:eastAsia="Times New Roman" w:hAnsi="Calibri" w:cs="Calibri"/>
          <w:lang w:eastAsia="en-GB"/>
        </w:rPr>
        <w:t xml:space="preserve">(new in the child). If inherited, you </w:t>
      </w:r>
      <w:r w:rsidR="007B23F8" w:rsidRPr="007B23F8">
        <w:rPr>
          <w:rFonts w:ascii="Calibri" w:eastAsia="Times New Roman" w:hAnsi="Calibri" w:cs="Calibri"/>
          <w:lang w:eastAsia="en-GB"/>
        </w:rPr>
        <w:t>can explain tha</w:t>
      </w:r>
      <w:r w:rsidR="00F94021">
        <w:rPr>
          <w:rFonts w:ascii="Calibri" w:eastAsia="Times New Roman" w:hAnsi="Calibri" w:cs="Calibri"/>
          <w:lang w:eastAsia="en-GB"/>
        </w:rPr>
        <w:t>t</w:t>
      </w:r>
      <w:r w:rsidR="004023E7">
        <w:rPr>
          <w:rFonts w:ascii="Calibri" w:eastAsia="Times New Roman" w:hAnsi="Calibri" w:cs="Calibri"/>
          <w:lang w:eastAsia="en-GB"/>
        </w:rPr>
        <w:t xml:space="preserve"> future offspring and </w:t>
      </w:r>
      <w:r w:rsidR="003A1C24">
        <w:rPr>
          <w:rFonts w:ascii="Calibri" w:eastAsia="Times New Roman" w:hAnsi="Calibri" w:cs="Calibri"/>
          <w:lang w:eastAsia="en-GB"/>
        </w:rPr>
        <w:t xml:space="preserve">the patient’s </w:t>
      </w:r>
      <w:r w:rsidR="007B23F8" w:rsidRPr="007B23F8">
        <w:rPr>
          <w:rFonts w:ascii="Calibri" w:eastAsia="Times New Roman" w:hAnsi="Calibri" w:cs="Calibri"/>
          <w:lang w:eastAsia="en-GB"/>
        </w:rPr>
        <w:t>future children have a 50% chance of inheriting the condition, but can reassure the patient and their family that the swelling will remain confined to the lower limbs, although there may be a risk of varicose veins when older, and a third of affected males develop hydroceles.</w:t>
      </w:r>
    </w:p>
    <w:p w14:paraId="208E3D8E" w14:textId="0BDC40D6" w:rsidR="00F146D0" w:rsidRDefault="00F146D0" w:rsidP="007B23F8">
      <w:pPr>
        <w:rPr>
          <w:rFonts w:ascii="Calibri" w:eastAsia="Times New Roman" w:hAnsi="Calibri" w:cs="Calibri"/>
          <w:lang w:eastAsia="en-GB"/>
        </w:rPr>
      </w:pPr>
    </w:p>
    <w:p w14:paraId="1C5ACD27" w14:textId="7F55B7C0" w:rsidR="00190796" w:rsidRDefault="00F146D0" w:rsidP="008C3CAC">
      <w:pPr>
        <w:rPr>
          <w:rFonts w:ascii="Calibri" w:eastAsia="Times New Roman" w:hAnsi="Calibri" w:cs="Calibri"/>
          <w:lang w:eastAsia="en-GB"/>
        </w:rPr>
      </w:pPr>
      <w:r>
        <w:rPr>
          <w:rFonts w:ascii="Calibri" w:eastAsia="Times New Roman" w:hAnsi="Calibri" w:cs="Calibri"/>
          <w:lang w:eastAsia="en-GB"/>
        </w:rPr>
        <w:t xml:space="preserve">For </w:t>
      </w:r>
      <w:r w:rsidRPr="006376BD">
        <w:rPr>
          <w:rFonts w:ascii="Calibri" w:eastAsia="Times New Roman" w:hAnsi="Calibri" w:cs="Calibri"/>
          <w:b/>
          <w:bCs/>
          <w:lang w:eastAsia="en-GB"/>
        </w:rPr>
        <w:t>late onset lymphoedema</w:t>
      </w:r>
      <w:r>
        <w:rPr>
          <w:rFonts w:ascii="Calibri" w:eastAsia="Times New Roman" w:hAnsi="Calibri" w:cs="Calibri"/>
          <w:lang w:eastAsia="en-GB"/>
        </w:rPr>
        <w:t xml:space="preserve"> </w:t>
      </w:r>
      <w:r w:rsidR="008C3CAC">
        <w:rPr>
          <w:rFonts w:ascii="Calibri" w:eastAsia="Times New Roman" w:hAnsi="Calibri" w:cs="Calibri"/>
          <w:lang w:eastAsia="en-GB"/>
        </w:rPr>
        <w:t xml:space="preserve">(purple box) </w:t>
      </w:r>
      <w:r>
        <w:rPr>
          <w:rFonts w:ascii="Calibri" w:eastAsia="Times New Roman" w:hAnsi="Calibri" w:cs="Calibri"/>
          <w:lang w:eastAsia="en-GB"/>
        </w:rPr>
        <w:t>there are 3 main diagnoses to consider:</w:t>
      </w:r>
      <w:r w:rsidR="008C3CAC" w:rsidRPr="008C3CAC">
        <w:t xml:space="preserve"> </w:t>
      </w:r>
      <w:r w:rsidR="008C3CAC" w:rsidRPr="008C3CAC">
        <w:rPr>
          <w:rFonts w:ascii="Calibri" w:eastAsia="Times New Roman" w:hAnsi="Calibri" w:cs="Calibri"/>
          <w:lang w:eastAsia="en-GB"/>
        </w:rPr>
        <w:t>Lymphoedema distichiasis syndrome</w:t>
      </w:r>
      <w:r w:rsidR="008C3CAC">
        <w:rPr>
          <w:rFonts w:ascii="Calibri" w:eastAsia="Times New Roman" w:hAnsi="Calibri" w:cs="Calibri"/>
          <w:lang w:eastAsia="en-GB"/>
        </w:rPr>
        <w:t xml:space="preserve"> </w:t>
      </w:r>
      <w:r w:rsidR="001E1B2D">
        <w:rPr>
          <w:rFonts w:ascii="Calibri" w:eastAsia="Times New Roman" w:hAnsi="Calibri" w:cs="Calibri"/>
          <w:lang w:eastAsia="en-GB"/>
        </w:rPr>
        <w:t>(LDS)</w:t>
      </w:r>
      <w:r w:rsidR="00D878EE">
        <w:rPr>
          <w:rFonts w:ascii="Calibri" w:eastAsia="Times New Roman" w:hAnsi="Calibri" w:cs="Calibri"/>
          <w:lang w:eastAsia="en-GB"/>
        </w:rPr>
        <w:t>, due to mutations in the</w:t>
      </w:r>
      <w:r w:rsidR="00D878EE" w:rsidRPr="0049086E">
        <w:rPr>
          <w:rFonts w:ascii="Calibri" w:eastAsia="Times New Roman" w:hAnsi="Calibri" w:cs="Calibri"/>
          <w:i/>
          <w:lang w:eastAsia="en-GB"/>
        </w:rPr>
        <w:t xml:space="preserve"> FOXC2</w:t>
      </w:r>
      <w:r w:rsidR="00D878EE">
        <w:rPr>
          <w:rFonts w:ascii="Calibri" w:eastAsia="Times New Roman" w:hAnsi="Calibri" w:cs="Calibri"/>
          <w:lang w:eastAsia="en-GB"/>
        </w:rPr>
        <w:t xml:space="preserve"> gene,</w:t>
      </w:r>
      <w:r w:rsidR="001E1B2D">
        <w:rPr>
          <w:rFonts w:ascii="Calibri" w:eastAsia="Times New Roman" w:hAnsi="Calibri" w:cs="Calibri"/>
          <w:lang w:eastAsia="en-GB"/>
        </w:rPr>
        <w:t xml:space="preserve"> </w:t>
      </w:r>
      <w:r w:rsidR="008C3CAC">
        <w:rPr>
          <w:rFonts w:ascii="Calibri" w:eastAsia="Times New Roman" w:hAnsi="Calibri" w:cs="Calibri"/>
          <w:lang w:eastAsia="en-GB"/>
        </w:rPr>
        <w:t xml:space="preserve">which </w:t>
      </w:r>
      <w:r w:rsidR="00D878EE">
        <w:rPr>
          <w:rFonts w:ascii="Calibri" w:eastAsia="Times New Roman" w:hAnsi="Calibri" w:cs="Calibri"/>
          <w:lang w:eastAsia="en-GB"/>
        </w:rPr>
        <w:t xml:space="preserve">may </w:t>
      </w:r>
      <w:r w:rsidR="008C3CAC">
        <w:rPr>
          <w:rFonts w:ascii="Calibri" w:eastAsia="Times New Roman" w:hAnsi="Calibri" w:cs="Calibri"/>
          <w:lang w:eastAsia="en-GB"/>
        </w:rPr>
        <w:t>ha</w:t>
      </w:r>
      <w:r w:rsidR="00D878EE">
        <w:rPr>
          <w:rFonts w:ascii="Calibri" w:eastAsia="Times New Roman" w:hAnsi="Calibri" w:cs="Calibri"/>
          <w:lang w:eastAsia="en-GB"/>
        </w:rPr>
        <w:t>ve</w:t>
      </w:r>
      <w:r w:rsidR="008C3CAC" w:rsidRPr="008C3CAC">
        <w:rPr>
          <w:rFonts w:ascii="Calibri" w:eastAsia="Times New Roman" w:hAnsi="Calibri" w:cs="Calibri"/>
          <w:lang w:eastAsia="en-GB"/>
        </w:rPr>
        <w:t xml:space="preserve"> varicose veins, congenital heart disease, </w:t>
      </w:r>
      <w:r w:rsidR="007D7E5D">
        <w:rPr>
          <w:rFonts w:ascii="Calibri" w:eastAsia="Times New Roman" w:hAnsi="Calibri" w:cs="Calibri"/>
          <w:lang w:eastAsia="en-GB"/>
        </w:rPr>
        <w:t xml:space="preserve">cleft palate, </w:t>
      </w:r>
      <w:r w:rsidR="008C3CAC" w:rsidRPr="008C3CAC">
        <w:rPr>
          <w:rFonts w:ascii="Calibri" w:eastAsia="Times New Roman" w:hAnsi="Calibri" w:cs="Calibri"/>
          <w:lang w:eastAsia="en-GB"/>
        </w:rPr>
        <w:t>spinal cysts, renal problems</w:t>
      </w:r>
      <w:r w:rsidR="008C3CAC">
        <w:rPr>
          <w:rFonts w:ascii="Calibri" w:eastAsia="Times New Roman" w:hAnsi="Calibri" w:cs="Calibri"/>
          <w:lang w:eastAsia="en-GB"/>
        </w:rPr>
        <w:t xml:space="preserve">; </w:t>
      </w:r>
      <w:r w:rsidR="008C3CAC" w:rsidRPr="008C3CAC">
        <w:rPr>
          <w:rFonts w:ascii="Calibri" w:eastAsia="Times New Roman" w:hAnsi="Calibri" w:cs="Calibri"/>
          <w:lang w:eastAsia="en-GB"/>
        </w:rPr>
        <w:t>Emberger syndrome</w:t>
      </w:r>
      <w:r w:rsidR="00D878EE">
        <w:rPr>
          <w:rFonts w:ascii="Calibri" w:eastAsia="Times New Roman" w:hAnsi="Calibri" w:cs="Calibri"/>
          <w:lang w:eastAsia="en-GB"/>
        </w:rPr>
        <w:t xml:space="preserve">, due to mutations in the </w:t>
      </w:r>
      <w:r w:rsidR="00D878EE" w:rsidRPr="0049086E">
        <w:rPr>
          <w:rFonts w:ascii="Calibri" w:eastAsia="Times New Roman" w:hAnsi="Calibri" w:cs="Calibri"/>
          <w:i/>
          <w:lang w:eastAsia="en-GB"/>
        </w:rPr>
        <w:t>GATA2</w:t>
      </w:r>
      <w:r w:rsidR="00D878EE">
        <w:rPr>
          <w:rFonts w:ascii="Calibri" w:eastAsia="Times New Roman" w:hAnsi="Calibri" w:cs="Calibri"/>
          <w:lang w:eastAsia="en-GB"/>
        </w:rPr>
        <w:t xml:space="preserve"> gene,</w:t>
      </w:r>
      <w:r w:rsidR="008C3CAC">
        <w:rPr>
          <w:rFonts w:ascii="Calibri" w:eastAsia="Times New Roman" w:hAnsi="Calibri" w:cs="Calibri"/>
          <w:lang w:eastAsia="en-GB"/>
        </w:rPr>
        <w:t xml:space="preserve"> with</w:t>
      </w:r>
      <w:r w:rsidR="00983220">
        <w:rPr>
          <w:rFonts w:ascii="Calibri" w:eastAsia="Times New Roman" w:hAnsi="Calibri" w:cs="Calibri"/>
          <w:lang w:eastAsia="en-GB"/>
        </w:rPr>
        <w:t xml:space="preserve"> </w:t>
      </w:r>
      <w:r w:rsidR="008C3CAC" w:rsidRPr="008C3CAC">
        <w:rPr>
          <w:rFonts w:ascii="Calibri" w:eastAsia="Times New Roman" w:hAnsi="Calibri" w:cs="Calibri"/>
          <w:lang w:eastAsia="en-GB"/>
        </w:rPr>
        <w:t xml:space="preserve">widespread warts and </w:t>
      </w:r>
      <w:r w:rsidR="00983220">
        <w:rPr>
          <w:rFonts w:ascii="Calibri" w:eastAsia="Times New Roman" w:hAnsi="Calibri" w:cs="Calibri"/>
          <w:lang w:eastAsia="en-GB"/>
        </w:rPr>
        <w:t>monocyt</w:t>
      </w:r>
      <w:r w:rsidR="007D7E5D">
        <w:rPr>
          <w:rFonts w:ascii="Calibri" w:eastAsia="Times New Roman" w:hAnsi="Calibri" w:cs="Calibri"/>
          <w:lang w:eastAsia="en-GB"/>
        </w:rPr>
        <w:t xml:space="preserve">openia/pancytopenia  </w:t>
      </w:r>
      <w:r w:rsidR="00983220">
        <w:rPr>
          <w:rFonts w:ascii="Calibri" w:eastAsia="Times New Roman" w:hAnsi="Calibri" w:cs="Calibri"/>
          <w:lang w:eastAsia="en-GB"/>
        </w:rPr>
        <w:t xml:space="preserve">predisposing to myelodysplasia and acute </w:t>
      </w:r>
      <w:r w:rsidR="007D7E5D">
        <w:rPr>
          <w:rFonts w:ascii="Calibri" w:eastAsia="Times New Roman" w:hAnsi="Calibri" w:cs="Calibri"/>
          <w:lang w:eastAsia="en-GB"/>
        </w:rPr>
        <w:t xml:space="preserve">myeloid </w:t>
      </w:r>
      <w:r w:rsidR="00983220">
        <w:rPr>
          <w:rFonts w:ascii="Calibri" w:eastAsia="Times New Roman" w:hAnsi="Calibri" w:cs="Calibri"/>
          <w:lang w:eastAsia="en-GB"/>
        </w:rPr>
        <w:t>leukaemia</w:t>
      </w:r>
      <w:r w:rsidR="00D878EE">
        <w:rPr>
          <w:rFonts w:ascii="Calibri" w:eastAsia="Times New Roman" w:hAnsi="Calibri" w:cs="Calibri"/>
          <w:lang w:eastAsia="en-GB"/>
        </w:rPr>
        <w:t>;</w:t>
      </w:r>
      <w:r w:rsidR="00D878EE" w:rsidRPr="00D878EE">
        <w:rPr>
          <w:rFonts w:ascii="Calibri" w:eastAsia="Times New Roman" w:hAnsi="Calibri" w:cs="Calibri"/>
          <w:lang w:eastAsia="en-GB"/>
        </w:rPr>
        <w:t xml:space="preserve"> </w:t>
      </w:r>
      <w:r w:rsidR="00D878EE">
        <w:rPr>
          <w:rFonts w:ascii="Calibri" w:eastAsia="Times New Roman" w:hAnsi="Calibri" w:cs="Calibri"/>
          <w:lang w:eastAsia="en-GB"/>
        </w:rPr>
        <w:t xml:space="preserve">and </w:t>
      </w:r>
      <w:r w:rsidR="00D878EE" w:rsidRPr="008C3CAC">
        <w:rPr>
          <w:rFonts w:ascii="Calibri" w:eastAsia="Times New Roman" w:hAnsi="Calibri" w:cs="Calibri"/>
          <w:lang w:eastAsia="en-GB"/>
        </w:rPr>
        <w:t>Meige disease</w:t>
      </w:r>
      <w:r w:rsidR="00D878EE">
        <w:rPr>
          <w:rFonts w:ascii="Calibri" w:eastAsia="Times New Roman" w:hAnsi="Calibri" w:cs="Calibri"/>
          <w:lang w:eastAsia="en-GB"/>
        </w:rPr>
        <w:t xml:space="preserve"> which is the </w:t>
      </w:r>
      <w:r w:rsidR="00D878EE" w:rsidRPr="008C3CAC">
        <w:rPr>
          <w:rFonts w:ascii="Calibri" w:eastAsia="Times New Roman" w:hAnsi="Calibri" w:cs="Calibri"/>
          <w:lang w:eastAsia="en-GB"/>
        </w:rPr>
        <w:t>commonest subtype</w:t>
      </w:r>
      <w:r w:rsidR="00D878EE">
        <w:rPr>
          <w:rFonts w:ascii="Calibri" w:eastAsia="Times New Roman" w:hAnsi="Calibri" w:cs="Calibri"/>
          <w:lang w:eastAsia="en-GB"/>
        </w:rPr>
        <w:t xml:space="preserve"> but n</w:t>
      </w:r>
      <w:r w:rsidR="00D878EE" w:rsidRPr="008C3CAC">
        <w:rPr>
          <w:rFonts w:ascii="Calibri" w:eastAsia="Times New Roman" w:hAnsi="Calibri" w:cs="Calibri"/>
          <w:lang w:eastAsia="en-GB"/>
        </w:rPr>
        <w:t>o associated health problems</w:t>
      </w:r>
      <w:r w:rsidR="00D878EE">
        <w:rPr>
          <w:rFonts w:ascii="Calibri" w:eastAsia="Times New Roman" w:hAnsi="Calibri" w:cs="Calibri"/>
          <w:lang w:eastAsia="en-GB"/>
        </w:rPr>
        <w:t xml:space="preserve"> for which no causal gene is yet known</w:t>
      </w:r>
      <w:r w:rsidR="00983220">
        <w:rPr>
          <w:rFonts w:ascii="Calibri" w:eastAsia="Times New Roman" w:hAnsi="Calibri" w:cs="Calibri"/>
          <w:lang w:eastAsia="en-GB"/>
        </w:rPr>
        <w:t>.</w:t>
      </w:r>
      <w:r w:rsidR="00897C63">
        <w:rPr>
          <w:rFonts w:ascii="Calibri" w:eastAsia="Times New Roman" w:hAnsi="Calibri" w:cs="Calibri"/>
          <w:lang w:eastAsia="en-GB"/>
        </w:rPr>
        <w:t xml:space="preserve"> </w:t>
      </w:r>
      <w:r w:rsidR="00190796">
        <w:rPr>
          <w:rFonts w:ascii="Calibri" w:eastAsia="Times New Roman" w:hAnsi="Calibri" w:cs="Calibri"/>
          <w:lang w:eastAsia="en-GB"/>
        </w:rPr>
        <w:t xml:space="preserve">One could ask why </w:t>
      </w:r>
      <w:r w:rsidR="002B21A8">
        <w:rPr>
          <w:rFonts w:ascii="Calibri" w:eastAsia="Times New Roman" w:hAnsi="Calibri" w:cs="Calibri"/>
          <w:lang w:eastAsia="en-GB"/>
        </w:rPr>
        <w:t>LDS</w:t>
      </w:r>
      <w:r w:rsidR="00190796">
        <w:rPr>
          <w:rFonts w:ascii="Calibri" w:eastAsia="Times New Roman" w:hAnsi="Calibri" w:cs="Calibri"/>
          <w:lang w:eastAsia="en-GB"/>
        </w:rPr>
        <w:t xml:space="preserve"> and Emberger </w:t>
      </w:r>
      <w:r w:rsidR="002B21A8">
        <w:rPr>
          <w:rFonts w:ascii="Calibri" w:eastAsia="Times New Roman" w:hAnsi="Calibri" w:cs="Calibri"/>
          <w:lang w:eastAsia="en-GB"/>
        </w:rPr>
        <w:t xml:space="preserve">are </w:t>
      </w:r>
      <w:r w:rsidR="00190796">
        <w:rPr>
          <w:rFonts w:ascii="Calibri" w:eastAsia="Times New Roman" w:hAnsi="Calibri" w:cs="Calibri"/>
          <w:lang w:eastAsia="en-GB"/>
        </w:rPr>
        <w:t>not listed under syndromic?</w:t>
      </w:r>
      <w:r w:rsidR="006A1BB3">
        <w:rPr>
          <w:rFonts w:ascii="Calibri" w:eastAsia="Times New Roman" w:hAnsi="Calibri" w:cs="Calibri"/>
          <w:lang w:eastAsia="en-GB"/>
        </w:rPr>
        <w:t xml:space="preserve"> The answer is that the lymphoedema is </w:t>
      </w:r>
      <w:r w:rsidR="003A1C24">
        <w:rPr>
          <w:rFonts w:ascii="Calibri" w:eastAsia="Times New Roman" w:hAnsi="Calibri" w:cs="Calibri"/>
          <w:lang w:eastAsia="en-GB"/>
        </w:rPr>
        <w:t>the</w:t>
      </w:r>
      <w:r w:rsidR="006A1BB3">
        <w:rPr>
          <w:rFonts w:ascii="Calibri" w:eastAsia="Times New Roman" w:hAnsi="Calibri" w:cs="Calibri"/>
          <w:lang w:eastAsia="en-GB"/>
        </w:rPr>
        <w:t xml:space="preserve"> dominant feature </w:t>
      </w:r>
      <w:r w:rsidR="00322ADB">
        <w:rPr>
          <w:rFonts w:ascii="Calibri" w:eastAsia="Times New Roman" w:hAnsi="Calibri" w:cs="Calibri"/>
          <w:lang w:eastAsia="en-GB"/>
        </w:rPr>
        <w:t xml:space="preserve">in both </w:t>
      </w:r>
      <w:r w:rsidR="006A1BB3">
        <w:rPr>
          <w:rFonts w:ascii="Calibri" w:eastAsia="Times New Roman" w:hAnsi="Calibri" w:cs="Calibri"/>
          <w:lang w:eastAsia="en-GB"/>
        </w:rPr>
        <w:t>whereas under syndromic the lymphoedema is not considered a dominant feature.</w:t>
      </w:r>
    </w:p>
    <w:p w14:paraId="74E5348B" w14:textId="77777777" w:rsidR="00190796" w:rsidRDefault="00190796" w:rsidP="008C3CAC">
      <w:pPr>
        <w:rPr>
          <w:rFonts w:ascii="Calibri" w:eastAsia="Times New Roman" w:hAnsi="Calibri" w:cs="Calibri"/>
          <w:lang w:eastAsia="en-GB"/>
        </w:rPr>
      </w:pPr>
    </w:p>
    <w:p w14:paraId="1BB019D3" w14:textId="212F9849" w:rsidR="00F146D0" w:rsidRDefault="00897C63" w:rsidP="008C3CAC">
      <w:pPr>
        <w:rPr>
          <w:rFonts w:ascii="Calibri" w:eastAsia="Times New Roman" w:hAnsi="Calibri" w:cs="Calibri"/>
          <w:lang w:eastAsia="en-GB"/>
        </w:rPr>
      </w:pPr>
      <w:r>
        <w:rPr>
          <w:rFonts w:ascii="Calibri" w:eastAsia="Times New Roman" w:hAnsi="Calibri" w:cs="Calibri"/>
          <w:lang w:eastAsia="en-GB"/>
        </w:rPr>
        <w:t xml:space="preserve">The algorithm tells you to look for distichiasis first. </w:t>
      </w:r>
      <w:r w:rsidR="00A77552" w:rsidRPr="00A77552">
        <w:rPr>
          <w:rFonts w:ascii="Calibri" w:eastAsia="Times New Roman" w:hAnsi="Calibri" w:cs="Calibri"/>
          <w:lang w:val="en-US" w:eastAsia="en-GB"/>
        </w:rPr>
        <w:t>If present, the diagnosis can only be lymphoedema distichiasis syndrome</w:t>
      </w:r>
      <w:r w:rsidR="00A77552">
        <w:rPr>
          <w:rFonts w:ascii="Calibri" w:eastAsia="Times New Roman" w:hAnsi="Calibri" w:cs="Calibri"/>
          <w:lang w:eastAsia="en-GB"/>
        </w:rPr>
        <w:t xml:space="preserve">. </w:t>
      </w:r>
      <w:r>
        <w:rPr>
          <w:rFonts w:ascii="Calibri" w:eastAsia="Times New Roman" w:hAnsi="Calibri" w:cs="Calibri"/>
          <w:lang w:eastAsia="en-GB"/>
        </w:rPr>
        <w:t xml:space="preserve">Distichiasis refers to an extra </w:t>
      </w:r>
      <w:r w:rsidR="00DE357D">
        <w:rPr>
          <w:rFonts w:ascii="Calibri" w:eastAsia="Times New Roman" w:hAnsi="Calibri" w:cs="Calibri"/>
          <w:lang w:eastAsia="en-GB"/>
        </w:rPr>
        <w:t xml:space="preserve">aberrant </w:t>
      </w:r>
      <w:r>
        <w:rPr>
          <w:rFonts w:ascii="Calibri" w:eastAsia="Times New Roman" w:hAnsi="Calibri" w:cs="Calibri"/>
          <w:lang w:eastAsia="en-GB"/>
        </w:rPr>
        <w:t xml:space="preserve"> eyelashes</w:t>
      </w:r>
      <w:r w:rsidR="00DE357D">
        <w:rPr>
          <w:rFonts w:ascii="Calibri" w:eastAsia="Times New Roman" w:hAnsi="Calibri" w:cs="Calibri"/>
          <w:lang w:eastAsia="en-GB"/>
        </w:rPr>
        <w:t xml:space="preserve"> arising f</w:t>
      </w:r>
      <w:r w:rsidR="00F94021">
        <w:rPr>
          <w:rFonts w:ascii="Calibri" w:eastAsia="Times New Roman" w:hAnsi="Calibri" w:cs="Calibri"/>
          <w:lang w:eastAsia="en-GB"/>
        </w:rPr>
        <w:t>ro</w:t>
      </w:r>
      <w:r w:rsidR="00DE357D">
        <w:rPr>
          <w:rFonts w:ascii="Calibri" w:eastAsia="Times New Roman" w:hAnsi="Calibri" w:cs="Calibri"/>
          <w:lang w:eastAsia="en-GB"/>
        </w:rPr>
        <w:t xml:space="preserve">m the inner eyelid.  Even one of these aberrant eyelashes is sufficient to consider this diagnosis.  This abnormality is usually </w:t>
      </w:r>
      <w:r w:rsidR="004E14AC">
        <w:rPr>
          <w:rFonts w:ascii="Calibri" w:eastAsia="Times New Roman" w:hAnsi="Calibri" w:cs="Calibri"/>
          <w:lang w:eastAsia="en-GB"/>
        </w:rPr>
        <w:t xml:space="preserve"> present at birth despite the lymphoedema not manifesting until later in life usually </w:t>
      </w:r>
      <w:r w:rsidR="00DE357D">
        <w:rPr>
          <w:rFonts w:ascii="Calibri" w:eastAsia="Times New Roman" w:hAnsi="Calibri" w:cs="Calibri"/>
          <w:lang w:eastAsia="en-GB"/>
        </w:rPr>
        <w:t>late childhood/</w:t>
      </w:r>
      <w:r w:rsidR="004E14AC">
        <w:rPr>
          <w:rFonts w:ascii="Calibri" w:eastAsia="Times New Roman" w:hAnsi="Calibri" w:cs="Calibri"/>
          <w:lang w:eastAsia="en-GB"/>
        </w:rPr>
        <w:t>puberty but sometimes not until the 5</w:t>
      </w:r>
      <w:r w:rsidR="004E14AC" w:rsidRPr="004E14AC">
        <w:rPr>
          <w:rFonts w:ascii="Calibri" w:eastAsia="Times New Roman" w:hAnsi="Calibri" w:cs="Calibri"/>
          <w:vertAlign w:val="superscript"/>
          <w:lang w:eastAsia="en-GB"/>
        </w:rPr>
        <w:t>th</w:t>
      </w:r>
      <w:r w:rsidR="004E14AC">
        <w:rPr>
          <w:rFonts w:ascii="Calibri" w:eastAsia="Times New Roman" w:hAnsi="Calibri" w:cs="Calibri"/>
          <w:lang w:eastAsia="en-GB"/>
        </w:rPr>
        <w:t xml:space="preserve"> decade. This </w:t>
      </w:r>
      <w:r w:rsidR="00DE357D">
        <w:rPr>
          <w:rFonts w:ascii="Calibri" w:eastAsia="Times New Roman" w:hAnsi="Calibri" w:cs="Calibri"/>
          <w:lang w:eastAsia="en-GB"/>
        </w:rPr>
        <w:t xml:space="preserve">variability in age of onset of the swelling in </w:t>
      </w:r>
      <w:r w:rsidR="00167EEA">
        <w:rPr>
          <w:rFonts w:ascii="Calibri" w:eastAsia="Times New Roman" w:hAnsi="Calibri" w:cs="Calibri"/>
          <w:lang w:eastAsia="en-GB"/>
        </w:rPr>
        <w:t>LDS</w:t>
      </w:r>
      <w:r w:rsidR="004E14AC">
        <w:rPr>
          <w:rFonts w:ascii="Calibri" w:eastAsia="Times New Roman" w:hAnsi="Calibri" w:cs="Calibri"/>
          <w:lang w:eastAsia="en-GB"/>
        </w:rPr>
        <w:t xml:space="preserve"> illustrates why distinguishing between</w:t>
      </w:r>
      <w:r w:rsidR="00167EEA">
        <w:rPr>
          <w:rFonts w:ascii="Calibri" w:eastAsia="Times New Roman" w:hAnsi="Calibri" w:cs="Calibri"/>
          <w:lang w:eastAsia="en-GB"/>
        </w:rPr>
        <w:t xml:space="preserve"> the old terms of</w:t>
      </w:r>
      <w:r w:rsidR="004E14AC">
        <w:rPr>
          <w:rFonts w:ascii="Calibri" w:eastAsia="Times New Roman" w:hAnsi="Calibri" w:cs="Calibri"/>
          <w:lang w:eastAsia="en-GB"/>
        </w:rPr>
        <w:t xml:space="preserve"> </w:t>
      </w:r>
      <w:r w:rsidR="00167EEA">
        <w:rPr>
          <w:rFonts w:ascii="Calibri" w:eastAsia="Times New Roman" w:hAnsi="Calibri" w:cs="Calibri"/>
          <w:lang w:eastAsia="en-GB"/>
        </w:rPr>
        <w:t>“</w:t>
      </w:r>
      <w:r w:rsidR="004E14AC">
        <w:rPr>
          <w:rFonts w:ascii="Calibri" w:eastAsia="Times New Roman" w:hAnsi="Calibri" w:cs="Calibri"/>
          <w:lang w:eastAsia="en-GB"/>
        </w:rPr>
        <w:t>praecox</w:t>
      </w:r>
      <w:r w:rsidR="00167EEA">
        <w:rPr>
          <w:rFonts w:ascii="Calibri" w:eastAsia="Times New Roman" w:hAnsi="Calibri" w:cs="Calibri"/>
          <w:lang w:eastAsia="en-GB"/>
        </w:rPr>
        <w:t>”</w:t>
      </w:r>
      <w:r w:rsidR="004E14AC">
        <w:rPr>
          <w:rFonts w:ascii="Calibri" w:eastAsia="Times New Roman" w:hAnsi="Calibri" w:cs="Calibri"/>
          <w:lang w:eastAsia="en-GB"/>
        </w:rPr>
        <w:t xml:space="preserve"> and </w:t>
      </w:r>
      <w:r w:rsidR="00167EEA">
        <w:rPr>
          <w:rFonts w:ascii="Calibri" w:eastAsia="Times New Roman" w:hAnsi="Calibri" w:cs="Calibri"/>
          <w:lang w:eastAsia="en-GB"/>
        </w:rPr>
        <w:t>“</w:t>
      </w:r>
      <w:r w:rsidR="004E14AC">
        <w:rPr>
          <w:rFonts w:ascii="Calibri" w:eastAsia="Times New Roman" w:hAnsi="Calibri" w:cs="Calibri"/>
          <w:lang w:eastAsia="en-GB"/>
        </w:rPr>
        <w:t>tarda</w:t>
      </w:r>
      <w:r w:rsidR="00167EEA">
        <w:rPr>
          <w:rFonts w:ascii="Calibri" w:eastAsia="Times New Roman" w:hAnsi="Calibri" w:cs="Calibri"/>
          <w:lang w:eastAsia="en-GB"/>
        </w:rPr>
        <w:t>”</w:t>
      </w:r>
      <w:r w:rsidR="004E14AC">
        <w:rPr>
          <w:rFonts w:ascii="Calibri" w:eastAsia="Times New Roman" w:hAnsi="Calibri" w:cs="Calibri"/>
          <w:lang w:eastAsia="en-GB"/>
        </w:rPr>
        <w:t xml:space="preserve"> forms of primary lymphoedema </w:t>
      </w:r>
      <w:r w:rsidR="000A4509">
        <w:rPr>
          <w:rFonts w:ascii="Calibri" w:eastAsia="Times New Roman" w:hAnsi="Calibri" w:cs="Calibri"/>
          <w:lang w:eastAsia="en-GB"/>
        </w:rPr>
        <w:t>may</w:t>
      </w:r>
      <w:r w:rsidR="004E14AC">
        <w:rPr>
          <w:rFonts w:ascii="Calibri" w:eastAsia="Times New Roman" w:hAnsi="Calibri" w:cs="Calibri"/>
          <w:lang w:eastAsia="en-GB"/>
        </w:rPr>
        <w:t xml:space="preserve"> not </w:t>
      </w:r>
      <w:r w:rsidR="000A4509">
        <w:rPr>
          <w:rFonts w:ascii="Calibri" w:eastAsia="Times New Roman" w:hAnsi="Calibri" w:cs="Calibri"/>
          <w:lang w:eastAsia="en-GB"/>
        </w:rPr>
        <w:t>be useful</w:t>
      </w:r>
      <w:r w:rsidR="004E14AC">
        <w:rPr>
          <w:rFonts w:ascii="Calibri" w:eastAsia="Times New Roman" w:hAnsi="Calibri" w:cs="Calibri"/>
          <w:lang w:eastAsia="en-GB"/>
        </w:rPr>
        <w:t>.</w:t>
      </w:r>
      <w:r w:rsidR="001E1B2D">
        <w:rPr>
          <w:rFonts w:ascii="Calibri" w:eastAsia="Times New Roman" w:hAnsi="Calibri" w:cs="Calibri"/>
          <w:lang w:eastAsia="en-GB"/>
        </w:rPr>
        <w:t xml:space="preserve"> A diagnosis of LDS should prompt a search for any </w:t>
      </w:r>
      <w:r w:rsidR="00DE357D">
        <w:rPr>
          <w:rFonts w:ascii="Calibri" w:eastAsia="Times New Roman" w:hAnsi="Calibri" w:cs="Calibri"/>
          <w:lang w:eastAsia="en-GB"/>
        </w:rPr>
        <w:t xml:space="preserve">congenital </w:t>
      </w:r>
      <w:r w:rsidR="001E1B2D">
        <w:rPr>
          <w:rFonts w:ascii="Calibri" w:eastAsia="Times New Roman" w:hAnsi="Calibri" w:cs="Calibri"/>
          <w:lang w:eastAsia="en-GB"/>
        </w:rPr>
        <w:t xml:space="preserve">heart or renal </w:t>
      </w:r>
      <w:r w:rsidR="00DE357D">
        <w:rPr>
          <w:rFonts w:ascii="Calibri" w:eastAsia="Times New Roman" w:hAnsi="Calibri" w:cs="Calibri"/>
          <w:lang w:eastAsia="en-GB"/>
        </w:rPr>
        <w:t>abnormalities</w:t>
      </w:r>
      <w:r w:rsidR="001E1B2D">
        <w:rPr>
          <w:rFonts w:ascii="Calibri" w:eastAsia="Times New Roman" w:hAnsi="Calibri" w:cs="Calibri"/>
          <w:lang w:eastAsia="en-GB"/>
        </w:rPr>
        <w:t>.</w:t>
      </w:r>
    </w:p>
    <w:p w14:paraId="34ED6F09" w14:textId="13C97B2C" w:rsidR="008A15EA" w:rsidRDefault="008A15EA" w:rsidP="008C3CAC">
      <w:pPr>
        <w:rPr>
          <w:rFonts w:ascii="Calibri" w:eastAsia="Times New Roman" w:hAnsi="Calibri" w:cs="Calibri"/>
          <w:lang w:eastAsia="en-GB"/>
        </w:rPr>
      </w:pPr>
    </w:p>
    <w:p w14:paraId="5091DF37" w14:textId="39F1E0B8" w:rsidR="007953B8" w:rsidRDefault="008A15EA" w:rsidP="007953B8">
      <w:pPr>
        <w:rPr>
          <w:rFonts w:ascii="Calibri" w:eastAsia="Times New Roman" w:hAnsi="Calibri" w:cs="Calibri"/>
          <w:lang w:val="en-US" w:eastAsia="en-GB"/>
        </w:rPr>
      </w:pPr>
      <w:r>
        <w:rPr>
          <w:rFonts w:ascii="Calibri" w:eastAsia="Times New Roman" w:hAnsi="Calibri" w:cs="Calibri"/>
          <w:lang w:eastAsia="en-GB"/>
        </w:rPr>
        <w:t xml:space="preserve">A late onset predominantly asymmetric lower limb lymphoedema with genital involvement should make one consider Emberger syndrome. </w:t>
      </w:r>
      <w:r w:rsidR="002A6F69">
        <w:rPr>
          <w:rFonts w:ascii="Calibri" w:eastAsia="Times New Roman" w:hAnsi="Calibri" w:cs="Calibri"/>
          <w:lang w:eastAsia="en-GB"/>
        </w:rPr>
        <w:t xml:space="preserve">Other characteristic features would include viral warts because of the underlying immunodeficiency. This phenotype illustrates why a blood test should be carried out. A low monocyte count would point to Emberger and the finding of a mutation in </w:t>
      </w:r>
      <w:r w:rsidR="002A6F69" w:rsidRPr="0049086E">
        <w:rPr>
          <w:rFonts w:ascii="Calibri" w:eastAsia="Times New Roman" w:hAnsi="Calibri" w:cs="Calibri"/>
          <w:i/>
          <w:lang w:eastAsia="en-GB"/>
        </w:rPr>
        <w:t>GATA2</w:t>
      </w:r>
      <w:r w:rsidR="002A6F69">
        <w:rPr>
          <w:rFonts w:ascii="Calibri" w:eastAsia="Times New Roman" w:hAnsi="Calibri" w:cs="Calibri"/>
          <w:lang w:eastAsia="en-GB"/>
        </w:rPr>
        <w:t xml:space="preserve"> confirms the diagnosis.</w:t>
      </w:r>
      <w:r w:rsidR="007953B8" w:rsidRPr="007953B8">
        <w:rPr>
          <w:rFonts w:hAnsi="Calibri"/>
          <w:color w:val="000000" w:themeColor="text1"/>
          <w:kern w:val="24"/>
          <w:lang w:val="en-US" w:eastAsia="en-GB"/>
        </w:rPr>
        <w:t xml:space="preserve"> </w:t>
      </w:r>
      <w:r w:rsidR="007953B8">
        <w:rPr>
          <w:rFonts w:hAnsi="Calibri"/>
          <w:color w:val="000000" w:themeColor="text1"/>
          <w:kern w:val="24"/>
          <w:lang w:val="en-US" w:eastAsia="en-GB"/>
        </w:rPr>
        <w:t>A lifesaving bone marrow transplant should be considered to avoid leukaemia. T</w:t>
      </w:r>
      <w:r w:rsidR="007953B8" w:rsidRPr="007953B8">
        <w:rPr>
          <w:rFonts w:ascii="Calibri" w:eastAsia="Times New Roman" w:hAnsi="Calibri" w:cs="Calibri"/>
          <w:lang w:val="en-US" w:eastAsia="en-GB"/>
        </w:rPr>
        <w:t xml:space="preserve">he family </w:t>
      </w:r>
      <w:r w:rsidR="007953B8">
        <w:rPr>
          <w:rFonts w:ascii="Calibri" w:eastAsia="Times New Roman" w:hAnsi="Calibri" w:cs="Calibri"/>
          <w:lang w:val="en-US" w:eastAsia="en-GB"/>
        </w:rPr>
        <w:t xml:space="preserve">should be </w:t>
      </w:r>
      <w:r w:rsidR="007953B8" w:rsidRPr="007953B8">
        <w:rPr>
          <w:rFonts w:ascii="Calibri" w:eastAsia="Times New Roman" w:hAnsi="Calibri" w:cs="Calibri"/>
          <w:lang w:val="en-US" w:eastAsia="en-GB"/>
        </w:rPr>
        <w:t xml:space="preserve">screened </w:t>
      </w:r>
      <w:r w:rsidR="007953B8">
        <w:rPr>
          <w:rFonts w:ascii="Calibri" w:eastAsia="Times New Roman" w:hAnsi="Calibri" w:cs="Calibri"/>
          <w:lang w:val="en-US" w:eastAsia="en-GB"/>
        </w:rPr>
        <w:t xml:space="preserve">for the same </w:t>
      </w:r>
      <w:r w:rsidR="007953B8" w:rsidRPr="0049086E">
        <w:rPr>
          <w:rFonts w:ascii="Calibri" w:eastAsia="Times New Roman" w:hAnsi="Calibri" w:cs="Calibri"/>
          <w:i/>
          <w:lang w:val="en-US" w:eastAsia="en-GB"/>
        </w:rPr>
        <w:t>GATA2</w:t>
      </w:r>
      <w:r w:rsidR="007953B8">
        <w:rPr>
          <w:rFonts w:ascii="Calibri" w:eastAsia="Times New Roman" w:hAnsi="Calibri" w:cs="Calibri"/>
          <w:lang w:val="en-US" w:eastAsia="en-GB"/>
        </w:rPr>
        <w:t xml:space="preserve"> mutation</w:t>
      </w:r>
      <w:r w:rsidR="00B71079">
        <w:rPr>
          <w:rFonts w:ascii="Calibri" w:eastAsia="Times New Roman" w:hAnsi="Calibri" w:cs="Calibri"/>
          <w:lang w:val="en-US" w:eastAsia="en-GB"/>
        </w:rPr>
        <w:t xml:space="preserve"> before being considered as a bone marrow donor</w:t>
      </w:r>
      <w:r w:rsidR="007953B8">
        <w:rPr>
          <w:rFonts w:ascii="Calibri" w:eastAsia="Times New Roman" w:hAnsi="Calibri" w:cs="Calibri"/>
          <w:lang w:val="en-US" w:eastAsia="en-GB"/>
        </w:rPr>
        <w:t>.</w:t>
      </w:r>
      <w:r w:rsidR="007953B8" w:rsidRPr="007953B8">
        <w:rPr>
          <w:rFonts w:ascii="Calibri" w:eastAsia="Times New Roman" w:hAnsi="Calibri" w:cs="Calibri"/>
          <w:lang w:val="en-US" w:eastAsia="en-GB"/>
        </w:rPr>
        <w:t xml:space="preserve"> It can literally be a life-saving diagnosis to make, when death from leukaemia can be prevented. </w:t>
      </w:r>
    </w:p>
    <w:p w14:paraId="704205C6" w14:textId="2FE48287" w:rsidR="00DA3128" w:rsidRDefault="00DA3128" w:rsidP="007953B8">
      <w:pPr>
        <w:rPr>
          <w:rFonts w:ascii="Calibri" w:eastAsia="Times New Roman" w:hAnsi="Calibri" w:cs="Calibri"/>
          <w:lang w:val="en-US" w:eastAsia="en-GB"/>
        </w:rPr>
      </w:pPr>
    </w:p>
    <w:p w14:paraId="6C7049C9" w14:textId="307BF8DC" w:rsidR="00DA3128" w:rsidRDefault="00DA3128" w:rsidP="007953B8">
      <w:pPr>
        <w:rPr>
          <w:rFonts w:ascii="Calibri" w:eastAsia="Times New Roman" w:hAnsi="Calibri" w:cs="Calibri"/>
          <w:lang w:val="en-US" w:eastAsia="en-GB"/>
        </w:rPr>
      </w:pPr>
      <w:r>
        <w:rPr>
          <w:rFonts w:ascii="Calibri" w:eastAsia="Times New Roman" w:hAnsi="Calibri" w:cs="Calibri"/>
          <w:lang w:val="en-US" w:eastAsia="en-GB"/>
        </w:rPr>
        <w:t xml:space="preserve">Lower limb lymphoedema of late onset, particularly in a female, without any associated features </w:t>
      </w:r>
      <w:r w:rsidR="00B45518">
        <w:rPr>
          <w:rFonts w:ascii="Calibri" w:eastAsia="Times New Roman" w:hAnsi="Calibri" w:cs="Calibri"/>
          <w:lang w:val="en-US" w:eastAsia="en-GB"/>
        </w:rPr>
        <w:t>suggest Meige lymphoedema. Here, the gene is not known and so diagnosis is largely by exclusion of other late onset types.</w:t>
      </w:r>
    </w:p>
    <w:p w14:paraId="1F06CE31" w14:textId="6320DF1A" w:rsidR="00B45518" w:rsidRDefault="00B45518" w:rsidP="007953B8">
      <w:pPr>
        <w:rPr>
          <w:rFonts w:ascii="Calibri" w:eastAsia="Times New Roman" w:hAnsi="Calibri" w:cs="Calibri"/>
          <w:lang w:val="en-US" w:eastAsia="en-GB"/>
        </w:rPr>
      </w:pPr>
    </w:p>
    <w:p w14:paraId="7F1BD636" w14:textId="26B18266" w:rsidR="00B45518" w:rsidRDefault="00B45518" w:rsidP="007953B8">
      <w:pPr>
        <w:rPr>
          <w:rFonts w:ascii="Calibri" w:eastAsia="Times New Roman" w:hAnsi="Calibri" w:cs="Calibri"/>
          <w:lang w:val="en-US" w:eastAsia="en-GB"/>
        </w:rPr>
      </w:pPr>
      <w:r>
        <w:rPr>
          <w:rFonts w:ascii="Calibri" w:eastAsia="Times New Roman" w:hAnsi="Calibri" w:cs="Calibri"/>
          <w:lang w:val="en-US" w:eastAsia="en-GB"/>
        </w:rPr>
        <w:t xml:space="preserve">Care must be taken to enquire about, and examine for, hand or upper limb lymphoedema as it can be easily missed. Only by asking for swelling on the back of the hand, and not just fingers, will upper limb lymphoedema be detected and, even then, 4 limb quantitative lymphoscintigraphy </w:t>
      </w:r>
      <w:r w:rsidR="00CC6EF9">
        <w:rPr>
          <w:rFonts w:ascii="Calibri" w:eastAsia="Times New Roman" w:hAnsi="Calibri" w:cs="Calibri"/>
          <w:lang w:val="en-US" w:eastAsia="en-GB"/>
        </w:rPr>
        <w:t xml:space="preserve">with quantification </w:t>
      </w:r>
      <w:r>
        <w:rPr>
          <w:rFonts w:ascii="Calibri" w:eastAsia="Times New Roman" w:hAnsi="Calibri" w:cs="Calibri"/>
          <w:lang w:val="en-US" w:eastAsia="en-GB"/>
        </w:rPr>
        <w:t xml:space="preserve">might be necessary for confirming the diagnosis. </w:t>
      </w:r>
      <w:r w:rsidRPr="0049086E">
        <w:rPr>
          <w:rFonts w:ascii="Calibri" w:eastAsia="Times New Roman" w:hAnsi="Calibri" w:cs="Calibri"/>
          <w:i/>
          <w:lang w:val="en-US" w:eastAsia="en-GB"/>
        </w:rPr>
        <w:t xml:space="preserve">GJC2 </w:t>
      </w:r>
      <w:r>
        <w:rPr>
          <w:rFonts w:ascii="Calibri" w:eastAsia="Times New Roman" w:hAnsi="Calibri" w:cs="Calibri"/>
          <w:lang w:val="en-US" w:eastAsia="en-GB"/>
        </w:rPr>
        <w:t>mutations cause 4 limb lymphoedema</w:t>
      </w:r>
      <w:r w:rsidR="00B71079">
        <w:rPr>
          <w:rFonts w:ascii="Calibri" w:eastAsia="Times New Roman" w:hAnsi="Calibri" w:cs="Calibri"/>
          <w:lang w:val="en-US" w:eastAsia="en-GB"/>
        </w:rPr>
        <w:t>, with varicose veins but no other abnormalities and no systemic involvement</w:t>
      </w:r>
      <w:r>
        <w:rPr>
          <w:rFonts w:ascii="Calibri" w:eastAsia="Times New Roman" w:hAnsi="Calibri" w:cs="Calibri"/>
          <w:lang w:val="en-US" w:eastAsia="en-GB"/>
        </w:rPr>
        <w:t>.</w:t>
      </w:r>
    </w:p>
    <w:p w14:paraId="2C7F9201" w14:textId="77777777" w:rsidR="00CE1799" w:rsidRDefault="00CE1799" w:rsidP="007953B8">
      <w:pPr>
        <w:rPr>
          <w:rFonts w:ascii="Calibri" w:eastAsia="Times New Roman" w:hAnsi="Calibri" w:cs="Calibri"/>
          <w:b/>
          <w:bCs/>
          <w:lang w:val="en-US" w:eastAsia="en-GB"/>
        </w:rPr>
      </w:pPr>
    </w:p>
    <w:p w14:paraId="0A9CA907" w14:textId="77777777" w:rsidR="00CB090F" w:rsidRDefault="00CB090F" w:rsidP="007953B8">
      <w:pPr>
        <w:rPr>
          <w:rFonts w:ascii="Calibri" w:eastAsia="Times New Roman" w:hAnsi="Calibri" w:cs="Calibri"/>
          <w:b/>
          <w:bCs/>
          <w:lang w:val="en-US" w:eastAsia="en-GB"/>
        </w:rPr>
      </w:pPr>
    </w:p>
    <w:p w14:paraId="23595ECB" w14:textId="2253F9A3" w:rsidR="00653361" w:rsidRPr="00653361" w:rsidRDefault="00653361" w:rsidP="007953B8">
      <w:pPr>
        <w:rPr>
          <w:rFonts w:ascii="Calibri" w:eastAsia="Times New Roman" w:hAnsi="Calibri" w:cs="Calibri"/>
          <w:b/>
          <w:bCs/>
          <w:lang w:val="en-US" w:eastAsia="en-GB"/>
        </w:rPr>
      </w:pPr>
      <w:r w:rsidRPr="00653361">
        <w:rPr>
          <w:rFonts w:ascii="Calibri" w:eastAsia="Times New Roman" w:hAnsi="Calibri" w:cs="Calibri"/>
          <w:b/>
          <w:bCs/>
          <w:lang w:val="en-US" w:eastAsia="en-GB"/>
        </w:rPr>
        <w:t>Mutation testing</w:t>
      </w:r>
    </w:p>
    <w:p w14:paraId="3F58043F" w14:textId="1BEF784B" w:rsidR="0068414E" w:rsidRDefault="003D36BA" w:rsidP="0068414E">
      <w:pPr>
        <w:rPr>
          <w:rFonts w:ascii="Calibri" w:eastAsia="Times New Roman" w:hAnsi="Calibri" w:cs="Calibri"/>
          <w:lang w:val="en-US" w:eastAsia="en-GB"/>
        </w:rPr>
      </w:pPr>
      <w:r>
        <w:rPr>
          <w:rFonts w:ascii="Calibri" w:eastAsia="Times New Roman" w:hAnsi="Calibri" w:cs="Calibri"/>
          <w:lang w:val="en-US" w:eastAsia="en-GB"/>
        </w:rPr>
        <w:t>S</w:t>
      </w:r>
      <w:r w:rsidR="00653361">
        <w:rPr>
          <w:rFonts w:ascii="Calibri" w:eastAsia="Times New Roman" w:hAnsi="Calibri" w:cs="Calibri"/>
          <w:lang w:val="en-US" w:eastAsia="en-GB"/>
        </w:rPr>
        <w:t>creening for a molecular diagnosis in all forms of primary lymphoedema might seem an easy option</w:t>
      </w:r>
      <w:r>
        <w:rPr>
          <w:rFonts w:ascii="Calibri" w:eastAsia="Times New Roman" w:hAnsi="Calibri" w:cs="Calibri"/>
          <w:lang w:val="en-US" w:eastAsia="en-GB"/>
        </w:rPr>
        <w:t xml:space="preserve"> but, without careful phenotyping, </w:t>
      </w:r>
      <w:r w:rsidR="00653361">
        <w:rPr>
          <w:rFonts w:ascii="Calibri" w:eastAsia="Times New Roman" w:hAnsi="Calibri" w:cs="Calibri"/>
          <w:lang w:val="en-US" w:eastAsia="en-GB"/>
        </w:rPr>
        <w:t>the detection rate will be low.</w:t>
      </w:r>
      <w:r w:rsidR="0068414E" w:rsidRPr="0068414E">
        <w:t xml:space="preserve"> </w:t>
      </w:r>
    </w:p>
    <w:p w14:paraId="70F12196" w14:textId="77777777" w:rsidR="00EB77BE" w:rsidRPr="0068414E" w:rsidRDefault="00EB77BE" w:rsidP="0068414E"/>
    <w:p w14:paraId="75A88797" w14:textId="04DB5124" w:rsidR="0068414E" w:rsidRDefault="0068414E" w:rsidP="0068414E">
      <w:pPr>
        <w:rPr>
          <w:rFonts w:ascii="Calibri" w:eastAsia="Times New Roman" w:hAnsi="Calibri" w:cs="Calibri"/>
          <w:lang w:val="en-US" w:eastAsia="en-GB"/>
        </w:rPr>
      </w:pPr>
      <w:r w:rsidRPr="0068414E">
        <w:rPr>
          <w:rFonts w:ascii="Calibri" w:eastAsia="Times New Roman" w:hAnsi="Calibri" w:cs="Calibri"/>
          <w:lang w:val="en-US" w:eastAsia="en-GB"/>
        </w:rPr>
        <w:t>We audited our primary lymphoedema clinic and of the 2</w:t>
      </w:r>
      <w:r w:rsidR="00A07A1D">
        <w:rPr>
          <w:rFonts w:ascii="Calibri" w:eastAsia="Times New Roman" w:hAnsi="Calibri" w:cs="Calibri"/>
          <w:lang w:val="en-US" w:eastAsia="en-GB"/>
        </w:rPr>
        <w:t>34</w:t>
      </w:r>
      <w:r w:rsidRPr="0068414E">
        <w:rPr>
          <w:rFonts w:ascii="Calibri" w:eastAsia="Times New Roman" w:hAnsi="Calibri" w:cs="Calibri"/>
          <w:lang w:val="en-US" w:eastAsia="en-GB"/>
        </w:rPr>
        <w:t xml:space="preserve"> new patients seen in one year, we only found a </w:t>
      </w:r>
      <w:r w:rsidR="00542B7C">
        <w:rPr>
          <w:rFonts w:ascii="Calibri" w:eastAsia="Times New Roman" w:hAnsi="Calibri" w:cs="Calibri"/>
          <w:lang w:val="en-US" w:eastAsia="en-GB"/>
        </w:rPr>
        <w:t xml:space="preserve">causative </w:t>
      </w:r>
      <w:r w:rsidRPr="0068414E">
        <w:rPr>
          <w:rFonts w:ascii="Calibri" w:eastAsia="Times New Roman" w:hAnsi="Calibri" w:cs="Calibri"/>
          <w:lang w:val="en-US" w:eastAsia="en-GB"/>
        </w:rPr>
        <w:t xml:space="preserve">mutation in </w:t>
      </w:r>
      <w:r w:rsidR="00045173">
        <w:rPr>
          <w:rFonts w:ascii="Calibri" w:eastAsia="Times New Roman" w:hAnsi="Calibri" w:cs="Calibri"/>
          <w:lang w:val="en-US" w:eastAsia="en-GB"/>
        </w:rPr>
        <w:t>42% of the patients tested (</w:t>
      </w:r>
      <w:r w:rsidRPr="0068414E">
        <w:rPr>
          <w:rFonts w:ascii="Calibri" w:eastAsia="Times New Roman" w:hAnsi="Calibri" w:cs="Calibri"/>
          <w:lang w:val="en-US" w:eastAsia="en-GB"/>
        </w:rPr>
        <w:t xml:space="preserve">25% </w:t>
      </w:r>
      <w:r w:rsidR="00045173">
        <w:rPr>
          <w:rFonts w:ascii="Calibri" w:eastAsia="Times New Roman" w:hAnsi="Calibri" w:cs="Calibri"/>
          <w:lang w:val="en-US" w:eastAsia="en-GB"/>
        </w:rPr>
        <w:t>overall including those not tested)</w:t>
      </w:r>
      <w:r w:rsidR="00CE6DEB">
        <w:rPr>
          <w:rFonts w:ascii="Calibri" w:eastAsia="Times New Roman" w:hAnsi="Calibri" w:cs="Calibri"/>
          <w:lang w:val="en-US" w:eastAsia="en-GB"/>
        </w:rPr>
        <w:t xml:space="preserve"> (Figure 2)</w:t>
      </w:r>
      <w:r w:rsidR="00045173">
        <w:rPr>
          <w:rFonts w:ascii="Calibri" w:eastAsia="Times New Roman" w:hAnsi="Calibri" w:cs="Calibri"/>
          <w:lang w:val="en-US" w:eastAsia="en-GB"/>
        </w:rPr>
        <w:t>. W</w:t>
      </w:r>
      <w:r w:rsidRPr="0068414E">
        <w:rPr>
          <w:rFonts w:ascii="Calibri" w:eastAsia="Times New Roman" w:hAnsi="Calibri" w:cs="Calibri"/>
          <w:lang w:val="en-US" w:eastAsia="en-GB"/>
        </w:rPr>
        <w:t xml:space="preserve">e </w:t>
      </w:r>
      <w:r w:rsidR="00AF4F1D">
        <w:rPr>
          <w:rFonts w:ascii="Calibri" w:eastAsia="Times New Roman" w:hAnsi="Calibri" w:cs="Calibri"/>
          <w:lang w:val="en-US" w:eastAsia="en-GB"/>
        </w:rPr>
        <w:t xml:space="preserve">had not </w:t>
      </w:r>
      <w:r w:rsidRPr="0068414E">
        <w:rPr>
          <w:rFonts w:ascii="Calibri" w:eastAsia="Times New Roman" w:hAnsi="Calibri" w:cs="Calibri"/>
          <w:lang w:val="en-US" w:eastAsia="en-GB"/>
        </w:rPr>
        <w:t>offer</w:t>
      </w:r>
      <w:r w:rsidR="00AF4F1D">
        <w:rPr>
          <w:rFonts w:ascii="Calibri" w:eastAsia="Times New Roman" w:hAnsi="Calibri" w:cs="Calibri"/>
          <w:lang w:val="en-US" w:eastAsia="en-GB"/>
        </w:rPr>
        <w:t>ed</w:t>
      </w:r>
      <w:r w:rsidRPr="0068414E">
        <w:rPr>
          <w:rFonts w:ascii="Calibri" w:eastAsia="Times New Roman" w:hAnsi="Calibri" w:cs="Calibri"/>
          <w:lang w:val="en-US" w:eastAsia="en-GB"/>
        </w:rPr>
        <w:t xml:space="preserve"> testing to a third of the patients</w:t>
      </w:r>
      <w:r w:rsidR="00EE0B11">
        <w:rPr>
          <w:rFonts w:ascii="Calibri" w:eastAsia="Times New Roman" w:hAnsi="Calibri" w:cs="Calibri"/>
          <w:lang w:val="en-US" w:eastAsia="en-GB"/>
        </w:rPr>
        <w:t xml:space="preserve"> </w:t>
      </w:r>
      <w:r w:rsidRPr="0068414E">
        <w:rPr>
          <w:rFonts w:ascii="Calibri" w:eastAsia="Times New Roman" w:hAnsi="Calibri" w:cs="Calibri"/>
          <w:lang w:val="en-US" w:eastAsia="en-GB"/>
        </w:rPr>
        <w:t xml:space="preserve">because they had a phenotype of primary lymphoedema where </w:t>
      </w:r>
      <w:r w:rsidR="00101405">
        <w:rPr>
          <w:rFonts w:ascii="Calibri" w:eastAsia="Times New Roman" w:hAnsi="Calibri" w:cs="Calibri"/>
          <w:lang w:val="en-US" w:eastAsia="en-GB"/>
        </w:rPr>
        <w:t xml:space="preserve">the gene was not known, and </w:t>
      </w:r>
      <w:r w:rsidRPr="0068414E">
        <w:rPr>
          <w:rFonts w:ascii="Calibri" w:eastAsia="Times New Roman" w:hAnsi="Calibri" w:cs="Calibri"/>
          <w:lang w:val="en-US" w:eastAsia="en-GB"/>
        </w:rPr>
        <w:t xml:space="preserve">we </w:t>
      </w:r>
      <w:r w:rsidR="00E30399">
        <w:rPr>
          <w:rFonts w:ascii="Calibri" w:eastAsia="Times New Roman" w:hAnsi="Calibri" w:cs="Calibri"/>
          <w:lang w:val="en-US" w:eastAsia="en-GB"/>
        </w:rPr>
        <w:t xml:space="preserve">suspected </w:t>
      </w:r>
      <w:r w:rsidR="00E30399" w:rsidRPr="0068414E">
        <w:rPr>
          <w:rFonts w:ascii="Calibri" w:eastAsia="Times New Roman" w:hAnsi="Calibri" w:cs="Calibri"/>
          <w:lang w:val="en-US" w:eastAsia="en-GB"/>
        </w:rPr>
        <w:t>the</w:t>
      </w:r>
      <w:r w:rsidRPr="0068414E">
        <w:rPr>
          <w:rFonts w:ascii="Calibri" w:eastAsia="Times New Roman" w:hAnsi="Calibri" w:cs="Calibri"/>
          <w:lang w:val="en-US" w:eastAsia="en-GB"/>
        </w:rPr>
        <w:t xml:space="preserve"> result would be negative</w:t>
      </w:r>
      <w:r w:rsidR="00045173">
        <w:rPr>
          <w:rFonts w:ascii="Calibri" w:eastAsia="Times New Roman" w:hAnsi="Calibri" w:cs="Calibri"/>
          <w:lang w:val="en-US" w:eastAsia="en-GB"/>
        </w:rPr>
        <w:t xml:space="preserve"> (e.g. Meige disease)</w:t>
      </w:r>
      <w:r w:rsidR="00101405">
        <w:rPr>
          <w:rFonts w:ascii="Calibri" w:eastAsia="Times New Roman" w:hAnsi="Calibri" w:cs="Calibri"/>
          <w:lang w:val="en-US" w:eastAsia="en-GB"/>
        </w:rPr>
        <w:t>.</w:t>
      </w:r>
    </w:p>
    <w:p w14:paraId="2D785987" w14:textId="77777777" w:rsidR="00101405" w:rsidRPr="0068414E" w:rsidRDefault="00101405" w:rsidP="0068414E">
      <w:pPr>
        <w:rPr>
          <w:rFonts w:ascii="Calibri" w:eastAsia="Times New Roman" w:hAnsi="Calibri" w:cs="Calibri"/>
          <w:lang w:val="en-US" w:eastAsia="en-GB"/>
        </w:rPr>
      </w:pPr>
    </w:p>
    <w:p w14:paraId="330C5570" w14:textId="61ED3077" w:rsidR="0059511A" w:rsidRDefault="0068414E" w:rsidP="0068414E">
      <w:pPr>
        <w:rPr>
          <w:rFonts w:ascii="Calibri" w:eastAsia="Times New Roman" w:hAnsi="Calibri" w:cs="Calibri"/>
          <w:lang w:val="en-US" w:eastAsia="en-GB"/>
        </w:rPr>
      </w:pPr>
      <w:r w:rsidRPr="0068414E">
        <w:rPr>
          <w:rFonts w:ascii="Calibri" w:eastAsia="Times New Roman" w:hAnsi="Calibri" w:cs="Calibri"/>
          <w:lang w:val="en-US" w:eastAsia="en-GB"/>
        </w:rPr>
        <w:t xml:space="preserve">These results have been replicated by other primary lymphoedema clinics worldwide, confirming the low pick-up rate and </w:t>
      </w:r>
      <w:r w:rsidR="00EE0B11">
        <w:rPr>
          <w:rFonts w:ascii="Calibri" w:eastAsia="Times New Roman" w:hAnsi="Calibri" w:cs="Calibri"/>
          <w:lang w:val="en-US" w:eastAsia="en-GB"/>
        </w:rPr>
        <w:t xml:space="preserve">indicating </w:t>
      </w:r>
      <w:r w:rsidRPr="0068414E">
        <w:rPr>
          <w:rFonts w:ascii="Calibri" w:eastAsia="Times New Roman" w:hAnsi="Calibri" w:cs="Calibri"/>
          <w:lang w:val="en-US" w:eastAsia="en-GB"/>
        </w:rPr>
        <w:t xml:space="preserve">that there are many more </w:t>
      </w:r>
      <w:r w:rsidR="00EE0B11">
        <w:rPr>
          <w:rFonts w:ascii="Calibri" w:eastAsia="Times New Roman" w:hAnsi="Calibri" w:cs="Calibri"/>
          <w:lang w:val="en-US" w:eastAsia="en-GB"/>
        </w:rPr>
        <w:t xml:space="preserve">causal </w:t>
      </w:r>
      <w:r w:rsidRPr="0068414E">
        <w:rPr>
          <w:rFonts w:ascii="Calibri" w:eastAsia="Times New Roman" w:hAnsi="Calibri" w:cs="Calibri"/>
          <w:lang w:val="en-US" w:eastAsia="en-GB"/>
        </w:rPr>
        <w:t xml:space="preserve">genes to be discovered. We believe that matching a phenotype to a likely gene reduces wasteful </w:t>
      </w:r>
      <w:r w:rsidR="001F61CE">
        <w:rPr>
          <w:rFonts w:ascii="Calibri" w:eastAsia="Times New Roman" w:hAnsi="Calibri" w:cs="Calibri"/>
          <w:lang w:val="en-US" w:eastAsia="en-GB"/>
        </w:rPr>
        <w:t xml:space="preserve">and expensive </w:t>
      </w:r>
      <w:r w:rsidRPr="0068414E">
        <w:rPr>
          <w:rFonts w:ascii="Calibri" w:eastAsia="Times New Roman" w:hAnsi="Calibri" w:cs="Calibri"/>
          <w:lang w:val="en-US" w:eastAsia="en-GB"/>
        </w:rPr>
        <w:t>testing.</w:t>
      </w:r>
    </w:p>
    <w:p w14:paraId="0BB01A36" w14:textId="588FCDD0" w:rsidR="00263C54" w:rsidRDefault="00045173" w:rsidP="00263C54">
      <w:pPr>
        <w:rPr>
          <w:rFonts w:ascii="Calibri" w:eastAsia="Times New Roman" w:hAnsi="Calibri" w:cs="Calibri"/>
          <w:lang w:eastAsia="en-GB"/>
        </w:rPr>
      </w:pPr>
      <w:r>
        <w:rPr>
          <w:rFonts w:ascii="Calibri" w:eastAsia="Times New Roman" w:hAnsi="Calibri" w:cs="Calibri"/>
          <w:lang w:eastAsia="en-GB"/>
        </w:rPr>
        <w:lastRenderedPageBreak/>
        <w:t xml:space="preserve">Improvements in technology for genetic testing using next-generation sequencing have led to the introduction of testing for mistakes in several genes at once (the Lymphoedema gene panel).  However, this has also led to an increase in the detection of ‘Variants of uncertain significance’ (VUSs).  </w:t>
      </w:r>
      <w:r w:rsidR="009651F8" w:rsidRPr="0059511A">
        <w:rPr>
          <w:rFonts w:ascii="Calibri" w:eastAsia="Times New Roman" w:hAnsi="Calibri" w:cs="Calibri"/>
          <w:lang w:eastAsia="en-GB"/>
        </w:rPr>
        <w:t xml:space="preserve">We believe the algorithm helps enormously </w:t>
      </w:r>
      <w:r w:rsidR="009651F8">
        <w:rPr>
          <w:rFonts w:ascii="Calibri" w:eastAsia="Times New Roman" w:hAnsi="Calibri" w:cs="Calibri"/>
          <w:lang w:eastAsia="en-GB"/>
        </w:rPr>
        <w:t>for</w:t>
      </w:r>
      <w:r w:rsidR="009651F8" w:rsidRPr="0059511A">
        <w:rPr>
          <w:rFonts w:ascii="Calibri" w:eastAsia="Times New Roman" w:hAnsi="Calibri" w:cs="Calibri"/>
          <w:lang w:eastAsia="en-GB"/>
        </w:rPr>
        <w:t xml:space="preserve"> the interpretation of </w:t>
      </w:r>
      <w:r>
        <w:rPr>
          <w:rFonts w:ascii="Calibri" w:eastAsia="Times New Roman" w:hAnsi="Calibri" w:cs="Calibri"/>
          <w:lang w:eastAsia="en-GB"/>
        </w:rPr>
        <w:t>thes</w:t>
      </w:r>
      <w:r w:rsidR="00F94021">
        <w:rPr>
          <w:rFonts w:ascii="Calibri" w:eastAsia="Times New Roman" w:hAnsi="Calibri" w:cs="Calibri"/>
          <w:lang w:eastAsia="en-GB"/>
        </w:rPr>
        <w:t>e</w:t>
      </w:r>
      <w:r>
        <w:rPr>
          <w:rFonts w:ascii="Calibri" w:eastAsia="Times New Roman" w:hAnsi="Calibri" w:cs="Calibri"/>
          <w:lang w:eastAsia="en-GB"/>
        </w:rPr>
        <w:t xml:space="preserve"> VUSs</w:t>
      </w:r>
      <w:r w:rsidR="000230E3">
        <w:rPr>
          <w:rFonts w:ascii="Calibri" w:eastAsia="Times New Roman" w:hAnsi="Calibri" w:cs="Calibri"/>
          <w:lang w:eastAsia="en-GB"/>
        </w:rPr>
        <w:t xml:space="preserve">. </w:t>
      </w:r>
      <w:r w:rsidR="0059511A" w:rsidRPr="0059511A">
        <w:rPr>
          <w:rFonts w:ascii="Calibri" w:eastAsia="Times New Roman" w:hAnsi="Calibri" w:cs="Calibri"/>
          <w:lang w:eastAsia="en-GB"/>
        </w:rPr>
        <w:t xml:space="preserve">Some centres are very quick to send off DNA for sequencing of all the patient’s genes, but may struggle to interpret the results when the report says “there is a variant in Gene A, but we don’t know if this is significant”. </w:t>
      </w:r>
      <w:r w:rsidR="002F3275" w:rsidRPr="002F3275">
        <w:rPr>
          <w:rFonts w:ascii="Calibri" w:eastAsia="Times New Roman" w:hAnsi="Calibri" w:cs="Calibri"/>
          <w:lang w:eastAsia="en-GB"/>
        </w:rPr>
        <w:t>Correlation of where the patient fits into the algorithm will help the clinician decide if this gene variant or mistake is “real” or not. In other words, does the gene mistake match the clinical diagnosis. It</w:t>
      </w:r>
      <w:r w:rsidR="002F3275">
        <w:rPr>
          <w:rFonts w:ascii="Calibri" w:eastAsia="Times New Roman" w:hAnsi="Calibri" w:cs="Calibri"/>
          <w:lang w:eastAsia="en-GB"/>
        </w:rPr>
        <w:t xml:space="preserve"> i</w:t>
      </w:r>
      <w:r w:rsidR="002F3275" w:rsidRPr="002F3275">
        <w:rPr>
          <w:rFonts w:ascii="Calibri" w:eastAsia="Times New Roman" w:hAnsi="Calibri" w:cs="Calibri"/>
          <w:lang w:eastAsia="en-GB"/>
        </w:rPr>
        <w:t>s almost like using the algorithm in reverse, and so we believe it is a useful tool for all lymphoedema clinics, even those that rely heavily on investigation results before examining the patient thoroughly first.</w:t>
      </w:r>
    </w:p>
    <w:p w14:paraId="1F339E8B" w14:textId="77777777" w:rsidR="0083278B" w:rsidRPr="0083278B" w:rsidRDefault="0083278B" w:rsidP="00263C54">
      <w:pPr>
        <w:rPr>
          <w:rFonts w:ascii="Calibri" w:eastAsia="Times New Roman" w:hAnsi="Calibri" w:cs="Calibri"/>
          <w:lang w:eastAsia="en-GB"/>
        </w:rPr>
      </w:pPr>
    </w:p>
    <w:p w14:paraId="72A8D959" w14:textId="6AF559B7" w:rsidR="001E6B0C" w:rsidRPr="001E6B0C" w:rsidRDefault="00E468A4" w:rsidP="00E468A4">
      <w:pPr>
        <w:pStyle w:val="Pa45"/>
        <w:spacing w:after="120" w:line="300" w:lineRule="atLeast"/>
        <w:ind w:right="280"/>
      </w:pPr>
      <w:r>
        <w:rPr>
          <w:rFonts w:ascii="Arial" w:hAnsi="Arial"/>
          <w:b/>
          <w:sz w:val="21"/>
          <w:szCs w:val="21"/>
        </w:rPr>
        <w:t>I</w:t>
      </w:r>
      <w:r w:rsidR="00615335" w:rsidRPr="002F2A06">
        <w:rPr>
          <w:rFonts w:ascii="Arial" w:hAnsi="Arial"/>
          <w:b/>
          <w:sz w:val="21"/>
          <w:szCs w:val="21"/>
        </w:rPr>
        <w:t>mpact</w:t>
      </w:r>
      <w:r w:rsidR="00615335" w:rsidRPr="009B6055">
        <w:rPr>
          <w:b/>
        </w:rPr>
        <w:t xml:space="preserve"> </w:t>
      </w:r>
      <w:r>
        <w:rPr>
          <w:b/>
        </w:rPr>
        <w:t xml:space="preserve">of the algorithm </w:t>
      </w:r>
    </w:p>
    <w:p w14:paraId="299AEF14" w14:textId="7FA0AE6A" w:rsidR="00615335" w:rsidRDefault="00615335" w:rsidP="00615335">
      <w:pPr>
        <w:spacing w:after="120"/>
      </w:pPr>
      <w:r>
        <w:t xml:space="preserve">This transformational approach pioneered at St George’s (SG’s) has revolutionised the understanding and classification of </w:t>
      </w:r>
      <w:r w:rsidR="006E543E">
        <w:t>p</w:t>
      </w:r>
      <w:r w:rsidR="00605F21">
        <w:t xml:space="preserve">rimary </w:t>
      </w:r>
      <w:r w:rsidR="006E543E">
        <w:t>lymphatic a</w:t>
      </w:r>
      <w:r w:rsidR="00B413C3">
        <w:t>n</w:t>
      </w:r>
      <w:r w:rsidR="006E543E">
        <w:t>o</w:t>
      </w:r>
      <w:r w:rsidR="00B413C3">
        <w:t>m</w:t>
      </w:r>
      <w:r w:rsidR="006E543E">
        <w:t>alies (i.e. primary l</w:t>
      </w:r>
      <w:r w:rsidR="00605F21">
        <w:t>ymphoedema</w:t>
      </w:r>
      <w:r>
        <w:t xml:space="preserve"> and </w:t>
      </w:r>
      <w:r w:rsidR="006E543E">
        <w:t>l</w:t>
      </w:r>
      <w:r w:rsidR="00605F21">
        <w:t xml:space="preserve">ymphatic </w:t>
      </w:r>
      <w:r w:rsidR="006E543E">
        <w:t>m</w:t>
      </w:r>
      <w:r w:rsidR="00605F21">
        <w:t>alformations</w:t>
      </w:r>
      <w:r w:rsidR="006E543E">
        <w:t>)</w:t>
      </w:r>
      <w:r>
        <w:t xml:space="preserve">. The combination of </w:t>
      </w:r>
      <w:r w:rsidR="00F94021">
        <w:t xml:space="preserve">careful </w:t>
      </w:r>
      <w:r>
        <w:t xml:space="preserve">phenotyping and genotyping has enabled the </w:t>
      </w:r>
      <w:r w:rsidR="00F94021">
        <w:t xml:space="preserve">evolution </w:t>
      </w:r>
      <w:r>
        <w:t xml:space="preserve">of the SG’s classification pathway which acts as an algorithm in the clinic to guide a specific diagnosis and management. </w:t>
      </w:r>
    </w:p>
    <w:p w14:paraId="1767559A" w14:textId="5A9793C5" w:rsidR="007F4036" w:rsidRDefault="007F4036" w:rsidP="00615335">
      <w:pPr>
        <w:spacing w:after="120"/>
      </w:pPr>
      <w:r>
        <w:t xml:space="preserve">The impact of these developments has been to advise patients on what they can expect to happen from their disease and how best to avoid and manage the complications. The option of prenatal diagnosis and preimplantation genetic diagnosis is now possible. </w:t>
      </w:r>
    </w:p>
    <w:p w14:paraId="72A4F23A" w14:textId="236ACCB9" w:rsidR="001E6B0C" w:rsidRDefault="001E6B0C" w:rsidP="001E6B0C">
      <w:pPr>
        <w:spacing w:after="120"/>
      </w:pPr>
      <w:r>
        <w:t xml:space="preserve">The gene panel for primary lymphoedema, developed at St George’s, is now available for UK use.  Genomics England </w:t>
      </w:r>
      <w:r w:rsidR="003037D1">
        <w:t xml:space="preserve">Limited (GEL) </w:t>
      </w:r>
      <w:r>
        <w:t xml:space="preserve">used </w:t>
      </w:r>
      <w:r w:rsidR="003037D1">
        <w:t xml:space="preserve">information from </w:t>
      </w:r>
      <w:r>
        <w:t>the St George’s lymphoedema gene panel for their 100</w:t>
      </w:r>
      <w:r w:rsidR="00680FC7">
        <w:t>,000</w:t>
      </w:r>
      <w:r>
        <w:t xml:space="preserve"> </w:t>
      </w:r>
      <w:r w:rsidR="007F2EE5">
        <w:t>genome</w:t>
      </w:r>
      <w:r w:rsidR="00680FC7">
        <w:t>s</w:t>
      </w:r>
      <w:r w:rsidR="007F2EE5">
        <w:t xml:space="preserve"> </w:t>
      </w:r>
      <w:r w:rsidR="00680FC7">
        <w:t>project (www.genomicsengland.co.uk)</w:t>
      </w:r>
      <w:r>
        <w:t xml:space="preserve"> for patients with</w:t>
      </w:r>
      <w:r w:rsidR="007F2EE5">
        <w:t xml:space="preserve"> </w:t>
      </w:r>
      <w:r w:rsidR="003037D1">
        <w:t xml:space="preserve">primary </w:t>
      </w:r>
      <w:r>
        <w:t>lymph</w:t>
      </w:r>
      <w:r w:rsidR="007F2EE5">
        <w:t>oedema</w:t>
      </w:r>
      <w:r>
        <w:t xml:space="preserve">. </w:t>
      </w:r>
    </w:p>
    <w:p w14:paraId="563A8811" w14:textId="3424B88D" w:rsidR="00615335" w:rsidRDefault="00615335" w:rsidP="00615335">
      <w:pPr>
        <w:spacing w:after="120"/>
      </w:pPr>
      <w:r>
        <w:t xml:space="preserve">The St George’s classification pathway has been adopted by a number of lymphoedema clinics </w:t>
      </w:r>
      <w:r w:rsidR="005830AA">
        <w:t xml:space="preserve">in the UK </w:t>
      </w:r>
      <w:r>
        <w:t xml:space="preserve">and </w:t>
      </w:r>
      <w:r w:rsidR="005830AA">
        <w:t xml:space="preserve">by </w:t>
      </w:r>
      <w:r>
        <w:t>the Primary and Paediatric Lymphoedema Working Group (PPL-WG), part of the Vascular European Reference Network (VASCERN)</w:t>
      </w:r>
      <w:r w:rsidR="00552F25">
        <w:t xml:space="preserve">. </w:t>
      </w:r>
      <w:r>
        <w:t>The new Orphanet classification for</w:t>
      </w:r>
      <w:r w:rsidR="003037D1">
        <w:t xml:space="preserve"> primary</w:t>
      </w:r>
      <w:r>
        <w:t xml:space="preserve"> lymphatic anomalies is based on the St George’s classification</w:t>
      </w:r>
      <w:r w:rsidR="00207D5A">
        <w:t xml:space="preserve"> and dovetails with the ISSVA</w:t>
      </w:r>
      <w:r w:rsidR="003037D1">
        <w:t xml:space="preserve"> classification for vascular anomalies</w:t>
      </w:r>
      <w:r w:rsidR="00207D5A">
        <w:t xml:space="preserve"> (</w:t>
      </w:r>
      <w:hyperlink r:id="rId7" w:history="1">
        <w:r w:rsidR="00207D5A" w:rsidRPr="00315FCF">
          <w:rPr>
            <w:rStyle w:val="Hyperlink"/>
            <w:rFonts w:cstheme="minorBidi"/>
          </w:rPr>
          <w:t>https://www.issva.org/UserFiles/file/ISSVA-Classification-2018.pdf)</w:t>
        </w:r>
      </w:hyperlink>
      <w:r w:rsidR="00207D5A">
        <w:t>.</w:t>
      </w:r>
    </w:p>
    <w:p w14:paraId="71AF9338" w14:textId="77777777" w:rsidR="009E0CBF" w:rsidRDefault="009E0CBF"/>
    <w:p w14:paraId="21060269" w14:textId="12E8569D" w:rsidR="007C3F8D" w:rsidRPr="0066595E" w:rsidRDefault="0066595E">
      <w:pPr>
        <w:rPr>
          <w:b/>
          <w:bCs/>
        </w:rPr>
      </w:pPr>
      <w:r w:rsidRPr="0066595E">
        <w:rPr>
          <w:b/>
          <w:bCs/>
        </w:rPr>
        <w:t>Conclusion</w:t>
      </w:r>
    </w:p>
    <w:p w14:paraId="13A4EBBB" w14:textId="77777777" w:rsidR="00BB563B" w:rsidRDefault="0066595E" w:rsidP="0059486F">
      <w:r>
        <w:t xml:space="preserve">The model of clinical care used by St George’s has vindicated the benefit of combining basic with clinical science in a symbiotic relationship. </w:t>
      </w:r>
    </w:p>
    <w:p w14:paraId="708B61AD" w14:textId="77777777" w:rsidR="00680FC7" w:rsidRDefault="00A23016" w:rsidP="0059486F">
      <w:r w:rsidRPr="00A23016">
        <w:t>A</w:t>
      </w:r>
      <w:r w:rsidR="009E0CBF">
        <w:t xml:space="preserve">s more causal genes have been discovered so a </w:t>
      </w:r>
      <w:r w:rsidRPr="00A23016">
        <w:t>molecular (genomic) diagnosis can be made</w:t>
      </w:r>
      <w:r w:rsidR="007657A1">
        <w:t xml:space="preserve"> more often. Knowing</w:t>
      </w:r>
      <w:r w:rsidRPr="00A23016">
        <w:t xml:space="preserve"> the gene</w:t>
      </w:r>
      <w:r>
        <w:t xml:space="preserve"> </w:t>
      </w:r>
      <w:r w:rsidRPr="00A23016">
        <w:t>permits knowledge of associated features e.g. venous or heart disease</w:t>
      </w:r>
      <w:r>
        <w:t xml:space="preserve">, </w:t>
      </w:r>
      <w:r w:rsidRPr="00A23016">
        <w:t>informs on natural history of the disease</w:t>
      </w:r>
      <w:r w:rsidR="007657A1">
        <w:t xml:space="preserve">, </w:t>
      </w:r>
      <w:r>
        <w:t xml:space="preserve">and </w:t>
      </w:r>
      <w:r w:rsidRPr="00A23016">
        <w:t>enables understanding of gene function</w:t>
      </w:r>
      <w:r w:rsidR="0059486F">
        <w:t xml:space="preserve">. </w:t>
      </w:r>
      <w:r w:rsidR="009E0CBF">
        <w:t>A</w:t>
      </w:r>
      <w:r w:rsidR="007657A1">
        <w:t>nother</w:t>
      </w:r>
      <w:r w:rsidR="009E0CBF">
        <w:t xml:space="preserve"> benefit of a molecular diagnosis is that the genotype can be rigorously evaluated </w:t>
      </w:r>
      <w:r w:rsidR="007657A1">
        <w:t xml:space="preserve">by investigation </w:t>
      </w:r>
      <w:r w:rsidR="009E0CBF">
        <w:t>to refine the</w:t>
      </w:r>
      <w:r w:rsidR="0059486F">
        <w:t xml:space="preserve"> features of the</w:t>
      </w:r>
      <w:r w:rsidR="009E0CBF">
        <w:t xml:space="preserve"> phenotype</w:t>
      </w:r>
      <w:r w:rsidR="00BB563B">
        <w:t>.</w:t>
      </w:r>
    </w:p>
    <w:p w14:paraId="04D0FB99" w14:textId="4CB1D941" w:rsidR="00BB563B" w:rsidRDefault="00F94021" w:rsidP="0059486F">
      <w:r>
        <w:t>P</w:t>
      </w:r>
      <w:r w:rsidR="00BB563B">
        <w:t>henotyping using the algorithm improves the chances of finding yet more causal genes through research.</w:t>
      </w:r>
    </w:p>
    <w:p w14:paraId="4A6E0128" w14:textId="77777777" w:rsidR="00BB563B" w:rsidRDefault="00BB563B" w:rsidP="0059486F">
      <w:r>
        <w:t xml:space="preserve">Investigation of the genotype can </w:t>
      </w:r>
      <w:r w:rsidR="007657A1">
        <w:t xml:space="preserve">reveal likely mechanisms of disease. </w:t>
      </w:r>
      <w:r w:rsidR="00465A19">
        <w:t>Understanding mechanisms provides the opportunity for targeting new therapies</w:t>
      </w:r>
      <w:r w:rsidR="0059486F">
        <w:t xml:space="preserve">. </w:t>
      </w:r>
    </w:p>
    <w:p w14:paraId="08AA66BA" w14:textId="5DE86781" w:rsidR="0059486F" w:rsidRDefault="00465A19" w:rsidP="0059486F">
      <w:r>
        <w:lastRenderedPageBreak/>
        <w:t xml:space="preserve">The St George’s </w:t>
      </w:r>
      <w:r w:rsidR="002D2996">
        <w:t xml:space="preserve">classification </w:t>
      </w:r>
      <w:r>
        <w:t xml:space="preserve">algorithm has </w:t>
      </w:r>
      <w:r w:rsidR="002D2996">
        <w:t xml:space="preserve">evolved </w:t>
      </w:r>
      <w:r>
        <w:t xml:space="preserve">as more genes have been discovered. It remains ‘work in progress’ and is designed to help clinicians phenotype </w:t>
      </w:r>
      <w:r w:rsidR="00680FC7">
        <w:t xml:space="preserve">their </w:t>
      </w:r>
      <w:r>
        <w:t>patients more accurately</w:t>
      </w:r>
      <w:r w:rsidR="0059486F">
        <w:t>.</w:t>
      </w:r>
    </w:p>
    <w:p w14:paraId="764F7DAE" w14:textId="0C339403" w:rsidR="0066595E" w:rsidRDefault="0066595E"/>
    <w:p w14:paraId="0886460A" w14:textId="2239AE00" w:rsidR="007C3F8D" w:rsidRDefault="007C3F8D"/>
    <w:p w14:paraId="401FC13E" w14:textId="77777777" w:rsidR="00AE49CF" w:rsidRDefault="00AE49CF" w:rsidP="007C3F8D">
      <w:pPr>
        <w:rPr>
          <w:b/>
          <w:bCs/>
        </w:rPr>
      </w:pPr>
    </w:p>
    <w:p w14:paraId="5D6D4696" w14:textId="5F7FAD14" w:rsidR="007C3F8D" w:rsidRPr="007C3F8D" w:rsidRDefault="007C3F8D" w:rsidP="007C3F8D">
      <w:pPr>
        <w:rPr>
          <w:b/>
          <w:bCs/>
        </w:rPr>
      </w:pPr>
      <w:r w:rsidRPr="007C3F8D">
        <w:rPr>
          <w:b/>
          <w:bCs/>
        </w:rPr>
        <w:t>References</w:t>
      </w:r>
    </w:p>
    <w:p w14:paraId="0D8C6AF0" w14:textId="6F20590E" w:rsidR="007C3F8D" w:rsidRDefault="003B4C59" w:rsidP="007C3F8D">
      <w:r>
        <w:t xml:space="preserve">1. </w:t>
      </w:r>
      <w:r w:rsidR="007C3F8D">
        <w:t>Kaipainen A, Korhonen J, Mustonen T, van Hinsbergh VW, Fang GH, Dumont D, Breitman M, Alitalo K.</w:t>
      </w:r>
      <w:r w:rsidR="007C3F8D" w:rsidRPr="007C3F8D">
        <w:t xml:space="preserve"> </w:t>
      </w:r>
      <w:r w:rsidR="007C3F8D">
        <w:t>Expression of the fms-like tyrosine kinase 4 gene becomes restricted to lymphatic endothelium during development.</w:t>
      </w:r>
    </w:p>
    <w:p w14:paraId="78BE3314" w14:textId="629AB53F" w:rsidR="007C3F8D" w:rsidRDefault="007C3F8D" w:rsidP="007C3F8D">
      <w:r>
        <w:t>Proc Natl Acad Sci U S A. 1995 Apr 11;92(8):3566-70. doi: 10.1073/pnas.92.8.3566.</w:t>
      </w:r>
    </w:p>
    <w:p w14:paraId="30F070D0" w14:textId="77777777" w:rsidR="005B5AC8" w:rsidRDefault="005B5AC8" w:rsidP="007C3F8D"/>
    <w:p w14:paraId="6428141E" w14:textId="5CB08D40" w:rsidR="005B5AC8" w:rsidRDefault="003B4C59" w:rsidP="007C3F8D">
      <w:r>
        <w:t xml:space="preserve">2. </w:t>
      </w:r>
      <w:r w:rsidR="005B5AC8" w:rsidRPr="005B5AC8">
        <w:t>Karkkainen MJ, Ferrell RE, Lawrence EC, Kimak MA, Levinson KL, McTigue MA, Alitalo K, Finegold DN. Missense mutations inter- fere with VEGFR-3 signalling in primary lymphoedema. Nat Genet. 2000;25:153–159. doi: 10.1038/75997.</w:t>
      </w:r>
    </w:p>
    <w:p w14:paraId="16AB70FF" w14:textId="77777777" w:rsidR="007C3F8D" w:rsidRDefault="007C3F8D" w:rsidP="007C3F8D"/>
    <w:p w14:paraId="59FD1539" w14:textId="28847F17" w:rsidR="007C3F8D" w:rsidRDefault="003B4C59" w:rsidP="007C3F8D">
      <w:r>
        <w:t xml:space="preserve">3. </w:t>
      </w:r>
      <w:r w:rsidR="007C3F8D">
        <w:t>Evans AL, Brice G, Sotirova V, Mortimer P, Beninson J, Burnand K, Rosbotham J, Child A, Sarfarazi M.</w:t>
      </w:r>
    </w:p>
    <w:p w14:paraId="5D2400C0" w14:textId="77777777" w:rsidR="007C3F8D" w:rsidRDefault="007C3F8D" w:rsidP="007C3F8D">
      <w:r>
        <w:t>Mapping of primary congenital lymphedema to the 5q35.3 region.</w:t>
      </w:r>
    </w:p>
    <w:p w14:paraId="0F422BB4" w14:textId="4C02DB3B" w:rsidR="00B024E2" w:rsidRDefault="007C3F8D" w:rsidP="007C3F8D">
      <w:r>
        <w:t>Am J Hum Genet. 1999 Feb;64(2):547-55. doi: 10.1086/302248</w:t>
      </w:r>
    </w:p>
    <w:p w14:paraId="5ECE4701" w14:textId="6AC74965" w:rsidR="00B024E2" w:rsidRDefault="003B4C59" w:rsidP="00B024E2">
      <w:r>
        <w:t xml:space="preserve">4. </w:t>
      </w:r>
      <w:r w:rsidR="00B024E2">
        <w:t xml:space="preserve">J </w:t>
      </w:r>
      <w:proofErr w:type="spellStart"/>
      <w:r w:rsidR="00B024E2">
        <w:t>Mangion</w:t>
      </w:r>
      <w:proofErr w:type="spellEnd"/>
      <w:r w:rsidR="00B024E2">
        <w:t xml:space="preserve">, N Rahman, S Mansour, G Brice, J </w:t>
      </w:r>
      <w:proofErr w:type="spellStart"/>
      <w:r w:rsidR="00B024E2">
        <w:t>Rosbotham</w:t>
      </w:r>
      <w:proofErr w:type="spellEnd"/>
      <w:r w:rsidR="00B024E2">
        <w:t xml:space="preserve">, A H Child, V A </w:t>
      </w:r>
      <w:proofErr w:type="spellStart"/>
      <w:r w:rsidR="00B024E2">
        <w:t>Murday</w:t>
      </w:r>
      <w:proofErr w:type="spellEnd"/>
      <w:r w:rsidR="00B024E2">
        <w:t xml:space="preserve">, P S Mortimer, R Barfoot, A Sigurdsson, S </w:t>
      </w:r>
      <w:proofErr w:type="spellStart"/>
      <w:r w:rsidR="00B024E2">
        <w:t>Edkins</w:t>
      </w:r>
      <w:proofErr w:type="spellEnd"/>
      <w:r w:rsidR="00B024E2">
        <w:t xml:space="preserve">, M </w:t>
      </w:r>
      <w:proofErr w:type="spellStart"/>
      <w:r w:rsidR="00B024E2">
        <w:t>Sarfarazi</w:t>
      </w:r>
      <w:proofErr w:type="spellEnd"/>
      <w:r w:rsidR="00B024E2">
        <w:t xml:space="preserve">, K </w:t>
      </w:r>
      <w:proofErr w:type="spellStart"/>
      <w:r w:rsidR="00B024E2">
        <w:t>Burnand</w:t>
      </w:r>
      <w:proofErr w:type="spellEnd"/>
      <w:r w:rsidR="00B024E2">
        <w:t>, A L Evans, T O Nunan, M R Stratton, S Jeffery.</w:t>
      </w:r>
      <w:r w:rsidR="00B024E2" w:rsidRPr="00B024E2">
        <w:t xml:space="preserve"> </w:t>
      </w:r>
      <w:r w:rsidR="00B024E2">
        <w:t>A gene for lymphedema-distichiasis maps to 16q24.3</w:t>
      </w:r>
    </w:p>
    <w:p w14:paraId="4761E358" w14:textId="671A6D6E" w:rsidR="00B024E2" w:rsidRDefault="00B024E2" w:rsidP="00B024E2">
      <w:r>
        <w:t>Am J Hum Genet. 1999 Aug;65(2):427-32.  doi: 10.1086/302500. PMID: 10417285  PMCID: PMC1377941  DOI: 10.1086/302500</w:t>
      </w:r>
    </w:p>
    <w:p w14:paraId="126B98A1" w14:textId="77777777" w:rsidR="0083338A" w:rsidRDefault="0083338A" w:rsidP="00B024E2"/>
    <w:p w14:paraId="7BE4F5EA" w14:textId="275B075C" w:rsidR="0083338A" w:rsidRDefault="0083338A" w:rsidP="00B024E2">
      <w:pPr>
        <w:rPr>
          <w:rFonts w:ascii="Calibri" w:hAnsi="Calibri" w:cs="Calibri"/>
        </w:rPr>
      </w:pPr>
      <w:r w:rsidRPr="0083338A">
        <w:rPr>
          <w:rFonts w:ascii="Calibri" w:hAnsi="Calibri" w:cs="Calibri"/>
        </w:rPr>
        <w:t xml:space="preserve">5.Fang J, et al. Mutations in FOXC2 (MFH-1), a fork- head family transcription factor, are responsible for the hereditary lymphedema-distichiasis </w:t>
      </w:r>
      <w:proofErr w:type="spellStart"/>
      <w:r w:rsidRPr="0083338A">
        <w:rPr>
          <w:rFonts w:ascii="Calibri" w:hAnsi="Calibri" w:cs="Calibri"/>
        </w:rPr>
        <w:t>syn</w:t>
      </w:r>
      <w:proofErr w:type="spellEnd"/>
      <w:r w:rsidRPr="0083338A">
        <w:rPr>
          <w:rFonts w:ascii="Calibri" w:hAnsi="Calibri" w:cs="Calibri"/>
        </w:rPr>
        <w:t>- drome. Am J Hum Genet. 2000;67(6):1382–1388.</w:t>
      </w:r>
    </w:p>
    <w:p w14:paraId="6A361B9A" w14:textId="38CDD237" w:rsidR="00306183" w:rsidRDefault="00306183" w:rsidP="00B024E2">
      <w:pPr>
        <w:rPr>
          <w:rFonts w:ascii="Calibri" w:hAnsi="Calibri" w:cs="Calibri"/>
        </w:rPr>
      </w:pPr>
    </w:p>
    <w:p w14:paraId="4B0657B4" w14:textId="2D8512B4" w:rsidR="00306183" w:rsidRDefault="00306183" w:rsidP="00B024E2">
      <w:pPr>
        <w:rPr>
          <w:rFonts w:ascii="Calibri" w:hAnsi="Calibri" w:cs="Calibri"/>
        </w:rPr>
      </w:pPr>
      <w:r>
        <w:rPr>
          <w:rFonts w:ascii="Calibri" w:hAnsi="Calibri" w:cs="Calibri"/>
        </w:rPr>
        <w:t xml:space="preserve">6. </w:t>
      </w:r>
      <w:r w:rsidRPr="00306183">
        <w:rPr>
          <w:rFonts w:ascii="Calibri" w:hAnsi="Calibri" w:cs="Calibri"/>
        </w:rPr>
        <w:t xml:space="preserve">Lee B, Andrade M, Bergan J, </w:t>
      </w:r>
      <w:proofErr w:type="spellStart"/>
      <w:r w:rsidRPr="00306183">
        <w:rPr>
          <w:rFonts w:ascii="Calibri" w:hAnsi="Calibri" w:cs="Calibri"/>
        </w:rPr>
        <w:t>Boccardo</w:t>
      </w:r>
      <w:proofErr w:type="spellEnd"/>
      <w:r w:rsidRPr="00306183">
        <w:rPr>
          <w:rFonts w:ascii="Calibri" w:hAnsi="Calibri" w:cs="Calibri"/>
        </w:rPr>
        <w:t xml:space="preserve"> F, </w:t>
      </w:r>
      <w:proofErr w:type="spellStart"/>
      <w:r w:rsidRPr="00306183">
        <w:rPr>
          <w:rFonts w:ascii="Calibri" w:hAnsi="Calibri" w:cs="Calibri"/>
        </w:rPr>
        <w:t>Campisi</w:t>
      </w:r>
      <w:proofErr w:type="spellEnd"/>
      <w:r w:rsidRPr="00306183">
        <w:rPr>
          <w:rFonts w:ascii="Calibri" w:hAnsi="Calibri" w:cs="Calibri"/>
        </w:rPr>
        <w:t xml:space="preserve"> C, </w:t>
      </w:r>
      <w:proofErr w:type="spellStart"/>
      <w:r w:rsidRPr="00306183">
        <w:rPr>
          <w:rFonts w:ascii="Calibri" w:hAnsi="Calibri" w:cs="Calibri"/>
        </w:rPr>
        <w:t>Damstra</w:t>
      </w:r>
      <w:proofErr w:type="spellEnd"/>
      <w:r w:rsidRPr="00306183">
        <w:rPr>
          <w:rFonts w:ascii="Calibri" w:hAnsi="Calibri" w:cs="Calibri"/>
        </w:rPr>
        <w:t xml:space="preserve"> R, Flour M, </w:t>
      </w:r>
      <w:proofErr w:type="spellStart"/>
      <w:r w:rsidRPr="00306183">
        <w:rPr>
          <w:rFonts w:ascii="Calibri" w:hAnsi="Calibri" w:cs="Calibri"/>
        </w:rPr>
        <w:t>Gloviczki</w:t>
      </w:r>
      <w:proofErr w:type="spellEnd"/>
      <w:r w:rsidRPr="00306183">
        <w:rPr>
          <w:rFonts w:ascii="Calibri" w:hAnsi="Calibri" w:cs="Calibri"/>
        </w:rPr>
        <w:t xml:space="preserve"> P, Laredo J, </w:t>
      </w:r>
      <w:proofErr w:type="spellStart"/>
      <w:r w:rsidRPr="00306183">
        <w:rPr>
          <w:rFonts w:ascii="Calibri" w:hAnsi="Calibri" w:cs="Calibri"/>
        </w:rPr>
        <w:t>Piller</w:t>
      </w:r>
      <w:proofErr w:type="spellEnd"/>
      <w:r w:rsidRPr="00306183">
        <w:rPr>
          <w:rFonts w:ascii="Calibri" w:hAnsi="Calibri" w:cs="Calibri"/>
        </w:rPr>
        <w:t xml:space="preserve"> N, </w:t>
      </w:r>
      <w:proofErr w:type="spellStart"/>
      <w:r w:rsidRPr="00306183">
        <w:rPr>
          <w:rFonts w:ascii="Calibri" w:hAnsi="Calibri" w:cs="Calibri"/>
        </w:rPr>
        <w:t>Michelini</w:t>
      </w:r>
      <w:proofErr w:type="spellEnd"/>
      <w:r w:rsidRPr="00306183">
        <w:rPr>
          <w:rFonts w:ascii="Calibri" w:hAnsi="Calibri" w:cs="Calibri"/>
        </w:rPr>
        <w:t xml:space="preserve"> S, Mortimer P, Villavicencio JL; International Union of Phlebology. Diagnosis and treatment of primary lymphedema. Consensus document of the International Union of Phlebology (IUP)-2009. Int </w:t>
      </w:r>
      <w:proofErr w:type="spellStart"/>
      <w:r w:rsidRPr="00306183">
        <w:rPr>
          <w:rFonts w:ascii="Calibri" w:hAnsi="Calibri" w:cs="Calibri"/>
        </w:rPr>
        <w:t>Angiol</w:t>
      </w:r>
      <w:proofErr w:type="spellEnd"/>
      <w:r w:rsidRPr="00306183">
        <w:rPr>
          <w:rFonts w:ascii="Calibri" w:hAnsi="Calibri" w:cs="Calibri"/>
        </w:rPr>
        <w:t>. 2010 Oct;29(5):454-70.</w:t>
      </w:r>
    </w:p>
    <w:p w14:paraId="652B4A92" w14:textId="48D8B24F" w:rsidR="001125E3" w:rsidRDefault="001125E3" w:rsidP="00B024E2">
      <w:pPr>
        <w:rPr>
          <w:rFonts w:ascii="Calibri" w:hAnsi="Calibri" w:cs="Calibri"/>
        </w:rPr>
      </w:pPr>
    </w:p>
    <w:p w14:paraId="17432344" w14:textId="03A5001C" w:rsidR="001125E3" w:rsidRDefault="001125E3" w:rsidP="001125E3">
      <w:r>
        <w:t xml:space="preserve">7. Connell F, Brice G, Jeffery S, Keeley V, Mortimer P, Mansour S. </w:t>
      </w:r>
    </w:p>
    <w:p w14:paraId="05ACADFD" w14:textId="541A2ADE" w:rsidR="001125E3" w:rsidRDefault="001125E3" w:rsidP="001125E3">
      <w:r>
        <w:t xml:space="preserve">A new classification system for primary lymphatic </w:t>
      </w:r>
      <w:proofErr w:type="spellStart"/>
      <w:r>
        <w:t>dysplasias</w:t>
      </w:r>
      <w:proofErr w:type="spellEnd"/>
      <w:r>
        <w:t xml:space="preserve"> based on phenotype. Clin Genet 2010;77(5):438-52</w:t>
      </w:r>
    </w:p>
    <w:p w14:paraId="0AEB61EA" w14:textId="03180AA1" w:rsidR="00C634DF" w:rsidRDefault="00C634DF" w:rsidP="001125E3"/>
    <w:p w14:paraId="63E8183D" w14:textId="7EFE2D4D" w:rsidR="00C634DF" w:rsidRDefault="00C634DF" w:rsidP="00C634DF">
      <w:r>
        <w:t xml:space="preserve">8. </w:t>
      </w:r>
      <w:r w:rsidRPr="00B064F3">
        <w:t xml:space="preserve">Connell F, Gordon K, Brice G, Keeley V, Jeffery S, Mortimer P, Mansour S, </w:t>
      </w:r>
      <w:proofErr w:type="spellStart"/>
      <w:r w:rsidRPr="00B064F3">
        <w:t>Ostergaard</w:t>
      </w:r>
      <w:proofErr w:type="spellEnd"/>
      <w:r w:rsidRPr="00B064F3">
        <w:t xml:space="preserve"> P. The classification and diagnostic algorithm for primary lymphatic dysplasia: an update from 2010 to include molec</w:t>
      </w:r>
      <w:r>
        <w:t>ular findings. Clin Genet. 2013</w:t>
      </w:r>
      <w:r w:rsidRPr="00A8193E">
        <w:rPr>
          <w:lang w:val="en-US"/>
        </w:rPr>
        <w:t>;84(4):303-14.</w:t>
      </w:r>
      <w:r w:rsidRPr="00A8193E">
        <w:t xml:space="preserve"> </w:t>
      </w:r>
    </w:p>
    <w:p w14:paraId="781CD037" w14:textId="046CC7E5" w:rsidR="00E36E4B" w:rsidRDefault="00E36E4B" w:rsidP="00C634DF"/>
    <w:p w14:paraId="3C3D506C" w14:textId="3EC9C5B2" w:rsidR="001125E3" w:rsidRDefault="00E36E4B" w:rsidP="00B024E2">
      <w:pPr>
        <w:rPr>
          <w:rFonts w:ascii="Calibri" w:hAnsi="Calibri" w:cs="Calibri"/>
        </w:rPr>
      </w:pPr>
      <w:r>
        <w:t>9.</w:t>
      </w:r>
      <w:r w:rsidRPr="00E36E4B">
        <w:t xml:space="preserve"> </w:t>
      </w:r>
      <w:r w:rsidR="00AB1E48" w:rsidRPr="00AB1E48">
        <w:rPr>
          <w:rFonts w:ascii="Calibri" w:hAnsi="Calibri" w:cs="Calibri"/>
        </w:rPr>
        <w:t xml:space="preserve">Gordon K, Varney R, Keeley V, Riches K, Jeffery S, Van </w:t>
      </w:r>
      <w:proofErr w:type="spellStart"/>
      <w:r w:rsidR="00AB1E48" w:rsidRPr="00AB1E48">
        <w:rPr>
          <w:rFonts w:ascii="Calibri" w:hAnsi="Calibri" w:cs="Calibri"/>
        </w:rPr>
        <w:t>Zanten</w:t>
      </w:r>
      <w:proofErr w:type="spellEnd"/>
      <w:r w:rsidR="00AB1E48" w:rsidRPr="00AB1E48">
        <w:rPr>
          <w:rFonts w:ascii="Calibri" w:hAnsi="Calibri" w:cs="Calibri"/>
        </w:rPr>
        <w:t xml:space="preserve"> M, Mortimer P, </w:t>
      </w:r>
      <w:proofErr w:type="spellStart"/>
      <w:r w:rsidR="00AB1E48" w:rsidRPr="00AB1E48">
        <w:rPr>
          <w:rFonts w:ascii="Calibri" w:hAnsi="Calibri" w:cs="Calibri"/>
        </w:rPr>
        <w:t>Ostergaard</w:t>
      </w:r>
      <w:proofErr w:type="spellEnd"/>
      <w:r w:rsidR="00AB1E48" w:rsidRPr="00AB1E48">
        <w:rPr>
          <w:rFonts w:ascii="Calibri" w:hAnsi="Calibri" w:cs="Calibri"/>
        </w:rPr>
        <w:t xml:space="preserve"> P, Mansour S. Update and audit of the St George's classification algorithm of primary lymphatic anomalies: a clinical and molecular approach to diagnosis. J Med Genet. 2020 </w:t>
      </w:r>
      <w:r w:rsidR="00AB1E48" w:rsidRPr="00AB1E48">
        <w:rPr>
          <w:rFonts w:ascii="Calibri" w:hAnsi="Calibri" w:cs="Calibri"/>
        </w:rPr>
        <w:lastRenderedPageBreak/>
        <w:t xml:space="preserve">Oct;57(10):653-659. doi: 10.1136/jmedgenet-2019-106084. </w:t>
      </w:r>
      <w:proofErr w:type="spellStart"/>
      <w:r w:rsidR="00AB1E48" w:rsidRPr="00AB1E48">
        <w:rPr>
          <w:rFonts w:ascii="Calibri" w:hAnsi="Calibri" w:cs="Calibri"/>
        </w:rPr>
        <w:t>Epub</w:t>
      </w:r>
      <w:proofErr w:type="spellEnd"/>
      <w:r w:rsidR="00AB1E48" w:rsidRPr="00AB1E48">
        <w:rPr>
          <w:rFonts w:ascii="Calibri" w:hAnsi="Calibri" w:cs="Calibri"/>
        </w:rPr>
        <w:t xml:space="preserve"> 2020 May 14. PMID: 32409509.</w:t>
      </w:r>
    </w:p>
    <w:p w14:paraId="5DB21973" w14:textId="14873E2D" w:rsidR="009C7FD7" w:rsidRDefault="009C7FD7" w:rsidP="00B024E2">
      <w:pPr>
        <w:rPr>
          <w:rFonts w:ascii="Calibri" w:hAnsi="Calibri" w:cs="Calibri"/>
        </w:rPr>
      </w:pPr>
    </w:p>
    <w:p w14:paraId="2368FF51" w14:textId="56A740F3" w:rsidR="009C7FD7" w:rsidRDefault="009C7FD7" w:rsidP="00B024E2">
      <w:r>
        <w:t xml:space="preserve">10. </w:t>
      </w:r>
      <w:proofErr w:type="spellStart"/>
      <w:r w:rsidRPr="009C7FD7">
        <w:t>Venot</w:t>
      </w:r>
      <w:proofErr w:type="spellEnd"/>
      <w:r w:rsidRPr="009C7FD7">
        <w:t xml:space="preserve">, Q., Blanc, T., Rabia, S.H. et al. Targeted therapy in patients with PIK3CA-related overgrowth syndrome. Nature 558, 540–546 (2018). </w:t>
      </w:r>
      <w:hyperlink r:id="rId8" w:history="1">
        <w:r w:rsidRPr="00515FC2">
          <w:rPr>
            <w:rStyle w:val="Hyperlink"/>
            <w:rFonts w:cstheme="minorBidi"/>
          </w:rPr>
          <w:t>https://doi.org/10.1038/s41586-018-0217-9</w:t>
        </w:r>
      </w:hyperlink>
    </w:p>
    <w:p w14:paraId="1BFA74AA" w14:textId="69739D97" w:rsidR="009C7FD7" w:rsidRDefault="009C7FD7" w:rsidP="00B024E2"/>
    <w:p w14:paraId="1371989A" w14:textId="24746A2D" w:rsidR="009C7FD7" w:rsidRDefault="009C7FD7" w:rsidP="00B024E2">
      <w:r>
        <w:t xml:space="preserve">11. </w:t>
      </w:r>
      <w:r w:rsidRPr="009C7FD7">
        <w:t>Al-</w:t>
      </w:r>
      <w:proofErr w:type="spellStart"/>
      <w:r w:rsidRPr="009C7FD7">
        <w:t>Olabi</w:t>
      </w:r>
      <w:proofErr w:type="spellEnd"/>
      <w:r w:rsidRPr="009C7FD7">
        <w:t xml:space="preserve"> L, </w:t>
      </w:r>
      <w:proofErr w:type="spellStart"/>
      <w:r w:rsidRPr="009C7FD7">
        <w:t>Polubothu</w:t>
      </w:r>
      <w:proofErr w:type="spellEnd"/>
      <w:r w:rsidRPr="009C7FD7">
        <w:t xml:space="preserve"> S, </w:t>
      </w:r>
      <w:proofErr w:type="spellStart"/>
      <w:r w:rsidRPr="009C7FD7">
        <w:t>Dowsett</w:t>
      </w:r>
      <w:proofErr w:type="spellEnd"/>
      <w:r w:rsidRPr="009C7FD7">
        <w:t xml:space="preserve"> K, Andrews KA, Stadnik P, Joseph AP, Knox R, Pittman A, Clark G, Baird W, </w:t>
      </w:r>
      <w:proofErr w:type="spellStart"/>
      <w:r w:rsidRPr="009C7FD7">
        <w:t>Bulstrode</w:t>
      </w:r>
      <w:proofErr w:type="spellEnd"/>
      <w:r w:rsidRPr="009C7FD7">
        <w:t xml:space="preserve"> N, Glover M, Gordon K, Hargrave D, </w:t>
      </w:r>
      <w:proofErr w:type="spellStart"/>
      <w:r w:rsidRPr="009C7FD7">
        <w:t>Huson</w:t>
      </w:r>
      <w:proofErr w:type="spellEnd"/>
      <w:r w:rsidRPr="009C7FD7">
        <w:t xml:space="preserve"> SM, Jacques TS, James G, </w:t>
      </w:r>
      <w:proofErr w:type="spellStart"/>
      <w:r w:rsidRPr="009C7FD7">
        <w:t>Kondolf</w:t>
      </w:r>
      <w:proofErr w:type="spellEnd"/>
      <w:r w:rsidRPr="009C7FD7">
        <w:t xml:space="preserve"> H, </w:t>
      </w:r>
      <w:proofErr w:type="spellStart"/>
      <w:r w:rsidRPr="009C7FD7">
        <w:t>Kangesu</w:t>
      </w:r>
      <w:proofErr w:type="spellEnd"/>
      <w:r w:rsidRPr="009C7FD7">
        <w:t xml:space="preserve"> L, Keppler-</w:t>
      </w:r>
      <w:proofErr w:type="spellStart"/>
      <w:r w:rsidRPr="009C7FD7">
        <w:t>Noreuil</w:t>
      </w:r>
      <w:proofErr w:type="spellEnd"/>
      <w:r w:rsidRPr="009C7FD7">
        <w:t xml:space="preserve"> KM, Khan A, </w:t>
      </w:r>
      <w:proofErr w:type="spellStart"/>
      <w:r w:rsidRPr="009C7FD7">
        <w:t>Lindhurst</w:t>
      </w:r>
      <w:proofErr w:type="spellEnd"/>
      <w:r w:rsidRPr="009C7FD7">
        <w:t xml:space="preserve"> MJ, Lipson M, Mansour S, O'Hara J, Mahon C, </w:t>
      </w:r>
      <w:proofErr w:type="spellStart"/>
      <w:r w:rsidRPr="009C7FD7">
        <w:t>Mosica</w:t>
      </w:r>
      <w:proofErr w:type="spellEnd"/>
      <w:r w:rsidRPr="009C7FD7">
        <w:t xml:space="preserve"> A, Moss C, Murthy A, Ong J, Parker VE, Rivière JB, Sapp JC, </w:t>
      </w:r>
      <w:proofErr w:type="spellStart"/>
      <w:r w:rsidRPr="009C7FD7">
        <w:t>Sebire</w:t>
      </w:r>
      <w:proofErr w:type="spellEnd"/>
      <w:r w:rsidRPr="009C7FD7">
        <w:t xml:space="preserve"> NJ, Shah R, Sivakumar B, Thomas A, </w:t>
      </w:r>
      <w:proofErr w:type="spellStart"/>
      <w:r w:rsidRPr="009C7FD7">
        <w:t>Virasami</w:t>
      </w:r>
      <w:proofErr w:type="spellEnd"/>
      <w:r w:rsidRPr="009C7FD7">
        <w:t xml:space="preserve"> A, </w:t>
      </w:r>
      <w:proofErr w:type="spellStart"/>
      <w:r w:rsidRPr="009C7FD7">
        <w:t>Waelchli</w:t>
      </w:r>
      <w:proofErr w:type="spellEnd"/>
      <w:r w:rsidRPr="009C7FD7">
        <w:t xml:space="preserve"> R, Zeng Z, </w:t>
      </w:r>
      <w:proofErr w:type="spellStart"/>
      <w:r w:rsidRPr="009C7FD7">
        <w:t>Biesecker</w:t>
      </w:r>
      <w:proofErr w:type="spellEnd"/>
      <w:r w:rsidRPr="009C7FD7">
        <w:t xml:space="preserve"> LG, Barnacle A, </w:t>
      </w:r>
      <w:proofErr w:type="spellStart"/>
      <w:r w:rsidRPr="009C7FD7">
        <w:t>Topf</w:t>
      </w:r>
      <w:proofErr w:type="spellEnd"/>
      <w:r w:rsidRPr="009C7FD7">
        <w:t xml:space="preserve"> M, Semple RK, Patton EE, </w:t>
      </w:r>
      <w:proofErr w:type="spellStart"/>
      <w:r w:rsidRPr="009C7FD7">
        <w:t>Kinsler</w:t>
      </w:r>
      <w:proofErr w:type="spellEnd"/>
      <w:r w:rsidRPr="009C7FD7">
        <w:t xml:space="preserve"> VA. Mosaic RAS/MAPK variants cause sporadic vascular malformations which respond to targeted therapy. J Clin Invest. 2018 Apr 2;128(4):1496-1508. doi: 10.1172/JCI98589. </w:t>
      </w:r>
      <w:proofErr w:type="spellStart"/>
      <w:r w:rsidRPr="009C7FD7">
        <w:t>Epub</w:t>
      </w:r>
      <w:proofErr w:type="spellEnd"/>
      <w:r w:rsidRPr="009C7FD7">
        <w:t xml:space="preserve"> 2018 Mar 12. Erratum in: J Clin Invest. 2018 Nov 1;128(11):5185. PMID: 29461977; PMCID: PMC5873857.</w:t>
      </w:r>
    </w:p>
    <w:p w14:paraId="211A140B" w14:textId="007FBFB8" w:rsidR="00F87A94" w:rsidRDefault="00F87A94" w:rsidP="00B024E2"/>
    <w:p w14:paraId="3FEAA187" w14:textId="57B88F90" w:rsidR="00F87A94" w:rsidRDefault="00F87A94" w:rsidP="00B024E2"/>
    <w:p w14:paraId="5E686F16" w14:textId="06B4DF15" w:rsidR="00AF2844" w:rsidRDefault="00AF2844" w:rsidP="00B024E2"/>
    <w:p w14:paraId="63DECB2B" w14:textId="752526B5" w:rsidR="00AF2844" w:rsidRDefault="00AF2844" w:rsidP="00B024E2"/>
    <w:p w14:paraId="2D4AD1C9" w14:textId="77777777" w:rsidR="00AF2844" w:rsidRDefault="00AF2844" w:rsidP="00B024E2"/>
    <w:p w14:paraId="4AE0318D" w14:textId="7F7407C4" w:rsidR="00F87A94" w:rsidRDefault="00F87A94" w:rsidP="00F87A94">
      <w:pPr>
        <w:rPr>
          <w:noProof/>
          <w:lang w:eastAsia="en-GB"/>
        </w:rPr>
      </w:pPr>
    </w:p>
    <w:p w14:paraId="15D9BCC0" w14:textId="77777777" w:rsidR="00F87A94" w:rsidRPr="008924E1" w:rsidRDefault="00F87A94" w:rsidP="00F87A94">
      <w:pPr>
        <w:rPr>
          <w:rFonts w:eastAsia="Times New Roman" w:cstheme="minorHAnsi"/>
          <w:lang w:eastAsia="en-GB"/>
        </w:rPr>
      </w:pPr>
      <w:r w:rsidRPr="008924E1">
        <w:rPr>
          <w:rFonts w:eastAsia="Times New Roman" w:cstheme="minorHAnsi"/>
          <w:lang w:eastAsia="en-GB"/>
        </w:rPr>
        <w:t xml:space="preserve">Figure 1: </w:t>
      </w:r>
      <w:r w:rsidRPr="008924E1">
        <w:rPr>
          <w:rFonts w:eastAsia="Times New Roman" w:cstheme="minorHAnsi"/>
          <w:b/>
          <w:bCs/>
          <w:color w:val="333333"/>
          <w:shd w:val="clear" w:color="auto" w:fill="FFFFFF"/>
          <w:lang w:eastAsia="en-GB"/>
        </w:rPr>
        <w:t xml:space="preserve">St George’s classification algorithm for primary lymphatic anomalies </w:t>
      </w:r>
      <w:r w:rsidRPr="008924E1">
        <w:rPr>
          <w:rFonts w:eastAsia="Times New Roman" w:cstheme="minorHAnsi"/>
          <w:color w:val="333333"/>
          <w:shd w:val="clear" w:color="auto" w:fill="FFFFFF"/>
          <w:lang w:eastAsia="en-GB"/>
        </w:rPr>
        <w:t>(Published</w:t>
      </w:r>
      <w:r w:rsidRPr="008924E1">
        <w:rPr>
          <w:rFonts w:eastAsia="Times New Roman" w:cstheme="minorHAnsi"/>
          <w:b/>
          <w:bCs/>
          <w:color w:val="333333"/>
          <w:shd w:val="clear" w:color="auto" w:fill="FFFFFF"/>
          <w:lang w:eastAsia="en-GB"/>
        </w:rPr>
        <w:t xml:space="preserve"> in </w:t>
      </w:r>
      <w:r w:rsidRPr="008924E1">
        <w:rPr>
          <w:rFonts w:cstheme="minorHAnsi"/>
        </w:rPr>
        <w:t>J Med Genet. 2020 Oct;57(10):653-659</w:t>
      </w:r>
      <w:r>
        <w:rPr>
          <w:rFonts w:cstheme="minorHAnsi"/>
        </w:rPr>
        <w:t>).</w:t>
      </w:r>
    </w:p>
    <w:p w14:paraId="7AC238A1" w14:textId="080380F0" w:rsidR="00F87A94" w:rsidRDefault="00F87A94" w:rsidP="00B024E2"/>
    <w:p w14:paraId="097621D3" w14:textId="2DBA394C" w:rsidR="00F87A94" w:rsidRDefault="00F87A94" w:rsidP="00B024E2"/>
    <w:p w14:paraId="051E5BD2" w14:textId="77777777" w:rsidR="00F87A94" w:rsidRDefault="00F87A94" w:rsidP="00F87A94">
      <w:pPr>
        <w:rPr>
          <w:rFonts w:ascii="Calibri" w:eastAsia="Times New Roman" w:hAnsi="Calibri" w:cs="Calibri"/>
          <w:lang w:eastAsia="en-GB"/>
        </w:rPr>
      </w:pPr>
      <w:r>
        <w:rPr>
          <w:rFonts w:ascii="Calibri" w:eastAsia="Times New Roman" w:hAnsi="Calibri" w:cs="Calibri"/>
          <w:lang w:eastAsia="en-GB"/>
        </w:rPr>
        <w:t xml:space="preserve">Figure 2: Audit of genetic testing results for 234 new patients seen in the primary lymphoedema clinic over a one year period. A causal gene was only identified in 58 patients (25%).  </w:t>
      </w:r>
    </w:p>
    <w:p w14:paraId="6621FFDF" w14:textId="77777777" w:rsidR="00F87A94" w:rsidRPr="00AB1E48" w:rsidRDefault="00F87A94" w:rsidP="00B024E2"/>
    <w:sectPr w:rsidR="00F87A94" w:rsidRPr="00AB1E48" w:rsidSect="007F5F75">
      <w:footerReference w:type="even" r:id="rId9"/>
      <w:footerReference w:type="default" r:id="rId10"/>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AAF36" w14:textId="77777777" w:rsidR="006D57AF" w:rsidRDefault="006D57AF" w:rsidP="005D1E19">
      <w:r>
        <w:separator/>
      </w:r>
    </w:p>
  </w:endnote>
  <w:endnote w:type="continuationSeparator" w:id="0">
    <w:p w14:paraId="08ACDB2B" w14:textId="77777777" w:rsidR="006D57AF" w:rsidRDefault="006D57AF" w:rsidP="005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2327983"/>
      <w:docPartObj>
        <w:docPartGallery w:val="Page Numbers (Bottom of Page)"/>
        <w:docPartUnique/>
      </w:docPartObj>
    </w:sdtPr>
    <w:sdtEndPr>
      <w:rPr>
        <w:rStyle w:val="PageNumber"/>
      </w:rPr>
    </w:sdtEndPr>
    <w:sdtContent>
      <w:p w14:paraId="209ED636" w14:textId="1736F88F" w:rsidR="005D1E19" w:rsidRDefault="005D1E19" w:rsidP="00F02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44D85" w14:textId="77777777" w:rsidR="005D1E19" w:rsidRDefault="005D1E19" w:rsidP="005D1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45629"/>
      <w:docPartObj>
        <w:docPartGallery w:val="Page Numbers (Bottom of Page)"/>
        <w:docPartUnique/>
      </w:docPartObj>
    </w:sdtPr>
    <w:sdtEndPr>
      <w:rPr>
        <w:rStyle w:val="PageNumber"/>
      </w:rPr>
    </w:sdtEndPr>
    <w:sdtContent>
      <w:p w14:paraId="26CB0217" w14:textId="56801825" w:rsidR="005D1E19" w:rsidRDefault="005D1E19" w:rsidP="00F02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2996">
          <w:rPr>
            <w:rStyle w:val="PageNumber"/>
            <w:noProof/>
          </w:rPr>
          <w:t>9</w:t>
        </w:r>
        <w:r>
          <w:rPr>
            <w:rStyle w:val="PageNumber"/>
          </w:rPr>
          <w:fldChar w:fldCharType="end"/>
        </w:r>
      </w:p>
    </w:sdtContent>
  </w:sdt>
  <w:p w14:paraId="6CAC3DC8" w14:textId="77777777" w:rsidR="005D1E19" w:rsidRDefault="005D1E19" w:rsidP="005D1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312B9" w14:textId="77777777" w:rsidR="006D57AF" w:rsidRDefault="006D57AF" w:rsidP="005D1E19">
      <w:r>
        <w:separator/>
      </w:r>
    </w:p>
  </w:footnote>
  <w:footnote w:type="continuationSeparator" w:id="0">
    <w:p w14:paraId="515A6421" w14:textId="77777777" w:rsidR="006D57AF" w:rsidRDefault="006D57AF" w:rsidP="005D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A0B6F"/>
    <w:multiLevelType w:val="hybridMultilevel"/>
    <w:tmpl w:val="839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21"/>
    <w:rsid w:val="0001281D"/>
    <w:rsid w:val="00021C40"/>
    <w:rsid w:val="0002271C"/>
    <w:rsid w:val="000230E3"/>
    <w:rsid w:val="0002519A"/>
    <w:rsid w:val="00045173"/>
    <w:rsid w:val="0005187D"/>
    <w:rsid w:val="00055A1B"/>
    <w:rsid w:val="0006321A"/>
    <w:rsid w:val="0007103B"/>
    <w:rsid w:val="000A4509"/>
    <w:rsid w:val="000A705A"/>
    <w:rsid w:val="000C5ECC"/>
    <w:rsid w:val="000D661B"/>
    <w:rsid w:val="00101405"/>
    <w:rsid w:val="001125E3"/>
    <w:rsid w:val="001205EA"/>
    <w:rsid w:val="00122E4F"/>
    <w:rsid w:val="00130B80"/>
    <w:rsid w:val="00167EEA"/>
    <w:rsid w:val="00170B87"/>
    <w:rsid w:val="001813AA"/>
    <w:rsid w:val="00190796"/>
    <w:rsid w:val="001B5902"/>
    <w:rsid w:val="001C0B05"/>
    <w:rsid w:val="001C6177"/>
    <w:rsid w:val="001D2374"/>
    <w:rsid w:val="001E1B2D"/>
    <w:rsid w:val="001E6B0C"/>
    <w:rsid w:val="001E6C4C"/>
    <w:rsid w:val="001F11A2"/>
    <w:rsid w:val="001F61CE"/>
    <w:rsid w:val="00207D5A"/>
    <w:rsid w:val="00212B0F"/>
    <w:rsid w:val="0024517E"/>
    <w:rsid w:val="00247DC1"/>
    <w:rsid w:val="00257539"/>
    <w:rsid w:val="00263C54"/>
    <w:rsid w:val="0026783A"/>
    <w:rsid w:val="002A6F69"/>
    <w:rsid w:val="002B21A8"/>
    <w:rsid w:val="002C0CE0"/>
    <w:rsid w:val="002C584B"/>
    <w:rsid w:val="002D2996"/>
    <w:rsid w:val="002D34CB"/>
    <w:rsid w:val="002D5DFD"/>
    <w:rsid w:val="002D664E"/>
    <w:rsid w:val="002F3275"/>
    <w:rsid w:val="002F528B"/>
    <w:rsid w:val="002F5654"/>
    <w:rsid w:val="003037D1"/>
    <w:rsid w:val="00306183"/>
    <w:rsid w:val="00322ADB"/>
    <w:rsid w:val="0035465B"/>
    <w:rsid w:val="00367036"/>
    <w:rsid w:val="00373B07"/>
    <w:rsid w:val="00376A02"/>
    <w:rsid w:val="00387F97"/>
    <w:rsid w:val="003A1C24"/>
    <w:rsid w:val="003B4C59"/>
    <w:rsid w:val="003D36BA"/>
    <w:rsid w:val="003F1FCE"/>
    <w:rsid w:val="004023E7"/>
    <w:rsid w:val="00410D1D"/>
    <w:rsid w:val="00421474"/>
    <w:rsid w:val="0044115B"/>
    <w:rsid w:val="00447A4A"/>
    <w:rsid w:val="00465A19"/>
    <w:rsid w:val="00487E9A"/>
    <w:rsid w:val="0049086E"/>
    <w:rsid w:val="004A553D"/>
    <w:rsid w:val="004B59AA"/>
    <w:rsid w:val="004C074E"/>
    <w:rsid w:val="004C77CB"/>
    <w:rsid w:val="004D2133"/>
    <w:rsid w:val="004D4EAF"/>
    <w:rsid w:val="004E14AC"/>
    <w:rsid w:val="00517321"/>
    <w:rsid w:val="00542B7C"/>
    <w:rsid w:val="00552F25"/>
    <w:rsid w:val="0056505F"/>
    <w:rsid w:val="005830AA"/>
    <w:rsid w:val="0059486F"/>
    <w:rsid w:val="0059511A"/>
    <w:rsid w:val="005B5AC8"/>
    <w:rsid w:val="005D1E19"/>
    <w:rsid w:val="006011C9"/>
    <w:rsid w:val="00605F21"/>
    <w:rsid w:val="00607B9B"/>
    <w:rsid w:val="006115CC"/>
    <w:rsid w:val="00615335"/>
    <w:rsid w:val="006376BD"/>
    <w:rsid w:val="00652332"/>
    <w:rsid w:val="00653361"/>
    <w:rsid w:val="0066595E"/>
    <w:rsid w:val="00666B04"/>
    <w:rsid w:val="00672CE0"/>
    <w:rsid w:val="00680FC7"/>
    <w:rsid w:val="0068414E"/>
    <w:rsid w:val="00690328"/>
    <w:rsid w:val="00694B2A"/>
    <w:rsid w:val="00695F7E"/>
    <w:rsid w:val="006A1BB3"/>
    <w:rsid w:val="006B21E2"/>
    <w:rsid w:val="006B63E0"/>
    <w:rsid w:val="006D0900"/>
    <w:rsid w:val="006D57AF"/>
    <w:rsid w:val="006D75AA"/>
    <w:rsid w:val="006E4438"/>
    <w:rsid w:val="006E543E"/>
    <w:rsid w:val="006E64D8"/>
    <w:rsid w:val="006F2593"/>
    <w:rsid w:val="00703648"/>
    <w:rsid w:val="00735EDD"/>
    <w:rsid w:val="007657A1"/>
    <w:rsid w:val="00786641"/>
    <w:rsid w:val="007953B8"/>
    <w:rsid w:val="007B0FE7"/>
    <w:rsid w:val="007B23F8"/>
    <w:rsid w:val="007C3F8D"/>
    <w:rsid w:val="007D7E5D"/>
    <w:rsid w:val="007F2EE5"/>
    <w:rsid w:val="007F4036"/>
    <w:rsid w:val="007F5F75"/>
    <w:rsid w:val="007F7C98"/>
    <w:rsid w:val="008021D6"/>
    <w:rsid w:val="0083278B"/>
    <w:rsid w:val="0083338A"/>
    <w:rsid w:val="00870336"/>
    <w:rsid w:val="00890521"/>
    <w:rsid w:val="008924E1"/>
    <w:rsid w:val="00897C63"/>
    <w:rsid w:val="008A15EA"/>
    <w:rsid w:val="008B0778"/>
    <w:rsid w:val="008B0EA8"/>
    <w:rsid w:val="008B3CBA"/>
    <w:rsid w:val="008C3CAC"/>
    <w:rsid w:val="008F76B9"/>
    <w:rsid w:val="00932E12"/>
    <w:rsid w:val="00963068"/>
    <w:rsid w:val="00964A17"/>
    <w:rsid w:val="009651F8"/>
    <w:rsid w:val="00983220"/>
    <w:rsid w:val="0099209E"/>
    <w:rsid w:val="009C1F66"/>
    <w:rsid w:val="009C3E59"/>
    <w:rsid w:val="009C7FD7"/>
    <w:rsid w:val="009E0CBF"/>
    <w:rsid w:val="009F27D8"/>
    <w:rsid w:val="00A03C13"/>
    <w:rsid w:val="00A07A1D"/>
    <w:rsid w:val="00A23016"/>
    <w:rsid w:val="00A30D4D"/>
    <w:rsid w:val="00A36464"/>
    <w:rsid w:val="00A3757C"/>
    <w:rsid w:val="00A47483"/>
    <w:rsid w:val="00A610C8"/>
    <w:rsid w:val="00A64164"/>
    <w:rsid w:val="00A74E56"/>
    <w:rsid w:val="00A77552"/>
    <w:rsid w:val="00A80872"/>
    <w:rsid w:val="00A83FD4"/>
    <w:rsid w:val="00A85CD6"/>
    <w:rsid w:val="00A92917"/>
    <w:rsid w:val="00A96578"/>
    <w:rsid w:val="00AA021D"/>
    <w:rsid w:val="00AA4529"/>
    <w:rsid w:val="00AB1E48"/>
    <w:rsid w:val="00AC31BB"/>
    <w:rsid w:val="00AD0895"/>
    <w:rsid w:val="00AD4AAB"/>
    <w:rsid w:val="00AE1DE9"/>
    <w:rsid w:val="00AE49CF"/>
    <w:rsid w:val="00AF2844"/>
    <w:rsid w:val="00AF4F1D"/>
    <w:rsid w:val="00B024E2"/>
    <w:rsid w:val="00B05AFB"/>
    <w:rsid w:val="00B36DFA"/>
    <w:rsid w:val="00B413C3"/>
    <w:rsid w:val="00B45518"/>
    <w:rsid w:val="00B71079"/>
    <w:rsid w:val="00B97874"/>
    <w:rsid w:val="00BB563B"/>
    <w:rsid w:val="00BB798D"/>
    <w:rsid w:val="00BD742C"/>
    <w:rsid w:val="00BF6BF7"/>
    <w:rsid w:val="00C00CA1"/>
    <w:rsid w:val="00C12E1B"/>
    <w:rsid w:val="00C27CF7"/>
    <w:rsid w:val="00C37339"/>
    <w:rsid w:val="00C619B1"/>
    <w:rsid w:val="00C628A6"/>
    <w:rsid w:val="00C634DF"/>
    <w:rsid w:val="00C736AF"/>
    <w:rsid w:val="00C7575F"/>
    <w:rsid w:val="00CB090F"/>
    <w:rsid w:val="00CB0ACD"/>
    <w:rsid w:val="00CB58DD"/>
    <w:rsid w:val="00CC6EF9"/>
    <w:rsid w:val="00CD55E3"/>
    <w:rsid w:val="00CE1799"/>
    <w:rsid w:val="00CE6DEB"/>
    <w:rsid w:val="00CF1689"/>
    <w:rsid w:val="00D03185"/>
    <w:rsid w:val="00D13074"/>
    <w:rsid w:val="00D659CC"/>
    <w:rsid w:val="00D8698C"/>
    <w:rsid w:val="00D878EE"/>
    <w:rsid w:val="00DA3128"/>
    <w:rsid w:val="00DA395A"/>
    <w:rsid w:val="00DC3200"/>
    <w:rsid w:val="00DE357D"/>
    <w:rsid w:val="00DF66AF"/>
    <w:rsid w:val="00E14C8B"/>
    <w:rsid w:val="00E24F5B"/>
    <w:rsid w:val="00E30399"/>
    <w:rsid w:val="00E36E4B"/>
    <w:rsid w:val="00E41204"/>
    <w:rsid w:val="00E46058"/>
    <w:rsid w:val="00E468A4"/>
    <w:rsid w:val="00E475F1"/>
    <w:rsid w:val="00E47E50"/>
    <w:rsid w:val="00E6702B"/>
    <w:rsid w:val="00EB77BE"/>
    <w:rsid w:val="00ED2A3E"/>
    <w:rsid w:val="00ED3A39"/>
    <w:rsid w:val="00EE0B11"/>
    <w:rsid w:val="00EE6D20"/>
    <w:rsid w:val="00F146D0"/>
    <w:rsid w:val="00F330CF"/>
    <w:rsid w:val="00F411C3"/>
    <w:rsid w:val="00F8439E"/>
    <w:rsid w:val="00F87A94"/>
    <w:rsid w:val="00F94021"/>
    <w:rsid w:val="00F947E4"/>
    <w:rsid w:val="00FA2A83"/>
    <w:rsid w:val="00FB356C"/>
    <w:rsid w:val="00FB511F"/>
    <w:rsid w:val="00FF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1394"/>
  <w14:defaultImageDpi w14:val="32767"/>
  <w15:chartTrackingRefBased/>
  <w15:docId w15:val="{EFDE2980-1DC1-B849-884A-29FA6A8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5335"/>
    <w:rPr>
      <w:rFonts w:cs="Times New Roman"/>
      <w:color w:val="0000FF"/>
      <w:u w:val="single"/>
    </w:rPr>
  </w:style>
  <w:style w:type="paragraph" w:customStyle="1" w:styleId="Pa45">
    <w:name w:val="Pa45"/>
    <w:basedOn w:val="Normal"/>
    <w:next w:val="Normal"/>
    <w:uiPriority w:val="99"/>
    <w:rsid w:val="00615335"/>
    <w:pPr>
      <w:autoSpaceDE w:val="0"/>
      <w:autoSpaceDN w:val="0"/>
      <w:adjustRightInd w:val="0"/>
      <w:spacing w:line="181" w:lineRule="atLeast"/>
    </w:pPr>
    <w:rPr>
      <w:rFonts w:ascii="Univers 45 Light" w:hAnsi="Univers 45 Light" w:cs="Arial"/>
    </w:rPr>
  </w:style>
  <w:style w:type="paragraph" w:styleId="NormalWeb">
    <w:name w:val="Normal (Web)"/>
    <w:basedOn w:val="Normal"/>
    <w:uiPriority w:val="99"/>
    <w:semiHidden/>
    <w:unhideWhenUsed/>
    <w:rsid w:val="00B97874"/>
    <w:rPr>
      <w:rFonts w:ascii="Times New Roman" w:hAnsi="Times New Roman" w:cs="Times New Roman"/>
    </w:rPr>
  </w:style>
  <w:style w:type="paragraph" w:styleId="Footer">
    <w:name w:val="footer"/>
    <w:basedOn w:val="Normal"/>
    <w:link w:val="FooterChar"/>
    <w:uiPriority w:val="99"/>
    <w:unhideWhenUsed/>
    <w:rsid w:val="005D1E19"/>
    <w:pPr>
      <w:tabs>
        <w:tab w:val="center" w:pos="4680"/>
        <w:tab w:val="right" w:pos="9360"/>
      </w:tabs>
    </w:pPr>
  </w:style>
  <w:style w:type="character" w:customStyle="1" w:styleId="FooterChar">
    <w:name w:val="Footer Char"/>
    <w:basedOn w:val="DefaultParagraphFont"/>
    <w:link w:val="Footer"/>
    <w:uiPriority w:val="99"/>
    <w:rsid w:val="005D1E19"/>
  </w:style>
  <w:style w:type="character" w:styleId="PageNumber">
    <w:name w:val="page number"/>
    <w:basedOn w:val="DefaultParagraphFont"/>
    <w:uiPriority w:val="99"/>
    <w:semiHidden/>
    <w:unhideWhenUsed/>
    <w:rsid w:val="005D1E19"/>
  </w:style>
  <w:style w:type="paragraph" w:styleId="ListParagraph">
    <w:name w:val="List Paragraph"/>
    <w:basedOn w:val="Normal"/>
    <w:uiPriority w:val="34"/>
    <w:qFormat/>
    <w:rsid w:val="00021C40"/>
    <w:pPr>
      <w:ind w:left="720"/>
      <w:contextualSpacing/>
    </w:pPr>
  </w:style>
  <w:style w:type="character" w:customStyle="1" w:styleId="UnresolvedMention1">
    <w:name w:val="Unresolved Mention1"/>
    <w:basedOn w:val="DefaultParagraphFont"/>
    <w:uiPriority w:val="99"/>
    <w:rsid w:val="009C7FD7"/>
    <w:rPr>
      <w:color w:val="605E5C"/>
      <w:shd w:val="clear" w:color="auto" w:fill="E1DFDD"/>
    </w:rPr>
  </w:style>
  <w:style w:type="character" w:styleId="FollowedHyperlink">
    <w:name w:val="FollowedHyperlink"/>
    <w:basedOn w:val="DefaultParagraphFont"/>
    <w:uiPriority w:val="99"/>
    <w:semiHidden/>
    <w:unhideWhenUsed/>
    <w:rsid w:val="000C5ECC"/>
    <w:rPr>
      <w:color w:val="954F72" w:themeColor="followedHyperlink"/>
      <w:u w:val="single"/>
    </w:rPr>
  </w:style>
  <w:style w:type="paragraph" w:styleId="BalloonText">
    <w:name w:val="Balloon Text"/>
    <w:basedOn w:val="Normal"/>
    <w:link w:val="BalloonTextChar"/>
    <w:uiPriority w:val="99"/>
    <w:semiHidden/>
    <w:unhideWhenUsed/>
    <w:rsid w:val="003F1F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1FC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00CA1"/>
    <w:rPr>
      <w:sz w:val="18"/>
      <w:szCs w:val="18"/>
    </w:rPr>
  </w:style>
  <w:style w:type="paragraph" w:styleId="CommentText">
    <w:name w:val="annotation text"/>
    <w:basedOn w:val="Normal"/>
    <w:link w:val="CommentTextChar"/>
    <w:uiPriority w:val="99"/>
    <w:semiHidden/>
    <w:unhideWhenUsed/>
    <w:rsid w:val="00C00CA1"/>
  </w:style>
  <w:style w:type="character" w:customStyle="1" w:styleId="CommentTextChar">
    <w:name w:val="Comment Text Char"/>
    <w:basedOn w:val="DefaultParagraphFont"/>
    <w:link w:val="CommentText"/>
    <w:uiPriority w:val="99"/>
    <w:semiHidden/>
    <w:rsid w:val="00C00CA1"/>
    <w:rPr>
      <w:rFonts w:eastAsiaTheme="minorEastAsia"/>
    </w:rPr>
  </w:style>
  <w:style w:type="paragraph" w:styleId="CommentSubject">
    <w:name w:val="annotation subject"/>
    <w:basedOn w:val="CommentText"/>
    <w:next w:val="CommentText"/>
    <w:link w:val="CommentSubjectChar"/>
    <w:uiPriority w:val="99"/>
    <w:semiHidden/>
    <w:unhideWhenUsed/>
    <w:rsid w:val="00C00CA1"/>
    <w:rPr>
      <w:b/>
      <w:bCs/>
      <w:sz w:val="20"/>
      <w:szCs w:val="20"/>
    </w:rPr>
  </w:style>
  <w:style w:type="character" w:customStyle="1" w:styleId="CommentSubjectChar">
    <w:name w:val="Comment Subject Char"/>
    <w:basedOn w:val="CommentTextChar"/>
    <w:link w:val="CommentSubject"/>
    <w:uiPriority w:val="99"/>
    <w:semiHidden/>
    <w:rsid w:val="00C00CA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6503">
      <w:bodyDiv w:val="1"/>
      <w:marLeft w:val="0"/>
      <w:marRight w:val="0"/>
      <w:marTop w:val="0"/>
      <w:marBottom w:val="0"/>
      <w:divBdr>
        <w:top w:val="none" w:sz="0" w:space="0" w:color="auto"/>
        <w:left w:val="none" w:sz="0" w:space="0" w:color="auto"/>
        <w:bottom w:val="none" w:sz="0" w:space="0" w:color="auto"/>
        <w:right w:val="none" w:sz="0" w:space="0" w:color="auto"/>
      </w:divBdr>
      <w:divsChild>
        <w:div w:id="1212497904">
          <w:marLeft w:val="0"/>
          <w:marRight w:val="0"/>
          <w:marTop w:val="0"/>
          <w:marBottom w:val="0"/>
          <w:divBdr>
            <w:top w:val="none" w:sz="0" w:space="0" w:color="auto"/>
            <w:left w:val="none" w:sz="0" w:space="0" w:color="auto"/>
            <w:bottom w:val="none" w:sz="0" w:space="0" w:color="auto"/>
            <w:right w:val="none" w:sz="0" w:space="0" w:color="auto"/>
          </w:divBdr>
        </w:div>
      </w:divsChild>
    </w:div>
    <w:div w:id="53235262">
      <w:bodyDiv w:val="1"/>
      <w:marLeft w:val="0"/>
      <w:marRight w:val="0"/>
      <w:marTop w:val="0"/>
      <w:marBottom w:val="0"/>
      <w:divBdr>
        <w:top w:val="none" w:sz="0" w:space="0" w:color="auto"/>
        <w:left w:val="none" w:sz="0" w:space="0" w:color="auto"/>
        <w:bottom w:val="none" w:sz="0" w:space="0" w:color="auto"/>
        <w:right w:val="none" w:sz="0" w:space="0" w:color="auto"/>
      </w:divBdr>
    </w:div>
    <w:div w:id="62340106">
      <w:bodyDiv w:val="1"/>
      <w:marLeft w:val="0"/>
      <w:marRight w:val="0"/>
      <w:marTop w:val="0"/>
      <w:marBottom w:val="0"/>
      <w:divBdr>
        <w:top w:val="none" w:sz="0" w:space="0" w:color="auto"/>
        <w:left w:val="none" w:sz="0" w:space="0" w:color="auto"/>
        <w:bottom w:val="none" w:sz="0" w:space="0" w:color="auto"/>
        <w:right w:val="none" w:sz="0" w:space="0" w:color="auto"/>
      </w:divBdr>
      <w:divsChild>
        <w:div w:id="1254781046">
          <w:marLeft w:val="0"/>
          <w:marRight w:val="0"/>
          <w:marTop w:val="0"/>
          <w:marBottom w:val="0"/>
          <w:divBdr>
            <w:top w:val="none" w:sz="0" w:space="0" w:color="auto"/>
            <w:left w:val="none" w:sz="0" w:space="0" w:color="auto"/>
            <w:bottom w:val="none" w:sz="0" w:space="0" w:color="auto"/>
            <w:right w:val="none" w:sz="0" w:space="0" w:color="auto"/>
          </w:divBdr>
          <w:divsChild>
            <w:div w:id="770199242">
              <w:marLeft w:val="0"/>
              <w:marRight w:val="0"/>
              <w:marTop w:val="0"/>
              <w:marBottom w:val="0"/>
              <w:divBdr>
                <w:top w:val="none" w:sz="0" w:space="0" w:color="auto"/>
                <w:left w:val="none" w:sz="0" w:space="0" w:color="auto"/>
                <w:bottom w:val="none" w:sz="0" w:space="0" w:color="auto"/>
                <w:right w:val="none" w:sz="0" w:space="0" w:color="auto"/>
              </w:divBdr>
              <w:divsChild>
                <w:div w:id="35275415">
                  <w:marLeft w:val="0"/>
                  <w:marRight w:val="0"/>
                  <w:marTop w:val="0"/>
                  <w:marBottom w:val="0"/>
                  <w:divBdr>
                    <w:top w:val="none" w:sz="0" w:space="0" w:color="auto"/>
                    <w:left w:val="none" w:sz="0" w:space="0" w:color="auto"/>
                    <w:bottom w:val="none" w:sz="0" w:space="0" w:color="auto"/>
                    <w:right w:val="none" w:sz="0" w:space="0" w:color="auto"/>
                  </w:divBdr>
                  <w:divsChild>
                    <w:div w:id="10078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4972">
      <w:bodyDiv w:val="1"/>
      <w:marLeft w:val="0"/>
      <w:marRight w:val="0"/>
      <w:marTop w:val="0"/>
      <w:marBottom w:val="0"/>
      <w:divBdr>
        <w:top w:val="none" w:sz="0" w:space="0" w:color="auto"/>
        <w:left w:val="none" w:sz="0" w:space="0" w:color="auto"/>
        <w:bottom w:val="none" w:sz="0" w:space="0" w:color="auto"/>
        <w:right w:val="none" w:sz="0" w:space="0" w:color="auto"/>
      </w:divBdr>
    </w:div>
    <w:div w:id="90323083">
      <w:bodyDiv w:val="1"/>
      <w:marLeft w:val="0"/>
      <w:marRight w:val="0"/>
      <w:marTop w:val="0"/>
      <w:marBottom w:val="0"/>
      <w:divBdr>
        <w:top w:val="none" w:sz="0" w:space="0" w:color="auto"/>
        <w:left w:val="none" w:sz="0" w:space="0" w:color="auto"/>
        <w:bottom w:val="none" w:sz="0" w:space="0" w:color="auto"/>
        <w:right w:val="none" w:sz="0" w:space="0" w:color="auto"/>
      </w:divBdr>
    </w:div>
    <w:div w:id="1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553035789">
          <w:marLeft w:val="0"/>
          <w:marRight w:val="0"/>
          <w:marTop w:val="0"/>
          <w:marBottom w:val="0"/>
          <w:divBdr>
            <w:top w:val="none" w:sz="0" w:space="0" w:color="auto"/>
            <w:left w:val="none" w:sz="0" w:space="0" w:color="auto"/>
            <w:bottom w:val="none" w:sz="0" w:space="0" w:color="auto"/>
            <w:right w:val="none" w:sz="0" w:space="0" w:color="auto"/>
          </w:divBdr>
          <w:divsChild>
            <w:div w:id="529146848">
              <w:marLeft w:val="0"/>
              <w:marRight w:val="0"/>
              <w:marTop w:val="0"/>
              <w:marBottom w:val="0"/>
              <w:divBdr>
                <w:top w:val="none" w:sz="0" w:space="0" w:color="auto"/>
                <w:left w:val="none" w:sz="0" w:space="0" w:color="auto"/>
                <w:bottom w:val="none" w:sz="0" w:space="0" w:color="auto"/>
                <w:right w:val="none" w:sz="0" w:space="0" w:color="auto"/>
              </w:divBdr>
              <w:divsChild>
                <w:div w:id="976838146">
                  <w:marLeft w:val="0"/>
                  <w:marRight w:val="0"/>
                  <w:marTop w:val="0"/>
                  <w:marBottom w:val="0"/>
                  <w:divBdr>
                    <w:top w:val="none" w:sz="0" w:space="0" w:color="auto"/>
                    <w:left w:val="none" w:sz="0" w:space="0" w:color="auto"/>
                    <w:bottom w:val="none" w:sz="0" w:space="0" w:color="auto"/>
                    <w:right w:val="none" w:sz="0" w:space="0" w:color="auto"/>
                  </w:divBdr>
                  <w:divsChild>
                    <w:div w:id="711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99387">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292053854">
      <w:bodyDiv w:val="1"/>
      <w:marLeft w:val="0"/>
      <w:marRight w:val="0"/>
      <w:marTop w:val="0"/>
      <w:marBottom w:val="0"/>
      <w:divBdr>
        <w:top w:val="none" w:sz="0" w:space="0" w:color="auto"/>
        <w:left w:val="none" w:sz="0" w:space="0" w:color="auto"/>
        <w:bottom w:val="none" w:sz="0" w:space="0" w:color="auto"/>
        <w:right w:val="none" w:sz="0" w:space="0" w:color="auto"/>
      </w:divBdr>
    </w:div>
    <w:div w:id="315106639">
      <w:bodyDiv w:val="1"/>
      <w:marLeft w:val="0"/>
      <w:marRight w:val="0"/>
      <w:marTop w:val="0"/>
      <w:marBottom w:val="0"/>
      <w:divBdr>
        <w:top w:val="none" w:sz="0" w:space="0" w:color="auto"/>
        <w:left w:val="none" w:sz="0" w:space="0" w:color="auto"/>
        <w:bottom w:val="none" w:sz="0" w:space="0" w:color="auto"/>
        <w:right w:val="none" w:sz="0" w:space="0" w:color="auto"/>
      </w:divBdr>
    </w:div>
    <w:div w:id="324674897">
      <w:bodyDiv w:val="1"/>
      <w:marLeft w:val="0"/>
      <w:marRight w:val="0"/>
      <w:marTop w:val="0"/>
      <w:marBottom w:val="0"/>
      <w:divBdr>
        <w:top w:val="none" w:sz="0" w:space="0" w:color="auto"/>
        <w:left w:val="none" w:sz="0" w:space="0" w:color="auto"/>
        <w:bottom w:val="none" w:sz="0" w:space="0" w:color="auto"/>
        <w:right w:val="none" w:sz="0" w:space="0" w:color="auto"/>
      </w:divBdr>
      <w:divsChild>
        <w:div w:id="600341279">
          <w:marLeft w:val="0"/>
          <w:marRight w:val="0"/>
          <w:marTop w:val="0"/>
          <w:marBottom w:val="0"/>
          <w:divBdr>
            <w:top w:val="none" w:sz="0" w:space="0" w:color="auto"/>
            <w:left w:val="none" w:sz="0" w:space="0" w:color="auto"/>
            <w:bottom w:val="none" w:sz="0" w:space="0" w:color="auto"/>
            <w:right w:val="none" w:sz="0" w:space="0" w:color="auto"/>
          </w:divBdr>
          <w:divsChild>
            <w:div w:id="1221819995">
              <w:marLeft w:val="0"/>
              <w:marRight w:val="0"/>
              <w:marTop w:val="0"/>
              <w:marBottom w:val="0"/>
              <w:divBdr>
                <w:top w:val="none" w:sz="0" w:space="0" w:color="auto"/>
                <w:left w:val="none" w:sz="0" w:space="0" w:color="auto"/>
                <w:bottom w:val="none" w:sz="0" w:space="0" w:color="auto"/>
                <w:right w:val="none" w:sz="0" w:space="0" w:color="auto"/>
              </w:divBdr>
              <w:divsChild>
                <w:div w:id="986321216">
                  <w:marLeft w:val="0"/>
                  <w:marRight w:val="0"/>
                  <w:marTop w:val="0"/>
                  <w:marBottom w:val="0"/>
                  <w:divBdr>
                    <w:top w:val="none" w:sz="0" w:space="0" w:color="auto"/>
                    <w:left w:val="none" w:sz="0" w:space="0" w:color="auto"/>
                    <w:bottom w:val="none" w:sz="0" w:space="0" w:color="auto"/>
                    <w:right w:val="none" w:sz="0" w:space="0" w:color="auto"/>
                  </w:divBdr>
                  <w:divsChild>
                    <w:div w:id="12539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63770">
      <w:bodyDiv w:val="1"/>
      <w:marLeft w:val="0"/>
      <w:marRight w:val="0"/>
      <w:marTop w:val="0"/>
      <w:marBottom w:val="0"/>
      <w:divBdr>
        <w:top w:val="none" w:sz="0" w:space="0" w:color="auto"/>
        <w:left w:val="none" w:sz="0" w:space="0" w:color="auto"/>
        <w:bottom w:val="none" w:sz="0" w:space="0" w:color="auto"/>
        <w:right w:val="none" w:sz="0" w:space="0" w:color="auto"/>
      </w:divBdr>
      <w:divsChild>
        <w:div w:id="1265843180">
          <w:marLeft w:val="360"/>
          <w:marRight w:val="0"/>
          <w:marTop w:val="200"/>
          <w:marBottom w:val="0"/>
          <w:divBdr>
            <w:top w:val="none" w:sz="0" w:space="0" w:color="auto"/>
            <w:left w:val="none" w:sz="0" w:space="0" w:color="auto"/>
            <w:bottom w:val="none" w:sz="0" w:space="0" w:color="auto"/>
            <w:right w:val="none" w:sz="0" w:space="0" w:color="auto"/>
          </w:divBdr>
        </w:div>
        <w:div w:id="1741294243">
          <w:marLeft w:val="360"/>
          <w:marRight w:val="0"/>
          <w:marTop w:val="200"/>
          <w:marBottom w:val="0"/>
          <w:divBdr>
            <w:top w:val="none" w:sz="0" w:space="0" w:color="auto"/>
            <w:left w:val="none" w:sz="0" w:space="0" w:color="auto"/>
            <w:bottom w:val="none" w:sz="0" w:space="0" w:color="auto"/>
            <w:right w:val="none" w:sz="0" w:space="0" w:color="auto"/>
          </w:divBdr>
        </w:div>
      </w:divsChild>
    </w:div>
    <w:div w:id="477453054">
      <w:bodyDiv w:val="1"/>
      <w:marLeft w:val="0"/>
      <w:marRight w:val="0"/>
      <w:marTop w:val="0"/>
      <w:marBottom w:val="0"/>
      <w:divBdr>
        <w:top w:val="none" w:sz="0" w:space="0" w:color="auto"/>
        <w:left w:val="none" w:sz="0" w:space="0" w:color="auto"/>
        <w:bottom w:val="none" w:sz="0" w:space="0" w:color="auto"/>
        <w:right w:val="none" w:sz="0" w:space="0" w:color="auto"/>
      </w:divBdr>
    </w:div>
    <w:div w:id="491991304">
      <w:bodyDiv w:val="1"/>
      <w:marLeft w:val="0"/>
      <w:marRight w:val="0"/>
      <w:marTop w:val="0"/>
      <w:marBottom w:val="0"/>
      <w:divBdr>
        <w:top w:val="none" w:sz="0" w:space="0" w:color="auto"/>
        <w:left w:val="none" w:sz="0" w:space="0" w:color="auto"/>
        <w:bottom w:val="none" w:sz="0" w:space="0" w:color="auto"/>
        <w:right w:val="none" w:sz="0" w:space="0" w:color="auto"/>
      </w:divBdr>
      <w:divsChild>
        <w:div w:id="1499345100">
          <w:marLeft w:val="0"/>
          <w:marRight w:val="0"/>
          <w:marTop w:val="0"/>
          <w:marBottom w:val="0"/>
          <w:divBdr>
            <w:top w:val="none" w:sz="0" w:space="0" w:color="auto"/>
            <w:left w:val="none" w:sz="0" w:space="0" w:color="auto"/>
            <w:bottom w:val="none" w:sz="0" w:space="0" w:color="auto"/>
            <w:right w:val="none" w:sz="0" w:space="0" w:color="auto"/>
          </w:divBdr>
          <w:divsChild>
            <w:div w:id="198666730">
              <w:marLeft w:val="0"/>
              <w:marRight w:val="0"/>
              <w:marTop w:val="0"/>
              <w:marBottom w:val="0"/>
              <w:divBdr>
                <w:top w:val="none" w:sz="0" w:space="0" w:color="auto"/>
                <w:left w:val="none" w:sz="0" w:space="0" w:color="auto"/>
                <w:bottom w:val="none" w:sz="0" w:space="0" w:color="auto"/>
                <w:right w:val="none" w:sz="0" w:space="0" w:color="auto"/>
              </w:divBdr>
              <w:divsChild>
                <w:div w:id="113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2855">
      <w:bodyDiv w:val="1"/>
      <w:marLeft w:val="0"/>
      <w:marRight w:val="0"/>
      <w:marTop w:val="0"/>
      <w:marBottom w:val="0"/>
      <w:divBdr>
        <w:top w:val="none" w:sz="0" w:space="0" w:color="auto"/>
        <w:left w:val="none" w:sz="0" w:space="0" w:color="auto"/>
        <w:bottom w:val="none" w:sz="0" w:space="0" w:color="auto"/>
        <w:right w:val="none" w:sz="0" w:space="0" w:color="auto"/>
      </w:divBdr>
    </w:div>
    <w:div w:id="606501029">
      <w:bodyDiv w:val="1"/>
      <w:marLeft w:val="0"/>
      <w:marRight w:val="0"/>
      <w:marTop w:val="0"/>
      <w:marBottom w:val="0"/>
      <w:divBdr>
        <w:top w:val="none" w:sz="0" w:space="0" w:color="auto"/>
        <w:left w:val="none" w:sz="0" w:space="0" w:color="auto"/>
        <w:bottom w:val="none" w:sz="0" w:space="0" w:color="auto"/>
        <w:right w:val="none" w:sz="0" w:space="0" w:color="auto"/>
      </w:divBdr>
      <w:divsChild>
        <w:div w:id="136339544">
          <w:marLeft w:val="0"/>
          <w:marRight w:val="0"/>
          <w:marTop w:val="0"/>
          <w:marBottom w:val="0"/>
          <w:divBdr>
            <w:top w:val="none" w:sz="0" w:space="0" w:color="auto"/>
            <w:left w:val="none" w:sz="0" w:space="0" w:color="auto"/>
            <w:bottom w:val="none" w:sz="0" w:space="0" w:color="auto"/>
            <w:right w:val="none" w:sz="0" w:space="0" w:color="auto"/>
          </w:divBdr>
          <w:divsChild>
            <w:div w:id="1832871690">
              <w:marLeft w:val="0"/>
              <w:marRight w:val="0"/>
              <w:marTop w:val="0"/>
              <w:marBottom w:val="0"/>
              <w:divBdr>
                <w:top w:val="none" w:sz="0" w:space="0" w:color="auto"/>
                <w:left w:val="none" w:sz="0" w:space="0" w:color="auto"/>
                <w:bottom w:val="none" w:sz="0" w:space="0" w:color="auto"/>
                <w:right w:val="none" w:sz="0" w:space="0" w:color="auto"/>
              </w:divBdr>
              <w:divsChild>
                <w:div w:id="1149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59305">
      <w:bodyDiv w:val="1"/>
      <w:marLeft w:val="0"/>
      <w:marRight w:val="0"/>
      <w:marTop w:val="0"/>
      <w:marBottom w:val="0"/>
      <w:divBdr>
        <w:top w:val="none" w:sz="0" w:space="0" w:color="auto"/>
        <w:left w:val="none" w:sz="0" w:space="0" w:color="auto"/>
        <w:bottom w:val="none" w:sz="0" w:space="0" w:color="auto"/>
        <w:right w:val="none" w:sz="0" w:space="0" w:color="auto"/>
      </w:divBdr>
    </w:div>
    <w:div w:id="740559670">
      <w:bodyDiv w:val="1"/>
      <w:marLeft w:val="0"/>
      <w:marRight w:val="0"/>
      <w:marTop w:val="0"/>
      <w:marBottom w:val="0"/>
      <w:divBdr>
        <w:top w:val="none" w:sz="0" w:space="0" w:color="auto"/>
        <w:left w:val="none" w:sz="0" w:space="0" w:color="auto"/>
        <w:bottom w:val="none" w:sz="0" w:space="0" w:color="auto"/>
        <w:right w:val="none" w:sz="0" w:space="0" w:color="auto"/>
      </w:divBdr>
    </w:div>
    <w:div w:id="831674458">
      <w:bodyDiv w:val="1"/>
      <w:marLeft w:val="0"/>
      <w:marRight w:val="0"/>
      <w:marTop w:val="0"/>
      <w:marBottom w:val="0"/>
      <w:divBdr>
        <w:top w:val="none" w:sz="0" w:space="0" w:color="auto"/>
        <w:left w:val="none" w:sz="0" w:space="0" w:color="auto"/>
        <w:bottom w:val="none" w:sz="0" w:space="0" w:color="auto"/>
        <w:right w:val="none" w:sz="0" w:space="0" w:color="auto"/>
      </w:divBdr>
    </w:div>
    <w:div w:id="1026365484">
      <w:bodyDiv w:val="1"/>
      <w:marLeft w:val="0"/>
      <w:marRight w:val="0"/>
      <w:marTop w:val="0"/>
      <w:marBottom w:val="0"/>
      <w:divBdr>
        <w:top w:val="none" w:sz="0" w:space="0" w:color="auto"/>
        <w:left w:val="none" w:sz="0" w:space="0" w:color="auto"/>
        <w:bottom w:val="none" w:sz="0" w:space="0" w:color="auto"/>
        <w:right w:val="none" w:sz="0" w:space="0" w:color="auto"/>
      </w:divBdr>
    </w:div>
    <w:div w:id="1072001260">
      <w:bodyDiv w:val="1"/>
      <w:marLeft w:val="0"/>
      <w:marRight w:val="0"/>
      <w:marTop w:val="0"/>
      <w:marBottom w:val="0"/>
      <w:divBdr>
        <w:top w:val="none" w:sz="0" w:space="0" w:color="auto"/>
        <w:left w:val="none" w:sz="0" w:space="0" w:color="auto"/>
        <w:bottom w:val="none" w:sz="0" w:space="0" w:color="auto"/>
        <w:right w:val="none" w:sz="0" w:space="0" w:color="auto"/>
      </w:divBdr>
    </w:div>
    <w:div w:id="1114252360">
      <w:bodyDiv w:val="1"/>
      <w:marLeft w:val="0"/>
      <w:marRight w:val="0"/>
      <w:marTop w:val="0"/>
      <w:marBottom w:val="0"/>
      <w:divBdr>
        <w:top w:val="none" w:sz="0" w:space="0" w:color="auto"/>
        <w:left w:val="none" w:sz="0" w:space="0" w:color="auto"/>
        <w:bottom w:val="none" w:sz="0" w:space="0" w:color="auto"/>
        <w:right w:val="none" w:sz="0" w:space="0" w:color="auto"/>
      </w:divBdr>
      <w:divsChild>
        <w:div w:id="715154990">
          <w:marLeft w:val="360"/>
          <w:marRight w:val="0"/>
          <w:marTop w:val="200"/>
          <w:marBottom w:val="0"/>
          <w:divBdr>
            <w:top w:val="none" w:sz="0" w:space="0" w:color="auto"/>
            <w:left w:val="none" w:sz="0" w:space="0" w:color="auto"/>
            <w:bottom w:val="none" w:sz="0" w:space="0" w:color="auto"/>
            <w:right w:val="none" w:sz="0" w:space="0" w:color="auto"/>
          </w:divBdr>
        </w:div>
        <w:div w:id="1284507529">
          <w:marLeft w:val="360"/>
          <w:marRight w:val="0"/>
          <w:marTop w:val="200"/>
          <w:marBottom w:val="0"/>
          <w:divBdr>
            <w:top w:val="none" w:sz="0" w:space="0" w:color="auto"/>
            <w:left w:val="none" w:sz="0" w:space="0" w:color="auto"/>
            <w:bottom w:val="none" w:sz="0" w:space="0" w:color="auto"/>
            <w:right w:val="none" w:sz="0" w:space="0" w:color="auto"/>
          </w:divBdr>
        </w:div>
        <w:div w:id="1485242385">
          <w:marLeft w:val="360"/>
          <w:marRight w:val="0"/>
          <w:marTop w:val="200"/>
          <w:marBottom w:val="0"/>
          <w:divBdr>
            <w:top w:val="none" w:sz="0" w:space="0" w:color="auto"/>
            <w:left w:val="none" w:sz="0" w:space="0" w:color="auto"/>
            <w:bottom w:val="none" w:sz="0" w:space="0" w:color="auto"/>
            <w:right w:val="none" w:sz="0" w:space="0" w:color="auto"/>
          </w:divBdr>
        </w:div>
        <w:div w:id="1751079118">
          <w:marLeft w:val="360"/>
          <w:marRight w:val="0"/>
          <w:marTop w:val="200"/>
          <w:marBottom w:val="0"/>
          <w:divBdr>
            <w:top w:val="none" w:sz="0" w:space="0" w:color="auto"/>
            <w:left w:val="none" w:sz="0" w:space="0" w:color="auto"/>
            <w:bottom w:val="none" w:sz="0" w:space="0" w:color="auto"/>
            <w:right w:val="none" w:sz="0" w:space="0" w:color="auto"/>
          </w:divBdr>
        </w:div>
        <w:div w:id="1082071224">
          <w:marLeft w:val="360"/>
          <w:marRight w:val="0"/>
          <w:marTop w:val="200"/>
          <w:marBottom w:val="0"/>
          <w:divBdr>
            <w:top w:val="none" w:sz="0" w:space="0" w:color="auto"/>
            <w:left w:val="none" w:sz="0" w:space="0" w:color="auto"/>
            <w:bottom w:val="none" w:sz="0" w:space="0" w:color="auto"/>
            <w:right w:val="none" w:sz="0" w:space="0" w:color="auto"/>
          </w:divBdr>
        </w:div>
        <w:div w:id="742721535">
          <w:marLeft w:val="360"/>
          <w:marRight w:val="0"/>
          <w:marTop w:val="200"/>
          <w:marBottom w:val="0"/>
          <w:divBdr>
            <w:top w:val="none" w:sz="0" w:space="0" w:color="auto"/>
            <w:left w:val="none" w:sz="0" w:space="0" w:color="auto"/>
            <w:bottom w:val="none" w:sz="0" w:space="0" w:color="auto"/>
            <w:right w:val="none" w:sz="0" w:space="0" w:color="auto"/>
          </w:divBdr>
        </w:div>
        <w:div w:id="1415325096">
          <w:marLeft w:val="360"/>
          <w:marRight w:val="0"/>
          <w:marTop w:val="200"/>
          <w:marBottom w:val="0"/>
          <w:divBdr>
            <w:top w:val="none" w:sz="0" w:space="0" w:color="auto"/>
            <w:left w:val="none" w:sz="0" w:space="0" w:color="auto"/>
            <w:bottom w:val="none" w:sz="0" w:space="0" w:color="auto"/>
            <w:right w:val="none" w:sz="0" w:space="0" w:color="auto"/>
          </w:divBdr>
        </w:div>
        <w:div w:id="22485527">
          <w:marLeft w:val="360"/>
          <w:marRight w:val="0"/>
          <w:marTop w:val="200"/>
          <w:marBottom w:val="0"/>
          <w:divBdr>
            <w:top w:val="none" w:sz="0" w:space="0" w:color="auto"/>
            <w:left w:val="none" w:sz="0" w:space="0" w:color="auto"/>
            <w:bottom w:val="none" w:sz="0" w:space="0" w:color="auto"/>
            <w:right w:val="none" w:sz="0" w:space="0" w:color="auto"/>
          </w:divBdr>
        </w:div>
        <w:div w:id="498813836">
          <w:marLeft w:val="360"/>
          <w:marRight w:val="0"/>
          <w:marTop w:val="200"/>
          <w:marBottom w:val="0"/>
          <w:divBdr>
            <w:top w:val="none" w:sz="0" w:space="0" w:color="auto"/>
            <w:left w:val="none" w:sz="0" w:space="0" w:color="auto"/>
            <w:bottom w:val="none" w:sz="0" w:space="0" w:color="auto"/>
            <w:right w:val="none" w:sz="0" w:space="0" w:color="auto"/>
          </w:divBdr>
        </w:div>
        <w:div w:id="1020470420">
          <w:marLeft w:val="360"/>
          <w:marRight w:val="0"/>
          <w:marTop w:val="200"/>
          <w:marBottom w:val="0"/>
          <w:divBdr>
            <w:top w:val="none" w:sz="0" w:space="0" w:color="auto"/>
            <w:left w:val="none" w:sz="0" w:space="0" w:color="auto"/>
            <w:bottom w:val="none" w:sz="0" w:space="0" w:color="auto"/>
            <w:right w:val="none" w:sz="0" w:space="0" w:color="auto"/>
          </w:divBdr>
        </w:div>
        <w:div w:id="470903330">
          <w:marLeft w:val="360"/>
          <w:marRight w:val="0"/>
          <w:marTop w:val="200"/>
          <w:marBottom w:val="0"/>
          <w:divBdr>
            <w:top w:val="none" w:sz="0" w:space="0" w:color="auto"/>
            <w:left w:val="none" w:sz="0" w:space="0" w:color="auto"/>
            <w:bottom w:val="none" w:sz="0" w:space="0" w:color="auto"/>
            <w:right w:val="none" w:sz="0" w:space="0" w:color="auto"/>
          </w:divBdr>
        </w:div>
      </w:divsChild>
    </w:div>
    <w:div w:id="1138839259">
      <w:bodyDiv w:val="1"/>
      <w:marLeft w:val="0"/>
      <w:marRight w:val="0"/>
      <w:marTop w:val="0"/>
      <w:marBottom w:val="0"/>
      <w:divBdr>
        <w:top w:val="none" w:sz="0" w:space="0" w:color="auto"/>
        <w:left w:val="none" w:sz="0" w:space="0" w:color="auto"/>
        <w:bottom w:val="none" w:sz="0" w:space="0" w:color="auto"/>
        <w:right w:val="none" w:sz="0" w:space="0" w:color="auto"/>
      </w:divBdr>
    </w:div>
    <w:div w:id="1165820621">
      <w:bodyDiv w:val="1"/>
      <w:marLeft w:val="0"/>
      <w:marRight w:val="0"/>
      <w:marTop w:val="0"/>
      <w:marBottom w:val="0"/>
      <w:divBdr>
        <w:top w:val="none" w:sz="0" w:space="0" w:color="auto"/>
        <w:left w:val="none" w:sz="0" w:space="0" w:color="auto"/>
        <w:bottom w:val="none" w:sz="0" w:space="0" w:color="auto"/>
        <w:right w:val="none" w:sz="0" w:space="0" w:color="auto"/>
      </w:divBdr>
    </w:div>
    <w:div w:id="1197498385">
      <w:bodyDiv w:val="1"/>
      <w:marLeft w:val="0"/>
      <w:marRight w:val="0"/>
      <w:marTop w:val="0"/>
      <w:marBottom w:val="0"/>
      <w:divBdr>
        <w:top w:val="none" w:sz="0" w:space="0" w:color="auto"/>
        <w:left w:val="none" w:sz="0" w:space="0" w:color="auto"/>
        <w:bottom w:val="none" w:sz="0" w:space="0" w:color="auto"/>
        <w:right w:val="none" w:sz="0" w:space="0" w:color="auto"/>
      </w:divBdr>
    </w:div>
    <w:div w:id="1277709972">
      <w:bodyDiv w:val="1"/>
      <w:marLeft w:val="0"/>
      <w:marRight w:val="0"/>
      <w:marTop w:val="0"/>
      <w:marBottom w:val="0"/>
      <w:divBdr>
        <w:top w:val="none" w:sz="0" w:space="0" w:color="auto"/>
        <w:left w:val="none" w:sz="0" w:space="0" w:color="auto"/>
        <w:bottom w:val="none" w:sz="0" w:space="0" w:color="auto"/>
        <w:right w:val="none" w:sz="0" w:space="0" w:color="auto"/>
      </w:divBdr>
    </w:div>
    <w:div w:id="1403212555">
      <w:bodyDiv w:val="1"/>
      <w:marLeft w:val="0"/>
      <w:marRight w:val="0"/>
      <w:marTop w:val="0"/>
      <w:marBottom w:val="0"/>
      <w:divBdr>
        <w:top w:val="none" w:sz="0" w:space="0" w:color="auto"/>
        <w:left w:val="none" w:sz="0" w:space="0" w:color="auto"/>
        <w:bottom w:val="none" w:sz="0" w:space="0" w:color="auto"/>
        <w:right w:val="none" w:sz="0" w:space="0" w:color="auto"/>
      </w:divBdr>
    </w:div>
    <w:div w:id="1416896069">
      <w:bodyDiv w:val="1"/>
      <w:marLeft w:val="0"/>
      <w:marRight w:val="0"/>
      <w:marTop w:val="0"/>
      <w:marBottom w:val="0"/>
      <w:divBdr>
        <w:top w:val="none" w:sz="0" w:space="0" w:color="auto"/>
        <w:left w:val="none" w:sz="0" w:space="0" w:color="auto"/>
        <w:bottom w:val="none" w:sz="0" w:space="0" w:color="auto"/>
        <w:right w:val="none" w:sz="0" w:space="0" w:color="auto"/>
      </w:divBdr>
    </w:div>
    <w:div w:id="1477723705">
      <w:bodyDiv w:val="1"/>
      <w:marLeft w:val="0"/>
      <w:marRight w:val="0"/>
      <w:marTop w:val="0"/>
      <w:marBottom w:val="0"/>
      <w:divBdr>
        <w:top w:val="none" w:sz="0" w:space="0" w:color="auto"/>
        <w:left w:val="none" w:sz="0" w:space="0" w:color="auto"/>
        <w:bottom w:val="none" w:sz="0" w:space="0" w:color="auto"/>
        <w:right w:val="none" w:sz="0" w:space="0" w:color="auto"/>
      </w:divBdr>
    </w:div>
    <w:div w:id="1478574354">
      <w:bodyDiv w:val="1"/>
      <w:marLeft w:val="0"/>
      <w:marRight w:val="0"/>
      <w:marTop w:val="0"/>
      <w:marBottom w:val="0"/>
      <w:divBdr>
        <w:top w:val="none" w:sz="0" w:space="0" w:color="auto"/>
        <w:left w:val="none" w:sz="0" w:space="0" w:color="auto"/>
        <w:bottom w:val="none" w:sz="0" w:space="0" w:color="auto"/>
        <w:right w:val="none" w:sz="0" w:space="0" w:color="auto"/>
      </w:divBdr>
    </w:div>
    <w:div w:id="1607694884">
      <w:bodyDiv w:val="1"/>
      <w:marLeft w:val="0"/>
      <w:marRight w:val="0"/>
      <w:marTop w:val="0"/>
      <w:marBottom w:val="0"/>
      <w:divBdr>
        <w:top w:val="none" w:sz="0" w:space="0" w:color="auto"/>
        <w:left w:val="none" w:sz="0" w:space="0" w:color="auto"/>
        <w:bottom w:val="none" w:sz="0" w:space="0" w:color="auto"/>
        <w:right w:val="none" w:sz="0" w:space="0" w:color="auto"/>
      </w:divBdr>
    </w:div>
    <w:div w:id="1611543907">
      <w:bodyDiv w:val="1"/>
      <w:marLeft w:val="0"/>
      <w:marRight w:val="0"/>
      <w:marTop w:val="0"/>
      <w:marBottom w:val="0"/>
      <w:divBdr>
        <w:top w:val="none" w:sz="0" w:space="0" w:color="auto"/>
        <w:left w:val="none" w:sz="0" w:space="0" w:color="auto"/>
        <w:bottom w:val="none" w:sz="0" w:space="0" w:color="auto"/>
        <w:right w:val="none" w:sz="0" w:space="0" w:color="auto"/>
      </w:divBdr>
    </w:div>
    <w:div w:id="1644309141">
      <w:bodyDiv w:val="1"/>
      <w:marLeft w:val="0"/>
      <w:marRight w:val="0"/>
      <w:marTop w:val="0"/>
      <w:marBottom w:val="0"/>
      <w:divBdr>
        <w:top w:val="none" w:sz="0" w:space="0" w:color="auto"/>
        <w:left w:val="none" w:sz="0" w:space="0" w:color="auto"/>
        <w:bottom w:val="none" w:sz="0" w:space="0" w:color="auto"/>
        <w:right w:val="none" w:sz="0" w:space="0" w:color="auto"/>
      </w:divBdr>
      <w:divsChild>
        <w:div w:id="730613256">
          <w:marLeft w:val="446"/>
          <w:marRight w:val="0"/>
          <w:marTop w:val="0"/>
          <w:marBottom w:val="0"/>
          <w:divBdr>
            <w:top w:val="none" w:sz="0" w:space="0" w:color="auto"/>
            <w:left w:val="none" w:sz="0" w:space="0" w:color="auto"/>
            <w:bottom w:val="none" w:sz="0" w:space="0" w:color="auto"/>
            <w:right w:val="none" w:sz="0" w:space="0" w:color="auto"/>
          </w:divBdr>
        </w:div>
        <w:div w:id="222915053">
          <w:marLeft w:val="446"/>
          <w:marRight w:val="0"/>
          <w:marTop w:val="0"/>
          <w:marBottom w:val="0"/>
          <w:divBdr>
            <w:top w:val="none" w:sz="0" w:space="0" w:color="auto"/>
            <w:left w:val="none" w:sz="0" w:space="0" w:color="auto"/>
            <w:bottom w:val="none" w:sz="0" w:space="0" w:color="auto"/>
            <w:right w:val="none" w:sz="0" w:space="0" w:color="auto"/>
          </w:divBdr>
        </w:div>
        <w:div w:id="1814832570">
          <w:marLeft w:val="446"/>
          <w:marRight w:val="0"/>
          <w:marTop w:val="0"/>
          <w:marBottom w:val="0"/>
          <w:divBdr>
            <w:top w:val="none" w:sz="0" w:space="0" w:color="auto"/>
            <w:left w:val="none" w:sz="0" w:space="0" w:color="auto"/>
            <w:bottom w:val="none" w:sz="0" w:space="0" w:color="auto"/>
            <w:right w:val="none" w:sz="0" w:space="0" w:color="auto"/>
          </w:divBdr>
        </w:div>
      </w:divsChild>
    </w:div>
    <w:div w:id="1646814344">
      <w:bodyDiv w:val="1"/>
      <w:marLeft w:val="0"/>
      <w:marRight w:val="0"/>
      <w:marTop w:val="0"/>
      <w:marBottom w:val="0"/>
      <w:divBdr>
        <w:top w:val="none" w:sz="0" w:space="0" w:color="auto"/>
        <w:left w:val="none" w:sz="0" w:space="0" w:color="auto"/>
        <w:bottom w:val="none" w:sz="0" w:space="0" w:color="auto"/>
        <w:right w:val="none" w:sz="0" w:space="0" w:color="auto"/>
      </w:divBdr>
    </w:div>
    <w:div w:id="1664703185">
      <w:bodyDiv w:val="1"/>
      <w:marLeft w:val="0"/>
      <w:marRight w:val="0"/>
      <w:marTop w:val="0"/>
      <w:marBottom w:val="0"/>
      <w:divBdr>
        <w:top w:val="none" w:sz="0" w:space="0" w:color="auto"/>
        <w:left w:val="none" w:sz="0" w:space="0" w:color="auto"/>
        <w:bottom w:val="none" w:sz="0" w:space="0" w:color="auto"/>
        <w:right w:val="none" w:sz="0" w:space="0" w:color="auto"/>
      </w:divBdr>
    </w:div>
    <w:div w:id="1687899224">
      <w:bodyDiv w:val="1"/>
      <w:marLeft w:val="0"/>
      <w:marRight w:val="0"/>
      <w:marTop w:val="0"/>
      <w:marBottom w:val="0"/>
      <w:divBdr>
        <w:top w:val="none" w:sz="0" w:space="0" w:color="auto"/>
        <w:left w:val="none" w:sz="0" w:space="0" w:color="auto"/>
        <w:bottom w:val="none" w:sz="0" w:space="0" w:color="auto"/>
        <w:right w:val="none" w:sz="0" w:space="0" w:color="auto"/>
      </w:divBdr>
    </w:div>
    <w:div w:id="1697005249">
      <w:bodyDiv w:val="1"/>
      <w:marLeft w:val="0"/>
      <w:marRight w:val="0"/>
      <w:marTop w:val="0"/>
      <w:marBottom w:val="0"/>
      <w:divBdr>
        <w:top w:val="none" w:sz="0" w:space="0" w:color="auto"/>
        <w:left w:val="none" w:sz="0" w:space="0" w:color="auto"/>
        <w:bottom w:val="none" w:sz="0" w:space="0" w:color="auto"/>
        <w:right w:val="none" w:sz="0" w:space="0" w:color="auto"/>
      </w:divBdr>
    </w:div>
    <w:div w:id="1721242909">
      <w:bodyDiv w:val="1"/>
      <w:marLeft w:val="0"/>
      <w:marRight w:val="0"/>
      <w:marTop w:val="0"/>
      <w:marBottom w:val="0"/>
      <w:divBdr>
        <w:top w:val="none" w:sz="0" w:space="0" w:color="auto"/>
        <w:left w:val="none" w:sz="0" w:space="0" w:color="auto"/>
        <w:bottom w:val="none" w:sz="0" w:space="0" w:color="auto"/>
        <w:right w:val="none" w:sz="0" w:space="0" w:color="auto"/>
      </w:divBdr>
    </w:div>
    <w:div w:id="1787119685">
      <w:bodyDiv w:val="1"/>
      <w:marLeft w:val="0"/>
      <w:marRight w:val="0"/>
      <w:marTop w:val="0"/>
      <w:marBottom w:val="0"/>
      <w:divBdr>
        <w:top w:val="none" w:sz="0" w:space="0" w:color="auto"/>
        <w:left w:val="none" w:sz="0" w:space="0" w:color="auto"/>
        <w:bottom w:val="none" w:sz="0" w:space="0" w:color="auto"/>
        <w:right w:val="none" w:sz="0" w:space="0" w:color="auto"/>
      </w:divBdr>
    </w:div>
    <w:div w:id="1821968738">
      <w:bodyDiv w:val="1"/>
      <w:marLeft w:val="0"/>
      <w:marRight w:val="0"/>
      <w:marTop w:val="0"/>
      <w:marBottom w:val="0"/>
      <w:divBdr>
        <w:top w:val="none" w:sz="0" w:space="0" w:color="auto"/>
        <w:left w:val="none" w:sz="0" w:space="0" w:color="auto"/>
        <w:bottom w:val="none" w:sz="0" w:space="0" w:color="auto"/>
        <w:right w:val="none" w:sz="0" w:space="0" w:color="auto"/>
      </w:divBdr>
      <w:divsChild>
        <w:div w:id="1592465636">
          <w:marLeft w:val="0"/>
          <w:marRight w:val="0"/>
          <w:marTop w:val="0"/>
          <w:marBottom w:val="0"/>
          <w:divBdr>
            <w:top w:val="none" w:sz="0" w:space="0" w:color="auto"/>
            <w:left w:val="none" w:sz="0" w:space="0" w:color="auto"/>
            <w:bottom w:val="none" w:sz="0" w:space="0" w:color="auto"/>
            <w:right w:val="none" w:sz="0" w:space="0" w:color="auto"/>
          </w:divBdr>
          <w:divsChild>
            <w:div w:id="1415975232">
              <w:marLeft w:val="0"/>
              <w:marRight w:val="0"/>
              <w:marTop w:val="0"/>
              <w:marBottom w:val="0"/>
              <w:divBdr>
                <w:top w:val="none" w:sz="0" w:space="0" w:color="auto"/>
                <w:left w:val="none" w:sz="0" w:space="0" w:color="auto"/>
                <w:bottom w:val="none" w:sz="0" w:space="0" w:color="auto"/>
                <w:right w:val="none" w:sz="0" w:space="0" w:color="auto"/>
              </w:divBdr>
              <w:divsChild>
                <w:div w:id="1380013414">
                  <w:marLeft w:val="0"/>
                  <w:marRight w:val="0"/>
                  <w:marTop w:val="0"/>
                  <w:marBottom w:val="0"/>
                  <w:divBdr>
                    <w:top w:val="none" w:sz="0" w:space="0" w:color="auto"/>
                    <w:left w:val="none" w:sz="0" w:space="0" w:color="auto"/>
                    <w:bottom w:val="none" w:sz="0" w:space="0" w:color="auto"/>
                    <w:right w:val="none" w:sz="0" w:space="0" w:color="auto"/>
                  </w:divBdr>
                  <w:divsChild>
                    <w:div w:id="2794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1618">
      <w:bodyDiv w:val="1"/>
      <w:marLeft w:val="0"/>
      <w:marRight w:val="0"/>
      <w:marTop w:val="0"/>
      <w:marBottom w:val="0"/>
      <w:divBdr>
        <w:top w:val="none" w:sz="0" w:space="0" w:color="auto"/>
        <w:left w:val="none" w:sz="0" w:space="0" w:color="auto"/>
        <w:bottom w:val="none" w:sz="0" w:space="0" w:color="auto"/>
        <w:right w:val="none" w:sz="0" w:space="0" w:color="auto"/>
      </w:divBdr>
      <w:divsChild>
        <w:div w:id="1046368808">
          <w:marLeft w:val="0"/>
          <w:marRight w:val="0"/>
          <w:marTop w:val="0"/>
          <w:marBottom w:val="0"/>
          <w:divBdr>
            <w:top w:val="none" w:sz="0" w:space="0" w:color="auto"/>
            <w:left w:val="none" w:sz="0" w:space="0" w:color="auto"/>
            <w:bottom w:val="none" w:sz="0" w:space="0" w:color="auto"/>
            <w:right w:val="none" w:sz="0" w:space="0" w:color="auto"/>
          </w:divBdr>
          <w:divsChild>
            <w:div w:id="1901281236">
              <w:marLeft w:val="0"/>
              <w:marRight w:val="0"/>
              <w:marTop w:val="0"/>
              <w:marBottom w:val="0"/>
              <w:divBdr>
                <w:top w:val="none" w:sz="0" w:space="0" w:color="auto"/>
                <w:left w:val="none" w:sz="0" w:space="0" w:color="auto"/>
                <w:bottom w:val="none" w:sz="0" w:space="0" w:color="auto"/>
                <w:right w:val="none" w:sz="0" w:space="0" w:color="auto"/>
              </w:divBdr>
              <w:divsChild>
                <w:div w:id="1283074374">
                  <w:marLeft w:val="0"/>
                  <w:marRight w:val="0"/>
                  <w:marTop w:val="0"/>
                  <w:marBottom w:val="0"/>
                  <w:divBdr>
                    <w:top w:val="none" w:sz="0" w:space="0" w:color="auto"/>
                    <w:left w:val="none" w:sz="0" w:space="0" w:color="auto"/>
                    <w:bottom w:val="none" w:sz="0" w:space="0" w:color="auto"/>
                    <w:right w:val="none" w:sz="0" w:space="0" w:color="auto"/>
                  </w:divBdr>
                  <w:divsChild>
                    <w:div w:id="1741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15307">
      <w:bodyDiv w:val="1"/>
      <w:marLeft w:val="0"/>
      <w:marRight w:val="0"/>
      <w:marTop w:val="0"/>
      <w:marBottom w:val="0"/>
      <w:divBdr>
        <w:top w:val="none" w:sz="0" w:space="0" w:color="auto"/>
        <w:left w:val="none" w:sz="0" w:space="0" w:color="auto"/>
        <w:bottom w:val="none" w:sz="0" w:space="0" w:color="auto"/>
        <w:right w:val="none" w:sz="0" w:space="0" w:color="auto"/>
      </w:divBdr>
      <w:divsChild>
        <w:div w:id="55319121">
          <w:marLeft w:val="0"/>
          <w:marRight w:val="0"/>
          <w:marTop w:val="0"/>
          <w:marBottom w:val="0"/>
          <w:divBdr>
            <w:top w:val="none" w:sz="0" w:space="0" w:color="auto"/>
            <w:left w:val="none" w:sz="0" w:space="0" w:color="auto"/>
            <w:bottom w:val="none" w:sz="0" w:space="0" w:color="auto"/>
            <w:right w:val="none" w:sz="0" w:space="0" w:color="auto"/>
          </w:divBdr>
          <w:divsChild>
            <w:div w:id="1043795619">
              <w:marLeft w:val="0"/>
              <w:marRight w:val="0"/>
              <w:marTop w:val="0"/>
              <w:marBottom w:val="0"/>
              <w:divBdr>
                <w:top w:val="none" w:sz="0" w:space="0" w:color="auto"/>
                <w:left w:val="none" w:sz="0" w:space="0" w:color="auto"/>
                <w:bottom w:val="none" w:sz="0" w:space="0" w:color="auto"/>
                <w:right w:val="none" w:sz="0" w:space="0" w:color="auto"/>
              </w:divBdr>
              <w:divsChild>
                <w:div w:id="270431108">
                  <w:marLeft w:val="0"/>
                  <w:marRight w:val="0"/>
                  <w:marTop w:val="0"/>
                  <w:marBottom w:val="0"/>
                  <w:divBdr>
                    <w:top w:val="none" w:sz="0" w:space="0" w:color="auto"/>
                    <w:left w:val="none" w:sz="0" w:space="0" w:color="auto"/>
                    <w:bottom w:val="none" w:sz="0" w:space="0" w:color="auto"/>
                    <w:right w:val="none" w:sz="0" w:space="0" w:color="auto"/>
                  </w:divBdr>
                  <w:divsChild>
                    <w:div w:id="958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2394">
          <w:marLeft w:val="0"/>
          <w:marRight w:val="0"/>
          <w:marTop w:val="0"/>
          <w:marBottom w:val="0"/>
          <w:divBdr>
            <w:top w:val="none" w:sz="0" w:space="0" w:color="auto"/>
            <w:left w:val="none" w:sz="0" w:space="0" w:color="auto"/>
            <w:bottom w:val="none" w:sz="0" w:space="0" w:color="auto"/>
            <w:right w:val="none" w:sz="0" w:space="0" w:color="auto"/>
          </w:divBdr>
          <w:divsChild>
            <w:div w:id="115374165">
              <w:marLeft w:val="0"/>
              <w:marRight w:val="0"/>
              <w:marTop w:val="0"/>
              <w:marBottom w:val="0"/>
              <w:divBdr>
                <w:top w:val="none" w:sz="0" w:space="0" w:color="auto"/>
                <w:left w:val="none" w:sz="0" w:space="0" w:color="auto"/>
                <w:bottom w:val="none" w:sz="0" w:space="0" w:color="auto"/>
                <w:right w:val="none" w:sz="0" w:space="0" w:color="auto"/>
              </w:divBdr>
              <w:divsChild>
                <w:div w:id="362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0680">
          <w:marLeft w:val="0"/>
          <w:marRight w:val="0"/>
          <w:marTop w:val="0"/>
          <w:marBottom w:val="0"/>
          <w:divBdr>
            <w:top w:val="none" w:sz="0" w:space="0" w:color="auto"/>
            <w:left w:val="none" w:sz="0" w:space="0" w:color="auto"/>
            <w:bottom w:val="none" w:sz="0" w:space="0" w:color="auto"/>
            <w:right w:val="none" w:sz="0" w:space="0" w:color="auto"/>
          </w:divBdr>
        </w:div>
      </w:divsChild>
    </w:div>
    <w:div w:id="1928609454">
      <w:bodyDiv w:val="1"/>
      <w:marLeft w:val="0"/>
      <w:marRight w:val="0"/>
      <w:marTop w:val="0"/>
      <w:marBottom w:val="0"/>
      <w:divBdr>
        <w:top w:val="none" w:sz="0" w:space="0" w:color="auto"/>
        <w:left w:val="none" w:sz="0" w:space="0" w:color="auto"/>
        <w:bottom w:val="none" w:sz="0" w:space="0" w:color="auto"/>
        <w:right w:val="none" w:sz="0" w:space="0" w:color="auto"/>
      </w:divBdr>
    </w:div>
    <w:div w:id="20393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86-018-0217-9" TargetMode="External"/><Relationship Id="rId3" Type="http://schemas.openxmlformats.org/officeDocument/2006/relationships/settings" Target="settings.xml"/><Relationship Id="rId7" Type="http://schemas.openxmlformats.org/officeDocument/2006/relationships/hyperlink" Target="https://www.issva.org/UserFiles/file/ISSVA-Classification-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3413</Words>
  <Characters>19083</Characters>
  <Application>Microsoft Office Word</Application>
  <DocSecurity>0</DocSecurity>
  <Lines>334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Mortimer</dc:creator>
  <cp:keywords/>
  <dc:description/>
  <cp:lastModifiedBy>Kristiana Gordon</cp:lastModifiedBy>
  <cp:revision>27</cp:revision>
  <dcterms:created xsi:type="dcterms:W3CDTF">2020-10-11T16:33:00Z</dcterms:created>
  <dcterms:modified xsi:type="dcterms:W3CDTF">2020-10-23T11:03:00Z</dcterms:modified>
</cp:coreProperties>
</file>