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17B52" w14:textId="77777777" w:rsidR="00D257C1" w:rsidRDefault="00D257C1" w:rsidP="00A50F43">
      <w:pPr>
        <w:tabs>
          <w:tab w:val="center" w:pos="4513"/>
        </w:tabs>
        <w:spacing w:line="360" w:lineRule="auto"/>
        <w:jc w:val="center"/>
        <w:rPr>
          <w:rFonts w:ascii="Arial" w:hAnsi="Arial" w:cs="Arial"/>
          <w:b/>
          <w:bCs/>
          <w:sz w:val="24"/>
          <w:szCs w:val="24"/>
        </w:rPr>
      </w:pPr>
    </w:p>
    <w:p w14:paraId="5164B75A" w14:textId="77777777" w:rsidR="00D257C1" w:rsidRDefault="00D257C1" w:rsidP="00A50F43">
      <w:pPr>
        <w:tabs>
          <w:tab w:val="center" w:pos="4513"/>
        </w:tabs>
        <w:spacing w:line="360" w:lineRule="auto"/>
        <w:jc w:val="center"/>
        <w:rPr>
          <w:rFonts w:ascii="Arial" w:hAnsi="Arial" w:cs="Arial"/>
          <w:b/>
          <w:bCs/>
          <w:sz w:val="24"/>
          <w:szCs w:val="24"/>
        </w:rPr>
      </w:pPr>
    </w:p>
    <w:p w14:paraId="1FDAEB3D" w14:textId="77777777" w:rsidR="00D257C1" w:rsidRDefault="00D257C1" w:rsidP="00A50F43">
      <w:pPr>
        <w:tabs>
          <w:tab w:val="center" w:pos="4513"/>
        </w:tabs>
        <w:spacing w:line="360" w:lineRule="auto"/>
        <w:jc w:val="center"/>
        <w:rPr>
          <w:rFonts w:ascii="Arial" w:hAnsi="Arial" w:cs="Arial"/>
          <w:b/>
          <w:bCs/>
          <w:sz w:val="24"/>
          <w:szCs w:val="24"/>
        </w:rPr>
      </w:pPr>
    </w:p>
    <w:p w14:paraId="1CD2BAC1" w14:textId="77777777" w:rsidR="00D257C1" w:rsidRPr="00D257C1" w:rsidRDefault="00D257C1" w:rsidP="00D257C1">
      <w:pPr>
        <w:pStyle w:val="paragraph"/>
        <w:spacing w:before="0" w:beforeAutospacing="0" w:after="0" w:afterAutospacing="0"/>
        <w:jc w:val="both"/>
        <w:textAlignment w:val="baseline"/>
        <w:rPr>
          <w:rFonts w:ascii="Arial" w:hAnsi="Arial" w:cs="Arial"/>
          <w:b/>
          <w:bCs/>
        </w:rPr>
      </w:pPr>
      <w:r w:rsidRPr="00D257C1">
        <w:rPr>
          <w:rStyle w:val="normaltextrun"/>
          <w:rFonts w:ascii="Arial" w:hAnsi="Arial" w:cs="Arial"/>
          <w:b/>
          <w:bCs/>
        </w:rPr>
        <w:t>A Novel ‘Practical Body Image’ Therapy for Adolescent Inpatients with Anorexia Nervosa: A Randomised Controlled Trial </w:t>
      </w:r>
      <w:r w:rsidRPr="00D257C1">
        <w:rPr>
          <w:rStyle w:val="eop"/>
          <w:rFonts w:ascii="Arial" w:hAnsi="Arial" w:cs="Arial"/>
          <w:b/>
          <w:bCs/>
        </w:rPr>
        <w:t> </w:t>
      </w:r>
    </w:p>
    <w:p w14:paraId="5B532D18" w14:textId="77777777" w:rsidR="00D257C1" w:rsidRDefault="00D257C1" w:rsidP="00D257C1">
      <w:pPr>
        <w:pStyle w:val="paragraph"/>
        <w:spacing w:before="0" w:beforeAutospacing="0" w:after="0" w:afterAutospacing="0"/>
        <w:jc w:val="both"/>
        <w:textAlignment w:val="baseline"/>
        <w:rPr>
          <w:rStyle w:val="eop"/>
          <w:rFonts w:ascii="Arial" w:hAnsi="Arial" w:cs="Arial"/>
        </w:rPr>
      </w:pPr>
      <w:r w:rsidRPr="00D257C1">
        <w:rPr>
          <w:rStyle w:val="eop"/>
          <w:rFonts w:ascii="Arial" w:hAnsi="Arial" w:cs="Arial"/>
        </w:rPr>
        <w:t> </w:t>
      </w:r>
    </w:p>
    <w:p w14:paraId="4644C8C7" w14:textId="77777777" w:rsidR="00D257C1" w:rsidRDefault="00D257C1" w:rsidP="00D257C1">
      <w:pPr>
        <w:pStyle w:val="paragraph"/>
        <w:spacing w:before="0" w:beforeAutospacing="0" w:after="0" w:afterAutospacing="0"/>
        <w:jc w:val="both"/>
        <w:textAlignment w:val="baseline"/>
        <w:rPr>
          <w:rStyle w:val="eop"/>
          <w:rFonts w:ascii="Arial" w:hAnsi="Arial" w:cs="Arial"/>
        </w:rPr>
      </w:pPr>
    </w:p>
    <w:p w14:paraId="57D7436C" w14:textId="77777777" w:rsidR="00D257C1" w:rsidRPr="00D257C1" w:rsidRDefault="00D257C1" w:rsidP="00D257C1">
      <w:pPr>
        <w:pStyle w:val="paragraph"/>
        <w:spacing w:before="0" w:beforeAutospacing="0" w:after="0" w:afterAutospacing="0"/>
        <w:jc w:val="both"/>
        <w:textAlignment w:val="baseline"/>
        <w:rPr>
          <w:rFonts w:ascii="Arial" w:hAnsi="Arial" w:cs="Arial"/>
        </w:rPr>
      </w:pPr>
    </w:p>
    <w:p w14:paraId="20F5C74A" w14:textId="77777777" w:rsidR="00D257C1" w:rsidRDefault="00D257C1" w:rsidP="00D257C1">
      <w:pPr>
        <w:pStyle w:val="paragraph"/>
        <w:spacing w:before="0" w:beforeAutospacing="0" w:after="0" w:afterAutospacing="0"/>
        <w:jc w:val="both"/>
        <w:textAlignment w:val="baseline"/>
        <w:rPr>
          <w:rStyle w:val="eop"/>
          <w:rFonts w:ascii="Arial" w:hAnsi="Arial" w:cs="Arial"/>
          <w:b/>
        </w:rPr>
      </w:pPr>
      <w:r w:rsidRPr="00D257C1">
        <w:rPr>
          <w:rStyle w:val="normaltextrun"/>
          <w:rFonts w:ascii="Arial" w:hAnsi="Arial" w:cs="Arial"/>
        </w:rPr>
        <w:t>Short running title:</w:t>
      </w:r>
      <w:r w:rsidRPr="00D257C1">
        <w:rPr>
          <w:rStyle w:val="apple-converted-space"/>
          <w:rFonts w:ascii="Arial" w:hAnsi="Arial" w:cs="Arial"/>
        </w:rPr>
        <w:t> </w:t>
      </w:r>
      <w:r w:rsidRPr="00D257C1">
        <w:rPr>
          <w:rStyle w:val="normaltextrun"/>
          <w:rFonts w:ascii="Arial" w:hAnsi="Arial" w:cs="Arial"/>
          <w:b/>
        </w:rPr>
        <w:t>New Practical Body Image Therapy</w:t>
      </w:r>
      <w:r w:rsidRPr="00D257C1">
        <w:rPr>
          <w:rStyle w:val="eop"/>
          <w:rFonts w:ascii="Arial" w:hAnsi="Arial" w:cs="Arial"/>
          <w:b/>
        </w:rPr>
        <w:t> </w:t>
      </w:r>
    </w:p>
    <w:p w14:paraId="7254D135" w14:textId="77777777" w:rsidR="00D257C1" w:rsidRDefault="00D257C1" w:rsidP="00D257C1">
      <w:pPr>
        <w:pStyle w:val="paragraph"/>
        <w:spacing w:before="0" w:beforeAutospacing="0" w:after="0" w:afterAutospacing="0"/>
        <w:jc w:val="both"/>
        <w:textAlignment w:val="baseline"/>
        <w:rPr>
          <w:rStyle w:val="eop"/>
          <w:rFonts w:ascii="Arial" w:hAnsi="Arial" w:cs="Arial"/>
          <w:b/>
        </w:rPr>
      </w:pPr>
    </w:p>
    <w:p w14:paraId="3AEADB03" w14:textId="77777777" w:rsidR="00D257C1" w:rsidRDefault="00D257C1" w:rsidP="00D257C1">
      <w:pPr>
        <w:pStyle w:val="paragraph"/>
        <w:spacing w:before="0" w:beforeAutospacing="0" w:after="0" w:afterAutospacing="0"/>
        <w:jc w:val="both"/>
        <w:textAlignment w:val="baseline"/>
        <w:rPr>
          <w:rStyle w:val="eop"/>
          <w:rFonts w:ascii="Arial" w:hAnsi="Arial" w:cs="Arial"/>
          <w:b/>
        </w:rPr>
      </w:pPr>
    </w:p>
    <w:p w14:paraId="073E0BBC" w14:textId="77777777" w:rsidR="00D257C1" w:rsidRPr="00D257C1" w:rsidRDefault="00D257C1" w:rsidP="00D257C1">
      <w:pPr>
        <w:pStyle w:val="paragraph"/>
        <w:spacing w:before="0" w:beforeAutospacing="0" w:after="0" w:afterAutospacing="0"/>
        <w:jc w:val="both"/>
        <w:textAlignment w:val="baseline"/>
        <w:rPr>
          <w:rFonts w:ascii="Arial" w:hAnsi="Arial" w:cs="Arial"/>
        </w:rPr>
      </w:pPr>
    </w:p>
    <w:p w14:paraId="0FEB25FF" w14:textId="77777777" w:rsidR="00D257C1" w:rsidRPr="00D257C1" w:rsidRDefault="00D257C1" w:rsidP="00D257C1">
      <w:pPr>
        <w:pStyle w:val="paragraph"/>
        <w:spacing w:before="0" w:beforeAutospacing="0" w:after="0" w:afterAutospacing="0"/>
        <w:jc w:val="both"/>
        <w:textAlignment w:val="baseline"/>
        <w:rPr>
          <w:rFonts w:ascii="Arial" w:hAnsi="Arial" w:cs="Arial"/>
        </w:rPr>
      </w:pPr>
      <w:r w:rsidRPr="00D257C1">
        <w:rPr>
          <w:rStyle w:val="eop"/>
          <w:rFonts w:ascii="Arial" w:hAnsi="Arial" w:cs="Arial"/>
          <w:color w:val="FF0000"/>
        </w:rPr>
        <w:t> </w:t>
      </w:r>
    </w:p>
    <w:p w14:paraId="4B1D5F62" w14:textId="72FCFA7B" w:rsidR="00D257C1" w:rsidRDefault="00D257C1" w:rsidP="00D257C1">
      <w:pPr>
        <w:pStyle w:val="paragraph"/>
        <w:spacing w:before="0" w:beforeAutospacing="0" w:after="0" w:afterAutospacing="0"/>
        <w:jc w:val="both"/>
        <w:textAlignment w:val="baseline"/>
        <w:rPr>
          <w:rStyle w:val="eop"/>
          <w:rFonts w:ascii="Arial" w:hAnsi="Arial" w:cs="Arial"/>
        </w:rPr>
      </w:pPr>
      <w:r w:rsidRPr="00D257C1">
        <w:rPr>
          <w:rStyle w:val="normaltextrun"/>
          <w:rFonts w:ascii="Arial" w:hAnsi="Arial" w:cs="Arial"/>
        </w:rPr>
        <w:t>Hannah Biney</w:t>
      </w:r>
      <w:r w:rsidRPr="00D257C1">
        <w:rPr>
          <w:rStyle w:val="contextualspellingandgrammarerror"/>
          <w:rFonts w:ascii="Arial" w:hAnsi="Arial" w:cs="Arial"/>
          <w:vertAlign w:val="superscript"/>
        </w:rPr>
        <w:t>1</w:t>
      </w:r>
      <w:r w:rsidRPr="00D257C1">
        <w:rPr>
          <w:rStyle w:val="contextualspellingandgrammarerror"/>
          <w:rFonts w:ascii="Arial" w:hAnsi="Arial" w:cs="Arial"/>
        </w:rPr>
        <w:t>,</w:t>
      </w:r>
      <w:r w:rsidRPr="00D257C1">
        <w:rPr>
          <w:rStyle w:val="apple-converted-space"/>
          <w:rFonts w:ascii="Arial" w:hAnsi="Arial" w:cs="Arial"/>
        </w:rPr>
        <w:t> </w:t>
      </w:r>
      <w:r w:rsidRPr="00D257C1">
        <w:rPr>
          <w:rStyle w:val="normaltextrun"/>
          <w:rFonts w:ascii="Arial" w:hAnsi="Arial" w:cs="Arial"/>
        </w:rPr>
        <w:t>Sarah Astbury</w:t>
      </w:r>
      <w:r w:rsidR="001C4FEE" w:rsidRPr="00D257C1">
        <w:rPr>
          <w:rStyle w:val="normaltextrun"/>
          <w:rFonts w:ascii="Arial" w:hAnsi="Arial" w:cs="Arial"/>
          <w:vertAlign w:val="superscript"/>
        </w:rPr>
        <w:t>1,</w:t>
      </w:r>
      <w:r w:rsidRPr="00D257C1">
        <w:rPr>
          <w:rStyle w:val="normaltextrun"/>
          <w:rFonts w:ascii="Arial" w:hAnsi="Arial" w:cs="Arial"/>
        </w:rPr>
        <w:t xml:space="preserve"> Amanda Beavan</w:t>
      </w:r>
      <w:r w:rsidR="001C4FEE" w:rsidRPr="00D257C1">
        <w:rPr>
          <w:rStyle w:val="normaltextrun"/>
          <w:rFonts w:ascii="Arial" w:hAnsi="Arial" w:cs="Arial"/>
          <w:vertAlign w:val="superscript"/>
        </w:rPr>
        <w:t>1,</w:t>
      </w:r>
      <w:r w:rsidRPr="00D257C1">
        <w:rPr>
          <w:rStyle w:val="normaltextrun"/>
          <w:rFonts w:ascii="Arial" w:hAnsi="Arial" w:cs="Arial"/>
        </w:rPr>
        <w:t xml:space="preserve"> Jessica Grant</w:t>
      </w:r>
      <w:r w:rsidRPr="00D257C1">
        <w:rPr>
          <w:rStyle w:val="normaltextrun"/>
          <w:rFonts w:ascii="Arial" w:hAnsi="Arial" w:cs="Arial"/>
          <w:vertAlign w:val="superscript"/>
        </w:rPr>
        <w:t>1</w:t>
      </w:r>
      <w:r w:rsidRPr="00D257C1">
        <w:rPr>
          <w:rStyle w:val="normaltextrun"/>
          <w:rFonts w:ascii="Arial" w:hAnsi="Arial" w:cs="Arial"/>
        </w:rPr>
        <w:t>, Nicola Malone</w:t>
      </w:r>
      <w:r w:rsidRPr="00D257C1">
        <w:rPr>
          <w:rStyle w:val="normaltextrun"/>
          <w:rFonts w:ascii="Arial" w:hAnsi="Arial" w:cs="Arial"/>
          <w:vertAlign w:val="superscript"/>
        </w:rPr>
        <w:t>1</w:t>
      </w:r>
      <w:r w:rsidRPr="00D257C1">
        <w:rPr>
          <w:rStyle w:val="normaltextrun"/>
          <w:rFonts w:ascii="Arial" w:hAnsi="Arial" w:cs="Arial"/>
        </w:rPr>
        <w:t>,</w:t>
      </w:r>
      <w:r w:rsidRPr="00D257C1">
        <w:rPr>
          <w:rStyle w:val="apple-converted-space"/>
          <w:rFonts w:ascii="Arial" w:hAnsi="Arial" w:cs="Arial"/>
        </w:rPr>
        <w:t> </w:t>
      </w:r>
      <w:r w:rsidRPr="00D257C1">
        <w:rPr>
          <w:rStyle w:val="normaltextrun"/>
          <w:rFonts w:ascii="Arial" w:hAnsi="Arial" w:cs="Arial"/>
        </w:rPr>
        <w:t>Dr Matt Hutt</w:t>
      </w:r>
      <w:r w:rsidR="001C4FEE" w:rsidRPr="00D257C1">
        <w:rPr>
          <w:rStyle w:val="normaltextrun"/>
          <w:rFonts w:ascii="Arial" w:hAnsi="Arial" w:cs="Arial"/>
          <w:vertAlign w:val="superscript"/>
        </w:rPr>
        <w:t>1</w:t>
      </w:r>
      <w:r w:rsidR="001C4FEE" w:rsidRPr="00D257C1">
        <w:rPr>
          <w:rStyle w:val="normaltextrun"/>
          <w:rFonts w:ascii="Arial" w:hAnsi="Arial" w:cs="Arial"/>
        </w:rPr>
        <w:t>, </w:t>
      </w:r>
      <w:r w:rsidR="001C4FEE" w:rsidRPr="00D257C1">
        <w:rPr>
          <w:rStyle w:val="apple-converted-space"/>
          <w:rFonts w:ascii="Arial" w:hAnsi="Arial" w:cs="Arial"/>
        </w:rPr>
        <w:t>Rachel</w:t>
      </w:r>
      <w:r w:rsidRPr="00D257C1">
        <w:rPr>
          <w:rStyle w:val="normaltextrun"/>
          <w:rFonts w:ascii="Arial" w:hAnsi="Arial" w:cs="Arial"/>
        </w:rPr>
        <w:t xml:space="preserve"> Matthews</w:t>
      </w:r>
      <w:r w:rsidRPr="00D257C1">
        <w:rPr>
          <w:rStyle w:val="normaltextrun"/>
          <w:rFonts w:ascii="Arial" w:hAnsi="Arial" w:cs="Arial"/>
          <w:vertAlign w:val="superscript"/>
        </w:rPr>
        <w:t>1</w:t>
      </w:r>
      <w:r w:rsidRPr="00D257C1">
        <w:rPr>
          <w:rStyle w:val="normaltextrun"/>
          <w:rFonts w:ascii="Arial" w:hAnsi="Arial" w:cs="Arial"/>
        </w:rPr>
        <w:t>, John F. Morgan</w:t>
      </w:r>
      <w:r>
        <w:rPr>
          <w:rStyle w:val="normaltextrun"/>
          <w:rFonts w:ascii="Arial" w:hAnsi="Arial" w:cs="Arial"/>
          <w:vertAlign w:val="superscript"/>
        </w:rPr>
        <w:t>2</w:t>
      </w:r>
      <w:r w:rsidRPr="00D257C1">
        <w:rPr>
          <w:rStyle w:val="apple-converted-space"/>
          <w:rFonts w:ascii="Arial" w:hAnsi="Arial" w:cs="Arial"/>
        </w:rPr>
        <w:t> </w:t>
      </w:r>
      <w:r>
        <w:rPr>
          <w:rStyle w:val="apple-converted-space"/>
          <w:rFonts w:ascii="Arial" w:hAnsi="Arial" w:cs="Arial"/>
        </w:rPr>
        <w:t xml:space="preserve"> Sarah White</w:t>
      </w:r>
      <w:r>
        <w:rPr>
          <w:rStyle w:val="normaltextrun"/>
          <w:rFonts w:ascii="Arial" w:hAnsi="Arial" w:cs="Arial"/>
          <w:vertAlign w:val="superscript"/>
        </w:rPr>
        <w:t>2</w:t>
      </w:r>
      <w:r>
        <w:rPr>
          <w:rStyle w:val="normaltextrun"/>
          <w:rFonts w:ascii="Arial" w:hAnsi="Arial" w:cs="Arial"/>
          <w:vertAlign w:val="superscript"/>
        </w:rPr>
        <w:t xml:space="preserve"> </w:t>
      </w:r>
      <w:r>
        <w:rPr>
          <w:rStyle w:val="apple-converted-space"/>
          <w:rFonts w:ascii="Arial" w:hAnsi="Arial" w:cs="Arial"/>
        </w:rPr>
        <w:t xml:space="preserve"> </w:t>
      </w:r>
      <w:r w:rsidRPr="00D257C1">
        <w:rPr>
          <w:rStyle w:val="normaltextrun"/>
          <w:rFonts w:ascii="Arial" w:hAnsi="Arial" w:cs="Arial"/>
        </w:rPr>
        <w:t xml:space="preserve">&amp; </w:t>
      </w:r>
      <w:r>
        <w:rPr>
          <w:rStyle w:val="normaltextrun"/>
          <w:rFonts w:ascii="Arial" w:hAnsi="Arial" w:cs="Arial"/>
        </w:rPr>
        <w:t xml:space="preserve"> </w:t>
      </w:r>
      <w:r w:rsidRPr="00D257C1">
        <w:rPr>
          <w:rStyle w:val="normaltextrun"/>
          <w:rFonts w:ascii="Arial" w:hAnsi="Arial" w:cs="Arial"/>
        </w:rPr>
        <w:t>Hubert Lacey</w:t>
      </w:r>
      <w:r w:rsidRPr="00D257C1">
        <w:rPr>
          <w:rStyle w:val="normaltextrun"/>
          <w:rFonts w:ascii="Arial" w:hAnsi="Arial" w:cs="Arial"/>
          <w:vertAlign w:val="superscript"/>
        </w:rPr>
        <w:t>1,</w:t>
      </w:r>
      <w:r w:rsidRPr="00D257C1">
        <w:rPr>
          <w:rStyle w:val="normaltextrun"/>
          <w:rFonts w:ascii="Arial" w:hAnsi="Arial" w:cs="Arial"/>
          <w:vertAlign w:val="superscript"/>
        </w:rPr>
        <w:t xml:space="preserve"> </w:t>
      </w:r>
      <w:r>
        <w:rPr>
          <w:rStyle w:val="normaltextrun"/>
          <w:rFonts w:ascii="Arial" w:hAnsi="Arial" w:cs="Arial"/>
          <w:vertAlign w:val="superscript"/>
        </w:rPr>
        <w:t>2</w:t>
      </w:r>
    </w:p>
    <w:p w14:paraId="78426ADC" w14:textId="77777777" w:rsidR="00D257C1" w:rsidRPr="00D257C1" w:rsidRDefault="00D257C1" w:rsidP="00D257C1">
      <w:pPr>
        <w:pStyle w:val="paragraph"/>
        <w:spacing w:before="0" w:beforeAutospacing="0" w:after="0" w:afterAutospacing="0"/>
        <w:jc w:val="both"/>
        <w:textAlignment w:val="baseline"/>
        <w:rPr>
          <w:rFonts w:ascii="Arial" w:hAnsi="Arial" w:cs="Arial"/>
        </w:rPr>
      </w:pPr>
    </w:p>
    <w:p w14:paraId="40E111D6" w14:textId="393AF610" w:rsidR="00D257C1" w:rsidRPr="00D257C1" w:rsidRDefault="00D257C1" w:rsidP="00D257C1">
      <w:pPr>
        <w:pStyle w:val="paragraph"/>
        <w:spacing w:before="0" w:beforeAutospacing="0" w:after="0" w:afterAutospacing="0"/>
        <w:jc w:val="both"/>
        <w:textAlignment w:val="baseline"/>
        <w:rPr>
          <w:rFonts w:ascii="Arial" w:hAnsi="Arial" w:cs="Arial"/>
        </w:rPr>
      </w:pPr>
      <w:r w:rsidRPr="00D257C1">
        <w:rPr>
          <w:rStyle w:val="normaltextrun"/>
          <w:rFonts w:ascii="Arial" w:hAnsi="Arial" w:cs="Arial"/>
          <w:vertAlign w:val="superscript"/>
        </w:rPr>
        <w:t>1</w:t>
      </w:r>
      <w:r w:rsidRPr="00D257C1">
        <w:rPr>
          <w:rStyle w:val="apple-converted-space"/>
          <w:rFonts w:ascii="Arial" w:hAnsi="Arial" w:cs="Arial"/>
          <w:vertAlign w:val="superscript"/>
        </w:rPr>
        <w:t> </w:t>
      </w:r>
      <w:r w:rsidRPr="00D257C1">
        <w:rPr>
          <w:rStyle w:val="normaltextrun"/>
          <w:rFonts w:ascii="Arial" w:hAnsi="Arial" w:cs="Arial"/>
        </w:rPr>
        <w:t>Newbridge House, Birmingham, United Kingdom;</w:t>
      </w:r>
      <w:r w:rsidRPr="00D257C1">
        <w:rPr>
          <w:rStyle w:val="apple-converted-space"/>
          <w:rFonts w:ascii="Arial" w:hAnsi="Arial" w:cs="Arial"/>
        </w:rPr>
        <w:t> </w:t>
      </w:r>
      <w:r>
        <w:rPr>
          <w:rStyle w:val="normaltextrun"/>
          <w:rFonts w:ascii="Arial" w:hAnsi="Arial" w:cs="Arial"/>
          <w:vertAlign w:val="superscript"/>
        </w:rPr>
        <w:t>2</w:t>
      </w:r>
      <w:r w:rsidRPr="00D257C1">
        <w:rPr>
          <w:rStyle w:val="apple-converted-space"/>
          <w:rFonts w:ascii="Arial" w:hAnsi="Arial" w:cs="Arial"/>
          <w:vertAlign w:val="superscript"/>
        </w:rPr>
        <w:t> </w:t>
      </w:r>
      <w:r w:rsidRPr="00D257C1">
        <w:rPr>
          <w:rStyle w:val="normaltextrun"/>
          <w:rFonts w:ascii="Arial" w:hAnsi="Arial" w:cs="Arial"/>
        </w:rPr>
        <w:t>St George’s, University of London, London, United Kingdom</w:t>
      </w:r>
      <w:r w:rsidRPr="00D257C1">
        <w:rPr>
          <w:rStyle w:val="eop"/>
          <w:rFonts w:ascii="Arial" w:hAnsi="Arial" w:cs="Arial"/>
        </w:rPr>
        <w:t> </w:t>
      </w:r>
    </w:p>
    <w:p w14:paraId="1576136A" w14:textId="77777777" w:rsidR="00D257C1" w:rsidRDefault="00D257C1" w:rsidP="00D257C1">
      <w:pPr>
        <w:pStyle w:val="paragraph"/>
        <w:spacing w:before="0" w:beforeAutospacing="0" w:after="0" w:afterAutospacing="0"/>
        <w:jc w:val="both"/>
        <w:textAlignment w:val="baseline"/>
        <w:rPr>
          <w:rStyle w:val="eop"/>
          <w:rFonts w:ascii="Arial" w:hAnsi="Arial" w:cs="Arial"/>
        </w:rPr>
      </w:pPr>
      <w:r w:rsidRPr="00D257C1">
        <w:rPr>
          <w:rStyle w:val="eop"/>
          <w:rFonts w:ascii="Arial" w:hAnsi="Arial" w:cs="Arial"/>
        </w:rPr>
        <w:t> </w:t>
      </w:r>
    </w:p>
    <w:p w14:paraId="757CCC3A" w14:textId="77777777" w:rsidR="00D257C1" w:rsidRDefault="00D257C1" w:rsidP="00D257C1">
      <w:pPr>
        <w:pStyle w:val="paragraph"/>
        <w:spacing w:before="0" w:beforeAutospacing="0" w:after="0" w:afterAutospacing="0"/>
        <w:jc w:val="both"/>
        <w:textAlignment w:val="baseline"/>
        <w:rPr>
          <w:rFonts w:ascii="Arial" w:hAnsi="Arial" w:cs="Arial"/>
        </w:rPr>
      </w:pPr>
    </w:p>
    <w:p w14:paraId="5EE0C633" w14:textId="77777777" w:rsidR="00D257C1" w:rsidRPr="00D257C1" w:rsidRDefault="00D257C1" w:rsidP="00D257C1">
      <w:pPr>
        <w:pStyle w:val="paragraph"/>
        <w:spacing w:before="0" w:beforeAutospacing="0" w:after="0" w:afterAutospacing="0"/>
        <w:jc w:val="both"/>
        <w:textAlignment w:val="baseline"/>
        <w:rPr>
          <w:rFonts w:ascii="Arial" w:hAnsi="Arial" w:cs="Arial"/>
        </w:rPr>
      </w:pPr>
    </w:p>
    <w:p w14:paraId="6DD386B9" w14:textId="40F07B81" w:rsidR="00D257C1" w:rsidRPr="00D257C1" w:rsidRDefault="00D257C1" w:rsidP="00D257C1">
      <w:pPr>
        <w:pStyle w:val="paragraph"/>
        <w:spacing w:before="0" w:beforeAutospacing="0" w:after="0" w:afterAutospacing="0"/>
        <w:textAlignment w:val="baseline"/>
        <w:rPr>
          <w:rFonts w:ascii="Arial" w:hAnsi="Arial" w:cs="Arial"/>
        </w:rPr>
      </w:pPr>
      <w:r w:rsidRPr="00D257C1">
        <w:rPr>
          <w:rStyle w:val="normaltextrun"/>
          <w:rFonts w:ascii="Arial" w:hAnsi="Arial" w:cs="Arial"/>
          <w:b/>
        </w:rPr>
        <w:t>Corresponding author</w:t>
      </w:r>
      <w:r w:rsidRPr="00D257C1">
        <w:rPr>
          <w:rStyle w:val="normaltextrun"/>
          <w:rFonts w:ascii="Arial" w:hAnsi="Arial" w:cs="Arial"/>
        </w:rPr>
        <w:t>:</w:t>
      </w:r>
      <w:r w:rsidRPr="00D257C1">
        <w:rPr>
          <w:rStyle w:val="apple-converted-space"/>
          <w:rFonts w:ascii="Arial" w:hAnsi="Arial" w:cs="Arial"/>
        </w:rPr>
        <w:t> </w:t>
      </w:r>
      <w:r w:rsidRPr="00D257C1">
        <w:rPr>
          <w:rStyle w:val="normaltextrun"/>
          <w:rFonts w:ascii="Arial" w:hAnsi="Arial" w:cs="Arial"/>
        </w:rPr>
        <w:t>Professor Hubert</w:t>
      </w:r>
      <w:r w:rsidRPr="00D257C1">
        <w:rPr>
          <w:rStyle w:val="apple-converted-space"/>
          <w:rFonts w:ascii="Arial" w:hAnsi="Arial" w:cs="Arial"/>
        </w:rPr>
        <w:t> </w:t>
      </w:r>
      <w:r w:rsidRPr="00D257C1">
        <w:rPr>
          <w:rStyle w:val="normaltextrun"/>
          <w:rFonts w:ascii="Arial" w:hAnsi="Arial" w:cs="Arial"/>
        </w:rPr>
        <w:t>Lacey;</w:t>
      </w:r>
      <w:r w:rsidRPr="00D257C1">
        <w:rPr>
          <w:rStyle w:val="apple-converted-space"/>
          <w:rFonts w:ascii="Arial" w:hAnsi="Arial" w:cs="Arial"/>
        </w:rPr>
        <w:t> </w:t>
      </w:r>
      <w:r w:rsidRPr="00D257C1">
        <w:rPr>
          <w:rStyle w:val="normaltextrun"/>
          <w:rFonts w:ascii="Arial" w:hAnsi="Arial" w:cs="Arial"/>
        </w:rPr>
        <w:t>hlacey@sgul.ac.uk;</w:t>
      </w:r>
      <w:r w:rsidRPr="00D257C1">
        <w:rPr>
          <w:rStyle w:val="apple-converted-space"/>
          <w:rFonts w:ascii="Arial" w:hAnsi="Arial" w:cs="Arial"/>
        </w:rPr>
        <w:t> </w:t>
      </w:r>
      <w:r w:rsidRPr="00D257C1">
        <w:rPr>
          <w:rStyle w:val="eop"/>
          <w:rFonts w:ascii="Arial" w:hAnsi="Arial" w:cs="Arial"/>
        </w:rPr>
        <w:t> </w:t>
      </w:r>
    </w:p>
    <w:p w14:paraId="66E45068" w14:textId="77777777" w:rsidR="00D257C1" w:rsidRDefault="00D257C1" w:rsidP="00D257C1">
      <w:pPr>
        <w:pStyle w:val="paragraph"/>
        <w:spacing w:before="0" w:beforeAutospacing="0" w:after="0" w:afterAutospacing="0"/>
        <w:textAlignment w:val="baseline"/>
        <w:rPr>
          <w:rStyle w:val="eop"/>
          <w:rFonts w:ascii="Arial" w:hAnsi="Arial" w:cs="Arial"/>
          <w:color w:val="FF0000"/>
        </w:rPr>
      </w:pPr>
      <w:r w:rsidRPr="00D257C1">
        <w:rPr>
          <w:rStyle w:val="eop"/>
          <w:rFonts w:ascii="Arial" w:hAnsi="Arial" w:cs="Arial"/>
          <w:color w:val="FF0000"/>
        </w:rPr>
        <w:t> </w:t>
      </w:r>
    </w:p>
    <w:p w14:paraId="702070A2" w14:textId="77777777" w:rsidR="00D257C1" w:rsidRDefault="00D257C1" w:rsidP="00D257C1">
      <w:pPr>
        <w:pStyle w:val="paragraph"/>
        <w:spacing w:before="0" w:beforeAutospacing="0" w:after="0" w:afterAutospacing="0"/>
        <w:textAlignment w:val="baseline"/>
        <w:rPr>
          <w:rStyle w:val="eop"/>
          <w:rFonts w:ascii="Arial" w:hAnsi="Arial" w:cs="Arial"/>
          <w:color w:val="FF0000"/>
        </w:rPr>
      </w:pPr>
    </w:p>
    <w:p w14:paraId="278DFC73" w14:textId="77777777" w:rsidR="00D257C1" w:rsidRPr="00D257C1" w:rsidRDefault="00D257C1" w:rsidP="00D257C1">
      <w:pPr>
        <w:pStyle w:val="paragraph"/>
        <w:spacing w:before="0" w:beforeAutospacing="0" w:after="0" w:afterAutospacing="0"/>
        <w:textAlignment w:val="baseline"/>
        <w:rPr>
          <w:rFonts w:ascii="Arial" w:hAnsi="Arial" w:cs="Arial"/>
        </w:rPr>
      </w:pPr>
    </w:p>
    <w:p w14:paraId="5FED8085" w14:textId="77777777" w:rsidR="00D257C1" w:rsidRPr="00D257C1" w:rsidRDefault="00D257C1" w:rsidP="00D257C1">
      <w:pPr>
        <w:pStyle w:val="paragraph"/>
        <w:spacing w:before="0" w:beforeAutospacing="0" w:after="0" w:afterAutospacing="0"/>
        <w:textAlignment w:val="baseline"/>
        <w:rPr>
          <w:rFonts w:ascii="Arial" w:hAnsi="Arial" w:cs="Arial"/>
        </w:rPr>
      </w:pPr>
      <w:r w:rsidRPr="00D257C1">
        <w:rPr>
          <w:rStyle w:val="eop"/>
          <w:rFonts w:ascii="Arial" w:hAnsi="Arial" w:cs="Arial"/>
        </w:rPr>
        <w:t> </w:t>
      </w:r>
    </w:p>
    <w:p w14:paraId="356846E2" w14:textId="77777777" w:rsidR="00D257C1" w:rsidRPr="00D257C1" w:rsidRDefault="00D257C1" w:rsidP="00D257C1">
      <w:pPr>
        <w:pStyle w:val="paragraph"/>
        <w:spacing w:before="0" w:beforeAutospacing="0" w:after="0" w:afterAutospacing="0"/>
        <w:jc w:val="both"/>
        <w:textAlignment w:val="baseline"/>
        <w:rPr>
          <w:rFonts w:ascii="Arial" w:hAnsi="Arial" w:cs="Arial"/>
          <w:b/>
        </w:rPr>
      </w:pPr>
      <w:r w:rsidRPr="00D257C1">
        <w:rPr>
          <w:rStyle w:val="normaltextrun"/>
          <w:rFonts w:ascii="Arial" w:hAnsi="Arial" w:cs="Arial"/>
          <w:b/>
        </w:rPr>
        <w:t>Acknowledgements </w:t>
      </w:r>
      <w:r w:rsidRPr="00D257C1">
        <w:rPr>
          <w:rStyle w:val="eop"/>
          <w:rFonts w:ascii="Arial" w:hAnsi="Arial" w:cs="Arial"/>
          <w:b/>
        </w:rPr>
        <w:t> </w:t>
      </w:r>
    </w:p>
    <w:p w14:paraId="7C741A66" w14:textId="77777777" w:rsidR="00D257C1" w:rsidRDefault="00D257C1" w:rsidP="00D257C1">
      <w:pPr>
        <w:pStyle w:val="paragraph"/>
        <w:spacing w:before="0" w:beforeAutospacing="0" w:after="0" w:afterAutospacing="0"/>
        <w:jc w:val="both"/>
        <w:textAlignment w:val="baseline"/>
        <w:rPr>
          <w:rStyle w:val="eop"/>
          <w:rFonts w:ascii="Arial" w:hAnsi="Arial" w:cs="Arial"/>
        </w:rPr>
      </w:pPr>
      <w:r w:rsidRPr="00D257C1">
        <w:rPr>
          <w:rStyle w:val="normaltextrun"/>
          <w:rFonts w:ascii="Arial" w:hAnsi="Arial" w:cs="Arial"/>
        </w:rPr>
        <w:t>The authors would like to thank the young people who participated in the research project and acknowledge the support and contributions of colleagues including Amie Garghan, Luisa Mang, Philippa McQuilton and Rebecca Trikic.</w:t>
      </w:r>
      <w:r w:rsidRPr="00D257C1">
        <w:rPr>
          <w:rStyle w:val="eop"/>
          <w:rFonts w:ascii="Arial" w:hAnsi="Arial" w:cs="Arial"/>
        </w:rPr>
        <w:t> </w:t>
      </w:r>
    </w:p>
    <w:p w14:paraId="64BECFFD" w14:textId="77777777" w:rsidR="00D257C1" w:rsidRPr="00D257C1" w:rsidRDefault="00D257C1" w:rsidP="00D257C1">
      <w:pPr>
        <w:pStyle w:val="paragraph"/>
        <w:spacing w:before="0" w:beforeAutospacing="0" w:after="0" w:afterAutospacing="0"/>
        <w:jc w:val="both"/>
        <w:textAlignment w:val="baseline"/>
        <w:rPr>
          <w:rFonts w:ascii="Arial" w:hAnsi="Arial" w:cs="Arial"/>
        </w:rPr>
      </w:pPr>
    </w:p>
    <w:p w14:paraId="0D25B424" w14:textId="77777777" w:rsidR="00D257C1" w:rsidRPr="00D257C1" w:rsidRDefault="00D257C1" w:rsidP="00D257C1">
      <w:pPr>
        <w:pStyle w:val="paragraph"/>
        <w:spacing w:before="0" w:beforeAutospacing="0" w:after="0" w:afterAutospacing="0"/>
        <w:jc w:val="both"/>
        <w:textAlignment w:val="baseline"/>
        <w:rPr>
          <w:rFonts w:ascii="Arial" w:hAnsi="Arial" w:cs="Arial"/>
        </w:rPr>
      </w:pPr>
      <w:r w:rsidRPr="00D257C1">
        <w:rPr>
          <w:rStyle w:val="eop"/>
          <w:rFonts w:ascii="Arial" w:hAnsi="Arial" w:cs="Arial"/>
        </w:rPr>
        <w:t> </w:t>
      </w:r>
    </w:p>
    <w:p w14:paraId="7A7C90EE" w14:textId="77777777" w:rsidR="00D257C1" w:rsidRPr="00D257C1" w:rsidRDefault="00D257C1" w:rsidP="00D257C1">
      <w:pPr>
        <w:pStyle w:val="paragraph"/>
        <w:spacing w:before="0" w:beforeAutospacing="0" w:after="0" w:afterAutospacing="0"/>
        <w:jc w:val="both"/>
        <w:textAlignment w:val="baseline"/>
        <w:rPr>
          <w:rFonts w:ascii="Arial" w:hAnsi="Arial" w:cs="Arial"/>
        </w:rPr>
      </w:pPr>
      <w:r w:rsidRPr="00D257C1">
        <w:rPr>
          <w:rStyle w:val="normaltextrun"/>
          <w:rFonts w:ascii="Arial" w:hAnsi="Arial" w:cs="Arial"/>
          <w:b/>
        </w:rPr>
        <w:t>Conflicts of interest statement</w:t>
      </w:r>
      <w:r w:rsidRPr="00D257C1">
        <w:rPr>
          <w:rStyle w:val="normaltextrun"/>
          <w:rFonts w:ascii="Arial" w:hAnsi="Arial" w:cs="Arial"/>
        </w:rPr>
        <w:t>:</w:t>
      </w:r>
      <w:r w:rsidRPr="00D257C1">
        <w:rPr>
          <w:rStyle w:val="apple-converted-space"/>
          <w:rFonts w:ascii="Arial" w:hAnsi="Arial" w:cs="Arial"/>
        </w:rPr>
        <w:t> </w:t>
      </w:r>
      <w:r w:rsidRPr="00D257C1">
        <w:rPr>
          <w:rStyle w:val="normaltextrun"/>
          <w:rFonts w:ascii="Arial" w:hAnsi="Arial" w:cs="Arial"/>
        </w:rPr>
        <w:t>None of the authors have any financial interest or connection, direct or indirect or know of any situation which might question or suggest bias in this work or the conclusions, implications or opinions stated.</w:t>
      </w:r>
      <w:r w:rsidRPr="00D257C1">
        <w:rPr>
          <w:rStyle w:val="eop"/>
          <w:rFonts w:ascii="Arial" w:hAnsi="Arial" w:cs="Arial"/>
        </w:rPr>
        <w:t> </w:t>
      </w:r>
    </w:p>
    <w:p w14:paraId="17D10215" w14:textId="77777777" w:rsidR="00D257C1" w:rsidRPr="00D257C1" w:rsidRDefault="00D257C1" w:rsidP="00D257C1">
      <w:pPr>
        <w:pStyle w:val="paragraph"/>
        <w:spacing w:before="0" w:beforeAutospacing="0" w:after="0" w:afterAutospacing="0"/>
        <w:jc w:val="both"/>
        <w:textAlignment w:val="baseline"/>
        <w:rPr>
          <w:rFonts w:ascii="Arial" w:hAnsi="Arial" w:cs="Arial"/>
        </w:rPr>
      </w:pPr>
      <w:r w:rsidRPr="00D257C1">
        <w:rPr>
          <w:rStyle w:val="eop"/>
          <w:rFonts w:ascii="Arial" w:hAnsi="Arial" w:cs="Arial"/>
          <w:color w:val="FF0000"/>
        </w:rPr>
        <w:t> </w:t>
      </w:r>
    </w:p>
    <w:p w14:paraId="4849B0C7" w14:textId="77777777" w:rsidR="00D257C1" w:rsidRPr="00D257C1" w:rsidRDefault="00D257C1" w:rsidP="00D257C1">
      <w:pPr>
        <w:pStyle w:val="paragraph"/>
        <w:spacing w:before="0" w:beforeAutospacing="0" w:after="0" w:afterAutospacing="0"/>
        <w:jc w:val="both"/>
        <w:textAlignment w:val="baseline"/>
        <w:rPr>
          <w:rFonts w:ascii="Arial" w:hAnsi="Arial" w:cs="Arial"/>
          <w:b/>
        </w:rPr>
      </w:pPr>
      <w:r w:rsidRPr="00D257C1">
        <w:rPr>
          <w:rStyle w:val="normaltextrun"/>
          <w:rFonts w:ascii="Arial" w:hAnsi="Arial" w:cs="Arial"/>
          <w:b/>
        </w:rPr>
        <w:t>Funding </w:t>
      </w:r>
      <w:r w:rsidRPr="00D257C1">
        <w:rPr>
          <w:rStyle w:val="eop"/>
          <w:rFonts w:ascii="Arial" w:hAnsi="Arial" w:cs="Arial"/>
          <w:b/>
        </w:rPr>
        <w:t> </w:t>
      </w:r>
    </w:p>
    <w:p w14:paraId="4E0F9144" w14:textId="77777777" w:rsidR="00D257C1" w:rsidRPr="00D257C1" w:rsidRDefault="00D257C1" w:rsidP="00D257C1">
      <w:pPr>
        <w:pStyle w:val="paragraph"/>
        <w:spacing w:before="0" w:beforeAutospacing="0" w:after="0" w:afterAutospacing="0"/>
        <w:jc w:val="both"/>
        <w:textAlignment w:val="baseline"/>
        <w:rPr>
          <w:rFonts w:ascii="Arial" w:hAnsi="Arial" w:cs="Arial"/>
        </w:rPr>
      </w:pPr>
      <w:r w:rsidRPr="00D257C1">
        <w:rPr>
          <w:rStyle w:val="normaltextrun"/>
          <w:rFonts w:ascii="Arial" w:hAnsi="Arial" w:cs="Arial"/>
        </w:rPr>
        <w:t>This work was supported by the Schoen Clinic: Newbridge. </w:t>
      </w:r>
      <w:r w:rsidRPr="00D257C1">
        <w:rPr>
          <w:rStyle w:val="eop"/>
          <w:rFonts w:ascii="Arial" w:hAnsi="Arial" w:cs="Arial"/>
        </w:rPr>
        <w:t> </w:t>
      </w:r>
    </w:p>
    <w:p w14:paraId="2C7F3A16" w14:textId="77777777" w:rsidR="00D257C1" w:rsidRPr="00D257C1" w:rsidRDefault="00D257C1" w:rsidP="00A50F43">
      <w:pPr>
        <w:tabs>
          <w:tab w:val="center" w:pos="4513"/>
        </w:tabs>
        <w:spacing w:line="360" w:lineRule="auto"/>
        <w:jc w:val="center"/>
        <w:rPr>
          <w:rFonts w:ascii="Arial" w:hAnsi="Arial" w:cs="Arial"/>
          <w:sz w:val="24"/>
          <w:szCs w:val="24"/>
        </w:rPr>
      </w:pPr>
    </w:p>
    <w:p w14:paraId="27E416F1" w14:textId="77777777" w:rsidR="00D257C1" w:rsidRDefault="00D257C1" w:rsidP="00A50F43">
      <w:pPr>
        <w:tabs>
          <w:tab w:val="center" w:pos="4513"/>
        </w:tabs>
        <w:spacing w:line="360" w:lineRule="auto"/>
        <w:jc w:val="center"/>
        <w:rPr>
          <w:rFonts w:ascii="Arial" w:hAnsi="Arial" w:cs="Arial"/>
          <w:b/>
          <w:bCs/>
          <w:sz w:val="24"/>
          <w:szCs w:val="24"/>
        </w:rPr>
      </w:pPr>
    </w:p>
    <w:p w14:paraId="7450D0D2" w14:textId="77777777" w:rsidR="00D257C1" w:rsidRDefault="00D257C1" w:rsidP="00A50F43">
      <w:pPr>
        <w:tabs>
          <w:tab w:val="center" w:pos="4513"/>
        </w:tabs>
        <w:spacing w:line="360" w:lineRule="auto"/>
        <w:jc w:val="center"/>
        <w:rPr>
          <w:rFonts w:ascii="Arial" w:hAnsi="Arial" w:cs="Arial"/>
          <w:b/>
          <w:bCs/>
          <w:sz w:val="24"/>
          <w:szCs w:val="24"/>
        </w:rPr>
      </w:pPr>
    </w:p>
    <w:p w14:paraId="5B680E1C" w14:textId="77777777" w:rsidR="00D257C1" w:rsidRDefault="00D257C1" w:rsidP="00A50F43">
      <w:pPr>
        <w:tabs>
          <w:tab w:val="center" w:pos="4513"/>
        </w:tabs>
        <w:spacing w:line="360" w:lineRule="auto"/>
        <w:jc w:val="center"/>
        <w:rPr>
          <w:rFonts w:ascii="Arial" w:hAnsi="Arial" w:cs="Arial"/>
          <w:b/>
          <w:bCs/>
          <w:sz w:val="24"/>
          <w:szCs w:val="24"/>
        </w:rPr>
      </w:pPr>
    </w:p>
    <w:p w14:paraId="34601996" w14:textId="77777777" w:rsidR="00D257C1" w:rsidRDefault="00D257C1" w:rsidP="00D257C1">
      <w:pPr>
        <w:tabs>
          <w:tab w:val="center" w:pos="4513"/>
        </w:tabs>
        <w:spacing w:line="360" w:lineRule="auto"/>
        <w:rPr>
          <w:rFonts w:ascii="Arial" w:hAnsi="Arial" w:cs="Arial"/>
          <w:b/>
          <w:bCs/>
          <w:sz w:val="24"/>
          <w:szCs w:val="24"/>
        </w:rPr>
      </w:pPr>
    </w:p>
    <w:p w14:paraId="65C26954" w14:textId="77777777" w:rsidR="00D257C1" w:rsidRDefault="00D257C1" w:rsidP="00A50F43">
      <w:pPr>
        <w:tabs>
          <w:tab w:val="center" w:pos="4513"/>
        </w:tabs>
        <w:spacing w:line="360" w:lineRule="auto"/>
        <w:jc w:val="center"/>
        <w:rPr>
          <w:rFonts w:ascii="Arial" w:hAnsi="Arial" w:cs="Arial"/>
          <w:b/>
          <w:bCs/>
          <w:sz w:val="24"/>
          <w:szCs w:val="24"/>
        </w:rPr>
      </w:pPr>
    </w:p>
    <w:p w14:paraId="16FE1D18" w14:textId="2D378399" w:rsidR="007F1922" w:rsidRPr="001D77CB" w:rsidRDefault="007F1922" w:rsidP="00A50F43">
      <w:pPr>
        <w:tabs>
          <w:tab w:val="center" w:pos="4513"/>
        </w:tabs>
        <w:spacing w:line="360" w:lineRule="auto"/>
        <w:jc w:val="center"/>
        <w:rPr>
          <w:rFonts w:ascii="Arial" w:hAnsi="Arial" w:cs="Arial"/>
          <w:b/>
          <w:bCs/>
          <w:sz w:val="24"/>
          <w:szCs w:val="24"/>
        </w:rPr>
      </w:pPr>
      <w:r w:rsidRPr="001D77CB">
        <w:rPr>
          <w:rFonts w:ascii="Arial" w:hAnsi="Arial" w:cs="Arial"/>
          <w:b/>
          <w:bCs/>
          <w:sz w:val="24"/>
          <w:szCs w:val="24"/>
        </w:rPr>
        <w:t xml:space="preserve">A Novel ‘Practical Body Image’ Therapy for Adolescent Inpatients with Anorexia Nervosa: A </w:t>
      </w:r>
      <w:r w:rsidR="00AD71FC" w:rsidRPr="001D77CB">
        <w:rPr>
          <w:rFonts w:ascii="Arial" w:hAnsi="Arial" w:cs="Arial"/>
          <w:b/>
          <w:bCs/>
          <w:sz w:val="24"/>
          <w:szCs w:val="24"/>
        </w:rPr>
        <w:t xml:space="preserve">Pilot </w:t>
      </w:r>
      <w:r w:rsidRPr="001D77CB">
        <w:rPr>
          <w:rFonts w:ascii="Arial" w:hAnsi="Arial" w:cs="Arial"/>
          <w:b/>
          <w:bCs/>
          <w:sz w:val="24"/>
          <w:szCs w:val="24"/>
        </w:rPr>
        <w:t>Randomised Controlled Trial</w:t>
      </w:r>
    </w:p>
    <w:p w14:paraId="277AADBC" w14:textId="77777777" w:rsidR="007F1922" w:rsidRPr="001D77CB" w:rsidRDefault="007F1922" w:rsidP="00A50F43">
      <w:pPr>
        <w:tabs>
          <w:tab w:val="center" w:pos="4513"/>
        </w:tabs>
        <w:spacing w:line="360" w:lineRule="auto"/>
        <w:jc w:val="both"/>
        <w:rPr>
          <w:rFonts w:ascii="Arial" w:hAnsi="Arial" w:cs="Arial"/>
          <w:b/>
          <w:sz w:val="20"/>
          <w:szCs w:val="20"/>
        </w:rPr>
      </w:pPr>
    </w:p>
    <w:p w14:paraId="28E744BB" w14:textId="1A7A52C1" w:rsidR="002272BD" w:rsidRPr="001D77CB" w:rsidRDefault="002272BD" w:rsidP="00A50F43">
      <w:pPr>
        <w:tabs>
          <w:tab w:val="center" w:pos="4513"/>
        </w:tabs>
        <w:spacing w:line="360" w:lineRule="auto"/>
        <w:jc w:val="both"/>
        <w:outlineLvl w:val="0"/>
        <w:rPr>
          <w:rFonts w:ascii="Arial" w:hAnsi="Arial" w:cs="Arial"/>
          <w:b/>
          <w:bCs/>
          <w:sz w:val="24"/>
          <w:szCs w:val="24"/>
        </w:rPr>
      </w:pPr>
      <w:r w:rsidRPr="001D77CB">
        <w:rPr>
          <w:rFonts w:ascii="Arial" w:hAnsi="Arial" w:cs="Arial"/>
          <w:b/>
          <w:bCs/>
          <w:sz w:val="24"/>
          <w:szCs w:val="24"/>
        </w:rPr>
        <w:t xml:space="preserve">Abstract </w:t>
      </w:r>
    </w:p>
    <w:p w14:paraId="4AA43508" w14:textId="782F11AF" w:rsidR="00A50F43" w:rsidRDefault="00B44F30" w:rsidP="00A50F43">
      <w:pPr>
        <w:spacing w:line="360" w:lineRule="auto"/>
      </w:pPr>
      <w:r w:rsidRPr="001D77CB">
        <w:rPr>
          <w:rFonts w:ascii="Arial" w:hAnsi="Arial" w:cs="Arial"/>
          <w:b/>
          <w:sz w:val="20"/>
          <w:szCs w:val="20"/>
        </w:rPr>
        <w:t>Purpose</w:t>
      </w:r>
      <w:r w:rsidR="002272BD" w:rsidRPr="001D77CB">
        <w:rPr>
          <w:rFonts w:ascii="Arial" w:hAnsi="Arial" w:cs="Arial"/>
          <w:b/>
          <w:sz w:val="20"/>
          <w:szCs w:val="20"/>
        </w:rPr>
        <w:t xml:space="preserve">: </w:t>
      </w:r>
      <w:r w:rsidR="002272BD" w:rsidRPr="001D77CB">
        <w:rPr>
          <w:rFonts w:ascii="Arial" w:hAnsi="Arial" w:cs="Arial"/>
          <w:sz w:val="20"/>
          <w:szCs w:val="20"/>
        </w:rPr>
        <w:t xml:space="preserve">To determine the </w:t>
      </w:r>
      <w:r w:rsidR="007241E3" w:rsidRPr="001D77CB">
        <w:rPr>
          <w:rFonts w:ascii="Arial" w:hAnsi="Arial" w:cs="Arial"/>
          <w:sz w:val="20"/>
          <w:szCs w:val="20"/>
        </w:rPr>
        <w:t xml:space="preserve">potential </w:t>
      </w:r>
      <w:r w:rsidR="00FF7BFD">
        <w:rPr>
          <w:rFonts w:ascii="Arial" w:hAnsi="Arial" w:cs="Arial"/>
          <w:sz w:val="20"/>
          <w:szCs w:val="20"/>
        </w:rPr>
        <w:t>effectiveness</w:t>
      </w:r>
      <w:r w:rsidR="00FF7BFD" w:rsidRPr="001D77CB">
        <w:rPr>
          <w:rFonts w:ascii="Arial" w:hAnsi="Arial" w:cs="Arial"/>
          <w:sz w:val="20"/>
          <w:szCs w:val="20"/>
        </w:rPr>
        <w:t xml:space="preserve"> </w:t>
      </w:r>
      <w:r w:rsidR="002272BD" w:rsidRPr="001D77CB">
        <w:rPr>
          <w:rFonts w:ascii="Arial" w:hAnsi="Arial" w:cs="Arial"/>
          <w:sz w:val="20"/>
          <w:szCs w:val="20"/>
        </w:rPr>
        <w:t>of a n</w:t>
      </w:r>
      <w:r w:rsidR="001D77CB">
        <w:rPr>
          <w:rFonts w:ascii="Arial" w:hAnsi="Arial" w:cs="Arial"/>
          <w:sz w:val="20"/>
          <w:szCs w:val="20"/>
        </w:rPr>
        <w:t>ovel</w:t>
      </w:r>
      <w:r w:rsidR="002272BD" w:rsidRPr="001D77CB">
        <w:rPr>
          <w:rFonts w:ascii="Arial" w:hAnsi="Arial" w:cs="Arial"/>
          <w:sz w:val="20"/>
          <w:szCs w:val="20"/>
        </w:rPr>
        <w:t xml:space="preserve"> </w:t>
      </w:r>
      <w:r w:rsidR="00C0681C" w:rsidRPr="001D77CB">
        <w:rPr>
          <w:rFonts w:ascii="Arial" w:hAnsi="Arial" w:cs="Arial"/>
          <w:sz w:val="20"/>
          <w:szCs w:val="20"/>
        </w:rPr>
        <w:t>10-week</w:t>
      </w:r>
      <w:r w:rsidR="00D13802" w:rsidRPr="001D77CB">
        <w:rPr>
          <w:rFonts w:ascii="Arial" w:hAnsi="Arial" w:cs="Arial"/>
          <w:sz w:val="20"/>
          <w:szCs w:val="20"/>
        </w:rPr>
        <w:t xml:space="preserve"> </w:t>
      </w:r>
      <w:r w:rsidR="002272BD" w:rsidRPr="001D77CB">
        <w:rPr>
          <w:rFonts w:ascii="Arial" w:hAnsi="Arial" w:cs="Arial"/>
          <w:sz w:val="20"/>
          <w:szCs w:val="20"/>
        </w:rPr>
        <w:t>manualised</w:t>
      </w:r>
      <w:bookmarkStart w:id="0" w:name="_GoBack"/>
      <w:bookmarkEnd w:id="0"/>
      <w:r w:rsidR="00B82A92" w:rsidRPr="001D77CB">
        <w:t xml:space="preserve"> </w:t>
      </w:r>
      <w:r w:rsidR="002272BD" w:rsidRPr="001D77CB">
        <w:rPr>
          <w:rFonts w:ascii="Arial" w:hAnsi="Arial" w:cs="Arial"/>
          <w:sz w:val="20"/>
          <w:szCs w:val="20"/>
        </w:rPr>
        <w:t xml:space="preserve">Practical Body Image therapy (PBI) with mirror exposure (ME), </w:t>
      </w:r>
      <w:r w:rsidR="00E94A2C" w:rsidRPr="001D77CB">
        <w:rPr>
          <w:rFonts w:ascii="Arial" w:hAnsi="Arial" w:cs="Arial"/>
          <w:sz w:val="20"/>
          <w:szCs w:val="20"/>
        </w:rPr>
        <w:t xml:space="preserve">when used as an adjuvant to </w:t>
      </w:r>
      <w:r w:rsidR="00257024" w:rsidRPr="001D77CB">
        <w:rPr>
          <w:rFonts w:ascii="Arial" w:hAnsi="Arial" w:cs="Arial"/>
          <w:sz w:val="20"/>
          <w:szCs w:val="20"/>
        </w:rPr>
        <w:t xml:space="preserve">an intensive </w:t>
      </w:r>
      <w:r w:rsidR="0054591C">
        <w:rPr>
          <w:rFonts w:ascii="Arial" w:hAnsi="Arial" w:cs="Arial"/>
          <w:sz w:val="20"/>
          <w:szCs w:val="20"/>
        </w:rPr>
        <w:t xml:space="preserve">treatment </w:t>
      </w:r>
      <w:r w:rsidR="00257024" w:rsidRPr="001D77CB">
        <w:rPr>
          <w:rFonts w:ascii="Arial" w:hAnsi="Arial" w:cs="Arial"/>
          <w:sz w:val="20"/>
          <w:szCs w:val="20"/>
        </w:rPr>
        <w:t xml:space="preserve">package </w:t>
      </w:r>
      <w:r w:rsidR="00E94A2C" w:rsidRPr="001D77CB">
        <w:rPr>
          <w:rFonts w:ascii="Arial" w:hAnsi="Arial" w:cs="Arial"/>
          <w:sz w:val="20"/>
          <w:szCs w:val="20"/>
        </w:rPr>
        <w:t xml:space="preserve">(TAU) </w:t>
      </w:r>
      <w:r w:rsidR="002272BD" w:rsidRPr="001D77CB">
        <w:rPr>
          <w:rFonts w:ascii="Arial" w:hAnsi="Arial" w:cs="Arial"/>
          <w:sz w:val="20"/>
          <w:szCs w:val="20"/>
        </w:rPr>
        <w:t xml:space="preserve">in adolescent inpatients with Anorexia Nervosa (AN). </w:t>
      </w:r>
      <w:r w:rsidR="002B1113" w:rsidRPr="001D77CB">
        <w:rPr>
          <w:rFonts w:ascii="Arial" w:hAnsi="Arial" w:cs="Arial"/>
          <w:sz w:val="20"/>
          <w:szCs w:val="20"/>
        </w:rPr>
        <w:t xml:space="preserve">To evaluate the </w:t>
      </w:r>
      <w:r w:rsidR="00FF7BFD">
        <w:rPr>
          <w:rFonts w:ascii="Arial" w:hAnsi="Arial" w:cs="Arial"/>
          <w:sz w:val="20"/>
          <w:szCs w:val="20"/>
        </w:rPr>
        <w:t>effectiveness</w:t>
      </w:r>
      <w:r w:rsidR="00FF7BFD" w:rsidRPr="001D77CB">
        <w:rPr>
          <w:rFonts w:ascii="Arial" w:hAnsi="Arial" w:cs="Arial"/>
          <w:sz w:val="20"/>
          <w:szCs w:val="20"/>
        </w:rPr>
        <w:t xml:space="preserve"> </w:t>
      </w:r>
      <w:r w:rsidR="002B1113" w:rsidRPr="001D77CB">
        <w:rPr>
          <w:rFonts w:ascii="Arial" w:hAnsi="Arial" w:cs="Arial"/>
          <w:sz w:val="20"/>
          <w:szCs w:val="20"/>
        </w:rPr>
        <w:t xml:space="preserve">of ME in an adolescent population. </w:t>
      </w:r>
    </w:p>
    <w:p w14:paraId="3D0E7C60" w14:textId="272202D3" w:rsidR="002B1113" w:rsidRPr="00A50F43" w:rsidRDefault="002272BD" w:rsidP="00A50F43">
      <w:pPr>
        <w:spacing w:line="360" w:lineRule="auto"/>
      </w:pPr>
      <w:r w:rsidRPr="001D77CB">
        <w:rPr>
          <w:rFonts w:ascii="Arial" w:hAnsi="Arial" w:cs="Arial"/>
          <w:b/>
          <w:sz w:val="20"/>
          <w:szCs w:val="20"/>
        </w:rPr>
        <w:t>Method</w:t>
      </w:r>
      <w:r w:rsidR="00B44F30" w:rsidRPr="001D77CB">
        <w:rPr>
          <w:rFonts w:ascii="Arial" w:hAnsi="Arial" w:cs="Arial"/>
          <w:b/>
          <w:sz w:val="20"/>
          <w:szCs w:val="20"/>
        </w:rPr>
        <w:t>s</w:t>
      </w:r>
      <w:r w:rsidRPr="001D77CB">
        <w:rPr>
          <w:rFonts w:ascii="Arial" w:hAnsi="Arial" w:cs="Arial"/>
          <w:b/>
          <w:sz w:val="20"/>
          <w:szCs w:val="20"/>
        </w:rPr>
        <w:t xml:space="preserve">: </w:t>
      </w:r>
      <w:r w:rsidR="002B1113" w:rsidRPr="001D77CB">
        <w:rPr>
          <w:rFonts w:ascii="Arial" w:hAnsi="Arial" w:cs="Arial"/>
          <w:sz w:val="20"/>
          <w:szCs w:val="20"/>
        </w:rPr>
        <w:t>Using a randomised control design, 4</w:t>
      </w:r>
      <w:r w:rsidR="00393E5B">
        <w:rPr>
          <w:rFonts w:ascii="Arial" w:hAnsi="Arial" w:cs="Arial"/>
          <w:sz w:val="20"/>
          <w:szCs w:val="20"/>
        </w:rPr>
        <w:t>0</w:t>
      </w:r>
      <w:r w:rsidR="002B1113" w:rsidRPr="001D77CB">
        <w:rPr>
          <w:rFonts w:ascii="Arial" w:hAnsi="Arial" w:cs="Arial"/>
          <w:sz w:val="20"/>
          <w:szCs w:val="20"/>
        </w:rPr>
        <w:t xml:space="preserve"> girls aged 11-17 years with AN were assigned to; PBI with TAU (n=2</w:t>
      </w:r>
      <w:r w:rsidR="00393E5B">
        <w:rPr>
          <w:rFonts w:ascii="Arial" w:hAnsi="Arial" w:cs="Arial"/>
          <w:sz w:val="20"/>
          <w:szCs w:val="20"/>
        </w:rPr>
        <w:t>0</w:t>
      </w:r>
      <w:r w:rsidR="002B1113" w:rsidRPr="001D77CB">
        <w:rPr>
          <w:rFonts w:ascii="Arial" w:hAnsi="Arial" w:cs="Arial"/>
          <w:sz w:val="20"/>
          <w:szCs w:val="20"/>
        </w:rPr>
        <w:t xml:space="preserve">) and TAU alone (n=20). Both groups completed self-report measures of body image at week 1 and week 10 of the study to measure the potential </w:t>
      </w:r>
      <w:r w:rsidR="00FF7BFD">
        <w:rPr>
          <w:rFonts w:ascii="Arial" w:hAnsi="Arial" w:cs="Arial"/>
          <w:sz w:val="20"/>
          <w:szCs w:val="20"/>
        </w:rPr>
        <w:t>effectiveness</w:t>
      </w:r>
      <w:r w:rsidR="00FF7BFD" w:rsidRPr="001D77CB">
        <w:rPr>
          <w:rFonts w:ascii="Arial" w:hAnsi="Arial" w:cs="Arial"/>
          <w:sz w:val="20"/>
          <w:szCs w:val="20"/>
        </w:rPr>
        <w:t xml:space="preserve"> </w:t>
      </w:r>
      <w:r w:rsidR="002B1113" w:rsidRPr="001D77CB">
        <w:rPr>
          <w:rFonts w:ascii="Arial" w:hAnsi="Arial" w:cs="Arial"/>
          <w:sz w:val="20"/>
          <w:szCs w:val="20"/>
        </w:rPr>
        <w:t xml:space="preserve">of PBI. </w:t>
      </w:r>
      <w:r w:rsidR="001D77CB" w:rsidRPr="001D77CB">
        <w:rPr>
          <w:rFonts w:ascii="Arial" w:hAnsi="Arial" w:cs="Arial"/>
          <w:sz w:val="20"/>
          <w:szCs w:val="20"/>
        </w:rPr>
        <w:t>T</w:t>
      </w:r>
      <w:r w:rsidR="002B1113" w:rsidRPr="001D77CB">
        <w:rPr>
          <w:rFonts w:ascii="Arial" w:hAnsi="Arial" w:cs="Arial"/>
          <w:sz w:val="20"/>
          <w:szCs w:val="20"/>
        </w:rPr>
        <w:t>he PBI group completed measures at week 7 to evaluate the ME component.</w:t>
      </w:r>
      <w:r w:rsidR="002B1113" w:rsidRPr="001D77CB">
        <w:t xml:space="preserve">  </w:t>
      </w:r>
    </w:p>
    <w:p w14:paraId="1B3C9E7C" w14:textId="179EFDCD" w:rsidR="002272BD" w:rsidRPr="001D77CB" w:rsidRDefault="002272BD" w:rsidP="00A50F43">
      <w:pPr>
        <w:tabs>
          <w:tab w:val="center" w:pos="4513"/>
        </w:tabs>
        <w:spacing w:line="360" w:lineRule="auto"/>
        <w:rPr>
          <w:rFonts w:ascii="Arial" w:hAnsi="Arial" w:cs="Arial"/>
          <w:sz w:val="20"/>
          <w:szCs w:val="20"/>
          <w:lang w:val="en-US"/>
        </w:rPr>
      </w:pPr>
      <w:r w:rsidRPr="001D77CB">
        <w:rPr>
          <w:rFonts w:ascii="Arial" w:hAnsi="Arial" w:cs="Arial"/>
          <w:b/>
          <w:sz w:val="20"/>
          <w:szCs w:val="20"/>
        </w:rPr>
        <w:t xml:space="preserve">Results: </w:t>
      </w:r>
      <w:r w:rsidR="002D60E2" w:rsidRPr="001D77CB">
        <w:rPr>
          <w:rFonts w:ascii="Arial" w:hAnsi="Arial" w:cs="Arial"/>
          <w:sz w:val="20"/>
          <w:szCs w:val="20"/>
        </w:rPr>
        <w:t>31 participants completed the study</w:t>
      </w:r>
      <w:r w:rsidR="0054591C">
        <w:rPr>
          <w:rFonts w:ascii="Arial" w:hAnsi="Arial" w:cs="Arial"/>
          <w:sz w:val="20"/>
          <w:szCs w:val="20"/>
        </w:rPr>
        <w:t>;</w:t>
      </w:r>
      <w:r w:rsidR="002D60E2" w:rsidRPr="001D77CB">
        <w:rPr>
          <w:rFonts w:ascii="Arial" w:hAnsi="Arial" w:cs="Arial"/>
          <w:sz w:val="20"/>
          <w:szCs w:val="20"/>
        </w:rPr>
        <w:t xml:space="preserve"> 16 TAU, 15 PBI</w:t>
      </w:r>
      <w:r w:rsidR="002D60E2" w:rsidRPr="001D77CB">
        <w:rPr>
          <w:rFonts w:ascii="Arial" w:hAnsi="Arial" w:cs="Arial"/>
          <w:b/>
          <w:sz w:val="20"/>
          <w:szCs w:val="20"/>
        </w:rPr>
        <w:t xml:space="preserve">. </w:t>
      </w:r>
      <w:r w:rsidR="002D60E2" w:rsidRPr="001D77CB">
        <w:rPr>
          <w:rFonts w:ascii="Arial" w:hAnsi="Arial" w:cs="Arial"/>
          <w:sz w:val="20"/>
          <w:szCs w:val="20"/>
        </w:rPr>
        <w:t>PBI participants had greater improvement in all outcomes than TAU participants. Medium effect sizes were seen for self-reported weight concern, body image avoidance in terms of clothing</w:t>
      </w:r>
      <w:r w:rsidR="002D60E2" w:rsidRPr="001D77CB">
        <w:rPr>
          <w:rFonts w:ascii="Arial" w:hAnsi="Arial" w:cs="Arial"/>
          <w:b/>
          <w:sz w:val="20"/>
          <w:szCs w:val="20"/>
        </w:rPr>
        <w:t xml:space="preserve"> </w:t>
      </w:r>
      <w:r w:rsidR="002D60E2" w:rsidRPr="001D77CB">
        <w:rPr>
          <w:rFonts w:ascii="Arial" w:hAnsi="Arial" w:cs="Arial"/>
          <w:sz w:val="20"/>
          <w:szCs w:val="20"/>
          <w:lang w:val="en-US"/>
        </w:rPr>
        <w:t xml:space="preserve">and body image anxiety. </w:t>
      </w:r>
      <w:r w:rsidR="00D95C6C" w:rsidRPr="001D77CB">
        <w:rPr>
          <w:rFonts w:ascii="Arial" w:hAnsi="Arial" w:cs="Arial"/>
          <w:sz w:val="20"/>
          <w:szCs w:val="20"/>
        </w:rPr>
        <w:t xml:space="preserve">ME produced </w:t>
      </w:r>
      <w:r w:rsidR="002D60E2" w:rsidRPr="001D77CB">
        <w:rPr>
          <w:rFonts w:ascii="Arial" w:hAnsi="Arial" w:cs="Arial"/>
          <w:sz w:val="20"/>
          <w:szCs w:val="20"/>
        </w:rPr>
        <w:t xml:space="preserve">effect sizes </w:t>
      </w:r>
      <w:r w:rsidR="00D95C6C" w:rsidRPr="001D77CB">
        <w:rPr>
          <w:rFonts w:ascii="Arial" w:hAnsi="Arial" w:cs="Arial"/>
          <w:sz w:val="20"/>
          <w:szCs w:val="20"/>
        </w:rPr>
        <w:t xml:space="preserve">in self-reported body image avoidance in terms of clothing and grooming </w:t>
      </w:r>
      <w:r w:rsidR="00544CB8" w:rsidRPr="001D77CB">
        <w:rPr>
          <w:rFonts w:ascii="Arial" w:hAnsi="Arial" w:cs="Arial"/>
          <w:sz w:val="20"/>
          <w:szCs w:val="20"/>
        </w:rPr>
        <w:t xml:space="preserve">that </w:t>
      </w:r>
      <w:r w:rsidR="002D60E2" w:rsidRPr="001D77CB">
        <w:rPr>
          <w:rFonts w:ascii="Arial" w:hAnsi="Arial" w:cs="Arial"/>
          <w:sz w:val="20"/>
          <w:szCs w:val="20"/>
        </w:rPr>
        <w:t>were greater than 0.40, n=14.</w:t>
      </w:r>
    </w:p>
    <w:p w14:paraId="09A348E6" w14:textId="14568994" w:rsidR="004F4B4B" w:rsidRPr="001D77CB" w:rsidRDefault="002272BD" w:rsidP="00A50F43">
      <w:pPr>
        <w:pStyle w:val="ListParagraph"/>
        <w:tabs>
          <w:tab w:val="center" w:pos="4513"/>
        </w:tabs>
        <w:spacing w:line="360" w:lineRule="auto"/>
        <w:ind w:left="0"/>
        <w:rPr>
          <w:rFonts w:ascii="Arial" w:hAnsi="Arial" w:cs="Arial"/>
          <w:sz w:val="20"/>
          <w:szCs w:val="20"/>
        </w:rPr>
      </w:pPr>
      <w:r w:rsidRPr="001D77CB">
        <w:rPr>
          <w:rFonts w:ascii="Arial" w:hAnsi="Arial" w:cs="Arial"/>
          <w:b/>
          <w:sz w:val="20"/>
          <w:szCs w:val="20"/>
        </w:rPr>
        <w:t xml:space="preserve">Conclusion: </w:t>
      </w:r>
      <w:r w:rsidR="007F1922" w:rsidRPr="001D77CB">
        <w:rPr>
          <w:rFonts w:ascii="Arial" w:hAnsi="Arial" w:cs="Arial"/>
          <w:sz w:val="20"/>
          <w:szCs w:val="20"/>
        </w:rPr>
        <w:t xml:space="preserve">The findings demonstrate that PBI supports an intensive </w:t>
      </w:r>
      <w:r w:rsidR="0062340D" w:rsidRPr="001D77CB">
        <w:rPr>
          <w:rFonts w:ascii="Arial" w:hAnsi="Arial" w:cs="Arial"/>
          <w:sz w:val="20"/>
          <w:szCs w:val="20"/>
        </w:rPr>
        <w:t xml:space="preserve">inpatient </w:t>
      </w:r>
      <w:r w:rsidR="007F1922" w:rsidRPr="001D77CB">
        <w:rPr>
          <w:rFonts w:ascii="Arial" w:hAnsi="Arial" w:cs="Arial"/>
          <w:sz w:val="20"/>
          <w:szCs w:val="20"/>
        </w:rPr>
        <w:t xml:space="preserve">treatment package </w:t>
      </w:r>
      <w:r w:rsidR="0062340D" w:rsidRPr="001D77CB">
        <w:rPr>
          <w:rFonts w:ascii="Arial" w:hAnsi="Arial" w:cs="Arial"/>
          <w:sz w:val="20"/>
          <w:szCs w:val="20"/>
        </w:rPr>
        <w:t xml:space="preserve">and </w:t>
      </w:r>
      <w:r w:rsidR="007F1922" w:rsidRPr="001D77CB">
        <w:rPr>
          <w:rFonts w:ascii="Arial" w:hAnsi="Arial" w:cs="Arial"/>
          <w:sz w:val="20"/>
          <w:szCs w:val="20"/>
        </w:rPr>
        <w:t>addresses elements of negative body image</w:t>
      </w:r>
      <w:r w:rsidR="00665F3B" w:rsidRPr="001D77CB">
        <w:rPr>
          <w:rFonts w:ascii="Arial" w:hAnsi="Arial" w:cs="Arial"/>
          <w:sz w:val="20"/>
          <w:szCs w:val="20"/>
        </w:rPr>
        <w:t>. PBI was beneficial for addressing body image dissatisfaction</w:t>
      </w:r>
      <w:r w:rsidR="007F1922" w:rsidRPr="001D77CB">
        <w:rPr>
          <w:rFonts w:ascii="Arial" w:hAnsi="Arial" w:cs="Arial"/>
          <w:sz w:val="20"/>
          <w:szCs w:val="20"/>
        </w:rPr>
        <w:t xml:space="preserve"> </w:t>
      </w:r>
      <w:r w:rsidR="0062340D" w:rsidRPr="001D77CB">
        <w:rPr>
          <w:rFonts w:ascii="Arial" w:hAnsi="Arial" w:cs="Arial"/>
          <w:sz w:val="20"/>
          <w:szCs w:val="20"/>
        </w:rPr>
        <w:t>with improvements in weight concerns, body image avoidance and physical appearance trait anxiety following the ME component</w:t>
      </w:r>
      <w:r w:rsidR="007F1922" w:rsidRPr="001D77CB">
        <w:rPr>
          <w:rFonts w:ascii="Arial" w:hAnsi="Arial" w:cs="Arial"/>
          <w:sz w:val="20"/>
          <w:szCs w:val="20"/>
        </w:rPr>
        <w:t xml:space="preserve">. </w:t>
      </w:r>
      <w:r w:rsidR="00544CB8" w:rsidRPr="001D77CB">
        <w:rPr>
          <w:rFonts w:ascii="Arial" w:hAnsi="Arial" w:cs="Arial"/>
          <w:sz w:val="20"/>
          <w:szCs w:val="20"/>
        </w:rPr>
        <w:t>T</w:t>
      </w:r>
      <w:r w:rsidR="008D5B79" w:rsidRPr="001D77CB">
        <w:rPr>
          <w:rFonts w:ascii="Arial" w:hAnsi="Arial" w:cs="Arial"/>
          <w:sz w:val="20"/>
          <w:szCs w:val="20"/>
        </w:rPr>
        <w:t xml:space="preserve">he magnitude of the effect sizes </w:t>
      </w:r>
      <w:r w:rsidR="00C0681C" w:rsidRPr="001D77CB">
        <w:rPr>
          <w:rFonts w:ascii="Arial" w:hAnsi="Arial" w:cs="Arial"/>
          <w:sz w:val="20"/>
          <w:szCs w:val="20"/>
        </w:rPr>
        <w:t>is</w:t>
      </w:r>
      <w:r w:rsidR="008D5B79" w:rsidRPr="001D77CB">
        <w:rPr>
          <w:rFonts w:ascii="Arial" w:hAnsi="Arial" w:cs="Arial"/>
          <w:sz w:val="20"/>
          <w:szCs w:val="20"/>
        </w:rPr>
        <w:t xml:space="preserve"> comparable to previous studies. </w:t>
      </w:r>
      <w:r w:rsidR="001D77CB" w:rsidRPr="001D77CB">
        <w:rPr>
          <w:rFonts w:ascii="Arial" w:hAnsi="Arial" w:cs="Arial"/>
          <w:sz w:val="20"/>
          <w:szCs w:val="20"/>
        </w:rPr>
        <w:t>P</w:t>
      </w:r>
      <w:r w:rsidR="00774C17" w:rsidRPr="001D77CB">
        <w:rPr>
          <w:rFonts w:ascii="Arial" w:hAnsi="Arial" w:cs="Arial"/>
          <w:sz w:val="20"/>
          <w:szCs w:val="20"/>
        </w:rPr>
        <w:t>ositive</w:t>
      </w:r>
      <w:r w:rsidR="008D5B79" w:rsidRPr="001D77CB">
        <w:rPr>
          <w:rFonts w:ascii="Arial" w:hAnsi="Arial" w:cs="Arial"/>
          <w:sz w:val="20"/>
          <w:szCs w:val="20"/>
        </w:rPr>
        <w:t xml:space="preserve"> qualitative feedback indicated the intervention was acceptable to users. PBI is a promising new adjuvant treatment for AN. </w:t>
      </w:r>
    </w:p>
    <w:p w14:paraId="094240D9" w14:textId="77777777" w:rsidR="00A85827" w:rsidRPr="001D77CB" w:rsidRDefault="00A85827" w:rsidP="00A50F43">
      <w:pPr>
        <w:tabs>
          <w:tab w:val="center" w:pos="4513"/>
        </w:tabs>
        <w:spacing w:line="360" w:lineRule="auto"/>
        <w:rPr>
          <w:rFonts w:ascii="Arial" w:hAnsi="Arial" w:cs="Arial"/>
          <w:sz w:val="20"/>
          <w:szCs w:val="20"/>
        </w:rPr>
      </w:pPr>
    </w:p>
    <w:p w14:paraId="0805C46D" w14:textId="604D326F" w:rsidR="00A85827" w:rsidRPr="001D77CB" w:rsidRDefault="00A85827" w:rsidP="00A50F43">
      <w:pPr>
        <w:tabs>
          <w:tab w:val="center" w:pos="4513"/>
        </w:tabs>
        <w:spacing w:line="360" w:lineRule="auto"/>
        <w:rPr>
          <w:rFonts w:ascii="Arial" w:hAnsi="Arial" w:cs="Arial"/>
          <w:sz w:val="20"/>
          <w:szCs w:val="20"/>
        </w:rPr>
      </w:pPr>
      <w:r w:rsidRPr="001D77CB">
        <w:rPr>
          <w:rFonts w:ascii="Arial" w:hAnsi="Arial" w:cs="Arial"/>
          <w:b/>
          <w:bCs/>
          <w:sz w:val="20"/>
          <w:szCs w:val="20"/>
        </w:rPr>
        <w:t>EMB Rating</w:t>
      </w:r>
      <w:r w:rsidRPr="001D77CB">
        <w:rPr>
          <w:rFonts w:ascii="Arial" w:hAnsi="Arial" w:cs="Arial"/>
          <w:sz w:val="20"/>
          <w:szCs w:val="20"/>
        </w:rPr>
        <w:t>: Level I</w:t>
      </w:r>
    </w:p>
    <w:p w14:paraId="3AB6FD0F" w14:textId="77777777" w:rsidR="00901560" w:rsidRPr="001D77CB" w:rsidRDefault="00901560" w:rsidP="00A50F43">
      <w:pPr>
        <w:tabs>
          <w:tab w:val="center" w:pos="4513"/>
        </w:tabs>
        <w:spacing w:line="360" w:lineRule="auto"/>
        <w:rPr>
          <w:rFonts w:ascii="Arial" w:hAnsi="Arial" w:cs="Arial"/>
          <w:sz w:val="20"/>
          <w:szCs w:val="20"/>
        </w:rPr>
      </w:pPr>
    </w:p>
    <w:p w14:paraId="58D5B3E2" w14:textId="05DAA302" w:rsidR="00F572E3" w:rsidRPr="001D77CB" w:rsidRDefault="006C4971" w:rsidP="00A50F43">
      <w:pPr>
        <w:tabs>
          <w:tab w:val="center" w:pos="4513"/>
        </w:tabs>
        <w:spacing w:line="360" w:lineRule="auto"/>
        <w:jc w:val="both"/>
        <w:outlineLvl w:val="0"/>
        <w:rPr>
          <w:rFonts w:ascii="Arial" w:hAnsi="Arial" w:cs="Arial"/>
          <w:iCs/>
          <w:sz w:val="20"/>
          <w:szCs w:val="20"/>
        </w:rPr>
      </w:pPr>
      <w:r w:rsidRPr="001D77CB">
        <w:rPr>
          <w:rFonts w:ascii="Arial" w:hAnsi="Arial" w:cs="Arial"/>
          <w:b/>
          <w:sz w:val="20"/>
          <w:szCs w:val="20"/>
        </w:rPr>
        <w:t xml:space="preserve">Key words: </w:t>
      </w:r>
      <w:r w:rsidRPr="001D77CB">
        <w:rPr>
          <w:rFonts w:ascii="Arial" w:hAnsi="Arial" w:cs="Arial"/>
          <w:sz w:val="20"/>
          <w:szCs w:val="20"/>
        </w:rPr>
        <w:t>Body image</w:t>
      </w:r>
      <w:r w:rsidR="00052733" w:rsidRPr="001D77CB">
        <w:rPr>
          <w:rFonts w:ascii="Arial" w:hAnsi="Arial" w:cs="Arial"/>
          <w:iCs/>
          <w:sz w:val="20"/>
          <w:szCs w:val="20"/>
        </w:rPr>
        <w:t>, CBT, Mirror Exposure, adolescents, Anorexia Nervosa</w:t>
      </w:r>
    </w:p>
    <w:p w14:paraId="22C21941" w14:textId="77777777" w:rsidR="00A85827" w:rsidRPr="001D77CB" w:rsidRDefault="00A85827" w:rsidP="00A50F43">
      <w:pPr>
        <w:tabs>
          <w:tab w:val="center" w:pos="4513"/>
        </w:tabs>
        <w:spacing w:line="360" w:lineRule="auto"/>
        <w:jc w:val="both"/>
        <w:outlineLvl w:val="0"/>
        <w:rPr>
          <w:rFonts w:ascii="Arial" w:hAnsi="Arial" w:cs="Arial"/>
          <w:iCs/>
          <w:sz w:val="20"/>
          <w:szCs w:val="20"/>
        </w:rPr>
      </w:pPr>
    </w:p>
    <w:p w14:paraId="0B4F8A37" w14:textId="77777777" w:rsidR="00A85827" w:rsidRPr="001D77CB" w:rsidRDefault="00A85827" w:rsidP="00A50F43">
      <w:pPr>
        <w:tabs>
          <w:tab w:val="center" w:pos="4513"/>
        </w:tabs>
        <w:spacing w:line="360" w:lineRule="auto"/>
        <w:jc w:val="both"/>
        <w:outlineLvl w:val="0"/>
        <w:rPr>
          <w:rFonts w:ascii="Arial" w:hAnsi="Arial" w:cs="Arial"/>
          <w:iCs/>
          <w:sz w:val="20"/>
          <w:szCs w:val="20"/>
        </w:rPr>
      </w:pPr>
    </w:p>
    <w:p w14:paraId="3173497B" w14:textId="77777777" w:rsidR="00CF1AD0" w:rsidRPr="001D77CB" w:rsidRDefault="00CF1AD0" w:rsidP="00A50F43">
      <w:pPr>
        <w:tabs>
          <w:tab w:val="center" w:pos="4513"/>
        </w:tabs>
        <w:spacing w:line="360" w:lineRule="auto"/>
        <w:jc w:val="both"/>
        <w:outlineLvl w:val="0"/>
        <w:rPr>
          <w:rFonts w:ascii="Arial" w:hAnsi="Arial" w:cs="Arial"/>
          <w:b/>
          <w:bCs/>
          <w:sz w:val="24"/>
          <w:szCs w:val="24"/>
        </w:rPr>
      </w:pPr>
    </w:p>
    <w:p w14:paraId="33EB4362" w14:textId="72678B81" w:rsidR="00BA5395" w:rsidRPr="001D77CB" w:rsidRDefault="66DB1D6D" w:rsidP="00A50F43">
      <w:pPr>
        <w:pStyle w:val="ListParagraph"/>
        <w:numPr>
          <w:ilvl w:val="0"/>
          <w:numId w:val="1"/>
        </w:numPr>
        <w:tabs>
          <w:tab w:val="center" w:pos="4513"/>
        </w:tabs>
        <w:spacing w:line="360" w:lineRule="auto"/>
        <w:jc w:val="both"/>
        <w:rPr>
          <w:rFonts w:ascii="Arial" w:hAnsi="Arial" w:cs="Arial"/>
          <w:b/>
          <w:bCs/>
          <w:sz w:val="24"/>
          <w:szCs w:val="24"/>
        </w:rPr>
      </w:pPr>
      <w:r w:rsidRPr="001D77CB">
        <w:rPr>
          <w:rFonts w:ascii="Arial" w:hAnsi="Arial" w:cs="Arial"/>
          <w:b/>
          <w:bCs/>
          <w:sz w:val="24"/>
          <w:szCs w:val="24"/>
        </w:rPr>
        <w:t>Introduction and Aims</w:t>
      </w:r>
    </w:p>
    <w:p w14:paraId="6384C9BC" w14:textId="2FAC401F" w:rsidR="002B1078" w:rsidRPr="001D77CB" w:rsidRDefault="008761F7" w:rsidP="00A50F43">
      <w:pPr>
        <w:spacing w:line="360" w:lineRule="auto"/>
        <w:rPr>
          <w:rFonts w:ascii="Arial" w:hAnsi="Arial" w:cs="Arial"/>
          <w:sz w:val="20"/>
          <w:szCs w:val="20"/>
        </w:rPr>
      </w:pPr>
      <w:r w:rsidRPr="001D77CB">
        <w:rPr>
          <w:rFonts w:ascii="Arial" w:hAnsi="Arial" w:cs="Arial"/>
          <w:sz w:val="20"/>
          <w:szCs w:val="20"/>
        </w:rPr>
        <w:lastRenderedPageBreak/>
        <w:t xml:space="preserve">A core diagnostic feature of Anorexia Nervosa (AN) is </w:t>
      </w:r>
      <w:r w:rsidR="002F4153" w:rsidRPr="001D77CB">
        <w:rPr>
          <w:rFonts w:ascii="Arial" w:hAnsi="Arial" w:cs="Arial"/>
          <w:sz w:val="20"/>
          <w:szCs w:val="20"/>
        </w:rPr>
        <w:t>body dissatisfaction</w:t>
      </w:r>
      <w:r w:rsidR="00914657" w:rsidRPr="001D77CB">
        <w:rPr>
          <w:rFonts w:ascii="Arial" w:hAnsi="Arial" w:cs="Arial"/>
          <w:sz w:val="20"/>
          <w:szCs w:val="20"/>
        </w:rPr>
        <w:t>,</w:t>
      </w:r>
      <w:r w:rsidR="0031435A" w:rsidRPr="001D77CB">
        <w:rPr>
          <w:rFonts w:ascii="Arial" w:hAnsi="Arial" w:cs="Arial"/>
          <w:sz w:val="20"/>
          <w:szCs w:val="20"/>
        </w:rPr>
        <w:t xml:space="preserve"> defined as ‘a disturbance in the way in which body weight or shape is experienced with undue influence of body weight or shape on self-evaluation or persistent lack of recognition of the seriousness of current low body weight’ </w:t>
      </w:r>
      <w:r w:rsidR="00987C7D" w:rsidRPr="001D77CB">
        <w:rPr>
          <w:rFonts w:ascii="Arial" w:hAnsi="Arial" w:cs="Arial"/>
          <w:sz w:val="20"/>
          <w:szCs w:val="20"/>
        </w:rPr>
        <w:t>[1]</w:t>
      </w:r>
      <w:r w:rsidR="0031435A" w:rsidRPr="001D77CB">
        <w:rPr>
          <w:rFonts w:ascii="Arial" w:hAnsi="Arial" w:cs="Arial"/>
          <w:sz w:val="20"/>
          <w:szCs w:val="20"/>
        </w:rPr>
        <w:t>. Body dissatisfaction</w:t>
      </w:r>
      <w:r w:rsidRPr="001D77CB">
        <w:rPr>
          <w:rFonts w:ascii="Arial" w:hAnsi="Arial" w:cs="Arial"/>
          <w:sz w:val="20"/>
          <w:szCs w:val="20"/>
        </w:rPr>
        <w:t xml:space="preserve"> often persist</w:t>
      </w:r>
      <w:r w:rsidR="00E0518F" w:rsidRPr="001D77CB">
        <w:rPr>
          <w:rFonts w:ascii="Arial" w:hAnsi="Arial" w:cs="Arial"/>
          <w:sz w:val="20"/>
          <w:szCs w:val="20"/>
        </w:rPr>
        <w:t>s</w:t>
      </w:r>
      <w:r w:rsidRPr="001D77CB">
        <w:rPr>
          <w:rFonts w:ascii="Arial" w:hAnsi="Arial" w:cs="Arial"/>
          <w:sz w:val="20"/>
          <w:szCs w:val="20"/>
        </w:rPr>
        <w:t xml:space="preserve"> following re</w:t>
      </w:r>
      <w:r w:rsidR="00190A5F" w:rsidRPr="001D77CB">
        <w:rPr>
          <w:rFonts w:ascii="Arial" w:hAnsi="Arial" w:cs="Arial"/>
          <w:sz w:val="20"/>
          <w:szCs w:val="20"/>
        </w:rPr>
        <w:t>-</w:t>
      </w:r>
      <w:r w:rsidRPr="001D77CB">
        <w:rPr>
          <w:rFonts w:ascii="Arial" w:hAnsi="Arial" w:cs="Arial"/>
          <w:sz w:val="20"/>
          <w:szCs w:val="20"/>
        </w:rPr>
        <w:t>feeding</w:t>
      </w:r>
      <w:r w:rsidR="00A90766" w:rsidRPr="001D77CB">
        <w:rPr>
          <w:rFonts w:ascii="Arial" w:hAnsi="Arial" w:cs="Arial"/>
          <w:sz w:val="20"/>
          <w:szCs w:val="20"/>
        </w:rPr>
        <w:t xml:space="preserve"> even if other symptoms are diminished </w:t>
      </w:r>
      <w:r w:rsidR="00987C7D" w:rsidRPr="001D77CB">
        <w:rPr>
          <w:rFonts w:ascii="Arial" w:hAnsi="Arial" w:cs="Arial"/>
          <w:sz w:val="20"/>
          <w:szCs w:val="20"/>
        </w:rPr>
        <w:t xml:space="preserve">[2-5]. </w:t>
      </w:r>
      <w:r w:rsidR="004B1B84" w:rsidRPr="001D77CB">
        <w:rPr>
          <w:rFonts w:ascii="Arial" w:hAnsi="Arial" w:cs="Arial"/>
          <w:sz w:val="20"/>
          <w:szCs w:val="20"/>
        </w:rPr>
        <w:t>B</w:t>
      </w:r>
      <w:r w:rsidR="00F3051E" w:rsidRPr="001D77CB">
        <w:rPr>
          <w:rFonts w:ascii="Arial" w:hAnsi="Arial" w:cs="Arial"/>
          <w:sz w:val="20"/>
          <w:szCs w:val="20"/>
        </w:rPr>
        <w:t>ody dissatisfaction has</w:t>
      </w:r>
      <w:r w:rsidR="001D674A" w:rsidRPr="001D77CB">
        <w:rPr>
          <w:rFonts w:ascii="Arial" w:hAnsi="Arial" w:cs="Arial"/>
          <w:sz w:val="20"/>
          <w:szCs w:val="20"/>
        </w:rPr>
        <w:t xml:space="preserve"> </w:t>
      </w:r>
      <w:r w:rsidR="00F3051E" w:rsidRPr="001D77CB">
        <w:rPr>
          <w:rFonts w:ascii="Arial" w:hAnsi="Arial" w:cs="Arial"/>
          <w:sz w:val="20"/>
          <w:szCs w:val="20"/>
        </w:rPr>
        <w:t>been linked to increased risk of diet</w:t>
      </w:r>
      <w:r w:rsidR="002E2AE6" w:rsidRPr="001D77CB">
        <w:rPr>
          <w:rFonts w:ascii="Arial" w:hAnsi="Arial" w:cs="Arial"/>
          <w:sz w:val="20"/>
          <w:szCs w:val="20"/>
        </w:rPr>
        <w:t>ary restriction</w:t>
      </w:r>
      <w:r w:rsidR="007F1922" w:rsidRPr="001D77CB">
        <w:rPr>
          <w:rFonts w:ascii="Arial" w:hAnsi="Arial" w:cs="Arial"/>
          <w:sz w:val="20"/>
          <w:szCs w:val="20"/>
        </w:rPr>
        <w:t>,</w:t>
      </w:r>
      <w:r w:rsidR="005070B9" w:rsidRPr="001D77CB">
        <w:rPr>
          <w:rFonts w:ascii="Arial" w:hAnsi="Arial" w:cs="Arial"/>
          <w:sz w:val="20"/>
          <w:szCs w:val="20"/>
        </w:rPr>
        <w:t xml:space="preserve"> and </w:t>
      </w:r>
      <w:r w:rsidR="00DF7577" w:rsidRPr="001D77CB">
        <w:rPr>
          <w:rFonts w:ascii="Arial" w:hAnsi="Arial" w:cs="Arial"/>
          <w:sz w:val="20"/>
          <w:szCs w:val="20"/>
        </w:rPr>
        <w:t>is</w:t>
      </w:r>
      <w:r w:rsidR="000761EF" w:rsidRPr="001D77CB">
        <w:rPr>
          <w:rFonts w:ascii="Arial" w:hAnsi="Arial" w:cs="Arial"/>
          <w:sz w:val="20"/>
          <w:szCs w:val="20"/>
        </w:rPr>
        <w:t xml:space="preserve"> one of the most consistent and</w:t>
      </w:r>
      <w:r w:rsidR="005070B9" w:rsidRPr="001D77CB">
        <w:rPr>
          <w:rFonts w:ascii="Arial" w:hAnsi="Arial" w:cs="Arial"/>
          <w:sz w:val="20"/>
          <w:szCs w:val="20"/>
        </w:rPr>
        <w:t xml:space="preserve"> robust risk </w:t>
      </w:r>
      <w:r w:rsidR="000761EF" w:rsidRPr="001D77CB">
        <w:rPr>
          <w:rFonts w:ascii="Arial" w:hAnsi="Arial" w:cs="Arial"/>
          <w:sz w:val="20"/>
          <w:szCs w:val="20"/>
        </w:rPr>
        <w:t>and</w:t>
      </w:r>
      <w:r w:rsidR="005070B9" w:rsidRPr="001D77CB">
        <w:rPr>
          <w:rFonts w:ascii="Arial" w:hAnsi="Arial" w:cs="Arial"/>
          <w:sz w:val="20"/>
          <w:szCs w:val="20"/>
        </w:rPr>
        <w:t xml:space="preserve"> </w:t>
      </w:r>
      <w:r w:rsidR="00F3051E" w:rsidRPr="001D77CB">
        <w:rPr>
          <w:rFonts w:ascii="Arial" w:hAnsi="Arial" w:cs="Arial"/>
          <w:sz w:val="20"/>
          <w:szCs w:val="20"/>
        </w:rPr>
        <w:t xml:space="preserve">maintenance </w:t>
      </w:r>
      <w:r w:rsidR="000761EF" w:rsidRPr="001D77CB">
        <w:rPr>
          <w:rFonts w:ascii="Arial" w:hAnsi="Arial" w:cs="Arial"/>
          <w:sz w:val="20"/>
          <w:szCs w:val="20"/>
        </w:rPr>
        <w:t>factors</w:t>
      </w:r>
      <w:r w:rsidR="00F3051E" w:rsidRPr="001D77CB">
        <w:rPr>
          <w:rFonts w:ascii="Arial" w:hAnsi="Arial" w:cs="Arial"/>
          <w:sz w:val="20"/>
          <w:szCs w:val="20"/>
        </w:rPr>
        <w:t xml:space="preserve"> of eating pathology</w:t>
      </w:r>
      <w:r w:rsidR="005070B9" w:rsidRPr="001D77CB">
        <w:rPr>
          <w:rFonts w:ascii="Arial" w:hAnsi="Arial" w:cs="Arial"/>
          <w:sz w:val="20"/>
          <w:szCs w:val="20"/>
        </w:rPr>
        <w:t xml:space="preserve"> </w:t>
      </w:r>
      <w:r w:rsidR="00A44C9C" w:rsidRPr="001D77CB">
        <w:rPr>
          <w:rFonts w:ascii="Arial" w:hAnsi="Arial" w:cs="Arial"/>
          <w:sz w:val="20"/>
          <w:szCs w:val="20"/>
        </w:rPr>
        <w:t xml:space="preserve">in adolescents </w:t>
      </w:r>
      <w:r w:rsidR="00987C7D" w:rsidRPr="001D77CB">
        <w:rPr>
          <w:rFonts w:ascii="Arial" w:hAnsi="Arial" w:cs="Arial"/>
          <w:sz w:val="20"/>
          <w:szCs w:val="20"/>
        </w:rPr>
        <w:t>[6]</w:t>
      </w:r>
      <w:r w:rsidR="007F1922" w:rsidRPr="001D77CB">
        <w:rPr>
          <w:rFonts w:ascii="Arial" w:hAnsi="Arial" w:cs="Arial"/>
          <w:sz w:val="20"/>
          <w:szCs w:val="20"/>
        </w:rPr>
        <w:t xml:space="preserve">. </w:t>
      </w:r>
      <w:r w:rsidR="002C212D" w:rsidRPr="001D77CB">
        <w:rPr>
          <w:rFonts w:ascii="Arial" w:hAnsi="Arial" w:cs="Arial"/>
          <w:sz w:val="20"/>
          <w:szCs w:val="20"/>
        </w:rPr>
        <w:t>I</w:t>
      </w:r>
      <w:r w:rsidR="007F1922" w:rsidRPr="001D77CB">
        <w:rPr>
          <w:rFonts w:ascii="Arial" w:hAnsi="Arial" w:cs="Arial"/>
          <w:sz w:val="20"/>
          <w:szCs w:val="20"/>
        </w:rPr>
        <w:t xml:space="preserve">t has been found to be a reliable predictor of relapse </w:t>
      </w:r>
      <w:r w:rsidR="00F97186" w:rsidRPr="001D77CB">
        <w:rPr>
          <w:rFonts w:ascii="Arial" w:hAnsi="Arial" w:cs="Arial"/>
          <w:sz w:val="20"/>
          <w:szCs w:val="20"/>
        </w:rPr>
        <w:t>of AN</w:t>
      </w:r>
      <w:r w:rsidRPr="001D77CB">
        <w:rPr>
          <w:rFonts w:ascii="Arial" w:hAnsi="Arial" w:cs="Arial"/>
          <w:sz w:val="20"/>
          <w:szCs w:val="20"/>
        </w:rPr>
        <w:t xml:space="preserve"> </w:t>
      </w:r>
      <w:r w:rsidR="00987C7D" w:rsidRPr="001D77CB">
        <w:rPr>
          <w:rFonts w:ascii="Arial" w:hAnsi="Arial" w:cs="Arial"/>
          <w:sz w:val="20"/>
          <w:szCs w:val="20"/>
        </w:rPr>
        <w:t xml:space="preserve">[7-9]. </w:t>
      </w:r>
      <w:r w:rsidR="001E5286" w:rsidRPr="001D77CB">
        <w:rPr>
          <w:rFonts w:ascii="Arial" w:hAnsi="Arial" w:cs="Arial"/>
          <w:sz w:val="20"/>
          <w:szCs w:val="20"/>
        </w:rPr>
        <w:t>This</w:t>
      </w:r>
      <w:r w:rsidR="00545137" w:rsidRPr="001D77CB">
        <w:rPr>
          <w:rFonts w:ascii="Arial" w:hAnsi="Arial" w:cs="Arial"/>
          <w:sz w:val="20"/>
          <w:szCs w:val="20"/>
        </w:rPr>
        <w:t>,</w:t>
      </w:r>
      <w:r w:rsidR="001E5286" w:rsidRPr="001D77CB">
        <w:rPr>
          <w:rFonts w:ascii="Arial" w:hAnsi="Arial" w:cs="Arial"/>
          <w:sz w:val="20"/>
          <w:szCs w:val="20"/>
        </w:rPr>
        <w:t xml:space="preserve"> </w:t>
      </w:r>
      <w:r w:rsidR="007F1922" w:rsidRPr="001D77CB">
        <w:rPr>
          <w:rFonts w:ascii="Arial" w:hAnsi="Arial" w:cs="Arial"/>
          <w:sz w:val="20"/>
          <w:szCs w:val="20"/>
        </w:rPr>
        <w:t>therefore</w:t>
      </w:r>
      <w:r w:rsidR="00545137" w:rsidRPr="001D77CB">
        <w:rPr>
          <w:rFonts w:ascii="Arial" w:hAnsi="Arial" w:cs="Arial"/>
          <w:sz w:val="20"/>
          <w:szCs w:val="20"/>
        </w:rPr>
        <w:t>,</w:t>
      </w:r>
      <w:r w:rsidR="007F1922" w:rsidRPr="001D77CB">
        <w:rPr>
          <w:rFonts w:ascii="Arial" w:hAnsi="Arial" w:cs="Arial"/>
          <w:sz w:val="20"/>
          <w:szCs w:val="20"/>
        </w:rPr>
        <w:t xml:space="preserve"> </w:t>
      </w:r>
      <w:r w:rsidR="001E5286" w:rsidRPr="001D77CB">
        <w:rPr>
          <w:rFonts w:ascii="Arial" w:hAnsi="Arial" w:cs="Arial"/>
          <w:sz w:val="20"/>
          <w:szCs w:val="20"/>
        </w:rPr>
        <w:t>raises</w:t>
      </w:r>
      <w:r w:rsidR="0031435A" w:rsidRPr="001D77CB">
        <w:rPr>
          <w:rFonts w:ascii="Arial" w:hAnsi="Arial" w:cs="Arial"/>
          <w:sz w:val="20"/>
          <w:szCs w:val="20"/>
        </w:rPr>
        <w:t xml:space="preserve"> the question of how body dissatisfaction </w:t>
      </w:r>
      <w:r w:rsidR="004A2154" w:rsidRPr="001D77CB">
        <w:rPr>
          <w:rFonts w:ascii="Arial" w:hAnsi="Arial" w:cs="Arial"/>
          <w:sz w:val="20"/>
          <w:szCs w:val="20"/>
        </w:rPr>
        <w:t xml:space="preserve">can be </w:t>
      </w:r>
      <w:r w:rsidR="007F1922" w:rsidRPr="001D77CB">
        <w:rPr>
          <w:rFonts w:ascii="Arial" w:hAnsi="Arial" w:cs="Arial"/>
          <w:sz w:val="20"/>
          <w:szCs w:val="20"/>
        </w:rPr>
        <w:t xml:space="preserve">tackled effectively in order to provide a holistic treatment for AN </w:t>
      </w:r>
      <w:r w:rsidR="00774C17" w:rsidRPr="001D77CB">
        <w:rPr>
          <w:rFonts w:ascii="Arial" w:hAnsi="Arial" w:cs="Arial"/>
          <w:sz w:val="20"/>
          <w:szCs w:val="20"/>
        </w:rPr>
        <w:t xml:space="preserve">to </w:t>
      </w:r>
      <w:r w:rsidR="007F1922" w:rsidRPr="001D77CB">
        <w:rPr>
          <w:rFonts w:ascii="Arial" w:hAnsi="Arial" w:cs="Arial"/>
          <w:sz w:val="20"/>
          <w:szCs w:val="20"/>
        </w:rPr>
        <w:t xml:space="preserve">ensure sustained, long-term recovery for patients. </w:t>
      </w:r>
    </w:p>
    <w:p w14:paraId="783C27E8" w14:textId="31610F0A" w:rsidR="009E6DD8" w:rsidRPr="001D77CB" w:rsidRDefault="00E55A38"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 xml:space="preserve">Body image </w:t>
      </w:r>
      <w:r w:rsidR="00C62042" w:rsidRPr="001D77CB">
        <w:rPr>
          <w:rFonts w:ascii="Arial" w:hAnsi="Arial" w:cs="Arial"/>
          <w:sz w:val="20"/>
          <w:szCs w:val="20"/>
        </w:rPr>
        <w:t>i</w:t>
      </w:r>
      <w:r w:rsidR="00F97186" w:rsidRPr="001D77CB">
        <w:rPr>
          <w:rFonts w:ascii="Arial" w:hAnsi="Arial" w:cs="Arial"/>
          <w:sz w:val="20"/>
          <w:szCs w:val="20"/>
        </w:rPr>
        <w:t xml:space="preserve">s a complex concept </w:t>
      </w:r>
      <w:r w:rsidR="0079491B" w:rsidRPr="001D77CB">
        <w:rPr>
          <w:rFonts w:ascii="Arial" w:hAnsi="Arial" w:cs="Arial"/>
          <w:sz w:val="20"/>
          <w:szCs w:val="20"/>
        </w:rPr>
        <w:t xml:space="preserve">incorporating cognitive, affective and behavioural components. </w:t>
      </w:r>
      <w:r w:rsidR="00F97186" w:rsidRPr="001D77CB">
        <w:rPr>
          <w:rFonts w:ascii="Arial" w:hAnsi="Arial" w:cs="Arial"/>
          <w:sz w:val="20"/>
          <w:szCs w:val="20"/>
        </w:rPr>
        <w:t xml:space="preserve"> </w:t>
      </w:r>
      <w:r w:rsidR="00807169" w:rsidRPr="001D77CB">
        <w:rPr>
          <w:rFonts w:ascii="Arial" w:hAnsi="Arial" w:cs="Arial"/>
          <w:sz w:val="20"/>
          <w:szCs w:val="20"/>
        </w:rPr>
        <w:t>Dysfunction in one or more component</w:t>
      </w:r>
      <w:r w:rsidR="00544CB8" w:rsidRPr="001D77CB">
        <w:rPr>
          <w:rFonts w:ascii="Arial" w:hAnsi="Arial" w:cs="Arial"/>
          <w:sz w:val="20"/>
          <w:szCs w:val="20"/>
        </w:rPr>
        <w:t>s</w:t>
      </w:r>
      <w:r w:rsidR="00807169" w:rsidRPr="001D77CB">
        <w:rPr>
          <w:rFonts w:ascii="Arial" w:hAnsi="Arial" w:cs="Arial"/>
          <w:sz w:val="20"/>
          <w:szCs w:val="20"/>
        </w:rPr>
        <w:t xml:space="preserve"> can lead to over-estimation of weight and shape</w:t>
      </w:r>
      <w:r w:rsidR="00D94A38" w:rsidRPr="001D77CB">
        <w:rPr>
          <w:rFonts w:ascii="Arial" w:hAnsi="Arial" w:cs="Arial"/>
          <w:sz w:val="20"/>
          <w:szCs w:val="20"/>
        </w:rPr>
        <w:t xml:space="preserve"> </w:t>
      </w:r>
      <w:r w:rsidR="00987C7D" w:rsidRPr="001D77CB">
        <w:rPr>
          <w:rFonts w:ascii="Arial" w:hAnsi="Arial" w:cs="Arial"/>
          <w:sz w:val="20"/>
          <w:szCs w:val="20"/>
        </w:rPr>
        <w:t>[10, 11]</w:t>
      </w:r>
      <w:r w:rsidR="00665F3B" w:rsidRPr="001D77CB">
        <w:rPr>
          <w:rFonts w:ascii="Arial" w:hAnsi="Arial" w:cs="Arial"/>
          <w:sz w:val="20"/>
          <w:szCs w:val="20"/>
        </w:rPr>
        <w:t xml:space="preserve">, </w:t>
      </w:r>
      <w:r w:rsidR="00807169" w:rsidRPr="001D77CB">
        <w:rPr>
          <w:rFonts w:ascii="Arial" w:hAnsi="Arial" w:cs="Arial"/>
          <w:sz w:val="20"/>
          <w:szCs w:val="20"/>
        </w:rPr>
        <w:t>negative thoughts and feelings towards the body</w:t>
      </w:r>
      <w:r w:rsidR="00987C7D" w:rsidRPr="001D77CB">
        <w:rPr>
          <w:rFonts w:ascii="Arial" w:hAnsi="Arial" w:cs="Arial"/>
          <w:sz w:val="20"/>
          <w:szCs w:val="20"/>
        </w:rPr>
        <w:t xml:space="preserve"> [12, 13], </w:t>
      </w:r>
      <w:r w:rsidR="00807169" w:rsidRPr="001D77CB">
        <w:rPr>
          <w:rFonts w:ascii="Arial" w:hAnsi="Arial" w:cs="Arial"/>
          <w:sz w:val="20"/>
          <w:szCs w:val="20"/>
        </w:rPr>
        <w:t>as well as avo</w:t>
      </w:r>
      <w:r w:rsidR="00D94A38" w:rsidRPr="001D77CB">
        <w:rPr>
          <w:rFonts w:ascii="Arial" w:hAnsi="Arial" w:cs="Arial"/>
          <w:sz w:val="20"/>
          <w:szCs w:val="20"/>
        </w:rPr>
        <w:t>idance and checking behaviours</w:t>
      </w:r>
      <w:r w:rsidR="00987C7D" w:rsidRPr="001D77CB">
        <w:rPr>
          <w:rFonts w:ascii="Arial" w:hAnsi="Arial" w:cs="Arial"/>
          <w:sz w:val="20"/>
          <w:szCs w:val="20"/>
        </w:rPr>
        <w:t xml:space="preserve"> [14, 15].</w:t>
      </w:r>
      <w:r w:rsidR="00D94A38" w:rsidRPr="001D77CB">
        <w:rPr>
          <w:rFonts w:ascii="Arial" w:hAnsi="Arial" w:cs="Arial"/>
          <w:sz w:val="20"/>
          <w:szCs w:val="20"/>
        </w:rPr>
        <w:t xml:space="preserve"> </w:t>
      </w:r>
      <w:r w:rsidR="0054591C">
        <w:rPr>
          <w:rFonts w:ascii="Arial" w:hAnsi="Arial" w:cs="Arial"/>
          <w:sz w:val="20"/>
          <w:szCs w:val="20"/>
        </w:rPr>
        <w:t>Therefore,</w:t>
      </w:r>
      <w:r w:rsidR="009E6DD8" w:rsidRPr="001D77CB">
        <w:rPr>
          <w:rFonts w:ascii="Arial" w:hAnsi="Arial" w:cs="Arial"/>
          <w:sz w:val="20"/>
          <w:szCs w:val="20"/>
        </w:rPr>
        <w:t xml:space="preserve"> a multi-faceted treatment which specifically targets negative body image and increases body acceptance at a healthy weight</w:t>
      </w:r>
      <w:r w:rsidR="00776B4B" w:rsidRPr="001D77CB">
        <w:rPr>
          <w:rFonts w:ascii="Arial" w:hAnsi="Arial" w:cs="Arial"/>
          <w:sz w:val="20"/>
          <w:szCs w:val="20"/>
        </w:rPr>
        <w:t xml:space="preserve"> could be the best approach.</w:t>
      </w:r>
    </w:p>
    <w:p w14:paraId="62962E51" w14:textId="64D949EE" w:rsidR="00434A4E" w:rsidRPr="001D77CB" w:rsidRDefault="00245828"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 xml:space="preserve">There is evidence to suggest that cognitive behaviour therapy (CBT) based group interventions are effective at reducing body dissatisfaction in people with AN. </w:t>
      </w:r>
      <w:r w:rsidR="00F97186" w:rsidRPr="001D77CB">
        <w:rPr>
          <w:rFonts w:ascii="Arial" w:hAnsi="Arial" w:cs="Arial"/>
          <w:sz w:val="20"/>
          <w:szCs w:val="20"/>
        </w:rPr>
        <w:t>Morgan, Lazarova, Schelhase and</w:t>
      </w:r>
      <w:r w:rsidR="00737711" w:rsidRPr="001D77CB">
        <w:rPr>
          <w:rFonts w:ascii="Arial" w:hAnsi="Arial" w:cs="Arial"/>
          <w:sz w:val="20"/>
          <w:szCs w:val="20"/>
        </w:rPr>
        <w:t xml:space="preserve"> Saeidi</w:t>
      </w:r>
      <w:r w:rsidR="00987C7D" w:rsidRPr="001D77CB">
        <w:rPr>
          <w:rFonts w:ascii="Arial" w:hAnsi="Arial" w:cs="Arial"/>
          <w:sz w:val="20"/>
          <w:szCs w:val="20"/>
        </w:rPr>
        <w:t xml:space="preserve"> [16]</w:t>
      </w:r>
      <w:r w:rsidR="00737711" w:rsidRPr="001D77CB">
        <w:rPr>
          <w:rFonts w:ascii="Arial" w:hAnsi="Arial" w:cs="Arial"/>
          <w:sz w:val="20"/>
          <w:szCs w:val="20"/>
        </w:rPr>
        <w:t xml:space="preserve"> </w:t>
      </w:r>
      <w:r w:rsidR="000B4039" w:rsidRPr="001D77CB">
        <w:rPr>
          <w:rFonts w:ascii="Arial" w:hAnsi="Arial" w:cs="Arial"/>
          <w:sz w:val="20"/>
          <w:szCs w:val="20"/>
        </w:rPr>
        <w:t>found that a 10</w:t>
      </w:r>
      <w:r w:rsidR="00C76E34" w:rsidRPr="001D77CB">
        <w:rPr>
          <w:rFonts w:ascii="Arial" w:hAnsi="Arial" w:cs="Arial"/>
          <w:sz w:val="20"/>
          <w:szCs w:val="20"/>
        </w:rPr>
        <w:t xml:space="preserve"> session </w:t>
      </w:r>
      <w:r w:rsidRPr="001D77CB">
        <w:rPr>
          <w:rFonts w:ascii="Arial" w:hAnsi="Arial" w:cs="Arial"/>
          <w:sz w:val="20"/>
          <w:szCs w:val="20"/>
        </w:rPr>
        <w:t>mindfulness-based CBT group</w:t>
      </w:r>
      <w:r w:rsidR="00CB1E4E" w:rsidRPr="001D77CB">
        <w:rPr>
          <w:rFonts w:ascii="Arial" w:hAnsi="Arial" w:cs="Arial"/>
          <w:sz w:val="20"/>
          <w:szCs w:val="20"/>
        </w:rPr>
        <w:t xml:space="preserve">, including </w:t>
      </w:r>
      <w:r w:rsidR="00434A4E" w:rsidRPr="001D77CB">
        <w:rPr>
          <w:rFonts w:ascii="Arial" w:hAnsi="Arial" w:cs="Arial"/>
          <w:sz w:val="20"/>
          <w:szCs w:val="20"/>
        </w:rPr>
        <w:t>mirror exposure (ME, see below)</w:t>
      </w:r>
      <w:r w:rsidR="00C76E34" w:rsidRPr="001D77CB">
        <w:rPr>
          <w:rFonts w:ascii="Arial" w:hAnsi="Arial" w:cs="Arial"/>
          <w:sz w:val="20"/>
          <w:szCs w:val="20"/>
        </w:rPr>
        <w:t xml:space="preserve"> reduced body checking, body avoidance and anxiety as well as shape and weight concern</w:t>
      </w:r>
      <w:r w:rsidR="00A91EC3">
        <w:rPr>
          <w:rFonts w:ascii="Arial" w:hAnsi="Arial" w:cs="Arial"/>
          <w:sz w:val="20"/>
          <w:szCs w:val="20"/>
        </w:rPr>
        <w:t>s</w:t>
      </w:r>
      <w:r w:rsidR="00C76E34" w:rsidRPr="001D77CB">
        <w:rPr>
          <w:rFonts w:ascii="Arial" w:hAnsi="Arial" w:cs="Arial"/>
          <w:sz w:val="20"/>
          <w:szCs w:val="20"/>
        </w:rPr>
        <w:t xml:space="preserve"> in adult inpatients with AN. </w:t>
      </w:r>
    </w:p>
    <w:p w14:paraId="460DDA05" w14:textId="232E1040" w:rsidR="002B4122" w:rsidRPr="001D77CB" w:rsidRDefault="002B4122"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 xml:space="preserve">In support of the above, </w:t>
      </w:r>
      <w:r w:rsidR="009E6DD8" w:rsidRPr="001D77CB">
        <w:rPr>
          <w:rFonts w:ascii="Arial" w:hAnsi="Arial" w:cs="Arial"/>
          <w:sz w:val="20"/>
          <w:szCs w:val="20"/>
        </w:rPr>
        <w:t xml:space="preserve">Legenbauer, Schutt-Stromel, Hiller and Vocks </w:t>
      </w:r>
      <w:r w:rsidR="00987C7D" w:rsidRPr="001D77CB">
        <w:rPr>
          <w:rFonts w:ascii="Arial" w:hAnsi="Arial" w:cs="Arial"/>
          <w:sz w:val="20"/>
          <w:szCs w:val="20"/>
        </w:rPr>
        <w:t xml:space="preserve">[17] </w:t>
      </w:r>
      <w:r w:rsidR="009E6DD8" w:rsidRPr="001D77CB">
        <w:rPr>
          <w:rFonts w:ascii="Arial" w:hAnsi="Arial" w:cs="Arial"/>
          <w:sz w:val="20"/>
          <w:szCs w:val="20"/>
        </w:rPr>
        <w:t>found a significant reduction in dysfunctional cognitions in an adult outpatient population</w:t>
      </w:r>
      <w:r w:rsidR="00C76E34" w:rsidRPr="001D77CB">
        <w:rPr>
          <w:rFonts w:ascii="Arial" w:hAnsi="Arial" w:cs="Arial"/>
          <w:sz w:val="20"/>
          <w:szCs w:val="20"/>
        </w:rPr>
        <w:t xml:space="preserve"> </w:t>
      </w:r>
      <w:r w:rsidR="00245828" w:rsidRPr="001D77CB">
        <w:rPr>
          <w:rFonts w:ascii="Arial" w:hAnsi="Arial" w:cs="Arial"/>
          <w:sz w:val="20"/>
          <w:szCs w:val="20"/>
        </w:rPr>
        <w:t xml:space="preserve">who received a body image group therapy. </w:t>
      </w:r>
      <w:r w:rsidRPr="001D77CB">
        <w:rPr>
          <w:rFonts w:ascii="Arial" w:hAnsi="Arial" w:cs="Arial"/>
          <w:sz w:val="20"/>
          <w:szCs w:val="20"/>
        </w:rPr>
        <w:t xml:space="preserve">Similarly, </w:t>
      </w:r>
      <w:r w:rsidR="00C76E34" w:rsidRPr="001D77CB">
        <w:rPr>
          <w:rFonts w:ascii="Arial" w:hAnsi="Arial" w:cs="Arial"/>
          <w:sz w:val="20"/>
          <w:szCs w:val="20"/>
        </w:rPr>
        <w:t>Bhatnagar, Wisniewski</w:t>
      </w:r>
      <w:r w:rsidR="00E25106" w:rsidRPr="001D77CB">
        <w:rPr>
          <w:rFonts w:ascii="Arial" w:hAnsi="Arial" w:cs="Arial"/>
          <w:sz w:val="20"/>
          <w:szCs w:val="20"/>
        </w:rPr>
        <w:t>, Solomon and</w:t>
      </w:r>
      <w:r w:rsidR="00C76E34" w:rsidRPr="001D77CB">
        <w:rPr>
          <w:rFonts w:ascii="Arial" w:hAnsi="Arial" w:cs="Arial"/>
          <w:sz w:val="20"/>
          <w:szCs w:val="20"/>
        </w:rPr>
        <w:t xml:space="preserve"> Heinberg </w:t>
      </w:r>
      <w:r w:rsidR="00987C7D" w:rsidRPr="001D77CB">
        <w:rPr>
          <w:rFonts w:ascii="Arial" w:hAnsi="Arial" w:cs="Arial"/>
          <w:sz w:val="20"/>
          <w:szCs w:val="20"/>
        </w:rPr>
        <w:t>[18]</w:t>
      </w:r>
      <w:r w:rsidR="00C76E34" w:rsidRPr="001D77CB">
        <w:rPr>
          <w:rFonts w:ascii="Arial" w:hAnsi="Arial" w:cs="Arial"/>
          <w:sz w:val="20"/>
          <w:szCs w:val="20"/>
        </w:rPr>
        <w:t xml:space="preserve"> found significantly less body image </w:t>
      </w:r>
      <w:r w:rsidR="00A6278F" w:rsidRPr="001D77CB">
        <w:rPr>
          <w:rFonts w:ascii="Arial" w:hAnsi="Arial" w:cs="Arial"/>
          <w:sz w:val="20"/>
          <w:szCs w:val="20"/>
        </w:rPr>
        <w:t xml:space="preserve">dissatisfaction </w:t>
      </w:r>
      <w:r w:rsidR="00245828" w:rsidRPr="001D77CB">
        <w:rPr>
          <w:rFonts w:ascii="Arial" w:hAnsi="Arial" w:cs="Arial"/>
          <w:sz w:val="20"/>
          <w:szCs w:val="20"/>
        </w:rPr>
        <w:t>following a CBT group intervention</w:t>
      </w:r>
      <w:r w:rsidR="00C10A49" w:rsidRPr="001D77CB">
        <w:rPr>
          <w:rFonts w:ascii="Arial" w:hAnsi="Arial" w:cs="Arial"/>
          <w:sz w:val="20"/>
          <w:szCs w:val="20"/>
        </w:rPr>
        <w:t>. The groups</w:t>
      </w:r>
      <w:r w:rsidR="00245828" w:rsidRPr="001D77CB">
        <w:rPr>
          <w:rFonts w:ascii="Arial" w:hAnsi="Arial" w:cs="Arial"/>
          <w:sz w:val="20"/>
          <w:szCs w:val="20"/>
        </w:rPr>
        <w:t xml:space="preserve"> target</w:t>
      </w:r>
      <w:r w:rsidR="00C10A49" w:rsidRPr="001D77CB">
        <w:rPr>
          <w:rFonts w:ascii="Arial" w:hAnsi="Arial" w:cs="Arial"/>
          <w:sz w:val="20"/>
          <w:szCs w:val="20"/>
        </w:rPr>
        <w:t>ed</w:t>
      </w:r>
      <w:r w:rsidR="00245828" w:rsidRPr="001D77CB">
        <w:rPr>
          <w:rFonts w:ascii="Arial" w:hAnsi="Arial" w:cs="Arial"/>
          <w:sz w:val="20"/>
          <w:szCs w:val="20"/>
        </w:rPr>
        <w:t xml:space="preserve"> attitudinal and behavioural components of body image </w:t>
      </w:r>
      <w:r w:rsidR="00A6278F" w:rsidRPr="001D77CB">
        <w:rPr>
          <w:rFonts w:ascii="Arial" w:hAnsi="Arial" w:cs="Arial"/>
          <w:sz w:val="20"/>
          <w:szCs w:val="20"/>
        </w:rPr>
        <w:t xml:space="preserve">dissatisfaction </w:t>
      </w:r>
      <w:r w:rsidR="00E25106" w:rsidRPr="001D77CB">
        <w:rPr>
          <w:rFonts w:ascii="Arial" w:hAnsi="Arial" w:cs="Arial"/>
          <w:sz w:val="20"/>
          <w:szCs w:val="20"/>
        </w:rPr>
        <w:t xml:space="preserve">for </w:t>
      </w:r>
      <w:r w:rsidR="00C10A49" w:rsidRPr="001D77CB">
        <w:rPr>
          <w:rFonts w:ascii="Arial" w:hAnsi="Arial" w:cs="Arial"/>
          <w:sz w:val="20"/>
          <w:szCs w:val="20"/>
        </w:rPr>
        <w:t xml:space="preserve">both </w:t>
      </w:r>
      <w:r w:rsidR="00E25106" w:rsidRPr="001D77CB">
        <w:rPr>
          <w:rFonts w:ascii="Arial" w:hAnsi="Arial" w:cs="Arial"/>
          <w:sz w:val="20"/>
          <w:szCs w:val="20"/>
        </w:rPr>
        <w:t xml:space="preserve">patients </w:t>
      </w:r>
      <w:r w:rsidR="00C76E34" w:rsidRPr="001D77CB">
        <w:rPr>
          <w:rFonts w:ascii="Arial" w:hAnsi="Arial" w:cs="Arial"/>
          <w:sz w:val="20"/>
          <w:szCs w:val="20"/>
        </w:rPr>
        <w:t xml:space="preserve">receiving intensive outpatient treatment </w:t>
      </w:r>
      <w:r w:rsidR="00245828" w:rsidRPr="001D77CB">
        <w:rPr>
          <w:rFonts w:ascii="Arial" w:hAnsi="Arial" w:cs="Arial"/>
          <w:sz w:val="20"/>
          <w:szCs w:val="20"/>
        </w:rPr>
        <w:t>as well as those</w:t>
      </w:r>
      <w:r w:rsidR="00C76E34" w:rsidRPr="001D77CB">
        <w:rPr>
          <w:rFonts w:ascii="Arial" w:hAnsi="Arial" w:cs="Arial"/>
          <w:sz w:val="20"/>
          <w:szCs w:val="20"/>
        </w:rPr>
        <w:t xml:space="preserve"> receiving lower levels of care</w:t>
      </w:r>
      <w:r w:rsidR="00C10A49" w:rsidRPr="001D77CB">
        <w:rPr>
          <w:rFonts w:ascii="Arial" w:hAnsi="Arial" w:cs="Arial"/>
          <w:sz w:val="20"/>
          <w:szCs w:val="20"/>
        </w:rPr>
        <w:t>,</w:t>
      </w:r>
      <w:r w:rsidR="00C76E34" w:rsidRPr="001D77CB">
        <w:rPr>
          <w:rFonts w:ascii="Arial" w:hAnsi="Arial" w:cs="Arial"/>
          <w:sz w:val="20"/>
          <w:szCs w:val="20"/>
        </w:rPr>
        <w:t xml:space="preserve"> </w:t>
      </w:r>
      <w:r w:rsidR="00245828" w:rsidRPr="001D77CB">
        <w:rPr>
          <w:rFonts w:ascii="Arial" w:hAnsi="Arial" w:cs="Arial"/>
          <w:sz w:val="20"/>
          <w:szCs w:val="20"/>
        </w:rPr>
        <w:t xml:space="preserve">compared </w:t>
      </w:r>
      <w:r w:rsidR="00C76E34" w:rsidRPr="001D77CB">
        <w:rPr>
          <w:rFonts w:ascii="Arial" w:hAnsi="Arial" w:cs="Arial"/>
          <w:sz w:val="20"/>
          <w:szCs w:val="20"/>
        </w:rPr>
        <w:t>to wait list controls</w:t>
      </w:r>
      <w:r w:rsidR="000B4039" w:rsidRPr="001D77CB">
        <w:rPr>
          <w:rFonts w:ascii="Arial" w:hAnsi="Arial" w:cs="Arial"/>
          <w:sz w:val="20"/>
          <w:szCs w:val="20"/>
        </w:rPr>
        <w:t xml:space="preserve">. </w:t>
      </w:r>
    </w:p>
    <w:p w14:paraId="167C8D1C" w14:textId="6D96B325" w:rsidR="00E22A54" w:rsidRPr="001D77CB" w:rsidRDefault="002B4122"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A</w:t>
      </w:r>
      <w:r w:rsidR="000B4039" w:rsidRPr="001D77CB">
        <w:rPr>
          <w:rFonts w:ascii="Arial" w:hAnsi="Arial" w:cs="Arial"/>
          <w:sz w:val="20"/>
          <w:szCs w:val="20"/>
        </w:rPr>
        <w:t xml:space="preserve"> </w:t>
      </w:r>
      <w:r w:rsidRPr="001D77CB">
        <w:rPr>
          <w:rFonts w:ascii="Arial" w:hAnsi="Arial" w:cs="Arial"/>
          <w:sz w:val="20"/>
          <w:szCs w:val="20"/>
        </w:rPr>
        <w:t>10</w:t>
      </w:r>
      <w:r w:rsidR="0050393A" w:rsidRPr="001D77CB">
        <w:rPr>
          <w:rFonts w:ascii="Arial" w:hAnsi="Arial" w:cs="Arial"/>
          <w:sz w:val="20"/>
          <w:szCs w:val="20"/>
        </w:rPr>
        <w:t xml:space="preserve"> </w:t>
      </w:r>
      <w:r w:rsidR="00C76E34" w:rsidRPr="001D77CB">
        <w:rPr>
          <w:rFonts w:ascii="Arial" w:hAnsi="Arial" w:cs="Arial"/>
          <w:sz w:val="20"/>
          <w:szCs w:val="20"/>
        </w:rPr>
        <w:t xml:space="preserve">session programme </w:t>
      </w:r>
      <w:r w:rsidR="0050393A" w:rsidRPr="001D77CB">
        <w:rPr>
          <w:rFonts w:ascii="Arial" w:hAnsi="Arial" w:cs="Arial"/>
          <w:sz w:val="20"/>
          <w:szCs w:val="20"/>
        </w:rPr>
        <w:t xml:space="preserve">was found to improve cognitive-affective and behavioural components of </w:t>
      </w:r>
      <w:r w:rsidR="00A6278F" w:rsidRPr="001D77CB">
        <w:rPr>
          <w:rFonts w:ascii="Arial" w:hAnsi="Arial" w:cs="Arial"/>
          <w:sz w:val="20"/>
          <w:szCs w:val="20"/>
        </w:rPr>
        <w:t xml:space="preserve">negative </w:t>
      </w:r>
      <w:r w:rsidR="0050393A" w:rsidRPr="001D77CB">
        <w:rPr>
          <w:rFonts w:ascii="Arial" w:hAnsi="Arial" w:cs="Arial"/>
          <w:sz w:val="20"/>
          <w:szCs w:val="20"/>
        </w:rPr>
        <w:t>body image in adult</w:t>
      </w:r>
      <w:r w:rsidR="00C10A49" w:rsidRPr="001D77CB">
        <w:rPr>
          <w:rFonts w:ascii="Arial" w:hAnsi="Arial" w:cs="Arial"/>
          <w:sz w:val="20"/>
          <w:szCs w:val="20"/>
        </w:rPr>
        <w:t xml:space="preserve"> women</w:t>
      </w:r>
      <w:r w:rsidR="001166B4" w:rsidRPr="001D77CB">
        <w:rPr>
          <w:rFonts w:ascii="Arial" w:hAnsi="Arial" w:cs="Arial"/>
          <w:sz w:val="20"/>
          <w:szCs w:val="20"/>
        </w:rPr>
        <w:t xml:space="preserve"> with eating disorders</w:t>
      </w:r>
      <w:r w:rsidR="0050393A" w:rsidRPr="001D77CB">
        <w:rPr>
          <w:rFonts w:ascii="Arial" w:hAnsi="Arial" w:cs="Arial"/>
          <w:sz w:val="20"/>
          <w:szCs w:val="20"/>
        </w:rPr>
        <w:t>, however</w:t>
      </w:r>
      <w:r w:rsidR="00545137" w:rsidRPr="001D77CB">
        <w:rPr>
          <w:rFonts w:ascii="Arial" w:hAnsi="Arial" w:cs="Arial"/>
          <w:sz w:val="20"/>
          <w:szCs w:val="20"/>
        </w:rPr>
        <w:t>,</w:t>
      </w:r>
      <w:r w:rsidR="0050393A" w:rsidRPr="001D77CB">
        <w:rPr>
          <w:rFonts w:ascii="Arial" w:hAnsi="Arial" w:cs="Arial"/>
          <w:sz w:val="20"/>
          <w:szCs w:val="20"/>
        </w:rPr>
        <w:t xml:space="preserve"> no improvemen</w:t>
      </w:r>
      <w:r w:rsidR="00C62042" w:rsidRPr="001D77CB">
        <w:rPr>
          <w:rFonts w:ascii="Arial" w:hAnsi="Arial" w:cs="Arial"/>
          <w:sz w:val="20"/>
          <w:szCs w:val="20"/>
        </w:rPr>
        <w:t>ts were found for the perceptual</w:t>
      </w:r>
      <w:r w:rsidR="0050393A" w:rsidRPr="001D77CB">
        <w:rPr>
          <w:rFonts w:ascii="Arial" w:hAnsi="Arial" w:cs="Arial"/>
          <w:sz w:val="20"/>
          <w:szCs w:val="20"/>
        </w:rPr>
        <w:t xml:space="preserve"> component of body image </w:t>
      </w:r>
      <w:r w:rsidR="00A6278F" w:rsidRPr="001D77CB">
        <w:rPr>
          <w:rFonts w:ascii="Arial" w:hAnsi="Arial" w:cs="Arial"/>
          <w:sz w:val="20"/>
          <w:szCs w:val="20"/>
        </w:rPr>
        <w:t xml:space="preserve">dissatisfaction </w:t>
      </w:r>
      <w:r w:rsidR="00987C7D" w:rsidRPr="001D77CB">
        <w:rPr>
          <w:rFonts w:ascii="Arial" w:hAnsi="Arial" w:cs="Arial"/>
          <w:sz w:val="20"/>
          <w:szCs w:val="20"/>
        </w:rPr>
        <w:t>[19].</w:t>
      </w:r>
      <w:r w:rsidR="0050393A" w:rsidRPr="001D77CB">
        <w:rPr>
          <w:rFonts w:ascii="Arial" w:hAnsi="Arial" w:cs="Arial"/>
          <w:sz w:val="20"/>
          <w:szCs w:val="20"/>
        </w:rPr>
        <w:t xml:space="preserve"> </w:t>
      </w:r>
      <w:r w:rsidR="000E6337" w:rsidRPr="001D77CB">
        <w:rPr>
          <w:rFonts w:ascii="Arial" w:hAnsi="Arial" w:cs="Arial"/>
          <w:sz w:val="20"/>
          <w:szCs w:val="20"/>
        </w:rPr>
        <w:t xml:space="preserve">Psycho-educational </w:t>
      </w:r>
      <w:r w:rsidR="008520C2" w:rsidRPr="001D77CB">
        <w:rPr>
          <w:rFonts w:ascii="Arial" w:hAnsi="Arial" w:cs="Arial"/>
          <w:sz w:val="20"/>
          <w:szCs w:val="20"/>
        </w:rPr>
        <w:t xml:space="preserve">groups based on CBT principles have also been evidenced to reduce body image dissatisfaction in adults </w:t>
      </w:r>
      <w:r w:rsidR="00987C7D" w:rsidRPr="001D77CB">
        <w:rPr>
          <w:rFonts w:ascii="Arial" w:hAnsi="Arial" w:cs="Arial"/>
          <w:sz w:val="20"/>
          <w:szCs w:val="20"/>
        </w:rPr>
        <w:t>[20]</w:t>
      </w:r>
      <w:r w:rsidR="008520C2" w:rsidRPr="001D77CB">
        <w:rPr>
          <w:rFonts w:ascii="Arial" w:hAnsi="Arial" w:cs="Arial"/>
          <w:sz w:val="20"/>
          <w:szCs w:val="20"/>
        </w:rPr>
        <w:t xml:space="preserve"> and </w:t>
      </w:r>
      <w:r w:rsidRPr="001D77CB">
        <w:rPr>
          <w:rFonts w:ascii="Arial" w:hAnsi="Arial" w:cs="Arial"/>
          <w:sz w:val="20"/>
          <w:szCs w:val="20"/>
        </w:rPr>
        <w:t xml:space="preserve">low-weight </w:t>
      </w:r>
      <w:r w:rsidR="008520C2" w:rsidRPr="001D77CB">
        <w:rPr>
          <w:rFonts w:ascii="Arial" w:hAnsi="Arial" w:cs="Arial"/>
          <w:sz w:val="20"/>
          <w:szCs w:val="20"/>
        </w:rPr>
        <w:t>adolescents</w:t>
      </w:r>
      <w:r w:rsidR="00665F3B" w:rsidRPr="001D77CB">
        <w:rPr>
          <w:rFonts w:ascii="Arial" w:hAnsi="Arial" w:cs="Arial"/>
          <w:sz w:val="20"/>
          <w:szCs w:val="20"/>
        </w:rPr>
        <w:t xml:space="preserve"> [19]</w:t>
      </w:r>
      <w:r w:rsidR="00C62042" w:rsidRPr="001D77CB">
        <w:rPr>
          <w:rFonts w:ascii="Arial" w:hAnsi="Arial" w:cs="Arial"/>
          <w:sz w:val="20"/>
          <w:szCs w:val="20"/>
        </w:rPr>
        <w:t xml:space="preserve"> with AN</w:t>
      </w:r>
      <w:r w:rsidR="008520C2" w:rsidRPr="001D77CB">
        <w:rPr>
          <w:rFonts w:ascii="Arial" w:hAnsi="Arial" w:cs="Arial"/>
          <w:sz w:val="20"/>
          <w:szCs w:val="20"/>
        </w:rPr>
        <w:t xml:space="preserve">. </w:t>
      </w:r>
      <w:r w:rsidR="00245828" w:rsidRPr="001D77CB">
        <w:rPr>
          <w:rFonts w:ascii="Arial" w:hAnsi="Arial" w:cs="Arial"/>
          <w:sz w:val="20"/>
          <w:szCs w:val="20"/>
        </w:rPr>
        <w:t xml:space="preserve">There is also evidence to suggest the </w:t>
      </w:r>
      <w:r w:rsidR="00FF7BFD">
        <w:rPr>
          <w:rFonts w:ascii="Arial" w:hAnsi="Arial" w:cs="Arial"/>
          <w:sz w:val="20"/>
          <w:szCs w:val="20"/>
        </w:rPr>
        <w:t>effectiveness</w:t>
      </w:r>
      <w:r w:rsidR="00FF7BFD" w:rsidRPr="001D77CB">
        <w:rPr>
          <w:rFonts w:ascii="Arial" w:hAnsi="Arial" w:cs="Arial"/>
          <w:sz w:val="20"/>
          <w:szCs w:val="20"/>
        </w:rPr>
        <w:t xml:space="preserve"> </w:t>
      </w:r>
      <w:r w:rsidR="00245828" w:rsidRPr="001D77CB">
        <w:rPr>
          <w:rFonts w:ascii="Arial" w:hAnsi="Arial" w:cs="Arial"/>
          <w:sz w:val="20"/>
          <w:szCs w:val="20"/>
        </w:rPr>
        <w:t>of CBT based individual interventions for treating body dissatisfaction in non-clinical populations</w:t>
      </w:r>
      <w:r w:rsidR="00987C7D" w:rsidRPr="001D77CB">
        <w:rPr>
          <w:rFonts w:ascii="Arial" w:hAnsi="Arial" w:cs="Arial"/>
          <w:sz w:val="20"/>
          <w:szCs w:val="20"/>
        </w:rPr>
        <w:t xml:space="preserve"> [22, 23].</w:t>
      </w:r>
    </w:p>
    <w:p w14:paraId="50C92E18" w14:textId="77777777" w:rsidR="00545137" w:rsidRPr="001D77CB" w:rsidRDefault="00E22A54"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R</w:t>
      </w:r>
      <w:r w:rsidR="00245828" w:rsidRPr="001D77CB">
        <w:rPr>
          <w:rFonts w:ascii="Arial" w:hAnsi="Arial" w:cs="Arial"/>
          <w:sz w:val="20"/>
          <w:szCs w:val="20"/>
        </w:rPr>
        <w:t>ecently</w:t>
      </w:r>
      <w:r w:rsidR="00E25106" w:rsidRPr="001D77CB">
        <w:rPr>
          <w:rFonts w:ascii="Arial" w:hAnsi="Arial" w:cs="Arial"/>
          <w:sz w:val="20"/>
          <w:szCs w:val="20"/>
        </w:rPr>
        <w:t>, there</w:t>
      </w:r>
      <w:r w:rsidR="001166B4" w:rsidRPr="001D77CB">
        <w:rPr>
          <w:rFonts w:ascii="Arial" w:hAnsi="Arial" w:cs="Arial"/>
          <w:sz w:val="20"/>
          <w:szCs w:val="20"/>
        </w:rPr>
        <w:t xml:space="preserve"> is a greater focus on body image in manualise</w:t>
      </w:r>
      <w:r w:rsidR="008520C2" w:rsidRPr="001D77CB">
        <w:rPr>
          <w:rFonts w:ascii="Arial" w:hAnsi="Arial" w:cs="Arial"/>
          <w:sz w:val="20"/>
          <w:szCs w:val="20"/>
        </w:rPr>
        <w:t>d treatment approaches such as Cognitive Behaviour Therapy–E</w:t>
      </w:r>
      <w:r w:rsidR="001166B4" w:rsidRPr="001D77CB">
        <w:rPr>
          <w:rFonts w:ascii="Arial" w:hAnsi="Arial" w:cs="Arial"/>
          <w:sz w:val="20"/>
          <w:szCs w:val="20"/>
        </w:rPr>
        <w:t>nhanced (CBT-E)</w:t>
      </w:r>
      <w:r w:rsidR="00987C7D" w:rsidRPr="001D77CB">
        <w:rPr>
          <w:rFonts w:ascii="Arial" w:hAnsi="Arial" w:cs="Arial"/>
          <w:sz w:val="20"/>
          <w:szCs w:val="20"/>
        </w:rPr>
        <w:t xml:space="preserve"> [24]</w:t>
      </w:r>
      <w:r w:rsidR="001166B4" w:rsidRPr="001D77CB">
        <w:rPr>
          <w:rFonts w:ascii="Arial" w:hAnsi="Arial" w:cs="Arial"/>
          <w:sz w:val="20"/>
          <w:szCs w:val="20"/>
        </w:rPr>
        <w:t xml:space="preserve"> and Waller et al.</w:t>
      </w:r>
      <w:r w:rsidR="00987C7D" w:rsidRPr="001D77CB">
        <w:rPr>
          <w:rFonts w:ascii="Arial" w:hAnsi="Arial" w:cs="Arial"/>
          <w:sz w:val="20"/>
          <w:szCs w:val="20"/>
        </w:rPr>
        <w:t xml:space="preserve"> [25]</w:t>
      </w:r>
      <w:r w:rsidR="001166B4" w:rsidRPr="001D77CB">
        <w:rPr>
          <w:rFonts w:ascii="Arial" w:hAnsi="Arial" w:cs="Arial"/>
          <w:sz w:val="20"/>
          <w:szCs w:val="20"/>
        </w:rPr>
        <w:t xml:space="preserve"> CBT manual. </w:t>
      </w:r>
      <w:r w:rsidR="00255AE1" w:rsidRPr="001D77CB">
        <w:rPr>
          <w:rFonts w:ascii="Arial" w:hAnsi="Arial" w:cs="Arial"/>
          <w:sz w:val="20"/>
          <w:szCs w:val="20"/>
        </w:rPr>
        <w:t xml:space="preserve">Support for this </w:t>
      </w:r>
      <w:r w:rsidR="00E25106" w:rsidRPr="001D77CB">
        <w:rPr>
          <w:rFonts w:ascii="Arial" w:hAnsi="Arial" w:cs="Arial"/>
          <w:sz w:val="20"/>
          <w:szCs w:val="20"/>
        </w:rPr>
        <w:t xml:space="preserve">is </w:t>
      </w:r>
      <w:r w:rsidR="001D65E1" w:rsidRPr="001D77CB">
        <w:rPr>
          <w:rFonts w:ascii="Arial" w:hAnsi="Arial" w:cs="Arial"/>
          <w:sz w:val="20"/>
          <w:szCs w:val="20"/>
        </w:rPr>
        <w:t>shown</w:t>
      </w:r>
      <w:r w:rsidR="00E25106" w:rsidRPr="001D77CB">
        <w:rPr>
          <w:rFonts w:ascii="Arial" w:hAnsi="Arial" w:cs="Arial"/>
          <w:sz w:val="20"/>
          <w:szCs w:val="20"/>
        </w:rPr>
        <w:t xml:space="preserve"> in </w:t>
      </w:r>
      <w:r w:rsidR="00650012" w:rsidRPr="001D77CB">
        <w:rPr>
          <w:rFonts w:ascii="Arial" w:hAnsi="Arial" w:cs="Arial"/>
          <w:sz w:val="20"/>
          <w:szCs w:val="20"/>
        </w:rPr>
        <w:t>Calugi and Dalle Grave</w:t>
      </w:r>
      <w:r w:rsidR="008520C2" w:rsidRPr="001D77CB">
        <w:rPr>
          <w:rFonts w:ascii="Arial" w:hAnsi="Arial" w:cs="Arial"/>
          <w:sz w:val="20"/>
          <w:szCs w:val="20"/>
        </w:rPr>
        <w:t xml:space="preserve">’s </w:t>
      </w:r>
      <w:r w:rsidR="00987C7D" w:rsidRPr="001D77CB">
        <w:rPr>
          <w:rFonts w:ascii="Arial" w:hAnsi="Arial" w:cs="Arial"/>
          <w:sz w:val="20"/>
          <w:szCs w:val="20"/>
        </w:rPr>
        <w:t>[26]</w:t>
      </w:r>
      <w:r w:rsidR="00E25106" w:rsidRPr="001D77CB">
        <w:rPr>
          <w:rFonts w:ascii="Arial" w:hAnsi="Arial" w:cs="Arial"/>
          <w:sz w:val="20"/>
          <w:szCs w:val="20"/>
        </w:rPr>
        <w:t xml:space="preserve"> research which</w:t>
      </w:r>
      <w:r w:rsidR="00650012" w:rsidRPr="001D77CB">
        <w:rPr>
          <w:rFonts w:ascii="Arial" w:hAnsi="Arial" w:cs="Arial"/>
          <w:sz w:val="20"/>
          <w:szCs w:val="20"/>
        </w:rPr>
        <w:t xml:space="preserve"> found that the completion of CBT-E was associated with a significant improvement in body image concerns and eating disorder psychopathology in adolescents with AN. </w:t>
      </w:r>
    </w:p>
    <w:p w14:paraId="30ED6B9F" w14:textId="64440D06" w:rsidR="00F11E6E" w:rsidRPr="001D77CB" w:rsidRDefault="008520C2"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Body dissatisfaction is associated with high levels of anxiety when</w:t>
      </w:r>
      <w:r w:rsidR="00106469" w:rsidRPr="001D77CB">
        <w:rPr>
          <w:rFonts w:ascii="Arial" w:hAnsi="Arial" w:cs="Arial"/>
          <w:sz w:val="20"/>
          <w:szCs w:val="20"/>
        </w:rPr>
        <w:t xml:space="preserve"> the</w:t>
      </w:r>
      <w:r w:rsidRPr="001D77CB">
        <w:rPr>
          <w:rFonts w:ascii="Arial" w:hAnsi="Arial" w:cs="Arial"/>
          <w:sz w:val="20"/>
          <w:szCs w:val="20"/>
        </w:rPr>
        <w:t xml:space="preserve"> body</w:t>
      </w:r>
      <w:r w:rsidR="00106469" w:rsidRPr="001D77CB">
        <w:rPr>
          <w:rFonts w:ascii="Arial" w:hAnsi="Arial" w:cs="Arial"/>
          <w:sz w:val="20"/>
          <w:szCs w:val="20"/>
        </w:rPr>
        <w:t xml:space="preserve"> is self-examined </w:t>
      </w:r>
      <w:r w:rsidRPr="001D77CB">
        <w:rPr>
          <w:rFonts w:ascii="Arial" w:hAnsi="Arial" w:cs="Arial"/>
          <w:sz w:val="20"/>
          <w:szCs w:val="20"/>
        </w:rPr>
        <w:t>lead</w:t>
      </w:r>
      <w:r w:rsidR="00106469" w:rsidRPr="001D77CB">
        <w:rPr>
          <w:rFonts w:ascii="Arial" w:hAnsi="Arial" w:cs="Arial"/>
          <w:sz w:val="20"/>
          <w:szCs w:val="20"/>
        </w:rPr>
        <w:t>ing</w:t>
      </w:r>
      <w:r w:rsidRPr="001D77CB">
        <w:rPr>
          <w:rFonts w:ascii="Arial" w:hAnsi="Arial" w:cs="Arial"/>
          <w:sz w:val="20"/>
          <w:szCs w:val="20"/>
        </w:rPr>
        <w:t xml:space="preserve"> to avoidance of </w:t>
      </w:r>
      <w:r w:rsidR="00106469" w:rsidRPr="001D77CB">
        <w:rPr>
          <w:rFonts w:ascii="Arial" w:hAnsi="Arial" w:cs="Arial"/>
          <w:sz w:val="20"/>
          <w:szCs w:val="20"/>
        </w:rPr>
        <w:t>the</w:t>
      </w:r>
      <w:r w:rsidRPr="001D77CB">
        <w:rPr>
          <w:rFonts w:ascii="Arial" w:hAnsi="Arial" w:cs="Arial"/>
          <w:sz w:val="20"/>
          <w:szCs w:val="20"/>
        </w:rPr>
        <w:t xml:space="preserve"> body or excessive body checking</w:t>
      </w:r>
      <w:r w:rsidR="002B1113" w:rsidRPr="001D77CB">
        <w:rPr>
          <w:rFonts w:ascii="Arial" w:hAnsi="Arial" w:cs="Arial"/>
          <w:sz w:val="20"/>
          <w:szCs w:val="20"/>
        </w:rPr>
        <w:t xml:space="preserve">. </w:t>
      </w:r>
      <w:r w:rsidR="00C2702C" w:rsidRPr="001D77CB">
        <w:rPr>
          <w:rFonts w:ascii="Arial" w:hAnsi="Arial" w:cs="Arial"/>
          <w:sz w:val="20"/>
          <w:szCs w:val="20"/>
        </w:rPr>
        <w:t>ME</w:t>
      </w:r>
      <w:r w:rsidR="009C68E4" w:rsidRPr="001D77CB">
        <w:rPr>
          <w:rFonts w:ascii="Arial" w:hAnsi="Arial" w:cs="Arial"/>
          <w:sz w:val="20"/>
          <w:szCs w:val="20"/>
        </w:rPr>
        <w:t xml:space="preserve"> </w:t>
      </w:r>
      <w:r w:rsidR="66DB1D6D" w:rsidRPr="001D77CB">
        <w:rPr>
          <w:rFonts w:ascii="Arial" w:hAnsi="Arial" w:cs="Arial"/>
          <w:sz w:val="20"/>
          <w:szCs w:val="20"/>
        </w:rPr>
        <w:t>is a method of reducing anxiety</w:t>
      </w:r>
      <w:r w:rsidR="009C68E4" w:rsidRPr="001D77CB">
        <w:rPr>
          <w:rFonts w:ascii="Arial" w:hAnsi="Arial" w:cs="Arial"/>
          <w:sz w:val="20"/>
          <w:szCs w:val="20"/>
        </w:rPr>
        <w:t>,</w:t>
      </w:r>
      <w:r w:rsidR="66DB1D6D" w:rsidRPr="001D77CB">
        <w:rPr>
          <w:rFonts w:ascii="Arial" w:hAnsi="Arial" w:cs="Arial"/>
          <w:sz w:val="20"/>
          <w:szCs w:val="20"/>
        </w:rPr>
        <w:t xml:space="preserve"> whereby </w:t>
      </w:r>
      <w:r w:rsidR="66DB1D6D" w:rsidRPr="001D77CB">
        <w:rPr>
          <w:rFonts w:ascii="Arial" w:hAnsi="Arial" w:cs="Arial"/>
          <w:sz w:val="20"/>
          <w:szCs w:val="20"/>
        </w:rPr>
        <w:lastRenderedPageBreak/>
        <w:t>individuals</w:t>
      </w:r>
      <w:r w:rsidR="009C68E4" w:rsidRPr="001D77CB">
        <w:rPr>
          <w:rFonts w:ascii="Arial" w:hAnsi="Arial" w:cs="Arial"/>
          <w:sz w:val="20"/>
          <w:szCs w:val="20"/>
        </w:rPr>
        <w:t xml:space="preserve"> with AN,</w:t>
      </w:r>
      <w:r w:rsidR="66DB1D6D" w:rsidRPr="001D77CB">
        <w:rPr>
          <w:rFonts w:ascii="Arial" w:hAnsi="Arial" w:cs="Arial"/>
          <w:sz w:val="20"/>
          <w:szCs w:val="20"/>
        </w:rPr>
        <w:t xml:space="preserve"> approaching a healthy weight</w:t>
      </w:r>
      <w:r w:rsidR="009C68E4" w:rsidRPr="001D77CB">
        <w:rPr>
          <w:rFonts w:ascii="Arial" w:hAnsi="Arial" w:cs="Arial"/>
          <w:sz w:val="20"/>
          <w:szCs w:val="20"/>
        </w:rPr>
        <w:t>,</w:t>
      </w:r>
      <w:r w:rsidR="66DB1D6D" w:rsidRPr="001D77CB">
        <w:rPr>
          <w:rFonts w:ascii="Arial" w:hAnsi="Arial" w:cs="Arial"/>
          <w:sz w:val="20"/>
          <w:szCs w:val="20"/>
        </w:rPr>
        <w:t xml:space="preserve"> are asked to stand in front of a full-length mirror </w:t>
      </w:r>
      <w:r w:rsidR="002B1113" w:rsidRPr="001D77CB">
        <w:rPr>
          <w:rFonts w:ascii="Arial" w:hAnsi="Arial" w:cs="Arial"/>
          <w:sz w:val="20"/>
          <w:szCs w:val="20"/>
        </w:rPr>
        <w:t xml:space="preserve">wearing </w:t>
      </w:r>
      <w:r w:rsidR="00C823D9" w:rsidRPr="001D77CB">
        <w:rPr>
          <w:rFonts w:ascii="Arial" w:hAnsi="Arial" w:cs="Arial"/>
          <w:sz w:val="20"/>
          <w:szCs w:val="20"/>
        </w:rPr>
        <w:t>minimal outdoor</w:t>
      </w:r>
      <w:r w:rsidR="002B1113" w:rsidRPr="001D77CB">
        <w:rPr>
          <w:rFonts w:ascii="Arial" w:hAnsi="Arial" w:cs="Arial"/>
          <w:sz w:val="20"/>
          <w:szCs w:val="20"/>
        </w:rPr>
        <w:t xml:space="preserve"> clothing to view their body shape and size i.e. </w:t>
      </w:r>
      <w:r w:rsidR="00F572E3" w:rsidRPr="001D77CB">
        <w:rPr>
          <w:rFonts w:ascii="Arial" w:hAnsi="Arial" w:cs="Arial"/>
          <w:sz w:val="20"/>
          <w:szCs w:val="20"/>
        </w:rPr>
        <w:t xml:space="preserve">underwear, </w:t>
      </w:r>
      <w:r w:rsidR="002B1113" w:rsidRPr="001D77CB">
        <w:rPr>
          <w:rFonts w:ascii="Arial" w:hAnsi="Arial" w:cs="Arial"/>
          <w:sz w:val="20"/>
          <w:szCs w:val="20"/>
        </w:rPr>
        <w:t xml:space="preserve">a swimsuit or tight fitted clothing </w:t>
      </w:r>
      <w:r w:rsidR="66DB1D6D" w:rsidRPr="001D77CB">
        <w:rPr>
          <w:rFonts w:ascii="Arial" w:hAnsi="Arial" w:cs="Arial"/>
          <w:sz w:val="20"/>
          <w:szCs w:val="20"/>
        </w:rPr>
        <w:t>for set periods of time. During this time,</w:t>
      </w:r>
      <w:r w:rsidR="009C68E4" w:rsidRPr="001D77CB">
        <w:rPr>
          <w:rFonts w:ascii="Arial" w:hAnsi="Arial" w:cs="Arial"/>
          <w:sz w:val="20"/>
          <w:szCs w:val="20"/>
        </w:rPr>
        <w:t xml:space="preserve"> they</w:t>
      </w:r>
      <w:r w:rsidR="66DB1D6D" w:rsidRPr="001D77CB">
        <w:rPr>
          <w:rFonts w:ascii="Arial" w:hAnsi="Arial" w:cs="Arial"/>
          <w:sz w:val="20"/>
          <w:szCs w:val="20"/>
        </w:rPr>
        <w:t xml:space="preserve"> are asked to look at parts of their body without avoiding areas of the body which cause concern or anxiety. The aim is to habituate to the fear caused by seeing themselves at a healthy weight body.</w:t>
      </w:r>
    </w:p>
    <w:p w14:paraId="07CCCD51" w14:textId="66F7ECBC" w:rsidR="00641D59" w:rsidRPr="001D77CB" w:rsidRDefault="66DB1D6D"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The first clinical support for ME c</w:t>
      </w:r>
      <w:r w:rsidR="00CB32B3" w:rsidRPr="001D77CB">
        <w:rPr>
          <w:rFonts w:ascii="Arial" w:hAnsi="Arial" w:cs="Arial"/>
          <w:sz w:val="20"/>
          <w:szCs w:val="20"/>
        </w:rPr>
        <w:t>ame from</w:t>
      </w:r>
      <w:r w:rsidRPr="001D77CB">
        <w:rPr>
          <w:rFonts w:ascii="Arial" w:hAnsi="Arial" w:cs="Arial"/>
          <w:sz w:val="20"/>
          <w:szCs w:val="20"/>
        </w:rPr>
        <w:t xml:space="preserve"> work led by</w:t>
      </w:r>
      <w:r w:rsidR="00434A4E" w:rsidRPr="001D77CB">
        <w:rPr>
          <w:rFonts w:ascii="Arial" w:hAnsi="Arial" w:cs="Arial"/>
          <w:sz w:val="20"/>
          <w:szCs w:val="20"/>
        </w:rPr>
        <w:t xml:space="preserve"> the last author</w:t>
      </w:r>
      <w:r w:rsidRPr="001D77CB">
        <w:rPr>
          <w:rFonts w:ascii="Arial" w:hAnsi="Arial" w:cs="Arial"/>
          <w:sz w:val="20"/>
          <w:szCs w:val="20"/>
        </w:rPr>
        <w:t xml:space="preserve"> </w:t>
      </w:r>
      <w:r w:rsidR="00987C7D" w:rsidRPr="001D77CB">
        <w:rPr>
          <w:rFonts w:ascii="Arial" w:hAnsi="Arial" w:cs="Arial"/>
          <w:sz w:val="20"/>
          <w:szCs w:val="20"/>
        </w:rPr>
        <w:t>[27]</w:t>
      </w:r>
      <w:r w:rsidRPr="001D77CB">
        <w:rPr>
          <w:rFonts w:ascii="Arial" w:hAnsi="Arial" w:cs="Arial"/>
          <w:sz w:val="20"/>
          <w:szCs w:val="20"/>
        </w:rPr>
        <w:t xml:space="preserve">, This study, </w:t>
      </w:r>
      <w:r w:rsidR="009C68E4" w:rsidRPr="001D77CB">
        <w:rPr>
          <w:rFonts w:ascii="Arial" w:hAnsi="Arial" w:cs="Arial"/>
          <w:sz w:val="20"/>
          <w:szCs w:val="20"/>
        </w:rPr>
        <w:t>conducted</w:t>
      </w:r>
      <w:r w:rsidRPr="001D77CB">
        <w:rPr>
          <w:rFonts w:ascii="Arial" w:hAnsi="Arial" w:cs="Arial"/>
          <w:sz w:val="20"/>
          <w:szCs w:val="20"/>
        </w:rPr>
        <w:t xml:space="preserve"> in an in-patient setting, compared two group body image interventions for AN.</w:t>
      </w:r>
      <w:r w:rsidR="00641D59" w:rsidRPr="001D77CB">
        <w:rPr>
          <w:rFonts w:ascii="Arial" w:hAnsi="Arial" w:cs="Arial"/>
          <w:sz w:val="20"/>
          <w:szCs w:val="20"/>
        </w:rPr>
        <w:t xml:space="preserve"> </w:t>
      </w:r>
      <w:r w:rsidRPr="001D77CB">
        <w:rPr>
          <w:rFonts w:ascii="Arial" w:hAnsi="Arial" w:cs="Arial"/>
          <w:sz w:val="20"/>
          <w:szCs w:val="20"/>
        </w:rPr>
        <w:t>Only the treatment involving ME</w:t>
      </w:r>
      <w:r w:rsidR="001D65E1" w:rsidRPr="001D77CB">
        <w:rPr>
          <w:rFonts w:ascii="Arial" w:hAnsi="Arial" w:cs="Arial"/>
          <w:sz w:val="20"/>
          <w:szCs w:val="20"/>
        </w:rPr>
        <w:t xml:space="preserve">, used in </w:t>
      </w:r>
      <w:r w:rsidR="00087BB4" w:rsidRPr="001D77CB">
        <w:rPr>
          <w:rFonts w:ascii="Arial" w:hAnsi="Arial" w:cs="Arial"/>
          <w:sz w:val="20"/>
          <w:szCs w:val="20"/>
        </w:rPr>
        <w:t>in</w:t>
      </w:r>
      <w:r w:rsidR="001D65E1" w:rsidRPr="001D77CB">
        <w:rPr>
          <w:rFonts w:ascii="Arial" w:hAnsi="Arial" w:cs="Arial"/>
          <w:sz w:val="20"/>
          <w:szCs w:val="20"/>
        </w:rPr>
        <w:t>patients nearing a healthy weight,</w:t>
      </w:r>
      <w:r w:rsidRPr="001D77CB">
        <w:rPr>
          <w:rFonts w:ascii="Arial" w:hAnsi="Arial" w:cs="Arial"/>
          <w:sz w:val="20"/>
          <w:szCs w:val="20"/>
        </w:rPr>
        <w:t xml:space="preserve"> produced significant improvements in body dissatisfaction, reducing body anxiety and avoidance behaviours. This </w:t>
      </w:r>
      <w:r w:rsidR="00CB32B3" w:rsidRPr="001D77CB">
        <w:rPr>
          <w:rFonts w:ascii="Arial" w:hAnsi="Arial" w:cs="Arial"/>
          <w:sz w:val="20"/>
          <w:szCs w:val="20"/>
        </w:rPr>
        <w:t xml:space="preserve">same </w:t>
      </w:r>
      <w:r w:rsidRPr="001D77CB">
        <w:rPr>
          <w:rFonts w:ascii="Arial" w:hAnsi="Arial" w:cs="Arial"/>
          <w:sz w:val="20"/>
          <w:szCs w:val="20"/>
        </w:rPr>
        <w:t xml:space="preserve">treatment </w:t>
      </w:r>
      <w:r w:rsidR="001D65E1" w:rsidRPr="001D77CB">
        <w:rPr>
          <w:rFonts w:ascii="Arial" w:hAnsi="Arial" w:cs="Arial"/>
          <w:sz w:val="20"/>
          <w:szCs w:val="20"/>
        </w:rPr>
        <w:t>also led to</w:t>
      </w:r>
      <w:r w:rsidRPr="001D77CB">
        <w:rPr>
          <w:rFonts w:ascii="Arial" w:hAnsi="Arial" w:cs="Arial"/>
          <w:sz w:val="20"/>
          <w:szCs w:val="20"/>
        </w:rPr>
        <w:t xml:space="preserve"> significant improvements in body image in weight restored patients </w:t>
      </w:r>
      <w:r w:rsidR="00987C7D" w:rsidRPr="001D77CB">
        <w:rPr>
          <w:rFonts w:ascii="Arial" w:hAnsi="Arial" w:cs="Arial"/>
          <w:sz w:val="20"/>
          <w:szCs w:val="20"/>
        </w:rPr>
        <w:t>[</w:t>
      </w:r>
      <w:r w:rsidR="00ED1150" w:rsidRPr="001D77CB">
        <w:rPr>
          <w:rFonts w:ascii="Arial" w:hAnsi="Arial" w:cs="Arial"/>
          <w:sz w:val="20"/>
          <w:szCs w:val="20"/>
        </w:rPr>
        <w:t>16</w:t>
      </w:r>
      <w:r w:rsidR="00987C7D" w:rsidRPr="001D77CB">
        <w:rPr>
          <w:rFonts w:ascii="Arial" w:hAnsi="Arial" w:cs="Arial"/>
          <w:sz w:val="20"/>
          <w:szCs w:val="20"/>
        </w:rPr>
        <w:t>].</w:t>
      </w:r>
    </w:p>
    <w:p w14:paraId="4BA5D7C6" w14:textId="6601CF26" w:rsidR="00641D59" w:rsidRPr="001D77CB" w:rsidRDefault="00665F3B" w:rsidP="00A50F43">
      <w:pPr>
        <w:tabs>
          <w:tab w:val="center" w:pos="4513"/>
        </w:tabs>
        <w:spacing w:line="360" w:lineRule="auto"/>
        <w:jc w:val="both"/>
        <w:rPr>
          <w:rFonts w:ascii="Arial" w:hAnsi="Arial" w:cs="Arial"/>
          <w:sz w:val="20"/>
          <w:szCs w:val="20"/>
        </w:rPr>
      </w:pPr>
      <w:r w:rsidRPr="001D77CB">
        <w:rPr>
          <w:rFonts w:ascii="Arial" w:eastAsia="Times New Roman" w:hAnsi="Arial" w:cs="Arial"/>
          <w:sz w:val="20"/>
          <w:szCs w:val="20"/>
          <w:shd w:val="clear" w:color="auto" w:fill="FFFFFF"/>
          <w:lang w:eastAsia="en-GB"/>
        </w:rPr>
        <w:t xml:space="preserve">Moreno-Domínguez,  Rodríguez-Ruiz, Fernández-Santaella, Jansen, and Tuschen-Caffier </w:t>
      </w:r>
      <w:r w:rsidR="00987C7D" w:rsidRPr="001D77CB">
        <w:rPr>
          <w:rFonts w:ascii="Arial" w:hAnsi="Arial" w:cs="Arial"/>
          <w:sz w:val="20"/>
          <w:szCs w:val="20"/>
        </w:rPr>
        <w:t>[2</w:t>
      </w:r>
      <w:r w:rsidR="00ED1150" w:rsidRPr="001D77CB">
        <w:rPr>
          <w:rFonts w:ascii="Arial" w:hAnsi="Arial" w:cs="Arial"/>
          <w:sz w:val="20"/>
          <w:szCs w:val="20"/>
        </w:rPr>
        <w:t>8</w:t>
      </w:r>
      <w:r w:rsidR="00987C7D" w:rsidRPr="001D77CB">
        <w:rPr>
          <w:rFonts w:ascii="Arial" w:hAnsi="Arial" w:cs="Arial"/>
          <w:sz w:val="20"/>
          <w:szCs w:val="20"/>
        </w:rPr>
        <w:t xml:space="preserve">] </w:t>
      </w:r>
      <w:r w:rsidR="66DB1D6D" w:rsidRPr="001D77CB">
        <w:rPr>
          <w:rFonts w:ascii="Arial" w:hAnsi="Arial" w:cs="Arial"/>
          <w:sz w:val="20"/>
          <w:szCs w:val="20"/>
        </w:rPr>
        <w:t xml:space="preserve">compared the effectiveness of ME and guided ME (where participants are guided to describe their body in a non-judgmental manner) in non-eating disordered </w:t>
      </w:r>
      <w:r w:rsidR="001D65E1" w:rsidRPr="001D77CB">
        <w:rPr>
          <w:rFonts w:ascii="Arial" w:hAnsi="Arial" w:cs="Arial"/>
          <w:sz w:val="20"/>
          <w:szCs w:val="20"/>
        </w:rPr>
        <w:t>women</w:t>
      </w:r>
      <w:r w:rsidR="66DB1D6D" w:rsidRPr="001D77CB">
        <w:rPr>
          <w:rFonts w:ascii="Arial" w:hAnsi="Arial" w:cs="Arial"/>
          <w:sz w:val="20"/>
          <w:szCs w:val="20"/>
        </w:rPr>
        <w:t xml:space="preserve"> with body dissatisfaction. Both interventions were found to be effective, however</w:t>
      </w:r>
      <w:r w:rsidR="00545137" w:rsidRPr="001D77CB">
        <w:rPr>
          <w:rFonts w:ascii="Arial" w:hAnsi="Arial" w:cs="Arial"/>
          <w:sz w:val="20"/>
          <w:szCs w:val="20"/>
        </w:rPr>
        <w:t>,</w:t>
      </w:r>
      <w:r w:rsidR="66DB1D6D" w:rsidRPr="001D77CB">
        <w:rPr>
          <w:rFonts w:ascii="Arial" w:hAnsi="Arial" w:cs="Arial"/>
          <w:sz w:val="20"/>
          <w:szCs w:val="20"/>
        </w:rPr>
        <w:t xml:space="preserve"> ME alone was found to be more effective than guided exposure in reducing body dissatisfaction. </w:t>
      </w:r>
    </w:p>
    <w:p w14:paraId="5C63D8E3" w14:textId="21B4822A" w:rsidR="00BD6FA4" w:rsidRPr="001D77CB" w:rsidRDefault="66DB1D6D"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 xml:space="preserve">ME is a central component of body image interventions and has been found to reduce body image dissatisfaction and body avoidance behaviours in women with and without eating disordered symptoms </w:t>
      </w:r>
      <w:r w:rsidR="00987C7D" w:rsidRPr="001D77CB">
        <w:rPr>
          <w:rFonts w:ascii="Arial" w:hAnsi="Arial" w:cs="Arial"/>
          <w:sz w:val="20"/>
          <w:szCs w:val="20"/>
        </w:rPr>
        <w:t>[</w:t>
      </w:r>
      <w:r w:rsidR="00ED1150" w:rsidRPr="001D77CB">
        <w:rPr>
          <w:rFonts w:ascii="Arial" w:hAnsi="Arial" w:cs="Arial"/>
          <w:sz w:val="20"/>
          <w:szCs w:val="20"/>
        </w:rPr>
        <w:t>29</w:t>
      </w:r>
      <w:r w:rsidR="00987C7D" w:rsidRPr="001D77CB">
        <w:rPr>
          <w:rFonts w:ascii="Arial" w:hAnsi="Arial" w:cs="Arial"/>
          <w:sz w:val="20"/>
          <w:szCs w:val="20"/>
        </w:rPr>
        <w:t xml:space="preserve">]. </w:t>
      </w:r>
      <w:r w:rsidR="00641D59" w:rsidRPr="001D77CB">
        <w:rPr>
          <w:rFonts w:ascii="Arial" w:hAnsi="Arial" w:cs="Arial"/>
          <w:sz w:val="20"/>
          <w:szCs w:val="20"/>
        </w:rPr>
        <w:t>In a systematic review of exposure therapy interventio</w:t>
      </w:r>
      <w:r w:rsidR="00F11E6E" w:rsidRPr="001D77CB">
        <w:rPr>
          <w:rFonts w:ascii="Arial" w:hAnsi="Arial" w:cs="Arial"/>
          <w:sz w:val="20"/>
          <w:szCs w:val="20"/>
        </w:rPr>
        <w:t>ns of various forms, ME</w:t>
      </w:r>
      <w:r w:rsidR="00641D59" w:rsidRPr="001D77CB">
        <w:rPr>
          <w:rFonts w:ascii="Arial" w:hAnsi="Arial" w:cs="Arial"/>
          <w:sz w:val="20"/>
          <w:szCs w:val="20"/>
        </w:rPr>
        <w:t xml:space="preserve">, </w:t>
      </w:r>
      <w:r w:rsidR="00545137" w:rsidRPr="001D77CB">
        <w:rPr>
          <w:rFonts w:ascii="Arial" w:hAnsi="Arial" w:cs="Arial"/>
          <w:sz w:val="20"/>
          <w:szCs w:val="20"/>
        </w:rPr>
        <w:t xml:space="preserve">completed </w:t>
      </w:r>
      <w:r w:rsidR="00641D59" w:rsidRPr="001D77CB">
        <w:rPr>
          <w:rFonts w:ascii="Arial" w:hAnsi="Arial" w:cs="Arial"/>
          <w:sz w:val="20"/>
          <w:szCs w:val="20"/>
        </w:rPr>
        <w:t>alone or in the context of CBT</w:t>
      </w:r>
      <w:r w:rsidR="00545137" w:rsidRPr="001D77CB">
        <w:rPr>
          <w:rFonts w:ascii="Arial" w:hAnsi="Arial" w:cs="Arial"/>
          <w:sz w:val="20"/>
          <w:szCs w:val="20"/>
        </w:rPr>
        <w:t>,</w:t>
      </w:r>
      <w:r w:rsidR="00641D59" w:rsidRPr="001D77CB">
        <w:rPr>
          <w:rFonts w:ascii="Arial" w:hAnsi="Arial" w:cs="Arial"/>
          <w:sz w:val="20"/>
          <w:szCs w:val="20"/>
        </w:rPr>
        <w:t xml:space="preserve"> was effective in decreasing body dissatisfaction</w:t>
      </w:r>
      <w:r w:rsidR="00987C7D" w:rsidRPr="001D77CB">
        <w:rPr>
          <w:rFonts w:ascii="Arial" w:hAnsi="Arial" w:cs="Arial"/>
          <w:sz w:val="20"/>
          <w:szCs w:val="20"/>
        </w:rPr>
        <w:t xml:space="preserve"> [3</w:t>
      </w:r>
      <w:r w:rsidR="00ED1150" w:rsidRPr="001D77CB">
        <w:rPr>
          <w:rFonts w:ascii="Arial" w:hAnsi="Arial" w:cs="Arial"/>
          <w:sz w:val="20"/>
          <w:szCs w:val="20"/>
        </w:rPr>
        <w:t>0</w:t>
      </w:r>
      <w:r w:rsidR="00987C7D" w:rsidRPr="001D77CB">
        <w:rPr>
          <w:rFonts w:ascii="Arial" w:hAnsi="Arial" w:cs="Arial"/>
          <w:sz w:val="20"/>
          <w:szCs w:val="20"/>
        </w:rPr>
        <w:t>]</w:t>
      </w:r>
      <w:r w:rsidR="00641D59" w:rsidRPr="001D77CB">
        <w:rPr>
          <w:rFonts w:ascii="Arial" w:hAnsi="Arial" w:cs="Arial"/>
          <w:sz w:val="20"/>
          <w:szCs w:val="20"/>
        </w:rPr>
        <w:t>.</w:t>
      </w:r>
    </w:p>
    <w:p w14:paraId="65DDD5C3" w14:textId="49638947" w:rsidR="00850823" w:rsidRPr="001D77CB" w:rsidRDefault="0078309C"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In summary</w:t>
      </w:r>
      <w:r w:rsidR="00943D23" w:rsidRPr="001D77CB">
        <w:rPr>
          <w:rFonts w:ascii="Arial" w:hAnsi="Arial" w:cs="Arial"/>
          <w:sz w:val="20"/>
          <w:szCs w:val="20"/>
        </w:rPr>
        <w:t>, th</w:t>
      </w:r>
      <w:r w:rsidR="00087E5E" w:rsidRPr="001D77CB">
        <w:rPr>
          <w:rFonts w:ascii="Arial" w:hAnsi="Arial" w:cs="Arial"/>
          <w:sz w:val="20"/>
          <w:szCs w:val="20"/>
        </w:rPr>
        <w:t>ough the evidence base is not large</w:t>
      </w:r>
      <w:r w:rsidR="00545137" w:rsidRPr="001D77CB">
        <w:rPr>
          <w:rFonts w:ascii="Arial" w:hAnsi="Arial" w:cs="Arial"/>
          <w:sz w:val="20"/>
          <w:szCs w:val="20"/>
        </w:rPr>
        <w:t>,</w:t>
      </w:r>
      <w:r w:rsidR="00943D23" w:rsidRPr="001D77CB">
        <w:rPr>
          <w:rFonts w:ascii="Arial" w:hAnsi="Arial" w:cs="Arial"/>
          <w:sz w:val="20"/>
          <w:szCs w:val="20"/>
        </w:rPr>
        <w:t xml:space="preserve"> </w:t>
      </w:r>
      <w:r w:rsidR="00B24BBB" w:rsidRPr="001D77CB">
        <w:rPr>
          <w:rFonts w:ascii="Arial" w:hAnsi="Arial" w:cs="Arial"/>
          <w:sz w:val="20"/>
          <w:szCs w:val="20"/>
        </w:rPr>
        <w:t xml:space="preserve">CBT based </w:t>
      </w:r>
      <w:r w:rsidR="009D3A21" w:rsidRPr="001D77CB">
        <w:rPr>
          <w:rFonts w:ascii="Arial" w:hAnsi="Arial" w:cs="Arial"/>
          <w:sz w:val="20"/>
          <w:szCs w:val="20"/>
        </w:rPr>
        <w:t>therapies</w:t>
      </w:r>
      <w:r w:rsidR="009C3502" w:rsidRPr="001D77CB">
        <w:rPr>
          <w:rFonts w:ascii="Arial" w:hAnsi="Arial" w:cs="Arial"/>
          <w:sz w:val="20"/>
          <w:szCs w:val="20"/>
        </w:rPr>
        <w:t xml:space="preserve"> and </w:t>
      </w:r>
      <w:r w:rsidR="00CB1E4E" w:rsidRPr="001D77CB">
        <w:rPr>
          <w:rFonts w:ascii="Arial" w:hAnsi="Arial" w:cs="Arial"/>
          <w:sz w:val="20"/>
          <w:szCs w:val="20"/>
        </w:rPr>
        <w:t>ME</w:t>
      </w:r>
      <w:r w:rsidR="009C3502" w:rsidRPr="001D77CB">
        <w:rPr>
          <w:rFonts w:ascii="Arial" w:hAnsi="Arial" w:cs="Arial"/>
          <w:sz w:val="20"/>
          <w:szCs w:val="20"/>
        </w:rPr>
        <w:t xml:space="preserve"> interventions</w:t>
      </w:r>
      <w:r w:rsidR="00087E5E" w:rsidRPr="001D77CB">
        <w:rPr>
          <w:rFonts w:ascii="Arial" w:hAnsi="Arial" w:cs="Arial"/>
          <w:sz w:val="20"/>
          <w:szCs w:val="20"/>
        </w:rPr>
        <w:t xml:space="preserve"> seem to </w:t>
      </w:r>
      <w:r w:rsidR="009C3502" w:rsidRPr="001D77CB">
        <w:rPr>
          <w:rFonts w:ascii="Arial" w:hAnsi="Arial" w:cs="Arial"/>
          <w:sz w:val="20"/>
          <w:szCs w:val="20"/>
        </w:rPr>
        <w:t>improv</w:t>
      </w:r>
      <w:r w:rsidRPr="001D77CB">
        <w:rPr>
          <w:rFonts w:ascii="Arial" w:hAnsi="Arial" w:cs="Arial"/>
          <w:sz w:val="20"/>
          <w:szCs w:val="20"/>
        </w:rPr>
        <w:t>e</w:t>
      </w:r>
      <w:r w:rsidR="009C3502" w:rsidRPr="001D77CB">
        <w:rPr>
          <w:rFonts w:ascii="Arial" w:hAnsi="Arial" w:cs="Arial"/>
          <w:sz w:val="20"/>
          <w:szCs w:val="20"/>
        </w:rPr>
        <w:t xml:space="preserve"> body </w:t>
      </w:r>
      <w:r w:rsidR="00B24BBB" w:rsidRPr="001D77CB">
        <w:rPr>
          <w:rFonts w:ascii="Arial" w:hAnsi="Arial" w:cs="Arial"/>
          <w:sz w:val="20"/>
          <w:szCs w:val="20"/>
        </w:rPr>
        <w:t>dissatisfaction</w:t>
      </w:r>
      <w:r w:rsidR="009C3502" w:rsidRPr="001D77CB">
        <w:rPr>
          <w:rFonts w:ascii="Arial" w:hAnsi="Arial" w:cs="Arial"/>
          <w:sz w:val="20"/>
          <w:szCs w:val="20"/>
        </w:rPr>
        <w:t xml:space="preserve"> in </w:t>
      </w:r>
      <w:r w:rsidR="007A7182" w:rsidRPr="001D77CB">
        <w:rPr>
          <w:rFonts w:ascii="Arial" w:hAnsi="Arial" w:cs="Arial"/>
          <w:sz w:val="20"/>
          <w:szCs w:val="20"/>
        </w:rPr>
        <w:t xml:space="preserve">both </w:t>
      </w:r>
      <w:r w:rsidR="009C3502" w:rsidRPr="001D77CB">
        <w:rPr>
          <w:rFonts w:ascii="Arial" w:hAnsi="Arial" w:cs="Arial"/>
          <w:sz w:val="20"/>
          <w:szCs w:val="20"/>
        </w:rPr>
        <w:t>adult</w:t>
      </w:r>
      <w:r w:rsidR="007A7182" w:rsidRPr="001D77CB">
        <w:rPr>
          <w:rFonts w:ascii="Arial" w:hAnsi="Arial" w:cs="Arial"/>
          <w:sz w:val="20"/>
          <w:szCs w:val="20"/>
        </w:rPr>
        <w:t xml:space="preserve"> women</w:t>
      </w:r>
      <w:r w:rsidR="009C3502" w:rsidRPr="001D77CB">
        <w:rPr>
          <w:rFonts w:ascii="Arial" w:hAnsi="Arial" w:cs="Arial"/>
          <w:sz w:val="20"/>
          <w:szCs w:val="20"/>
        </w:rPr>
        <w:t xml:space="preserve"> with </w:t>
      </w:r>
      <w:r w:rsidR="00B24BBB" w:rsidRPr="001D77CB">
        <w:rPr>
          <w:rFonts w:ascii="Arial" w:hAnsi="Arial" w:cs="Arial"/>
          <w:sz w:val="20"/>
          <w:szCs w:val="20"/>
        </w:rPr>
        <w:t>AN</w:t>
      </w:r>
      <w:r w:rsidR="009D3A21" w:rsidRPr="001D77CB">
        <w:rPr>
          <w:rFonts w:ascii="Arial" w:hAnsi="Arial" w:cs="Arial"/>
          <w:sz w:val="20"/>
          <w:szCs w:val="20"/>
        </w:rPr>
        <w:t xml:space="preserve"> and non-clinical adult samples</w:t>
      </w:r>
      <w:r w:rsidR="00987C7D" w:rsidRPr="001D77CB">
        <w:rPr>
          <w:rFonts w:ascii="Arial" w:hAnsi="Arial" w:cs="Arial"/>
          <w:sz w:val="20"/>
          <w:szCs w:val="20"/>
        </w:rPr>
        <w:t xml:space="preserve"> [3</w:t>
      </w:r>
      <w:r w:rsidR="00ED1150" w:rsidRPr="001D77CB">
        <w:rPr>
          <w:rFonts w:ascii="Arial" w:hAnsi="Arial" w:cs="Arial"/>
          <w:sz w:val="20"/>
          <w:szCs w:val="20"/>
        </w:rPr>
        <w:t>1</w:t>
      </w:r>
      <w:r w:rsidR="00987C7D" w:rsidRPr="001D77CB">
        <w:rPr>
          <w:rFonts w:ascii="Arial" w:hAnsi="Arial" w:cs="Arial"/>
          <w:sz w:val="20"/>
          <w:szCs w:val="20"/>
        </w:rPr>
        <w:t>]</w:t>
      </w:r>
      <w:r w:rsidR="009D3A21" w:rsidRPr="001D77CB">
        <w:rPr>
          <w:rFonts w:ascii="Arial" w:hAnsi="Arial" w:cs="Arial"/>
          <w:sz w:val="20"/>
          <w:szCs w:val="20"/>
        </w:rPr>
        <w:t>.</w:t>
      </w:r>
      <w:r w:rsidR="00087E5E" w:rsidRPr="001D77CB">
        <w:rPr>
          <w:rFonts w:ascii="Arial" w:hAnsi="Arial" w:cs="Arial"/>
          <w:sz w:val="20"/>
          <w:szCs w:val="20"/>
        </w:rPr>
        <w:t xml:space="preserve"> This is particularly so when subjects with AN </w:t>
      </w:r>
      <w:r w:rsidR="00545137" w:rsidRPr="001D77CB">
        <w:rPr>
          <w:rFonts w:ascii="Arial" w:hAnsi="Arial" w:cs="Arial"/>
          <w:sz w:val="20"/>
          <w:szCs w:val="20"/>
        </w:rPr>
        <w:t>approach</w:t>
      </w:r>
      <w:r w:rsidR="00087E5E" w:rsidRPr="001D77CB">
        <w:rPr>
          <w:rFonts w:ascii="Arial" w:hAnsi="Arial" w:cs="Arial"/>
          <w:sz w:val="20"/>
          <w:szCs w:val="20"/>
        </w:rPr>
        <w:t xml:space="preserve"> their healthy weight.</w:t>
      </w:r>
      <w:r w:rsidR="009D3A21" w:rsidRPr="001D77CB">
        <w:rPr>
          <w:rFonts w:ascii="Arial" w:hAnsi="Arial" w:cs="Arial"/>
          <w:sz w:val="20"/>
          <w:szCs w:val="20"/>
        </w:rPr>
        <w:t xml:space="preserve"> However, t</w:t>
      </w:r>
      <w:r w:rsidR="00EE094E" w:rsidRPr="001D77CB">
        <w:rPr>
          <w:rFonts w:ascii="Arial" w:hAnsi="Arial" w:cs="Arial"/>
          <w:sz w:val="20"/>
          <w:szCs w:val="20"/>
        </w:rPr>
        <w:t>o the authors’ knowledge,</w:t>
      </w:r>
      <w:r w:rsidR="00471E0E" w:rsidRPr="001D77CB">
        <w:rPr>
          <w:rFonts w:ascii="Arial" w:hAnsi="Arial" w:cs="Arial"/>
          <w:sz w:val="20"/>
          <w:szCs w:val="20"/>
        </w:rPr>
        <w:t xml:space="preserve"> </w:t>
      </w:r>
      <w:r w:rsidR="009D3A21" w:rsidRPr="001D77CB">
        <w:rPr>
          <w:rFonts w:ascii="Arial" w:hAnsi="Arial" w:cs="Arial"/>
          <w:sz w:val="20"/>
          <w:szCs w:val="20"/>
        </w:rPr>
        <w:t xml:space="preserve">research into </w:t>
      </w:r>
      <w:r w:rsidR="00B24BBB" w:rsidRPr="001D77CB">
        <w:rPr>
          <w:rFonts w:ascii="Arial" w:hAnsi="Arial" w:cs="Arial"/>
          <w:sz w:val="20"/>
          <w:szCs w:val="20"/>
        </w:rPr>
        <w:t xml:space="preserve">the </w:t>
      </w:r>
      <w:r w:rsidR="00FF7BFD">
        <w:rPr>
          <w:rFonts w:ascii="Arial" w:hAnsi="Arial" w:cs="Arial"/>
          <w:sz w:val="20"/>
          <w:szCs w:val="20"/>
        </w:rPr>
        <w:t>effectiveness</w:t>
      </w:r>
      <w:r w:rsidR="00FF7BFD" w:rsidRPr="001D77CB">
        <w:rPr>
          <w:rFonts w:ascii="Arial" w:hAnsi="Arial" w:cs="Arial"/>
          <w:sz w:val="20"/>
          <w:szCs w:val="20"/>
        </w:rPr>
        <w:t xml:space="preserve"> </w:t>
      </w:r>
      <w:r w:rsidR="00B24BBB" w:rsidRPr="001D77CB">
        <w:rPr>
          <w:rFonts w:ascii="Arial" w:hAnsi="Arial" w:cs="Arial"/>
          <w:sz w:val="20"/>
          <w:szCs w:val="20"/>
        </w:rPr>
        <w:t xml:space="preserve">of individual CBT based interventions </w:t>
      </w:r>
      <w:r w:rsidR="009D3A21" w:rsidRPr="001D77CB">
        <w:rPr>
          <w:rFonts w:ascii="Arial" w:hAnsi="Arial" w:cs="Arial"/>
          <w:sz w:val="20"/>
          <w:szCs w:val="20"/>
        </w:rPr>
        <w:t>for adolescent</w:t>
      </w:r>
      <w:r w:rsidRPr="001D77CB">
        <w:rPr>
          <w:rFonts w:ascii="Arial" w:hAnsi="Arial" w:cs="Arial"/>
          <w:sz w:val="20"/>
          <w:szCs w:val="20"/>
        </w:rPr>
        <w:t xml:space="preserve"> girls</w:t>
      </w:r>
      <w:r w:rsidR="009D3A21" w:rsidRPr="001D77CB">
        <w:rPr>
          <w:rFonts w:ascii="Arial" w:hAnsi="Arial" w:cs="Arial"/>
          <w:sz w:val="20"/>
          <w:szCs w:val="20"/>
        </w:rPr>
        <w:t xml:space="preserve"> with AN is limited.</w:t>
      </w:r>
      <w:r w:rsidR="00434A4E" w:rsidRPr="001D77CB">
        <w:rPr>
          <w:rFonts w:ascii="Arial" w:hAnsi="Arial" w:cs="Arial"/>
          <w:sz w:val="20"/>
          <w:szCs w:val="20"/>
        </w:rPr>
        <w:t xml:space="preserve"> </w:t>
      </w:r>
      <w:r w:rsidR="009D3A21" w:rsidRPr="001D77CB">
        <w:rPr>
          <w:rFonts w:ascii="Arial" w:hAnsi="Arial" w:cs="Arial"/>
          <w:sz w:val="20"/>
          <w:szCs w:val="20"/>
        </w:rPr>
        <w:t xml:space="preserve"> </w:t>
      </w:r>
      <w:r w:rsidR="00BA6944" w:rsidRPr="001D77CB">
        <w:rPr>
          <w:rFonts w:ascii="Arial" w:hAnsi="Arial" w:cs="Arial"/>
          <w:sz w:val="20"/>
          <w:szCs w:val="20"/>
        </w:rPr>
        <w:t xml:space="preserve">Recognising </w:t>
      </w:r>
      <w:r w:rsidR="00FE4C4E" w:rsidRPr="001D77CB">
        <w:rPr>
          <w:rFonts w:ascii="Arial" w:hAnsi="Arial" w:cs="Arial"/>
          <w:sz w:val="20"/>
          <w:szCs w:val="20"/>
        </w:rPr>
        <w:t>a</w:t>
      </w:r>
      <w:r w:rsidR="00923862" w:rsidRPr="001D77CB">
        <w:rPr>
          <w:rFonts w:ascii="Arial" w:hAnsi="Arial" w:cs="Arial"/>
          <w:sz w:val="20"/>
          <w:szCs w:val="20"/>
        </w:rPr>
        <w:t xml:space="preserve"> </w:t>
      </w:r>
      <w:r w:rsidR="00BA6944" w:rsidRPr="001D77CB">
        <w:rPr>
          <w:rFonts w:ascii="Arial" w:hAnsi="Arial" w:cs="Arial"/>
          <w:sz w:val="20"/>
          <w:szCs w:val="20"/>
        </w:rPr>
        <w:t>gap in the</w:t>
      </w:r>
      <w:r w:rsidR="00131283" w:rsidRPr="001D77CB">
        <w:rPr>
          <w:rFonts w:ascii="Arial" w:hAnsi="Arial" w:cs="Arial"/>
          <w:sz w:val="20"/>
          <w:szCs w:val="20"/>
        </w:rPr>
        <w:t xml:space="preserve"> clinical</w:t>
      </w:r>
      <w:r w:rsidR="00BA6944" w:rsidRPr="001D77CB">
        <w:rPr>
          <w:rFonts w:ascii="Arial" w:hAnsi="Arial" w:cs="Arial"/>
          <w:sz w:val="20"/>
          <w:szCs w:val="20"/>
        </w:rPr>
        <w:t xml:space="preserve"> literature,</w:t>
      </w:r>
      <w:r w:rsidR="00C032BC" w:rsidRPr="001D77CB">
        <w:rPr>
          <w:rFonts w:ascii="Arial" w:hAnsi="Arial" w:cs="Arial"/>
          <w:sz w:val="20"/>
          <w:szCs w:val="20"/>
        </w:rPr>
        <w:t xml:space="preserve"> </w:t>
      </w:r>
      <w:r w:rsidR="00923862" w:rsidRPr="001D77CB">
        <w:rPr>
          <w:rFonts w:ascii="Arial" w:hAnsi="Arial" w:cs="Arial"/>
          <w:sz w:val="20"/>
          <w:szCs w:val="20"/>
        </w:rPr>
        <w:t xml:space="preserve">the authors developed </w:t>
      </w:r>
      <w:r w:rsidR="00A57D7B" w:rsidRPr="001D77CB">
        <w:rPr>
          <w:rFonts w:ascii="Arial" w:hAnsi="Arial" w:cs="Arial"/>
          <w:sz w:val="20"/>
          <w:szCs w:val="20"/>
        </w:rPr>
        <w:t xml:space="preserve">a manualised, </w:t>
      </w:r>
      <w:r w:rsidR="00C032BC" w:rsidRPr="001D77CB">
        <w:rPr>
          <w:rFonts w:ascii="Arial" w:hAnsi="Arial" w:cs="Arial"/>
          <w:sz w:val="20"/>
          <w:szCs w:val="20"/>
        </w:rPr>
        <w:t xml:space="preserve">individual body image therapy for young </w:t>
      </w:r>
      <w:r w:rsidRPr="001D77CB">
        <w:rPr>
          <w:rFonts w:ascii="Arial" w:hAnsi="Arial" w:cs="Arial"/>
          <w:sz w:val="20"/>
          <w:szCs w:val="20"/>
        </w:rPr>
        <w:t>children and adolescents</w:t>
      </w:r>
      <w:r w:rsidR="00C032BC" w:rsidRPr="001D77CB">
        <w:rPr>
          <w:rFonts w:ascii="Arial" w:hAnsi="Arial" w:cs="Arial"/>
          <w:sz w:val="20"/>
          <w:szCs w:val="20"/>
        </w:rPr>
        <w:t xml:space="preserve"> with </w:t>
      </w:r>
      <w:r w:rsidR="004A1F89" w:rsidRPr="001D77CB">
        <w:rPr>
          <w:rFonts w:ascii="Arial" w:hAnsi="Arial" w:cs="Arial"/>
          <w:sz w:val="20"/>
          <w:szCs w:val="20"/>
        </w:rPr>
        <w:t xml:space="preserve">AN </w:t>
      </w:r>
      <w:r w:rsidR="00FC27E0" w:rsidRPr="001D77CB">
        <w:rPr>
          <w:rFonts w:ascii="Arial" w:hAnsi="Arial" w:cs="Arial"/>
          <w:sz w:val="20"/>
          <w:szCs w:val="20"/>
        </w:rPr>
        <w:t xml:space="preserve">known as </w:t>
      </w:r>
      <w:r w:rsidR="00434A4E" w:rsidRPr="001D77CB">
        <w:rPr>
          <w:rFonts w:ascii="Arial" w:hAnsi="Arial" w:cs="Arial"/>
          <w:sz w:val="20"/>
          <w:szCs w:val="20"/>
        </w:rPr>
        <w:t>Practical Body Image (</w:t>
      </w:r>
      <w:r w:rsidR="00FC27E0" w:rsidRPr="001D77CB">
        <w:rPr>
          <w:rFonts w:ascii="Arial" w:hAnsi="Arial" w:cs="Arial"/>
          <w:sz w:val="20"/>
          <w:szCs w:val="20"/>
        </w:rPr>
        <w:t>PBI</w:t>
      </w:r>
      <w:r w:rsidR="00434A4E" w:rsidRPr="001D77CB">
        <w:rPr>
          <w:rFonts w:ascii="Arial" w:hAnsi="Arial" w:cs="Arial"/>
          <w:sz w:val="20"/>
          <w:szCs w:val="20"/>
        </w:rPr>
        <w:t>)</w:t>
      </w:r>
      <w:r w:rsidR="00C727DB" w:rsidRPr="001D77CB">
        <w:rPr>
          <w:rFonts w:ascii="Arial" w:hAnsi="Arial" w:cs="Arial"/>
          <w:sz w:val="20"/>
          <w:szCs w:val="20"/>
        </w:rPr>
        <w:t>.</w:t>
      </w:r>
      <w:r w:rsidR="00690946" w:rsidRPr="001D77CB">
        <w:rPr>
          <w:rFonts w:ascii="Arial" w:hAnsi="Arial" w:cs="Arial"/>
          <w:sz w:val="20"/>
          <w:szCs w:val="20"/>
        </w:rPr>
        <w:t xml:space="preserve"> </w:t>
      </w:r>
    </w:p>
    <w:p w14:paraId="6CAB078F" w14:textId="6FDB355B" w:rsidR="0078309C" w:rsidRPr="001D77CB" w:rsidRDefault="00C21E32"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 xml:space="preserve">The </w:t>
      </w:r>
      <w:r w:rsidR="00BD6FA4" w:rsidRPr="001D77CB">
        <w:rPr>
          <w:rFonts w:ascii="Arial" w:hAnsi="Arial" w:cs="Arial"/>
          <w:sz w:val="20"/>
          <w:szCs w:val="20"/>
        </w:rPr>
        <w:t>aim of this study</w:t>
      </w:r>
      <w:r w:rsidR="00694CB9" w:rsidRPr="001D77CB">
        <w:rPr>
          <w:rFonts w:ascii="Arial" w:hAnsi="Arial" w:cs="Arial"/>
          <w:sz w:val="20"/>
          <w:szCs w:val="20"/>
        </w:rPr>
        <w:t xml:space="preserve"> was to</w:t>
      </w:r>
      <w:r w:rsidR="00770D07" w:rsidRPr="001D77CB">
        <w:rPr>
          <w:rFonts w:ascii="Arial" w:hAnsi="Arial" w:cs="Arial"/>
          <w:sz w:val="20"/>
          <w:szCs w:val="20"/>
        </w:rPr>
        <w:t xml:space="preserve"> evaluate</w:t>
      </w:r>
      <w:r w:rsidR="00E74243" w:rsidRPr="001D77CB">
        <w:rPr>
          <w:rFonts w:ascii="Arial" w:hAnsi="Arial" w:cs="Arial"/>
          <w:sz w:val="20"/>
          <w:szCs w:val="20"/>
        </w:rPr>
        <w:t xml:space="preserve"> the</w:t>
      </w:r>
      <w:r w:rsidR="0033033A" w:rsidRPr="001D77CB">
        <w:rPr>
          <w:rFonts w:ascii="Arial" w:hAnsi="Arial" w:cs="Arial"/>
          <w:sz w:val="20"/>
          <w:szCs w:val="20"/>
        </w:rPr>
        <w:t xml:space="preserve"> potential </w:t>
      </w:r>
      <w:r w:rsidR="00E74243" w:rsidRPr="001D77CB">
        <w:rPr>
          <w:rFonts w:ascii="Arial" w:hAnsi="Arial" w:cs="Arial"/>
          <w:sz w:val="20"/>
          <w:szCs w:val="20"/>
        </w:rPr>
        <w:t>effectiveness of PBI</w:t>
      </w:r>
      <w:r w:rsidR="00AC030E" w:rsidRPr="001D77CB">
        <w:rPr>
          <w:rFonts w:ascii="Arial" w:hAnsi="Arial" w:cs="Arial"/>
          <w:sz w:val="20"/>
          <w:szCs w:val="20"/>
        </w:rPr>
        <w:t xml:space="preserve"> which uses CBT approaches and ME to improve body image in adolescents with a diagnosis of AN</w:t>
      </w:r>
      <w:r w:rsidR="00434A4E" w:rsidRPr="001D77CB">
        <w:rPr>
          <w:rFonts w:ascii="Arial" w:hAnsi="Arial" w:cs="Arial"/>
          <w:sz w:val="20"/>
          <w:szCs w:val="20"/>
        </w:rPr>
        <w:t>,</w:t>
      </w:r>
      <w:r w:rsidR="0078309C" w:rsidRPr="001D77CB">
        <w:rPr>
          <w:rFonts w:ascii="Arial" w:hAnsi="Arial" w:cs="Arial"/>
          <w:sz w:val="20"/>
          <w:szCs w:val="20"/>
        </w:rPr>
        <w:t xml:space="preserve"> when used as an adjuvant to an array of therapies in an inpatient unit</w:t>
      </w:r>
      <w:r w:rsidR="00E74243" w:rsidRPr="001D77CB">
        <w:rPr>
          <w:rFonts w:ascii="Arial" w:hAnsi="Arial" w:cs="Arial"/>
          <w:sz w:val="20"/>
          <w:szCs w:val="20"/>
        </w:rPr>
        <w:t xml:space="preserve">. </w:t>
      </w:r>
      <w:r w:rsidR="00434A4E" w:rsidRPr="001D77CB">
        <w:rPr>
          <w:rFonts w:ascii="Arial" w:hAnsi="Arial" w:cs="Arial"/>
          <w:sz w:val="20"/>
          <w:szCs w:val="20"/>
        </w:rPr>
        <w:t xml:space="preserve">The literature suggested it would be best to conduct the treatment </w:t>
      </w:r>
      <w:r w:rsidR="00A91EC3">
        <w:rPr>
          <w:rFonts w:ascii="Arial" w:hAnsi="Arial" w:cs="Arial"/>
          <w:sz w:val="20"/>
          <w:szCs w:val="20"/>
        </w:rPr>
        <w:t xml:space="preserve">when the patients were nearing a healthy weight to avoid habituation at a lower weight </w:t>
      </w:r>
      <w:r w:rsidR="00F31921" w:rsidRPr="001D77CB">
        <w:rPr>
          <w:rFonts w:ascii="Arial" w:hAnsi="Arial" w:cs="Arial"/>
          <w:sz w:val="20"/>
          <w:szCs w:val="20"/>
        </w:rPr>
        <w:t>[16]</w:t>
      </w:r>
      <w:r w:rsidR="00434A4E" w:rsidRPr="001D77CB">
        <w:rPr>
          <w:rFonts w:ascii="Arial" w:hAnsi="Arial" w:cs="Arial"/>
          <w:sz w:val="20"/>
          <w:szCs w:val="20"/>
        </w:rPr>
        <w:t xml:space="preserve">. </w:t>
      </w:r>
      <w:r w:rsidR="00E74243" w:rsidRPr="001D77CB">
        <w:rPr>
          <w:rFonts w:ascii="Arial" w:hAnsi="Arial" w:cs="Arial"/>
          <w:sz w:val="20"/>
          <w:szCs w:val="20"/>
        </w:rPr>
        <w:t xml:space="preserve">It also aimed to investigate the therapeutic benefit of </w:t>
      </w:r>
      <w:r w:rsidR="00FC27E0" w:rsidRPr="001D77CB">
        <w:rPr>
          <w:rFonts w:ascii="Arial" w:hAnsi="Arial" w:cs="Arial"/>
          <w:sz w:val="20"/>
          <w:szCs w:val="20"/>
        </w:rPr>
        <w:t>ME</w:t>
      </w:r>
      <w:r w:rsidR="00B24BBB" w:rsidRPr="001D77CB">
        <w:rPr>
          <w:rFonts w:ascii="Arial" w:hAnsi="Arial" w:cs="Arial"/>
          <w:sz w:val="20"/>
          <w:szCs w:val="20"/>
        </w:rPr>
        <w:t>, which is a specific component of PBI</w:t>
      </w:r>
      <w:r w:rsidR="00E74243" w:rsidRPr="001D77CB">
        <w:rPr>
          <w:rFonts w:ascii="Arial" w:hAnsi="Arial" w:cs="Arial"/>
          <w:sz w:val="20"/>
          <w:szCs w:val="20"/>
        </w:rPr>
        <w:t xml:space="preserve"> as an intervention for reducing body image anxiety. </w:t>
      </w:r>
      <w:r w:rsidR="00C2702C" w:rsidRPr="001D77CB">
        <w:rPr>
          <w:rFonts w:ascii="Arial" w:hAnsi="Arial" w:cs="Arial"/>
          <w:sz w:val="20"/>
          <w:szCs w:val="20"/>
        </w:rPr>
        <w:t>Qualitative f</w:t>
      </w:r>
      <w:r w:rsidR="00E63111" w:rsidRPr="001D77CB">
        <w:rPr>
          <w:rFonts w:ascii="Arial" w:hAnsi="Arial" w:cs="Arial"/>
          <w:sz w:val="20"/>
          <w:szCs w:val="20"/>
        </w:rPr>
        <w:t xml:space="preserve">eedback from participants </w:t>
      </w:r>
      <w:r w:rsidR="00544CB8" w:rsidRPr="001D77CB">
        <w:rPr>
          <w:rFonts w:ascii="Arial" w:hAnsi="Arial" w:cs="Arial"/>
          <w:sz w:val="20"/>
          <w:szCs w:val="20"/>
        </w:rPr>
        <w:t>i</w:t>
      </w:r>
      <w:r w:rsidR="00E63111" w:rsidRPr="001D77CB">
        <w:rPr>
          <w:rFonts w:ascii="Arial" w:hAnsi="Arial" w:cs="Arial"/>
          <w:sz w:val="20"/>
          <w:szCs w:val="20"/>
        </w:rPr>
        <w:t>n the intervention group was also sought in order to evaluate the acceptability and experience of the intervention.</w:t>
      </w:r>
      <w:r w:rsidR="0065002F" w:rsidRPr="001D77CB">
        <w:rPr>
          <w:rFonts w:ascii="Arial" w:hAnsi="Arial" w:cs="Arial"/>
          <w:sz w:val="20"/>
          <w:szCs w:val="20"/>
        </w:rPr>
        <w:t xml:space="preserve"> </w:t>
      </w:r>
      <w:r w:rsidR="00694CB9" w:rsidRPr="001D77CB">
        <w:rPr>
          <w:rFonts w:ascii="Arial" w:hAnsi="Arial" w:cs="Arial"/>
          <w:sz w:val="20"/>
          <w:szCs w:val="20"/>
        </w:rPr>
        <w:t xml:space="preserve">  </w:t>
      </w:r>
      <w:r w:rsidR="00131283" w:rsidRPr="001D77CB">
        <w:rPr>
          <w:rFonts w:ascii="Arial" w:hAnsi="Arial" w:cs="Arial"/>
          <w:sz w:val="20"/>
          <w:szCs w:val="20"/>
        </w:rPr>
        <w:t xml:space="preserve"> </w:t>
      </w:r>
    </w:p>
    <w:p w14:paraId="151EE01C" w14:textId="77777777" w:rsidR="001D77CB" w:rsidRPr="001D77CB" w:rsidRDefault="001D77CB" w:rsidP="00A50F43">
      <w:pPr>
        <w:tabs>
          <w:tab w:val="center" w:pos="4513"/>
        </w:tabs>
        <w:spacing w:line="360" w:lineRule="auto"/>
        <w:jc w:val="both"/>
        <w:rPr>
          <w:rFonts w:ascii="Arial" w:hAnsi="Arial" w:cs="Arial"/>
          <w:sz w:val="20"/>
          <w:szCs w:val="20"/>
        </w:rPr>
      </w:pPr>
    </w:p>
    <w:p w14:paraId="0D1A9C86" w14:textId="77777777" w:rsidR="00D257C1" w:rsidRDefault="00D257C1" w:rsidP="00D257C1">
      <w:pPr>
        <w:pStyle w:val="ListParagraph"/>
        <w:tabs>
          <w:tab w:val="center" w:pos="4513"/>
        </w:tabs>
        <w:spacing w:line="360" w:lineRule="auto"/>
        <w:ind w:left="360"/>
        <w:jc w:val="both"/>
        <w:rPr>
          <w:rFonts w:ascii="Arial" w:hAnsi="Arial" w:cs="Arial"/>
          <w:b/>
          <w:bCs/>
          <w:sz w:val="24"/>
          <w:szCs w:val="24"/>
        </w:rPr>
      </w:pPr>
    </w:p>
    <w:p w14:paraId="19BB2CB6" w14:textId="2BE59F9E" w:rsidR="00CF2DC9" w:rsidRPr="00A91EC3" w:rsidRDefault="00AF69E3" w:rsidP="00A50F43">
      <w:pPr>
        <w:pStyle w:val="ListParagraph"/>
        <w:numPr>
          <w:ilvl w:val="0"/>
          <w:numId w:val="1"/>
        </w:numPr>
        <w:tabs>
          <w:tab w:val="center" w:pos="4513"/>
        </w:tabs>
        <w:spacing w:line="360" w:lineRule="auto"/>
        <w:jc w:val="both"/>
        <w:rPr>
          <w:rFonts w:ascii="Arial" w:hAnsi="Arial" w:cs="Arial"/>
          <w:b/>
          <w:bCs/>
          <w:sz w:val="24"/>
          <w:szCs w:val="24"/>
        </w:rPr>
      </w:pPr>
      <w:r w:rsidRPr="001D77CB">
        <w:rPr>
          <w:rFonts w:ascii="Arial" w:hAnsi="Arial" w:cs="Arial"/>
          <w:b/>
          <w:bCs/>
          <w:sz w:val="24"/>
          <w:szCs w:val="24"/>
        </w:rPr>
        <w:t>Method</w:t>
      </w:r>
    </w:p>
    <w:p w14:paraId="3CAF02A2" w14:textId="77777777" w:rsidR="00BA5395" w:rsidRPr="001D77CB" w:rsidRDefault="00002032" w:rsidP="00A50F43">
      <w:pPr>
        <w:pStyle w:val="ListParagraph"/>
        <w:numPr>
          <w:ilvl w:val="1"/>
          <w:numId w:val="1"/>
        </w:numPr>
        <w:tabs>
          <w:tab w:val="center" w:pos="4513"/>
        </w:tabs>
        <w:spacing w:line="360" w:lineRule="auto"/>
        <w:jc w:val="both"/>
        <w:rPr>
          <w:rFonts w:ascii="Arial" w:hAnsi="Arial" w:cs="Arial"/>
          <w:i/>
          <w:sz w:val="20"/>
          <w:szCs w:val="20"/>
        </w:rPr>
      </w:pPr>
      <w:r w:rsidRPr="001D77CB">
        <w:rPr>
          <w:rFonts w:ascii="Arial" w:hAnsi="Arial" w:cs="Arial"/>
          <w:i/>
          <w:sz w:val="20"/>
          <w:szCs w:val="20"/>
        </w:rPr>
        <w:t>Participants</w:t>
      </w:r>
    </w:p>
    <w:p w14:paraId="2104C364" w14:textId="0A9645EF" w:rsidR="00FD4DF8" w:rsidRPr="001D77CB" w:rsidRDefault="00C83092" w:rsidP="00A50F43">
      <w:pPr>
        <w:tabs>
          <w:tab w:val="center" w:pos="4513"/>
        </w:tabs>
        <w:spacing w:line="360" w:lineRule="auto"/>
        <w:jc w:val="both"/>
        <w:rPr>
          <w:rFonts w:ascii="Arial" w:hAnsi="Arial" w:cs="Arial"/>
          <w:sz w:val="20"/>
          <w:szCs w:val="20"/>
        </w:rPr>
      </w:pPr>
      <w:r w:rsidRPr="001D77CB">
        <w:rPr>
          <w:rFonts w:ascii="Arial" w:hAnsi="Arial" w:cs="Arial"/>
          <w:sz w:val="20"/>
          <w:szCs w:val="20"/>
        </w:rPr>
        <w:lastRenderedPageBreak/>
        <w:t>Participants were</w:t>
      </w:r>
      <w:r w:rsidR="00F52F50" w:rsidRPr="001D77CB">
        <w:rPr>
          <w:rFonts w:ascii="Arial" w:hAnsi="Arial" w:cs="Arial"/>
          <w:sz w:val="20"/>
          <w:szCs w:val="20"/>
        </w:rPr>
        <w:t xml:space="preserve"> </w:t>
      </w:r>
      <w:r w:rsidR="00045059" w:rsidRPr="001D77CB">
        <w:rPr>
          <w:rFonts w:ascii="Arial" w:hAnsi="Arial" w:cs="Arial"/>
          <w:sz w:val="20"/>
          <w:szCs w:val="20"/>
        </w:rPr>
        <w:t xml:space="preserve">child and </w:t>
      </w:r>
      <w:r w:rsidR="00F56063" w:rsidRPr="001D77CB">
        <w:rPr>
          <w:rFonts w:ascii="Arial" w:hAnsi="Arial" w:cs="Arial"/>
          <w:sz w:val="20"/>
          <w:szCs w:val="20"/>
        </w:rPr>
        <w:t>adolescent</w:t>
      </w:r>
      <w:r w:rsidR="00A41E04" w:rsidRPr="001D77CB">
        <w:rPr>
          <w:rFonts w:ascii="Arial" w:hAnsi="Arial" w:cs="Arial"/>
          <w:sz w:val="20"/>
          <w:szCs w:val="20"/>
        </w:rPr>
        <w:t xml:space="preserve"> </w:t>
      </w:r>
      <w:r w:rsidR="00045059" w:rsidRPr="001D77CB">
        <w:rPr>
          <w:rFonts w:ascii="Arial" w:hAnsi="Arial" w:cs="Arial"/>
          <w:sz w:val="20"/>
          <w:szCs w:val="20"/>
        </w:rPr>
        <w:t>girls</w:t>
      </w:r>
      <w:r w:rsidR="00981886" w:rsidRPr="001D77CB">
        <w:rPr>
          <w:rFonts w:ascii="Arial" w:hAnsi="Arial" w:cs="Arial"/>
          <w:sz w:val="20"/>
          <w:szCs w:val="20"/>
        </w:rPr>
        <w:t xml:space="preserve"> </w:t>
      </w:r>
      <w:r w:rsidR="00994D46" w:rsidRPr="001D77CB">
        <w:rPr>
          <w:rFonts w:ascii="Arial" w:hAnsi="Arial" w:cs="Arial"/>
          <w:sz w:val="20"/>
          <w:szCs w:val="20"/>
        </w:rPr>
        <w:t xml:space="preserve">with </w:t>
      </w:r>
      <w:r w:rsidR="00FB282C" w:rsidRPr="001D77CB">
        <w:rPr>
          <w:rFonts w:ascii="Arial" w:hAnsi="Arial" w:cs="Arial"/>
          <w:sz w:val="20"/>
          <w:szCs w:val="20"/>
        </w:rPr>
        <w:t xml:space="preserve">a primary diagnosis of AN </w:t>
      </w:r>
      <w:r w:rsidR="00994D46" w:rsidRPr="001D77CB">
        <w:rPr>
          <w:rFonts w:ascii="Arial" w:hAnsi="Arial" w:cs="Arial"/>
          <w:sz w:val="20"/>
          <w:szCs w:val="20"/>
        </w:rPr>
        <w:t xml:space="preserve">currently </w:t>
      </w:r>
      <w:r w:rsidR="00CF2DC9" w:rsidRPr="001D77CB">
        <w:rPr>
          <w:rFonts w:ascii="Arial" w:hAnsi="Arial" w:cs="Arial"/>
          <w:sz w:val="20"/>
          <w:szCs w:val="20"/>
        </w:rPr>
        <w:t xml:space="preserve">receiving inpatient treatment for </w:t>
      </w:r>
      <w:r w:rsidR="00994D46" w:rsidRPr="001D77CB">
        <w:rPr>
          <w:rFonts w:ascii="Arial" w:hAnsi="Arial" w:cs="Arial"/>
          <w:sz w:val="20"/>
          <w:szCs w:val="20"/>
        </w:rPr>
        <w:t xml:space="preserve">their eating disorder </w:t>
      </w:r>
      <w:r w:rsidR="00CF2DC9" w:rsidRPr="001D77CB">
        <w:rPr>
          <w:rFonts w:ascii="Arial" w:hAnsi="Arial" w:cs="Arial"/>
          <w:sz w:val="20"/>
          <w:szCs w:val="20"/>
        </w:rPr>
        <w:t>at Newbridge House</w:t>
      </w:r>
      <w:r w:rsidR="00790243" w:rsidRPr="001D77CB">
        <w:rPr>
          <w:rFonts w:ascii="Arial" w:hAnsi="Arial" w:cs="Arial"/>
          <w:sz w:val="20"/>
          <w:szCs w:val="20"/>
        </w:rPr>
        <w:t>.</w:t>
      </w:r>
      <w:r w:rsidR="00856347" w:rsidRPr="001D77CB">
        <w:rPr>
          <w:rFonts w:ascii="Arial" w:hAnsi="Arial" w:cs="Arial"/>
          <w:sz w:val="20"/>
          <w:szCs w:val="20"/>
        </w:rPr>
        <w:t xml:space="preserve"> </w:t>
      </w:r>
      <w:r w:rsidR="00790243" w:rsidRPr="001D77CB">
        <w:rPr>
          <w:rFonts w:ascii="Arial" w:hAnsi="Arial" w:cs="Arial"/>
          <w:sz w:val="20"/>
          <w:szCs w:val="20"/>
        </w:rPr>
        <w:t xml:space="preserve">Diagnosis was established </w:t>
      </w:r>
      <w:r w:rsidR="008F3359" w:rsidRPr="001D77CB">
        <w:rPr>
          <w:rFonts w:ascii="Arial" w:hAnsi="Arial" w:cs="Arial"/>
          <w:sz w:val="20"/>
          <w:szCs w:val="20"/>
        </w:rPr>
        <w:t xml:space="preserve">at admission </w:t>
      </w:r>
      <w:r w:rsidR="00B85526" w:rsidRPr="001D77CB">
        <w:rPr>
          <w:rFonts w:ascii="Arial" w:hAnsi="Arial" w:cs="Arial"/>
          <w:sz w:val="20"/>
          <w:szCs w:val="20"/>
        </w:rPr>
        <w:t>using</w:t>
      </w:r>
      <w:r w:rsidR="00E45FD1" w:rsidRPr="001D77CB">
        <w:rPr>
          <w:rFonts w:ascii="Arial" w:hAnsi="Arial" w:cs="Arial"/>
          <w:sz w:val="20"/>
          <w:szCs w:val="20"/>
        </w:rPr>
        <w:t xml:space="preserve"> DSM-</w:t>
      </w:r>
      <w:r w:rsidR="00FF7BFD">
        <w:rPr>
          <w:rFonts w:ascii="Arial" w:hAnsi="Arial" w:cs="Arial"/>
          <w:sz w:val="20"/>
          <w:szCs w:val="20"/>
        </w:rPr>
        <w:t>5</w:t>
      </w:r>
      <w:r w:rsidR="00E45FD1" w:rsidRPr="001D77CB">
        <w:rPr>
          <w:rFonts w:ascii="Arial" w:hAnsi="Arial" w:cs="Arial"/>
          <w:sz w:val="20"/>
          <w:szCs w:val="20"/>
        </w:rPr>
        <w:t xml:space="preserve"> criteria</w:t>
      </w:r>
      <w:r w:rsidR="006A47C9" w:rsidRPr="001D77CB">
        <w:rPr>
          <w:rFonts w:ascii="Arial" w:hAnsi="Arial" w:cs="Arial"/>
          <w:sz w:val="20"/>
          <w:szCs w:val="20"/>
        </w:rPr>
        <w:t xml:space="preserve"> </w:t>
      </w:r>
      <w:r w:rsidR="00987C7D" w:rsidRPr="001D77CB">
        <w:rPr>
          <w:rFonts w:ascii="Arial" w:hAnsi="Arial" w:cs="Arial"/>
          <w:sz w:val="20"/>
          <w:szCs w:val="20"/>
        </w:rPr>
        <w:t xml:space="preserve">[1]. </w:t>
      </w:r>
      <w:r w:rsidR="00C510DC" w:rsidRPr="001D77CB">
        <w:rPr>
          <w:rFonts w:ascii="Arial" w:hAnsi="Arial" w:cs="Arial"/>
          <w:sz w:val="20"/>
          <w:szCs w:val="20"/>
        </w:rPr>
        <w:t xml:space="preserve">Participants </w:t>
      </w:r>
      <w:r w:rsidR="00D953C5" w:rsidRPr="001D77CB">
        <w:rPr>
          <w:rFonts w:ascii="Arial" w:hAnsi="Arial" w:cs="Arial"/>
          <w:sz w:val="20"/>
          <w:szCs w:val="20"/>
        </w:rPr>
        <w:t xml:space="preserve">were </w:t>
      </w:r>
      <w:r w:rsidR="009A60C4" w:rsidRPr="001D77CB">
        <w:rPr>
          <w:rFonts w:ascii="Arial" w:hAnsi="Arial" w:cs="Arial"/>
          <w:sz w:val="20"/>
          <w:szCs w:val="20"/>
        </w:rPr>
        <w:t xml:space="preserve">recruited for </w:t>
      </w:r>
      <w:r w:rsidR="00B24BBB" w:rsidRPr="001D77CB">
        <w:rPr>
          <w:rFonts w:ascii="Arial" w:hAnsi="Arial" w:cs="Arial"/>
          <w:sz w:val="20"/>
          <w:szCs w:val="20"/>
        </w:rPr>
        <w:t xml:space="preserve">the study </w:t>
      </w:r>
      <w:r w:rsidR="00B55553" w:rsidRPr="001D77CB">
        <w:rPr>
          <w:rFonts w:ascii="Arial" w:hAnsi="Arial" w:cs="Arial"/>
          <w:sz w:val="20"/>
          <w:szCs w:val="20"/>
        </w:rPr>
        <w:t>just before reaching</w:t>
      </w:r>
      <w:r w:rsidR="00C510DC" w:rsidRPr="001D77CB">
        <w:rPr>
          <w:rFonts w:ascii="Arial" w:hAnsi="Arial" w:cs="Arial"/>
          <w:sz w:val="20"/>
          <w:szCs w:val="20"/>
        </w:rPr>
        <w:t xml:space="preserve"> </w:t>
      </w:r>
      <w:r w:rsidR="00EC5E91" w:rsidRPr="001D77CB">
        <w:rPr>
          <w:rFonts w:ascii="Arial" w:hAnsi="Arial" w:cs="Arial"/>
          <w:sz w:val="20"/>
          <w:szCs w:val="20"/>
        </w:rPr>
        <w:t xml:space="preserve">a </w:t>
      </w:r>
      <w:r w:rsidR="00C510DC" w:rsidRPr="001D77CB">
        <w:rPr>
          <w:rFonts w:ascii="Arial" w:hAnsi="Arial" w:cs="Arial"/>
          <w:sz w:val="20"/>
          <w:szCs w:val="20"/>
        </w:rPr>
        <w:t xml:space="preserve">median BMI </w:t>
      </w:r>
      <w:r w:rsidR="00EC5E91" w:rsidRPr="001D77CB">
        <w:rPr>
          <w:rFonts w:ascii="Arial" w:hAnsi="Arial" w:cs="Arial"/>
          <w:sz w:val="20"/>
          <w:szCs w:val="20"/>
        </w:rPr>
        <w:t>of 85%</w:t>
      </w:r>
      <w:r w:rsidR="009A60C4" w:rsidRPr="001D77CB">
        <w:rPr>
          <w:rFonts w:ascii="Arial" w:hAnsi="Arial" w:cs="Arial"/>
          <w:sz w:val="20"/>
          <w:szCs w:val="20"/>
        </w:rPr>
        <w:t>,</w:t>
      </w:r>
      <w:r w:rsidR="00EC5E91" w:rsidRPr="001D77CB">
        <w:rPr>
          <w:rFonts w:ascii="Arial" w:hAnsi="Arial" w:cs="Arial"/>
          <w:sz w:val="20"/>
          <w:szCs w:val="20"/>
        </w:rPr>
        <w:t xml:space="preserve"> </w:t>
      </w:r>
      <w:r w:rsidR="00C510DC" w:rsidRPr="001D77CB">
        <w:rPr>
          <w:rFonts w:ascii="Arial" w:hAnsi="Arial" w:cs="Arial"/>
          <w:sz w:val="20"/>
          <w:szCs w:val="20"/>
        </w:rPr>
        <w:t xml:space="preserve">and </w:t>
      </w:r>
      <w:r w:rsidR="009A60C4" w:rsidRPr="001D77CB">
        <w:rPr>
          <w:rFonts w:ascii="Arial" w:hAnsi="Arial" w:cs="Arial"/>
          <w:sz w:val="20"/>
          <w:szCs w:val="20"/>
        </w:rPr>
        <w:t xml:space="preserve">those meeting inclusion criteria </w:t>
      </w:r>
      <w:r w:rsidR="00EC5E91" w:rsidRPr="001D77CB">
        <w:rPr>
          <w:rFonts w:ascii="Arial" w:hAnsi="Arial" w:cs="Arial"/>
          <w:sz w:val="20"/>
          <w:szCs w:val="20"/>
        </w:rPr>
        <w:t xml:space="preserve">began active participation in the study after reaching </w:t>
      </w:r>
      <w:r w:rsidR="00C8600C" w:rsidRPr="001D77CB">
        <w:rPr>
          <w:rFonts w:ascii="Arial" w:hAnsi="Arial" w:cs="Arial"/>
          <w:sz w:val="20"/>
          <w:szCs w:val="20"/>
        </w:rPr>
        <w:t xml:space="preserve">a median BMI of </w:t>
      </w:r>
      <w:r w:rsidR="00EC5E91" w:rsidRPr="001D77CB">
        <w:rPr>
          <w:rFonts w:ascii="Arial" w:hAnsi="Arial" w:cs="Arial"/>
          <w:sz w:val="20"/>
          <w:szCs w:val="20"/>
        </w:rPr>
        <w:t>90%</w:t>
      </w:r>
      <w:r w:rsidR="00C510DC" w:rsidRPr="001D77CB">
        <w:rPr>
          <w:rFonts w:ascii="Arial" w:hAnsi="Arial" w:cs="Arial"/>
          <w:sz w:val="20"/>
          <w:szCs w:val="20"/>
        </w:rPr>
        <w:t>.</w:t>
      </w:r>
      <w:r w:rsidR="00EC5E91" w:rsidRPr="001D77CB">
        <w:rPr>
          <w:rFonts w:ascii="Arial" w:hAnsi="Arial" w:cs="Arial"/>
          <w:sz w:val="20"/>
          <w:szCs w:val="20"/>
        </w:rPr>
        <w:t xml:space="preserve"> </w:t>
      </w:r>
      <w:r w:rsidR="00A179B4" w:rsidRPr="001D77CB">
        <w:rPr>
          <w:rFonts w:ascii="Arial" w:hAnsi="Arial" w:cs="Arial"/>
          <w:sz w:val="20"/>
          <w:szCs w:val="20"/>
        </w:rPr>
        <w:t>This</w:t>
      </w:r>
      <w:r w:rsidR="00BC49D1" w:rsidRPr="001D77CB">
        <w:rPr>
          <w:rFonts w:ascii="Arial" w:hAnsi="Arial" w:cs="Arial"/>
          <w:sz w:val="20"/>
          <w:szCs w:val="20"/>
        </w:rPr>
        <w:t xml:space="preserve"> weight criterion</w:t>
      </w:r>
      <w:r w:rsidR="00EC5E91" w:rsidRPr="001D77CB">
        <w:rPr>
          <w:rFonts w:ascii="Arial" w:hAnsi="Arial" w:cs="Arial"/>
          <w:sz w:val="20"/>
          <w:szCs w:val="20"/>
        </w:rPr>
        <w:t xml:space="preserve"> </w:t>
      </w:r>
      <w:r w:rsidR="00B85526" w:rsidRPr="001D77CB">
        <w:rPr>
          <w:rFonts w:ascii="Arial" w:hAnsi="Arial" w:cs="Arial"/>
          <w:sz w:val="20"/>
          <w:szCs w:val="20"/>
        </w:rPr>
        <w:t xml:space="preserve">ensured </w:t>
      </w:r>
      <w:r w:rsidR="00A179B4" w:rsidRPr="001D77CB">
        <w:rPr>
          <w:rFonts w:ascii="Arial" w:hAnsi="Arial" w:cs="Arial"/>
          <w:sz w:val="20"/>
          <w:szCs w:val="20"/>
        </w:rPr>
        <w:t>participants had sufficient time to complete the study before discharge</w:t>
      </w:r>
      <w:r w:rsidR="00B85526" w:rsidRPr="001D77CB">
        <w:rPr>
          <w:rFonts w:ascii="Arial" w:hAnsi="Arial" w:cs="Arial"/>
          <w:sz w:val="20"/>
          <w:szCs w:val="20"/>
        </w:rPr>
        <w:t>.</w:t>
      </w:r>
      <w:r w:rsidR="00A179B4" w:rsidRPr="001D77CB">
        <w:rPr>
          <w:rFonts w:ascii="Arial" w:hAnsi="Arial" w:cs="Arial"/>
          <w:sz w:val="20"/>
          <w:szCs w:val="20"/>
        </w:rPr>
        <w:t xml:space="preserve"> </w:t>
      </w:r>
      <w:r w:rsidR="00B85526" w:rsidRPr="001D77CB">
        <w:rPr>
          <w:rFonts w:ascii="Arial" w:hAnsi="Arial" w:cs="Arial"/>
          <w:sz w:val="20"/>
          <w:szCs w:val="20"/>
        </w:rPr>
        <w:t xml:space="preserve">It </w:t>
      </w:r>
      <w:r w:rsidR="00A91EC3">
        <w:rPr>
          <w:rFonts w:ascii="Arial" w:hAnsi="Arial" w:cs="Arial"/>
          <w:sz w:val="20"/>
          <w:szCs w:val="20"/>
        </w:rPr>
        <w:t xml:space="preserve">also </w:t>
      </w:r>
      <w:r w:rsidR="00B85526" w:rsidRPr="001D77CB">
        <w:rPr>
          <w:rFonts w:ascii="Arial" w:hAnsi="Arial" w:cs="Arial"/>
          <w:sz w:val="20"/>
          <w:szCs w:val="20"/>
        </w:rPr>
        <w:t xml:space="preserve">meant the subjects </w:t>
      </w:r>
      <w:r w:rsidR="0063428D" w:rsidRPr="001D77CB">
        <w:rPr>
          <w:rFonts w:ascii="Arial" w:hAnsi="Arial" w:cs="Arial"/>
          <w:sz w:val="20"/>
          <w:szCs w:val="20"/>
        </w:rPr>
        <w:t>reach</w:t>
      </w:r>
      <w:r w:rsidR="00B85526" w:rsidRPr="001D77CB">
        <w:rPr>
          <w:rFonts w:ascii="Arial" w:hAnsi="Arial" w:cs="Arial"/>
          <w:sz w:val="20"/>
          <w:szCs w:val="20"/>
        </w:rPr>
        <w:t>ed</w:t>
      </w:r>
      <w:r w:rsidR="0063428D" w:rsidRPr="001D77CB">
        <w:rPr>
          <w:rFonts w:ascii="Arial" w:hAnsi="Arial" w:cs="Arial"/>
          <w:sz w:val="20"/>
          <w:szCs w:val="20"/>
        </w:rPr>
        <w:t xml:space="preserve"> their minimum healthy weight </w:t>
      </w:r>
      <w:r w:rsidR="001A0282" w:rsidRPr="001D77CB">
        <w:rPr>
          <w:rFonts w:ascii="Arial" w:hAnsi="Arial" w:cs="Arial"/>
          <w:sz w:val="20"/>
          <w:szCs w:val="20"/>
        </w:rPr>
        <w:t>shortly after starting</w:t>
      </w:r>
      <w:r w:rsidR="0063428D" w:rsidRPr="001D77CB">
        <w:rPr>
          <w:rFonts w:ascii="Arial" w:hAnsi="Arial" w:cs="Arial"/>
          <w:sz w:val="20"/>
          <w:szCs w:val="20"/>
        </w:rPr>
        <w:t xml:space="preserve"> </w:t>
      </w:r>
      <w:r w:rsidR="0073078F" w:rsidRPr="001D77CB">
        <w:rPr>
          <w:rFonts w:ascii="Arial" w:hAnsi="Arial" w:cs="Arial"/>
          <w:sz w:val="20"/>
          <w:szCs w:val="20"/>
        </w:rPr>
        <w:t>PBI</w:t>
      </w:r>
      <w:r w:rsidR="00544C7D" w:rsidRPr="001D77CB">
        <w:rPr>
          <w:rFonts w:ascii="Arial" w:hAnsi="Arial" w:cs="Arial"/>
          <w:sz w:val="20"/>
          <w:szCs w:val="20"/>
        </w:rPr>
        <w:t xml:space="preserve"> </w:t>
      </w:r>
      <w:r w:rsidR="00B85526" w:rsidRPr="001D77CB">
        <w:rPr>
          <w:rFonts w:ascii="Arial" w:hAnsi="Arial" w:cs="Arial"/>
          <w:sz w:val="20"/>
          <w:szCs w:val="20"/>
        </w:rPr>
        <w:t>treatment thereby</w:t>
      </w:r>
      <w:r w:rsidR="0063428D" w:rsidRPr="001D77CB">
        <w:rPr>
          <w:rFonts w:ascii="Arial" w:hAnsi="Arial" w:cs="Arial"/>
          <w:sz w:val="20"/>
          <w:szCs w:val="20"/>
        </w:rPr>
        <w:t xml:space="preserve"> avoid</w:t>
      </w:r>
      <w:r w:rsidR="00B85526" w:rsidRPr="001D77CB">
        <w:rPr>
          <w:rFonts w:ascii="Arial" w:hAnsi="Arial" w:cs="Arial"/>
          <w:sz w:val="20"/>
          <w:szCs w:val="20"/>
        </w:rPr>
        <w:t>ing</w:t>
      </w:r>
      <w:r w:rsidR="0063428D" w:rsidRPr="001D77CB">
        <w:rPr>
          <w:rFonts w:ascii="Arial" w:hAnsi="Arial" w:cs="Arial"/>
          <w:sz w:val="20"/>
          <w:szCs w:val="20"/>
        </w:rPr>
        <w:t xml:space="preserve"> habituation at a lower weight for those in the treatment group</w:t>
      </w:r>
      <w:r w:rsidR="00987C7D" w:rsidRPr="001D77CB">
        <w:rPr>
          <w:rFonts w:ascii="Arial" w:hAnsi="Arial" w:cs="Arial"/>
          <w:sz w:val="20"/>
          <w:szCs w:val="20"/>
        </w:rPr>
        <w:t xml:space="preserve"> [</w:t>
      </w:r>
      <w:r w:rsidR="00ED1150" w:rsidRPr="001D77CB">
        <w:rPr>
          <w:rFonts w:ascii="Arial" w:hAnsi="Arial" w:cs="Arial"/>
          <w:sz w:val="20"/>
          <w:szCs w:val="20"/>
        </w:rPr>
        <w:t>16</w:t>
      </w:r>
      <w:r w:rsidR="00987C7D" w:rsidRPr="001D77CB">
        <w:rPr>
          <w:rFonts w:ascii="Arial" w:hAnsi="Arial" w:cs="Arial"/>
          <w:sz w:val="20"/>
          <w:szCs w:val="20"/>
        </w:rPr>
        <w:t xml:space="preserve">]. </w:t>
      </w:r>
      <w:r w:rsidR="00A41E04" w:rsidRPr="001D77CB">
        <w:rPr>
          <w:rFonts w:ascii="Arial" w:hAnsi="Arial" w:cs="Arial"/>
          <w:sz w:val="20"/>
          <w:szCs w:val="20"/>
        </w:rPr>
        <w:t xml:space="preserve"> </w:t>
      </w:r>
    </w:p>
    <w:p w14:paraId="3D8D40DF" w14:textId="21774CF6" w:rsidR="00DA60E0" w:rsidRPr="001D77CB" w:rsidRDefault="00AE2048"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 xml:space="preserve">Inclusion criteria </w:t>
      </w:r>
      <w:r w:rsidR="00B24BBB" w:rsidRPr="001D77CB">
        <w:rPr>
          <w:rFonts w:ascii="Arial" w:hAnsi="Arial" w:cs="Arial"/>
          <w:sz w:val="20"/>
          <w:szCs w:val="20"/>
        </w:rPr>
        <w:t>included</w:t>
      </w:r>
      <w:r w:rsidR="00D6078F" w:rsidRPr="001D77CB">
        <w:rPr>
          <w:rFonts w:ascii="Arial" w:hAnsi="Arial" w:cs="Arial"/>
          <w:sz w:val="20"/>
          <w:szCs w:val="20"/>
        </w:rPr>
        <w:t>;</w:t>
      </w:r>
      <w:r w:rsidRPr="001D77CB">
        <w:rPr>
          <w:rFonts w:ascii="Arial" w:hAnsi="Arial" w:cs="Arial"/>
          <w:sz w:val="20"/>
          <w:szCs w:val="20"/>
        </w:rPr>
        <w:t xml:space="preserve"> </w:t>
      </w:r>
      <w:r w:rsidR="00C873A1" w:rsidRPr="001D77CB">
        <w:rPr>
          <w:rFonts w:ascii="Arial" w:hAnsi="Arial" w:cs="Arial"/>
          <w:sz w:val="20"/>
          <w:szCs w:val="20"/>
        </w:rPr>
        <w:t xml:space="preserve">a </w:t>
      </w:r>
      <w:r w:rsidR="008C321D" w:rsidRPr="001D77CB">
        <w:rPr>
          <w:rFonts w:ascii="Arial" w:hAnsi="Arial" w:cs="Arial"/>
          <w:sz w:val="20"/>
          <w:szCs w:val="20"/>
        </w:rPr>
        <w:t>primary diagnosis of AN, aged between 11-18 and current</w:t>
      </w:r>
      <w:r w:rsidR="00152F70" w:rsidRPr="001D77CB">
        <w:rPr>
          <w:rFonts w:ascii="Arial" w:hAnsi="Arial" w:cs="Arial"/>
          <w:sz w:val="20"/>
          <w:szCs w:val="20"/>
        </w:rPr>
        <w:t>ly receiving</w:t>
      </w:r>
      <w:r w:rsidR="008C321D" w:rsidRPr="001D77CB">
        <w:rPr>
          <w:rFonts w:ascii="Arial" w:hAnsi="Arial" w:cs="Arial"/>
          <w:sz w:val="20"/>
          <w:szCs w:val="20"/>
        </w:rPr>
        <w:t xml:space="preserve"> inpatient</w:t>
      </w:r>
      <w:r w:rsidR="00152F70" w:rsidRPr="001D77CB">
        <w:rPr>
          <w:rFonts w:ascii="Arial" w:hAnsi="Arial" w:cs="Arial"/>
          <w:sz w:val="20"/>
          <w:szCs w:val="20"/>
        </w:rPr>
        <w:t xml:space="preserve"> treatment</w:t>
      </w:r>
      <w:r w:rsidR="008C321D" w:rsidRPr="001D77CB">
        <w:rPr>
          <w:rFonts w:ascii="Arial" w:hAnsi="Arial" w:cs="Arial"/>
          <w:sz w:val="20"/>
          <w:szCs w:val="20"/>
        </w:rPr>
        <w:t xml:space="preserve">. </w:t>
      </w:r>
      <w:r w:rsidR="00F7475A" w:rsidRPr="001D77CB">
        <w:rPr>
          <w:rFonts w:ascii="Arial" w:hAnsi="Arial" w:cs="Arial"/>
          <w:sz w:val="20"/>
          <w:szCs w:val="20"/>
        </w:rPr>
        <w:t xml:space="preserve">Exclusion criteria included previously completing </w:t>
      </w:r>
      <w:r w:rsidR="00FC27E0" w:rsidRPr="001D77CB">
        <w:rPr>
          <w:rFonts w:ascii="Arial" w:hAnsi="Arial" w:cs="Arial"/>
          <w:sz w:val="20"/>
          <w:szCs w:val="20"/>
        </w:rPr>
        <w:t>PBI</w:t>
      </w:r>
      <w:r w:rsidR="00F7475A" w:rsidRPr="001D77CB">
        <w:rPr>
          <w:rFonts w:ascii="Arial" w:hAnsi="Arial" w:cs="Arial"/>
          <w:sz w:val="20"/>
          <w:szCs w:val="20"/>
        </w:rPr>
        <w:t xml:space="preserve"> treatment</w:t>
      </w:r>
      <w:r w:rsidR="00F36BCA" w:rsidRPr="001D77CB">
        <w:rPr>
          <w:rFonts w:ascii="Arial" w:hAnsi="Arial" w:cs="Arial"/>
          <w:sz w:val="20"/>
          <w:szCs w:val="20"/>
        </w:rPr>
        <w:t xml:space="preserve"> during the development stage</w:t>
      </w:r>
      <w:r w:rsidR="00F7475A" w:rsidRPr="001D77CB">
        <w:rPr>
          <w:rFonts w:ascii="Arial" w:hAnsi="Arial" w:cs="Arial"/>
          <w:sz w:val="20"/>
          <w:szCs w:val="20"/>
        </w:rPr>
        <w:t xml:space="preserve">, </w:t>
      </w:r>
      <w:r w:rsidR="00FB282C" w:rsidRPr="001D77CB">
        <w:rPr>
          <w:rFonts w:ascii="Arial" w:hAnsi="Arial" w:cs="Arial"/>
          <w:sz w:val="20"/>
          <w:szCs w:val="20"/>
        </w:rPr>
        <w:t xml:space="preserve">a </w:t>
      </w:r>
      <w:r w:rsidR="00F7475A" w:rsidRPr="001D77CB">
        <w:rPr>
          <w:rFonts w:ascii="Arial" w:hAnsi="Arial" w:cs="Arial"/>
          <w:sz w:val="20"/>
          <w:szCs w:val="20"/>
        </w:rPr>
        <w:t>primary diagnosis other than AN, severe learni</w:t>
      </w:r>
      <w:r w:rsidR="00F36BCA" w:rsidRPr="001D77CB">
        <w:rPr>
          <w:rFonts w:ascii="Arial" w:hAnsi="Arial" w:cs="Arial"/>
          <w:sz w:val="20"/>
          <w:szCs w:val="20"/>
        </w:rPr>
        <w:t>ng difficulty, active psychosis or detainment</w:t>
      </w:r>
      <w:r w:rsidR="00F7475A" w:rsidRPr="001D77CB">
        <w:rPr>
          <w:rFonts w:ascii="Arial" w:hAnsi="Arial" w:cs="Arial"/>
          <w:sz w:val="20"/>
          <w:szCs w:val="20"/>
        </w:rPr>
        <w:t xml:space="preserve"> under the mental health act.</w:t>
      </w:r>
      <w:r w:rsidR="00D01075" w:rsidRPr="001D77CB">
        <w:rPr>
          <w:rFonts w:ascii="Arial" w:hAnsi="Arial" w:cs="Arial"/>
          <w:sz w:val="20"/>
          <w:szCs w:val="20"/>
        </w:rPr>
        <w:t xml:space="preserve"> </w:t>
      </w:r>
      <w:r w:rsidR="00FD0A8D" w:rsidRPr="001D77CB">
        <w:rPr>
          <w:rFonts w:ascii="Arial" w:hAnsi="Arial" w:cs="Arial"/>
          <w:sz w:val="20"/>
          <w:szCs w:val="20"/>
        </w:rPr>
        <w:t>Inclusion and exclusion criteria were assessed</w:t>
      </w:r>
      <w:r w:rsidR="00113190" w:rsidRPr="001D77CB">
        <w:rPr>
          <w:rFonts w:ascii="Arial" w:hAnsi="Arial" w:cs="Arial"/>
          <w:sz w:val="20"/>
          <w:szCs w:val="20"/>
        </w:rPr>
        <w:t xml:space="preserve"> </w:t>
      </w:r>
      <w:r w:rsidR="00BE76A0" w:rsidRPr="001D77CB">
        <w:rPr>
          <w:rFonts w:ascii="Arial" w:hAnsi="Arial" w:cs="Arial"/>
          <w:sz w:val="20"/>
          <w:szCs w:val="20"/>
        </w:rPr>
        <w:t>using clinical documentation</w:t>
      </w:r>
      <w:r w:rsidR="00115BEC" w:rsidRPr="001D77CB">
        <w:rPr>
          <w:rFonts w:ascii="Arial" w:hAnsi="Arial" w:cs="Arial"/>
          <w:sz w:val="20"/>
          <w:szCs w:val="20"/>
        </w:rPr>
        <w:t xml:space="preserve"> or through discussions with the </w:t>
      </w:r>
      <w:r w:rsidR="00C2702C" w:rsidRPr="001D77CB">
        <w:rPr>
          <w:rFonts w:ascii="Arial" w:hAnsi="Arial" w:cs="Arial"/>
          <w:sz w:val="20"/>
          <w:szCs w:val="20"/>
        </w:rPr>
        <w:t xml:space="preserve">multi-disciplinary </w:t>
      </w:r>
      <w:r w:rsidR="002B1113" w:rsidRPr="001D77CB">
        <w:rPr>
          <w:rFonts w:ascii="Arial" w:hAnsi="Arial" w:cs="Arial"/>
          <w:sz w:val="20"/>
          <w:szCs w:val="20"/>
        </w:rPr>
        <w:t>t</w:t>
      </w:r>
      <w:r w:rsidR="00C2702C" w:rsidRPr="001D77CB">
        <w:rPr>
          <w:rFonts w:ascii="Arial" w:hAnsi="Arial" w:cs="Arial"/>
          <w:sz w:val="20"/>
          <w:szCs w:val="20"/>
        </w:rPr>
        <w:t>eam</w:t>
      </w:r>
      <w:r w:rsidR="00115BEC" w:rsidRPr="001D77CB">
        <w:rPr>
          <w:rFonts w:ascii="Arial" w:hAnsi="Arial" w:cs="Arial"/>
          <w:sz w:val="20"/>
          <w:szCs w:val="20"/>
        </w:rPr>
        <w:t>.</w:t>
      </w:r>
      <w:r w:rsidR="00BE76A0" w:rsidRPr="001D77CB">
        <w:rPr>
          <w:rFonts w:ascii="Arial" w:hAnsi="Arial" w:cs="Arial"/>
          <w:sz w:val="20"/>
          <w:szCs w:val="20"/>
        </w:rPr>
        <w:t xml:space="preserve"> </w:t>
      </w:r>
    </w:p>
    <w:p w14:paraId="3387074E" w14:textId="49D0A635" w:rsidR="00235E31" w:rsidRPr="001D77CB" w:rsidRDefault="003A7DB8"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 xml:space="preserve">A sample size of 40 was considered acceptable to </w:t>
      </w:r>
      <w:r w:rsidR="001F0E1C" w:rsidRPr="001D77CB">
        <w:rPr>
          <w:rFonts w:ascii="Arial" w:hAnsi="Arial" w:cs="Arial"/>
          <w:sz w:val="20"/>
          <w:szCs w:val="20"/>
        </w:rPr>
        <w:t xml:space="preserve">address </w:t>
      </w:r>
      <w:r w:rsidRPr="001D77CB">
        <w:rPr>
          <w:rFonts w:ascii="Arial" w:hAnsi="Arial" w:cs="Arial"/>
          <w:sz w:val="20"/>
          <w:szCs w:val="20"/>
        </w:rPr>
        <w:t xml:space="preserve">the </w:t>
      </w:r>
      <w:r w:rsidR="0033033A" w:rsidRPr="001D77CB">
        <w:rPr>
          <w:rFonts w:ascii="Arial" w:hAnsi="Arial" w:cs="Arial"/>
          <w:sz w:val="20"/>
          <w:szCs w:val="20"/>
        </w:rPr>
        <w:t xml:space="preserve">objectives </w:t>
      </w:r>
      <w:r w:rsidRPr="001D77CB">
        <w:rPr>
          <w:rFonts w:ascii="Arial" w:hAnsi="Arial" w:cs="Arial"/>
          <w:sz w:val="20"/>
          <w:szCs w:val="20"/>
        </w:rPr>
        <w:t xml:space="preserve">of </w:t>
      </w:r>
      <w:r w:rsidR="0033033A" w:rsidRPr="001D77CB">
        <w:rPr>
          <w:rFonts w:ascii="Arial" w:hAnsi="Arial" w:cs="Arial"/>
          <w:sz w:val="20"/>
          <w:szCs w:val="20"/>
        </w:rPr>
        <w:t xml:space="preserve">this </w:t>
      </w:r>
      <w:r w:rsidR="00DA60E0" w:rsidRPr="001D77CB">
        <w:rPr>
          <w:rFonts w:ascii="Arial" w:hAnsi="Arial" w:cs="Arial"/>
          <w:sz w:val="20"/>
          <w:szCs w:val="20"/>
        </w:rPr>
        <w:t xml:space="preserve">pilot </w:t>
      </w:r>
      <w:r w:rsidR="0033033A" w:rsidRPr="001D77CB">
        <w:rPr>
          <w:rFonts w:ascii="Arial" w:hAnsi="Arial" w:cs="Arial"/>
          <w:sz w:val="20"/>
          <w:szCs w:val="20"/>
        </w:rPr>
        <w:t>study</w:t>
      </w:r>
      <w:r w:rsidR="00C54CED" w:rsidRPr="001D77CB">
        <w:rPr>
          <w:rFonts w:ascii="Arial" w:hAnsi="Arial" w:cs="Arial"/>
          <w:sz w:val="20"/>
          <w:szCs w:val="20"/>
        </w:rPr>
        <w:t>.</w:t>
      </w:r>
      <w:r w:rsidR="0033033A" w:rsidRPr="001D77CB">
        <w:rPr>
          <w:rFonts w:ascii="Arial" w:hAnsi="Arial" w:cs="Arial"/>
          <w:sz w:val="20"/>
          <w:szCs w:val="20"/>
        </w:rPr>
        <w:t xml:space="preserve"> </w:t>
      </w:r>
      <w:r w:rsidR="001F0E1C" w:rsidRPr="001D77CB">
        <w:rPr>
          <w:rFonts w:ascii="Arial" w:hAnsi="Arial" w:cs="Arial"/>
          <w:sz w:val="20"/>
          <w:szCs w:val="20"/>
        </w:rPr>
        <w:t>By randomising 20 participants into each treatment arm</w:t>
      </w:r>
      <w:r w:rsidR="00544CB8" w:rsidRPr="001D77CB">
        <w:rPr>
          <w:rFonts w:ascii="Arial" w:hAnsi="Arial" w:cs="Arial"/>
          <w:sz w:val="20"/>
          <w:szCs w:val="20"/>
        </w:rPr>
        <w:t>,</w:t>
      </w:r>
      <w:r w:rsidR="001F0E1C" w:rsidRPr="001D77CB">
        <w:rPr>
          <w:rFonts w:ascii="Arial" w:hAnsi="Arial" w:cs="Arial"/>
          <w:sz w:val="20"/>
          <w:szCs w:val="20"/>
        </w:rPr>
        <w:t xml:space="preserve"> differences between groups with respect to self-reported body image anxiety could be estimated with </w:t>
      </w:r>
      <w:r w:rsidR="00E63111" w:rsidRPr="001D77CB">
        <w:rPr>
          <w:rFonts w:ascii="Arial" w:hAnsi="Arial" w:cs="Arial"/>
          <w:sz w:val="20"/>
          <w:szCs w:val="20"/>
        </w:rPr>
        <w:t xml:space="preserve">95% </w:t>
      </w:r>
      <w:r w:rsidR="001F0E1C" w:rsidRPr="001D77CB">
        <w:rPr>
          <w:rFonts w:ascii="Arial" w:hAnsi="Arial" w:cs="Arial"/>
          <w:sz w:val="20"/>
          <w:szCs w:val="20"/>
        </w:rPr>
        <w:t>confidence intervals.</w:t>
      </w:r>
    </w:p>
    <w:p w14:paraId="42826C85" w14:textId="25DC1CE1" w:rsidR="00150312" w:rsidRPr="001D77CB" w:rsidRDefault="00DA60E0" w:rsidP="00A50F43">
      <w:pPr>
        <w:tabs>
          <w:tab w:val="center" w:pos="4513"/>
        </w:tabs>
        <w:spacing w:line="360" w:lineRule="auto"/>
        <w:jc w:val="both"/>
        <w:rPr>
          <w:rFonts w:ascii="Arial" w:eastAsia="Times New Roman" w:hAnsi="Arial" w:cs="Arial"/>
          <w:sz w:val="20"/>
          <w:szCs w:val="20"/>
          <w:lang w:val="en-US"/>
        </w:rPr>
      </w:pPr>
      <w:r w:rsidRPr="001D77CB">
        <w:rPr>
          <w:rFonts w:ascii="Arial" w:hAnsi="Arial" w:cs="Arial"/>
          <w:sz w:val="20"/>
          <w:szCs w:val="20"/>
        </w:rPr>
        <w:t>Eighty</w:t>
      </w:r>
      <w:r w:rsidR="00C62D8B" w:rsidRPr="001D77CB">
        <w:rPr>
          <w:rFonts w:ascii="Arial" w:hAnsi="Arial" w:cs="Arial"/>
          <w:sz w:val="20"/>
          <w:szCs w:val="20"/>
        </w:rPr>
        <w:t xml:space="preserve"> </w:t>
      </w:r>
      <w:r w:rsidRPr="001D77CB">
        <w:rPr>
          <w:rFonts w:ascii="Arial" w:hAnsi="Arial" w:cs="Arial"/>
          <w:sz w:val="20"/>
          <w:szCs w:val="20"/>
        </w:rPr>
        <w:t>child and adolescent girls with AN</w:t>
      </w:r>
      <w:r w:rsidR="00C62D8B" w:rsidRPr="001D77CB">
        <w:rPr>
          <w:rFonts w:ascii="Arial" w:hAnsi="Arial" w:cs="Arial"/>
          <w:sz w:val="20"/>
          <w:szCs w:val="20"/>
        </w:rPr>
        <w:t xml:space="preserve"> were assessed for eligibility to take part in the study,</w:t>
      </w:r>
      <w:r w:rsidR="00B24BBB" w:rsidRPr="001D77CB">
        <w:rPr>
          <w:rFonts w:ascii="Arial" w:hAnsi="Arial" w:cs="Arial"/>
          <w:sz w:val="20"/>
          <w:szCs w:val="20"/>
        </w:rPr>
        <w:t xml:space="preserve"> of which</w:t>
      </w:r>
      <w:r w:rsidR="00C62D8B" w:rsidRPr="001D77CB">
        <w:rPr>
          <w:rFonts w:ascii="Arial" w:hAnsi="Arial" w:cs="Arial"/>
          <w:sz w:val="20"/>
          <w:szCs w:val="20"/>
        </w:rPr>
        <w:t xml:space="preserve"> </w:t>
      </w:r>
      <w:r w:rsidR="00B24BBB" w:rsidRPr="001D77CB">
        <w:rPr>
          <w:rFonts w:ascii="Arial" w:hAnsi="Arial" w:cs="Arial"/>
          <w:sz w:val="20"/>
          <w:szCs w:val="20"/>
        </w:rPr>
        <w:t>4</w:t>
      </w:r>
      <w:r w:rsidR="00393E5B">
        <w:rPr>
          <w:rFonts w:ascii="Arial" w:hAnsi="Arial" w:cs="Arial"/>
          <w:sz w:val="20"/>
          <w:szCs w:val="20"/>
        </w:rPr>
        <w:t>0</w:t>
      </w:r>
      <w:r w:rsidR="00B24BBB" w:rsidRPr="001D77CB">
        <w:rPr>
          <w:rFonts w:ascii="Arial" w:hAnsi="Arial" w:cs="Arial"/>
          <w:sz w:val="20"/>
          <w:szCs w:val="20"/>
        </w:rPr>
        <w:t xml:space="preserve"> consented</w:t>
      </w:r>
      <w:r w:rsidR="00C62D8B" w:rsidRPr="001D77CB">
        <w:rPr>
          <w:rFonts w:ascii="Arial" w:hAnsi="Arial" w:cs="Arial"/>
          <w:sz w:val="20"/>
          <w:szCs w:val="20"/>
        </w:rPr>
        <w:t xml:space="preserve">, </w:t>
      </w:r>
      <w:r w:rsidR="00B24BBB" w:rsidRPr="001D77CB">
        <w:rPr>
          <w:rFonts w:ascii="Arial" w:hAnsi="Arial" w:cs="Arial"/>
          <w:sz w:val="20"/>
          <w:szCs w:val="20"/>
        </w:rPr>
        <w:t xml:space="preserve">meaning that there was a </w:t>
      </w:r>
      <w:r w:rsidR="00C62D8B" w:rsidRPr="001D77CB">
        <w:rPr>
          <w:rFonts w:ascii="Arial" w:hAnsi="Arial" w:cs="Arial"/>
          <w:sz w:val="20"/>
          <w:szCs w:val="20"/>
        </w:rPr>
        <w:t>refusal rate of 50%</w:t>
      </w:r>
      <w:r w:rsidR="00C2702C" w:rsidRPr="001D77CB">
        <w:rPr>
          <w:rFonts w:ascii="Arial" w:hAnsi="Arial" w:cs="Arial"/>
          <w:sz w:val="20"/>
          <w:szCs w:val="20"/>
        </w:rPr>
        <w:t xml:space="preserve"> for participation in the study</w:t>
      </w:r>
      <w:r w:rsidR="00DB4276" w:rsidRPr="001D77CB">
        <w:rPr>
          <w:rFonts w:ascii="Arial" w:hAnsi="Arial" w:cs="Arial"/>
          <w:sz w:val="20"/>
          <w:szCs w:val="20"/>
        </w:rPr>
        <w:t>.</w:t>
      </w:r>
      <w:r w:rsidR="00714757" w:rsidRPr="001D77CB">
        <w:rPr>
          <w:rFonts w:ascii="Arial" w:hAnsi="Arial" w:cs="Arial"/>
          <w:sz w:val="20"/>
          <w:szCs w:val="20"/>
        </w:rPr>
        <w:t xml:space="preserve"> </w:t>
      </w:r>
      <w:r w:rsidR="003E79BD" w:rsidRPr="001D77CB">
        <w:rPr>
          <w:rFonts w:ascii="Arial" w:hAnsi="Arial" w:cs="Arial"/>
          <w:sz w:val="20"/>
          <w:szCs w:val="20"/>
        </w:rPr>
        <w:t xml:space="preserve"> </w:t>
      </w:r>
      <w:r w:rsidR="00CD7C6B" w:rsidRPr="001D77CB">
        <w:rPr>
          <w:rFonts w:ascii="Arial" w:eastAsia="Times New Roman" w:hAnsi="Arial" w:cs="Arial"/>
          <w:sz w:val="20"/>
          <w:szCs w:val="20"/>
          <w:lang w:val="en-US"/>
        </w:rPr>
        <w:t xml:space="preserve">Prior written informed consent was gained from all patients and their parents. </w:t>
      </w:r>
      <w:r w:rsidR="0038143F" w:rsidRPr="001D77CB">
        <w:rPr>
          <w:rFonts w:ascii="Arial" w:eastAsia="Times New Roman" w:hAnsi="Arial" w:cs="Arial"/>
          <w:sz w:val="20"/>
          <w:szCs w:val="20"/>
          <w:lang w:val="en-US"/>
        </w:rPr>
        <w:t>The consenting procedure and forms were agreed and authori</w:t>
      </w:r>
      <w:r w:rsidR="007A0C62" w:rsidRPr="001D77CB">
        <w:rPr>
          <w:rFonts w:ascii="Arial" w:eastAsia="Times New Roman" w:hAnsi="Arial" w:cs="Arial"/>
          <w:sz w:val="20"/>
          <w:szCs w:val="20"/>
          <w:lang w:val="en-US"/>
        </w:rPr>
        <w:t>s</w:t>
      </w:r>
      <w:r w:rsidR="0038143F" w:rsidRPr="001D77CB">
        <w:rPr>
          <w:rFonts w:ascii="Arial" w:eastAsia="Times New Roman" w:hAnsi="Arial" w:cs="Arial"/>
          <w:sz w:val="20"/>
          <w:szCs w:val="20"/>
          <w:lang w:val="en-US"/>
        </w:rPr>
        <w:t>ed by t</w:t>
      </w:r>
      <w:r w:rsidR="00CD7C6B" w:rsidRPr="001D77CB">
        <w:rPr>
          <w:rFonts w:ascii="Arial" w:eastAsia="Times New Roman" w:hAnsi="Arial" w:cs="Arial"/>
          <w:sz w:val="20"/>
          <w:szCs w:val="20"/>
          <w:lang w:val="en-US"/>
        </w:rPr>
        <w:t>he West Midlands-Black Country NHS Ethics Committee</w:t>
      </w:r>
      <w:r w:rsidR="0038143F" w:rsidRPr="001D77CB">
        <w:rPr>
          <w:rFonts w:ascii="Arial" w:eastAsia="Times New Roman" w:hAnsi="Arial" w:cs="Arial"/>
          <w:sz w:val="20"/>
          <w:szCs w:val="20"/>
          <w:lang w:val="en-US"/>
        </w:rPr>
        <w:t>. The study was reviewed by the Newbridge Research and Ethics Committee.</w:t>
      </w:r>
      <w:r w:rsidR="00D01DF2">
        <w:rPr>
          <w:rFonts w:ascii="Arial" w:eastAsia="Times New Roman" w:hAnsi="Arial" w:cs="Arial"/>
          <w:sz w:val="20"/>
          <w:szCs w:val="20"/>
          <w:lang w:val="en-US"/>
        </w:rPr>
        <w:t xml:space="preserve"> IRAS project ID: </w:t>
      </w:r>
      <w:r w:rsidR="00D01DF2" w:rsidRPr="00D01DF2">
        <w:rPr>
          <w:rFonts w:ascii="Arial" w:eastAsia="Times New Roman" w:hAnsi="Arial" w:cs="Arial"/>
          <w:sz w:val="20"/>
          <w:szCs w:val="20"/>
          <w:lang w:val="en-US"/>
        </w:rPr>
        <w:t>189223</w:t>
      </w:r>
      <w:r w:rsidR="00D01DF2">
        <w:rPr>
          <w:rFonts w:ascii="Arial" w:eastAsia="Times New Roman" w:hAnsi="Arial" w:cs="Arial"/>
          <w:sz w:val="20"/>
          <w:szCs w:val="20"/>
          <w:lang w:val="en-US"/>
        </w:rPr>
        <w:t>.</w:t>
      </w:r>
    </w:p>
    <w:p w14:paraId="665F5DDB" w14:textId="77777777" w:rsidR="001D77CB" w:rsidRPr="001D77CB" w:rsidRDefault="001D77CB" w:rsidP="00A50F43">
      <w:pPr>
        <w:tabs>
          <w:tab w:val="center" w:pos="4513"/>
        </w:tabs>
        <w:spacing w:line="360" w:lineRule="auto"/>
        <w:jc w:val="both"/>
        <w:rPr>
          <w:rFonts w:ascii="Arial" w:eastAsia="Times New Roman" w:hAnsi="Arial" w:cs="Arial"/>
          <w:sz w:val="20"/>
          <w:szCs w:val="20"/>
          <w:lang w:val="en-US"/>
        </w:rPr>
      </w:pPr>
    </w:p>
    <w:p w14:paraId="2089FED6" w14:textId="77777777" w:rsidR="003816D1" w:rsidRPr="001D77CB" w:rsidRDefault="003816D1" w:rsidP="00A50F43">
      <w:pPr>
        <w:pStyle w:val="ListParagraph"/>
        <w:numPr>
          <w:ilvl w:val="1"/>
          <w:numId w:val="1"/>
        </w:numPr>
        <w:tabs>
          <w:tab w:val="center" w:pos="4513"/>
        </w:tabs>
        <w:spacing w:line="360" w:lineRule="auto"/>
        <w:jc w:val="both"/>
        <w:rPr>
          <w:rFonts w:ascii="Arial" w:hAnsi="Arial" w:cs="Arial"/>
          <w:i/>
          <w:sz w:val="20"/>
          <w:szCs w:val="20"/>
        </w:rPr>
      </w:pPr>
      <w:r w:rsidRPr="001D77CB">
        <w:rPr>
          <w:rFonts w:ascii="Arial" w:hAnsi="Arial" w:cs="Arial"/>
          <w:i/>
          <w:sz w:val="20"/>
          <w:szCs w:val="20"/>
        </w:rPr>
        <w:t>Therapy</w:t>
      </w:r>
    </w:p>
    <w:p w14:paraId="69022D62" w14:textId="12EC0798" w:rsidR="00467FF9" w:rsidRPr="001D77CB" w:rsidRDefault="00D953C5"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 xml:space="preserve">PBI is </w:t>
      </w:r>
      <w:r w:rsidR="00492333" w:rsidRPr="001D77CB">
        <w:rPr>
          <w:rFonts w:ascii="Arial" w:hAnsi="Arial" w:cs="Arial"/>
          <w:sz w:val="20"/>
          <w:szCs w:val="20"/>
        </w:rPr>
        <w:t>a</w:t>
      </w:r>
      <w:r w:rsidR="0089097C" w:rsidRPr="001D77CB">
        <w:rPr>
          <w:rFonts w:ascii="Arial" w:hAnsi="Arial" w:cs="Arial"/>
          <w:sz w:val="20"/>
          <w:szCs w:val="20"/>
        </w:rPr>
        <w:t xml:space="preserve"> </w:t>
      </w:r>
      <w:r w:rsidR="00492333" w:rsidRPr="001D77CB">
        <w:rPr>
          <w:rFonts w:ascii="Arial" w:hAnsi="Arial" w:cs="Arial"/>
          <w:sz w:val="20"/>
          <w:szCs w:val="20"/>
        </w:rPr>
        <w:t>n</w:t>
      </w:r>
      <w:r w:rsidR="0089097C" w:rsidRPr="001D77CB">
        <w:rPr>
          <w:rFonts w:ascii="Arial" w:hAnsi="Arial" w:cs="Arial"/>
          <w:sz w:val="20"/>
          <w:szCs w:val="20"/>
        </w:rPr>
        <w:t>ovel,</w:t>
      </w:r>
      <w:r w:rsidR="00492333" w:rsidRPr="001D77CB">
        <w:rPr>
          <w:rFonts w:ascii="Arial" w:hAnsi="Arial" w:cs="Arial"/>
          <w:sz w:val="20"/>
          <w:szCs w:val="20"/>
        </w:rPr>
        <w:t xml:space="preserve"> individual</w:t>
      </w:r>
      <w:r w:rsidRPr="001D77CB">
        <w:rPr>
          <w:rFonts w:ascii="Arial" w:hAnsi="Arial" w:cs="Arial"/>
          <w:sz w:val="20"/>
          <w:szCs w:val="20"/>
        </w:rPr>
        <w:t xml:space="preserve"> body image therapy </w:t>
      </w:r>
      <w:r w:rsidR="00304233" w:rsidRPr="001D77CB">
        <w:rPr>
          <w:rFonts w:ascii="Arial" w:hAnsi="Arial" w:cs="Arial"/>
          <w:sz w:val="20"/>
          <w:szCs w:val="20"/>
        </w:rPr>
        <w:t>which</w:t>
      </w:r>
      <w:r w:rsidR="001F74E5" w:rsidRPr="001D77CB">
        <w:rPr>
          <w:rFonts w:ascii="Arial" w:hAnsi="Arial" w:cs="Arial"/>
          <w:sz w:val="20"/>
          <w:szCs w:val="20"/>
        </w:rPr>
        <w:t xml:space="preserve"> has been designed and developed at Newbridge House over several years</w:t>
      </w:r>
      <w:r w:rsidR="00C64D28" w:rsidRPr="001D77CB">
        <w:rPr>
          <w:rFonts w:ascii="Arial" w:hAnsi="Arial" w:cs="Arial"/>
          <w:sz w:val="20"/>
          <w:szCs w:val="20"/>
        </w:rPr>
        <w:t xml:space="preserve"> before being manualised into a </w:t>
      </w:r>
      <w:r w:rsidR="00492333" w:rsidRPr="001D77CB">
        <w:rPr>
          <w:rFonts w:ascii="Arial" w:hAnsi="Arial" w:cs="Arial"/>
          <w:sz w:val="20"/>
          <w:szCs w:val="20"/>
        </w:rPr>
        <w:t xml:space="preserve">10-week programme. Development of the programme </w:t>
      </w:r>
      <w:r w:rsidR="007441E9" w:rsidRPr="001D77CB">
        <w:rPr>
          <w:rFonts w:ascii="Arial" w:hAnsi="Arial" w:cs="Arial"/>
          <w:sz w:val="20"/>
          <w:szCs w:val="20"/>
        </w:rPr>
        <w:t xml:space="preserve">involved </w:t>
      </w:r>
      <w:r w:rsidR="009659FC" w:rsidRPr="001D77CB">
        <w:rPr>
          <w:rFonts w:ascii="Arial" w:hAnsi="Arial" w:cs="Arial"/>
          <w:sz w:val="20"/>
          <w:szCs w:val="20"/>
        </w:rPr>
        <w:t xml:space="preserve">drawing from a range of evidence-based techniques </w:t>
      </w:r>
      <w:r w:rsidR="006C3895" w:rsidRPr="001D77CB">
        <w:rPr>
          <w:rFonts w:ascii="Arial" w:hAnsi="Arial" w:cs="Arial"/>
          <w:sz w:val="20"/>
          <w:szCs w:val="20"/>
        </w:rPr>
        <w:t>for treating body dissatisfaction</w:t>
      </w:r>
      <w:r w:rsidR="009659FC" w:rsidRPr="001D77CB">
        <w:rPr>
          <w:rFonts w:ascii="Arial" w:hAnsi="Arial" w:cs="Arial"/>
          <w:sz w:val="20"/>
          <w:szCs w:val="20"/>
        </w:rPr>
        <w:t xml:space="preserve">, collating these into an intensive programme and making </w:t>
      </w:r>
      <w:r w:rsidR="00CC7279" w:rsidRPr="001D77CB">
        <w:rPr>
          <w:rFonts w:ascii="Arial" w:hAnsi="Arial" w:cs="Arial"/>
          <w:sz w:val="20"/>
          <w:szCs w:val="20"/>
        </w:rPr>
        <w:t xml:space="preserve">revisions based on </w:t>
      </w:r>
      <w:r w:rsidR="009659FC" w:rsidRPr="001D77CB">
        <w:rPr>
          <w:rFonts w:ascii="Arial" w:hAnsi="Arial" w:cs="Arial"/>
          <w:sz w:val="20"/>
          <w:szCs w:val="20"/>
        </w:rPr>
        <w:t xml:space="preserve">service user </w:t>
      </w:r>
      <w:r w:rsidR="00CC7279" w:rsidRPr="001D77CB">
        <w:rPr>
          <w:rFonts w:ascii="Arial" w:hAnsi="Arial" w:cs="Arial"/>
          <w:sz w:val="20"/>
          <w:szCs w:val="20"/>
        </w:rPr>
        <w:t>feedback</w:t>
      </w:r>
      <w:r w:rsidR="009659FC" w:rsidRPr="001D77CB">
        <w:rPr>
          <w:rFonts w:ascii="Arial" w:hAnsi="Arial" w:cs="Arial"/>
          <w:sz w:val="20"/>
          <w:szCs w:val="20"/>
        </w:rPr>
        <w:t xml:space="preserve"> following a period of</w:t>
      </w:r>
      <w:r w:rsidR="00CC5F9C" w:rsidRPr="001D77CB">
        <w:rPr>
          <w:rFonts w:ascii="Arial" w:hAnsi="Arial" w:cs="Arial"/>
          <w:sz w:val="20"/>
          <w:szCs w:val="20"/>
        </w:rPr>
        <w:t xml:space="preserve"> initial</w:t>
      </w:r>
      <w:r w:rsidR="009659FC" w:rsidRPr="001D77CB">
        <w:rPr>
          <w:rFonts w:ascii="Arial" w:hAnsi="Arial" w:cs="Arial"/>
          <w:sz w:val="20"/>
          <w:szCs w:val="20"/>
        </w:rPr>
        <w:t xml:space="preserve"> </w:t>
      </w:r>
      <w:r w:rsidR="00CC5F9C" w:rsidRPr="001D77CB">
        <w:rPr>
          <w:rFonts w:ascii="Arial" w:hAnsi="Arial" w:cs="Arial"/>
          <w:sz w:val="20"/>
          <w:szCs w:val="20"/>
        </w:rPr>
        <w:t xml:space="preserve">testing. </w:t>
      </w:r>
    </w:p>
    <w:p w14:paraId="063398C7" w14:textId="069B5BEF" w:rsidR="00B44F30" w:rsidRPr="001D77CB" w:rsidRDefault="00492333"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 xml:space="preserve">PBI </w:t>
      </w:r>
      <w:r w:rsidR="00CC5F9C" w:rsidRPr="001D77CB">
        <w:rPr>
          <w:rFonts w:ascii="Arial" w:hAnsi="Arial" w:cs="Arial"/>
          <w:sz w:val="20"/>
          <w:szCs w:val="20"/>
        </w:rPr>
        <w:t>follows</w:t>
      </w:r>
      <w:r w:rsidRPr="001D77CB">
        <w:rPr>
          <w:rFonts w:ascii="Arial" w:hAnsi="Arial" w:cs="Arial"/>
          <w:sz w:val="20"/>
          <w:szCs w:val="20"/>
        </w:rPr>
        <w:t xml:space="preserve"> </w:t>
      </w:r>
      <w:r w:rsidR="00CC5F9C" w:rsidRPr="001D77CB">
        <w:rPr>
          <w:rFonts w:ascii="Arial" w:hAnsi="Arial" w:cs="Arial"/>
          <w:sz w:val="20"/>
          <w:szCs w:val="20"/>
        </w:rPr>
        <w:t xml:space="preserve">a </w:t>
      </w:r>
      <w:r w:rsidR="00B24BBB" w:rsidRPr="001D77CB">
        <w:rPr>
          <w:rFonts w:ascii="Arial" w:hAnsi="Arial" w:cs="Arial"/>
          <w:sz w:val="20"/>
          <w:szCs w:val="20"/>
        </w:rPr>
        <w:t>CBT</w:t>
      </w:r>
      <w:r w:rsidRPr="001D77CB">
        <w:rPr>
          <w:rFonts w:ascii="Arial" w:hAnsi="Arial" w:cs="Arial"/>
          <w:sz w:val="20"/>
          <w:szCs w:val="20"/>
        </w:rPr>
        <w:t xml:space="preserve"> </w:t>
      </w:r>
      <w:r w:rsidR="00CC5F9C" w:rsidRPr="001D77CB">
        <w:rPr>
          <w:rFonts w:ascii="Arial" w:hAnsi="Arial" w:cs="Arial"/>
          <w:sz w:val="20"/>
          <w:szCs w:val="20"/>
        </w:rPr>
        <w:t>approach</w:t>
      </w:r>
      <w:r w:rsidR="006215D7" w:rsidRPr="001D77CB">
        <w:rPr>
          <w:rFonts w:ascii="Arial" w:hAnsi="Arial" w:cs="Arial"/>
          <w:sz w:val="20"/>
          <w:szCs w:val="20"/>
        </w:rPr>
        <w:t xml:space="preserve"> and</w:t>
      </w:r>
      <w:r w:rsidR="00CA5DAA" w:rsidRPr="001D77CB">
        <w:rPr>
          <w:rFonts w:ascii="Arial" w:hAnsi="Arial" w:cs="Arial"/>
          <w:sz w:val="20"/>
          <w:szCs w:val="20"/>
        </w:rPr>
        <w:t xml:space="preserve"> consists of 14 sessions </w:t>
      </w:r>
      <w:r w:rsidR="00B52ADB" w:rsidRPr="001D77CB">
        <w:rPr>
          <w:rFonts w:ascii="Arial" w:hAnsi="Arial" w:cs="Arial"/>
          <w:sz w:val="20"/>
          <w:szCs w:val="20"/>
        </w:rPr>
        <w:t>aimed at</w:t>
      </w:r>
      <w:r w:rsidR="006215D7" w:rsidRPr="001D77CB">
        <w:rPr>
          <w:rFonts w:ascii="Arial" w:hAnsi="Arial" w:cs="Arial"/>
          <w:sz w:val="20"/>
          <w:szCs w:val="20"/>
        </w:rPr>
        <w:t xml:space="preserve"> identifying and challenging </w:t>
      </w:r>
      <w:r w:rsidR="00B52ADB" w:rsidRPr="001D77CB">
        <w:rPr>
          <w:rFonts w:ascii="Arial" w:hAnsi="Arial" w:cs="Arial"/>
          <w:sz w:val="20"/>
          <w:szCs w:val="20"/>
        </w:rPr>
        <w:t xml:space="preserve">various aspects of negative body image including; </w:t>
      </w:r>
      <w:r w:rsidR="006215D7" w:rsidRPr="001D77CB">
        <w:rPr>
          <w:rFonts w:ascii="Arial" w:hAnsi="Arial" w:cs="Arial"/>
          <w:sz w:val="20"/>
          <w:szCs w:val="20"/>
        </w:rPr>
        <w:t>bod</w:t>
      </w:r>
      <w:r w:rsidR="006E5257" w:rsidRPr="001D77CB">
        <w:rPr>
          <w:rFonts w:ascii="Arial" w:hAnsi="Arial" w:cs="Arial"/>
          <w:sz w:val="20"/>
          <w:szCs w:val="20"/>
        </w:rPr>
        <w:t>y misperception, body avoidance</w:t>
      </w:r>
      <w:r w:rsidR="00230B46" w:rsidRPr="001D77CB">
        <w:rPr>
          <w:rFonts w:ascii="Arial" w:hAnsi="Arial" w:cs="Arial"/>
          <w:sz w:val="20"/>
          <w:szCs w:val="20"/>
        </w:rPr>
        <w:t>, negative beliefs</w:t>
      </w:r>
      <w:r w:rsidR="007441E9" w:rsidRPr="001D77CB">
        <w:rPr>
          <w:rFonts w:ascii="Arial" w:hAnsi="Arial" w:cs="Arial"/>
          <w:sz w:val="20"/>
          <w:szCs w:val="20"/>
        </w:rPr>
        <w:t xml:space="preserve"> and body related anxiety</w:t>
      </w:r>
      <w:r w:rsidR="00B52ADB" w:rsidRPr="001D77CB">
        <w:rPr>
          <w:rFonts w:ascii="Arial" w:hAnsi="Arial" w:cs="Arial"/>
          <w:sz w:val="20"/>
          <w:szCs w:val="20"/>
        </w:rPr>
        <w:t>.</w:t>
      </w:r>
      <w:r w:rsidR="001766D0" w:rsidRPr="001D77CB">
        <w:rPr>
          <w:rFonts w:ascii="Arial" w:hAnsi="Arial" w:cs="Arial"/>
          <w:sz w:val="20"/>
          <w:szCs w:val="20"/>
        </w:rPr>
        <w:t xml:space="preserve"> </w:t>
      </w:r>
      <w:r w:rsidR="006C3895" w:rsidRPr="001D77CB">
        <w:rPr>
          <w:rFonts w:ascii="Arial" w:hAnsi="Arial" w:cs="Arial"/>
          <w:sz w:val="20"/>
          <w:szCs w:val="20"/>
        </w:rPr>
        <w:t xml:space="preserve">The final six </w:t>
      </w:r>
      <w:r w:rsidR="00B17B24" w:rsidRPr="001D77CB">
        <w:rPr>
          <w:rFonts w:ascii="Arial" w:hAnsi="Arial" w:cs="Arial"/>
          <w:sz w:val="20"/>
          <w:szCs w:val="20"/>
        </w:rPr>
        <w:t xml:space="preserve">sessions of the programme involve the completion of </w:t>
      </w:r>
      <w:r w:rsidR="00CB1E4E" w:rsidRPr="001D77CB">
        <w:rPr>
          <w:rFonts w:ascii="Arial" w:hAnsi="Arial" w:cs="Arial"/>
          <w:sz w:val="20"/>
          <w:szCs w:val="20"/>
        </w:rPr>
        <w:t>ME</w:t>
      </w:r>
      <w:r w:rsidR="00B17B24" w:rsidRPr="001D77CB">
        <w:rPr>
          <w:rFonts w:ascii="Arial" w:hAnsi="Arial" w:cs="Arial"/>
          <w:sz w:val="20"/>
          <w:szCs w:val="20"/>
        </w:rPr>
        <w:t>, with the aim of reducing anxie</w:t>
      </w:r>
      <w:r w:rsidR="00520252" w:rsidRPr="001D77CB">
        <w:rPr>
          <w:rFonts w:ascii="Arial" w:hAnsi="Arial" w:cs="Arial"/>
          <w:sz w:val="20"/>
          <w:szCs w:val="20"/>
        </w:rPr>
        <w:t>ty and increasing acceptance of the body at a healthy weight.</w:t>
      </w:r>
      <w:r w:rsidR="00C2702C" w:rsidRPr="001D77CB">
        <w:rPr>
          <w:rFonts w:ascii="Arial" w:hAnsi="Arial" w:cs="Arial"/>
          <w:sz w:val="20"/>
          <w:szCs w:val="20"/>
        </w:rPr>
        <w:t xml:space="preserve"> See table 1 for details of the programme structure. </w:t>
      </w:r>
    </w:p>
    <w:p w14:paraId="5B4C56CF" w14:textId="5C3C5E23" w:rsidR="00B44F30" w:rsidRPr="001D77CB" w:rsidRDefault="00B44F30" w:rsidP="00A50F43">
      <w:pPr>
        <w:spacing w:line="360" w:lineRule="auto"/>
        <w:jc w:val="both"/>
        <w:rPr>
          <w:rFonts w:ascii="Arial" w:hAnsi="Arial" w:cs="Arial"/>
          <w:sz w:val="20"/>
          <w:szCs w:val="20"/>
        </w:rPr>
      </w:pPr>
      <w:r w:rsidRPr="001D77CB">
        <w:rPr>
          <w:rFonts w:ascii="Arial" w:hAnsi="Arial" w:cs="Arial"/>
          <w:sz w:val="20"/>
          <w:szCs w:val="20"/>
        </w:rPr>
        <w:t xml:space="preserve">Photographs are taken of the patient at different weights (at </w:t>
      </w:r>
      <w:r w:rsidR="00F31921" w:rsidRPr="001D77CB">
        <w:rPr>
          <w:rFonts w:ascii="Arial" w:hAnsi="Arial" w:cs="Arial"/>
          <w:sz w:val="20"/>
          <w:szCs w:val="20"/>
        </w:rPr>
        <w:t>85</w:t>
      </w:r>
      <w:r w:rsidRPr="001D77CB">
        <w:rPr>
          <w:rFonts w:ascii="Arial" w:hAnsi="Arial" w:cs="Arial"/>
          <w:sz w:val="20"/>
          <w:szCs w:val="20"/>
        </w:rPr>
        <w:t xml:space="preserve">% and 95% of a healthy weight) wearing fitted clothing, for example leggings and a vest top. Three full length photographs are taken; facing forwards, facing right, facing back. </w:t>
      </w:r>
      <w:r w:rsidR="00A91EC3">
        <w:rPr>
          <w:rFonts w:ascii="Arial" w:hAnsi="Arial" w:cs="Arial"/>
          <w:sz w:val="20"/>
          <w:szCs w:val="20"/>
        </w:rPr>
        <w:t xml:space="preserve">These photographs are used in session seven. </w:t>
      </w:r>
    </w:p>
    <w:p w14:paraId="5A3132B6" w14:textId="289251C6" w:rsidR="00B44F30" w:rsidRPr="001D77CB" w:rsidRDefault="00B44F30" w:rsidP="00A50F43">
      <w:pPr>
        <w:spacing w:after="200" w:line="360" w:lineRule="auto"/>
        <w:jc w:val="both"/>
        <w:rPr>
          <w:rFonts w:ascii="Arial" w:hAnsi="Arial" w:cs="Arial"/>
          <w:sz w:val="20"/>
          <w:szCs w:val="20"/>
        </w:rPr>
      </w:pPr>
      <w:r w:rsidRPr="001D77CB">
        <w:rPr>
          <w:rFonts w:ascii="Arial" w:hAnsi="Arial" w:cs="Arial"/>
          <w:sz w:val="20"/>
          <w:szCs w:val="20"/>
        </w:rPr>
        <w:lastRenderedPageBreak/>
        <w:t xml:space="preserve">For the </w:t>
      </w:r>
      <w:r w:rsidR="00C2702C" w:rsidRPr="001D77CB">
        <w:rPr>
          <w:rFonts w:ascii="Arial" w:hAnsi="Arial" w:cs="Arial"/>
          <w:sz w:val="20"/>
          <w:szCs w:val="20"/>
        </w:rPr>
        <w:t>ME</w:t>
      </w:r>
      <w:r w:rsidRPr="001D77CB">
        <w:rPr>
          <w:rFonts w:ascii="Arial" w:hAnsi="Arial" w:cs="Arial"/>
          <w:sz w:val="20"/>
          <w:szCs w:val="20"/>
        </w:rPr>
        <w:t xml:space="preserve"> element of the programme, the patient is required to stand in front of the mirror for 30 minutes in fitted clothing, for example leggings and a vest top. They are encouraged to wear the same clothes for each session. Throughout the exposure they are asked to rate their anxiety every </w:t>
      </w:r>
      <w:r w:rsidR="00A91EC3">
        <w:rPr>
          <w:rFonts w:ascii="Arial" w:hAnsi="Arial" w:cs="Arial"/>
          <w:sz w:val="20"/>
          <w:szCs w:val="20"/>
        </w:rPr>
        <w:t>five</w:t>
      </w:r>
      <w:r w:rsidRPr="001D77CB">
        <w:rPr>
          <w:rFonts w:ascii="Arial" w:hAnsi="Arial" w:cs="Arial"/>
          <w:sz w:val="20"/>
          <w:szCs w:val="20"/>
        </w:rPr>
        <w:t xml:space="preserve"> minutes on a scale of 0-10, whereby 0 is no anxiety and 10 is extreme anxiety. This anxiety rating is recorded on a graph</w:t>
      </w:r>
      <w:r w:rsidR="00C2702C" w:rsidRPr="001D77CB">
        <w:rPr>
          <w:rFonts w:ascii="Arial" w:hAnsi="Arial" w:cs="Arial"/>
          <w:sz w:val="20"/>
          <w:szCs w:val="20"/>
        </w:rPr>
        <w:t xml:space="preserve"> by the therapist</w:t>
      </w:r>
      <w:r w:rsidRPr="001D77CB">
        <w:rPr>
          <w:rFonts w:ascii="Arial" w:hAnsi="Arial" w:cs="Arial"/>
          <w:sz w:val="20"/>
          <w:szCs w:val="20"/>
        </w:rPr>
        <w:t xml:space="preserve">. Following the exposure, the patient is asked to reflect on their anxiety ratings and consider what was happening when anxiety reduced, increased or remained the same, i.e. were they scrutinizing body parts or avoiding the mirror. </w:t>
      </w:r>
    </w:p>
    <w:p w14:paraId="6083CE19" w14:textId="3CAA86A1" w:rsidR="00544CB8" w:rsidRPr="001D77CB" w:rsidRDefault="00B44F30"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It is also expected that work is completed outside of sessions and that techniques are put into practice, including the completion of weekly body avoidance challenges.</w:t>
      </w:r>
      <w:r w:rsidR="00C54CED" w:rsidRPr="001D77CB">
        <w:rPr>
          <w:rFonts w:ascii="Arial" w:hAnsi="Arial" w:cs="Arial"/>
          <w:sz w:val="20"/>
          <w:szCs w:val="20"/>
        </w:rPr>
        <w:t xml:space="preserve"> </w:t>
      </w:r>
    </w:p>
    <w:p w14:paraId="74FBB151" w14:textId="77777777" w:rsidR="001D77CB" w:rsidRPr="001D77CB" w:rsidRDefault="001D77CB" w:rsidP="00A50F43">
      <w:pPr>
        <w:tabs>
          <w:tab w:val="center" w:pos="4513"/>
        </w:tabs>
        <w:spacing w:line="360" w:lineRule="auto"/>
        <w:jc w:val="both"/>
        <w:rPr>
          <w:rFonts w:ascii="Arial" w:hAnsi="Arial" w:cs="Arial"/>
          <w:sz w:val="20"/>
          <w:szCs w:val="20"/>
        </w:rPr>
      </w:pPr>
    </w:p>
    <w:p w14:paraId="3B121028" w14:textId="40CC4854" w:rsidR="003816D1" w:rsidRPr="001D77CB" w:rsidRDefault="00235E31" w:rsidP="00A50F43">
      <w:pPr>
        <w:tabs>
          <w:tab w:val="center" w:pos="4513"/>
        </w:tabs>
        <w:spacing w:line="360" w:lineRule="auto"/>
        <w:jc w:val="both"/>
        <w:rPr>
          <w:rFonts w:ascii="Arial" w:hAnsi="Arial" w:cs="Arial"/>
          <w:i/>
          <w:sz w:val="20"/>
          <w:szCs w:val="20"/>
        </w:rPr>
      </w:pPr>
      <w:r w:rsidRPr="001D77CB">
        <w:rPr>
          <w:rFonts w:ascii="Arial" w:hAnsi="Arial" w:cs="Arial"/>
          <w:i/>
          <w:sz w:val="20"/>
          <w:szCs w:val="20"/>
        </w:rPr>
        <w:t xml:space="preserve">2.3  </w:t>
      </w:r>
      <w:r w:rsidR="00475B61" w:rsidRPr="001D77CB">
        <w:rPr>
          <w:rFonts w:ascii="Arial" w:hAnsi="Arial" w:cs="Arial"/>
          <w:i/>
          <w:sz w:val="20"/>
          <w:szCs w:val="20"/>
        </w:rPr>
        <w:t>Treatment as Usual</w:t>
      </w:r>
    </w:p>
    <w:p w14:paraId="3433ED8A" w14:textId="472C90F0" w:rsidR="00544CB8" w:rsidRPr="001D77CB" w:rsidRDefault="00550F3E" w:rsidP="00A50F43">
      <w:pPr>
        <w:spacing w:line="360" w:lineRule="auto"/>
        <w:rPr>
          <w:rFonts w:ascii="Arial" w:eastAsia="Times New Roman" w:hAnsi="Arial" w:cs="Arial"/>
          <w:sz w:val="20"/>
          <w:szCs w:val="20"/>
          <w:lang w:val="en-US"/>
        </w:rPr>
      </w:pPr>
      <w:r w:rsidRPr="001D77CB">
        <w:rPr>
          <w:rFonts w:ascii="Arial" w:hAnsi="Arial" w:cs="Arial"/>
          <w:sz w:val="20"/>
          <w:szCs w:val="20"/>
          <w:lang w:val="en-US"/>
        </w:rPr>
        <w:t xml:space="preserve">TAU refers to the standard inpatient treatment programme at Newbridge House which includes: </w:t>
      </w:r>
      <w:r w:rsidR="00DB6095" w:rsidRPr="001D77CB">
        <w:rPr>
          <w:rFonts w:ascii="Arial" w:hAnsi="Arial" w:cs="Arial"/>
          <w:sz w:val="20"/>
          <w:szCs w:val="20"/>
          <w:lang w:val="en-US"/>
        </w:rPr>
        <w:t xml:space="preserve">individual and group support </w:t>
      </w:r>
      <w:r w:rsidR="00CB170C" w:rsidRPr="001D77CB">
        <w:rPr>
          <w:rFonts w:ascii="Arial" w:eastAsia="Times New Roman" w:hAnsi="Arial" w:cs="Arial"/>
          <w:sz w:val="20"/>
          <w:szCs w:val="20"/>
          <w:lang w:val="en-US"/>
        </w:rPr>
        <w:t>with Occupational Therapists, Dieticians, Nurses, Psychologists and Psychiatrists</w:t>
      </w:r>
      <w:r w:rsidR="00DB6095" w:rsidRPr="001D77CB">
        <w:rPr>
          <w:rFonts w:ascii="Arial" w:eastAsia="Times New Roman" w:hAnsi="Arial" w:cs="Arial"/>
          <w:sz w:val="20"/>
          <w:szCs w:val="20"/>
          <w:lang w:val="en-US"/>
        </w:rPr>
        <w:t xml:space="preserve"> and a leisure programme</w:t>
      </w:r>
      <w:r w:rsidR="00CB170C" w:rsidRPr="001D77CB">
        <w:rPr>
          <w:rFonts w:ascii="Arial" w:eastAsia="Times New Roman" w:hAnsi="Arial" w:cs="Arial"/>
          <w:sz w:val="20"/>
          <w:szCs w:val="20"/>
          <w:lang w:val="en-US"/>
        </w:rPr>
        <w:t>. Some of these treatments were practical dealing with meals or food preparation, others were psychological addressing body image, self-esteem or family therapy. Other groups were psycho-educational. Medication is rarely used and always briefly, details have not been included in this research project. All treatments took place around the in-house school teaching programme which maintained the children</w:t>
      </w:r>
      <w:r w:rsidR="00CB170C" w:rsidRPr="001D77CB">
        <w:rPr>
          <w:rFonts w:ascii="Arial" w:eastAsia="Times New Roman" w:hAnsi="Arial" w:cs="Arial" w:hint="eastAsia"/>
          <w:sz w:val="20"/>
          <w:szCs w:val="20"/>
          <w:lang w:val="en-US"/>
        </w:rPr>
        <w:t>’</w:t>
      </w:r>
      <w:r w:rsidR="00CB170C" w:rsidRPr="001D77CB">
        <w:rPr>
          <w:rFonts w:ascii="Arial" w:eastAsia="Times New Roman" w:hAnsi="Arial" w:cs="Arial"/>
          <w:sz w:val="20"/>
          <w:szCs w:val="20"/>
          <w:lang w:val="en-US"/>
        </w:rPr>
        <w:t>s education. Details of all these activities can be found on the Newbridge House website.</w:t>
      </w:r>
    </w:p>
    <w:p w14:paraId="3D89C1AF" w14:textId="77777777" w:rsidR="00550F3E" w:rsidRPr="001D77CB" w:rsidRDefault="00550F3E" w:rsidP="00A50F43">
      <w:pPr>
        <w:spacing w:line="360" w:lineRule="auto"/>
        <w:rPr>
          <w:rFonts w:ascii="Arial" w:hAnsi="Arial" w:cs="Arial"/>
          <w:sz w:val="20"/>
          <w:szCs w:val="20"/>
          <w:lang w:val="en-US"/>
        </w:rPr>
      </w:pPr>
    </w:p>
    <w:p w14:paraId="3F029FAE" w14:textId="66F067C2" w:rsidR="00D210C3" w:rsidRPr="001D77CB" w:rsidRDefault="00002032" w:rsidP="00A50F43">
      <w:pPr>
        <w:pStyle w:val="ListParagraph"/>
        <w:numPr>
          <w:ilvl w:val="1"/>
          <w:numId w:val="15"/>
        </w:numPr>
        <w:tabs>
          <w:tab w:val="center" w:pos="4513"/>
        </w:tabs>
        <w:spacing w:line="360" w:lineRule="auto"/>
        <w:jc w:val="both"/>
        <w:rPr>
          <w:rFonts w:ascii="Arial" w:hAnsi="Arial" w:cs="Arial"/>
          <w:i/>
          <w:sz w:val="20"/>
          <w:szCs w:val="20"/>
        </w:rPr>
      </w:pPr>
      <w:r w:rsidRPr="001D77CB">
        <w:rPr>
          <w:rFonts w:ascii="Arial" w:hAnsi="Arial" w:cs="Arial"/>
          <w:i/>
          <w:sz w:val="20"/>
          <w:szCs w:val="20"/>
        </w:rPr>
        <w:t>Measures</w:t>
      </w:r>
    </w:p>
    <w:p w14:paraId="62B4A52F" w14:textId="3CA17755" w:rsidR="006209B6" w:rsidRPr="001D77CB" w:rsidRDefault="000B4039" w:rsidP="00A50F43">
      <w:pPr>
        <w:tabs>
          <w:tab w:val="center" w:pos="4513"/>
        </w:tabs>
        <w:spacing w:line="360" w:lineRule="auto"/>
        <w:jc w:val="both"/>
        <w:rPr>
          <w:rFonts w:ascii="Arial" w:hAnsi="Arial" w:cs="Arial"/>
          <w:sz w:val="20"/>
          <w:szCs w:val="20"/>
        </w:rPr>
      </w:pPr>
      <w:r w:rsidRPr="001D77CB">
        <w:rPr>
          <w:rFonts w:ascii="Arial" w:hAnsi="Arial" w:cs="Arial"/>
          <w:i/>
          <w:sz w:val="20"/>
          <w:szCs w:val="20"/>
        </w:rPr>
        <w:t>2.4</w:t>
      </w:r>
      <w:r w:rsidR="00904204" w:rsidRPr="001D77CB">
        <w:rPr>
          <w:rFonts w:ascii="Arial" w:hAnsi="Arial" w:cs="Arial"/>
          <w:i/>
          <w:sz w:val="20"/>
          <w:szCs w:val="20"/>
        </w:rPr>
        <w:t>.1</w:t>
      </w:r>
      <w:r w:rsidR="00D210C3" w:rsidRPr="001D77CB">
        <w:rPr>
          <w:rFonts w:ascii="Arial" w:hAnsi="Arial" w:cs="Arial"/>
          <w:i/>
          <w:sz w:val="20"/>
          <w:szCs w:val="20"/>
        </w:rPr>
        <w:t xml:space="preserve"> </w:t>
      </w:r>
      <w:r w:rsidR="00AF69E3" w:rsidRPr="001D77CB">
        <w:rPr>
          <w:rFonts w:ascii="Arial" w:hAnsi="Arial" w:cs="Arial"/>
          <w:i/>
          <w:sz w:val="20"/>
          <w:szCs w:val="20"/>
        </w:rPr>
        <w:t xml:space="preserve">The Eating Disorder Examination Questionnaire </w:t>
      </w:r>
      <w:r w:rsidR="00AF69E3" w:rsidRPr="001D77CB">
        <w:rPr>
          <w:rFonts w:ascii="Arial" w:hAnsi="Arial" w:cs="Arial"/>
          <w:sz w:val="20"/>
          <w:szCs w:val="20"/>
        </w:rPr>
        <w:t>(EDE-Q</w:t>
      </w:r>
      <w:r w:rsidR="00987C7D" w:rsidRPr="001D77CB">
        <w:rPr>
          <w:rFonts w:ascii="Arial" w:hAnsi="Arial" w:cs="Arial"/>
          <w:sz w:val="20"/>
          <w:szCs w:val="20"/>
        </w:rPr>
        <w:t>) [3</w:t>
      </w:r>
      <w:r w:rsidR="00ED1150" w:rsidRPr="001D77CB">
        <w:rPr>
          <w:rFonts w:ascii="Arial" w:hAnsi="Arial" w:cs="Arial"/>
          <w:sz w:val="20"/>
          <w:szCs w:val="20"/>
        </w:rPr>
        <w:t>2</w:t>
      </w:r>
      <w:r w:rsidR="00987C7D" w:rsidRPr="001D77CB">
        <w:rPr>
          <w:rFonts w:ascii="Arial" w:hAnsi="Arial" w:cs="Arial"/>
          <w:sz w:val="20"/>
          <w:szCs w:val="20"/>
        </w:rPr>
        <w:t xml:space="preserve">] </w:t>
      </w:r>
      <w:r w:rsidR="009062B7" w:rsidRPr="001D77CB">
        <w:rPr>
          <w:rFonts w:ascii="Arial" w:hAnsi="Arial" w:cs="Arial"/>
          <w:sz w:val="20"/>
          <w:szCs w:val="20"/>
        </w:rPr>
        <w:t xml:space="preserve">is a </w:t>
      </w:r>
      <w:r w:rsidR="00BD562A" w:rsidRPr="001D77CB">
        <w:rPr>
          <w:rFonts w:ascii="Arial" w:hAnsi="Arial" w:cs="Arial"/>
          <w:sz w:val="20"/>
          <w:szCs w:val="20"/>
        </w:rPr>
        <w:t xml:space="preserve">28 item </w:t>
      </w:r>
      <w:r w:rsidR="00D210C3" w:rsidRPr="001D77CB">
        <w:rPr>
          <w:rFonts w:ascii="Arial" w:hAnsi="Arial" w:cs="Arial"/>
          <w:sz w:val="20"/>
          <w:szCs w:val="20"/>
        </w:rPr>
        <w:t xml:space="preserve">self-report </w:t>
      </w:r>
      <w:r w:rsidR="00BD562A" w:rsidRPr="001D77CB">
        <w:rPr>
          <w:rFonts w:ascii="Arial" w:hAnsi="Arial" w:cs="Arial"/>
          <w:sz w:val="20"/>
          <w:szCs w:val="20"/>
        </w:rPr>
        <w:t xml:space="preserve">measure </w:t>
      </w:r>
      <w:r w:rsidR="009D0124" w:rsidRPr="001D77CB">
        <w:rPr>
          <w:rFonts w:ascii="Arial" w:hAnsi="Arial" w:cs="Arial"/>
          <w:sz w:val="20"/>
          <w:szCs w:val="20"/>
        </w:rPr>
        <w:t>developed</w:t>
      </w:r>
      <w:r w:rsidR="00442158" w:rsidRPr="001D77CB">
        <w:rPr>
          <w:rFonts w:ascii="Arial" w:hAnsi="Arial" w:cs="Arial"/>
          <w:sz w:val="20"/>
          <w:szCs w:val="20"/>
        </w:rPr>
        <w:t xml:space="preserve"> from th</w:t>
      </w:r>
      <w:r w:rsidR="009D0124" w:rsidRPr="001D77CB">
        <w:rPr>
          <w:rFonts w:ascii="Arial" w:hAnsi="Arial" w:cs="Arial"/>
          <w:sz w:val="20"/>
          <w:szCs w:val="20"/>
        </w:rPr>
        <w:t>e Eating Disorder Examination (EDE</w:t>
      </w:r>
      <w:r w:rsidR="00442158" w:rsidRPr="001D77CB">
        <w:rPr>
          <w:rFonts w:ascii="Arial" w:hAnsi="Arial" w:cs="Arial"/>
          <w:sz w:val="20"/>
          <w:szCs w:val="20"/>
        </w:rPr>
        <w:t xml:space="preserve">) </w:t>
      </w:r>
      <w:r w:rsidR="009D0124" w:rsidRPr="001D77CB">
        <w:rPr>
          <w:rFonts w:ascii="Arial" w:hAnsi="Arial" w:cs="Arial"/>
          <w:sz w:val="20"/>
          <w:szCs w:val="20"/>
        </w:rPr>
        <w:t xml:space="preserve">interview based assessment tool </w:t>
      </w:r>
      <w:r w:rsidR="00987C7D" w:rsidRPr="001D77CB">
        <w:rPr>
          <w:rFonts w:ascii="Arial" w:hAnsi="Arial" w:cs="Arial"/>
          <w:sz w:val="20"/>
          <w:szCs w:val="20"/>
        </w:rPr>
        <w:t>[3</w:t>
      </w:r>
      <w:r w:rsidR="00ED1150" w:rsidRPr="001D77CB">
        <w:rPr>
          <w:rFonts w:ascii="Arial" w:hAnsi="Arial" w:cs="Arial"/>
          <w:sz w:val="20"/>
          <w:szCs w:val="20"/>
        </w:rPr>
        <w:t>3</w:t>
      </w:r>
      <w:r w:rsidR="00987C7D" w:rsidRPr="001D77CB">
        <w:rPr>
          <w:rFonts w:ascii="Arial" w:hAnsi="Arial" w:cs="Arial"/>
          <w:sz w:val="20"/>
          <w:szCs w:val="20"/>
        </w:rPr>
        <w:t>]</w:t>
      </w:r>
      <w:r w:rsidR="009D0124" w:rsidRPr="001D77CB">
        <w:rPr>
          <w:rFonts w:ascii="Arial" w:hAnsi="Arial" w:cs="Arial"/>
          <w:sz w:val="20"/>
          <w:szCs w:val="20"/>
        </w:rPr>
        <w:t xml:space="preserve">, </w:t>
      </w:r>
      <w:r w:rsidR="00442158" w:rsidRPr="001D77CB">
        <w:rPr>
          <w:rFonts w:ascii="Arial" w:hAnsi="Arial" w:cs="Arial"/>
          <w:sz w:val="20"/>
          <w:szCs w:val="20"/>
        </w:rPr>
        <w:t>which assesses</w:t>
      </w:r>
      <w:r w:rsidR="00BD562A" w:rsidRPr="001D77CB">
        <w:rPr>
          <w:rFonts w:ascii="Arial" w:hAnsi="Arial" w:cs="Arial"/>
          <w:sz w:val="20"/>
          <w:szCs w:val="20"/>
        </w:rPr>
        <w:t xml:space="preserve"> </w:t>
      </w:r>
      <w:r w:rsidR="004F2050" w:rsidRPr="001D77CB">
        <w:rPr>
          <w:rFonts w:ascii="Arial" w:hAnsi="Arial" w:cs="Arial"/>
          <w:sz w:val="20"/>
          <w:szCs w:val="20"/>
        </w:rPr>
        <w:t>the core psychopathology of eating disorders</w:t>
      </w:r>
      <w:r w:rsidR="00442158" w:rsidRPr="001D77CB">
        <w:rPr>
          <w:rFonts w:ascii="Arial" w:hAnsi="Arial" w:cs="Arial"/>
          <w:sz w:val="20"/>
          <w:szCs w:val="20"/>
        </w:rPr>
        <w:t>. It includes</w:t>
      </w:r>
      <w:r w:rsidR="004F2050" w:rsidRPr="001D77CB">
        <w:rPr>
          <w:rFonts w:ascii="Arial" w:hAnsi="Arial" w:cs="Arial"/>
          <w:sz w:val="20"/>
          <w:szCs w:val="20"/>
        </w:rPr>
        <w:t xml:space="preserve"> four subscales; restraint, eating concern, s</w:t>
      </w:r>
      <w:r w:rsidR="000A2E04" w:rsidRPr="001D77CB">
        <w:rPr>
          <w:rFonts w:ascii="Arial" w:hAnsi="Arial" w:cs="Arial"/>
          <w:sz w:val="20"/>
          <w:szCs w:val="20"/>
        </w:rPr>
        <w:t>hape concern and weight concern</w:t>
      </w:r>
      <w:r w:rsidR="00323E45" w:rsidRPr="001D77CB">
        <w:rPr>
          <w:rFonts w:ascii="Arial" w:hAnsi="Arial" w:cs="Arial"/>
          <w:sz w:val="20"/>
          <w:szCs w:val="20"/>
        </w:rPr>
        <w:t>.</w:t>
      </w:r>
      <w:r w:rsidR="004D7FF8" w:rsidRPr="001D77CB">
        <w:rPr>
          <w:rFonts w:ascii="Arial" w:hAnsi="Arial" w:cs="Arial"/>
          <w:sz w:val="20"/>
          <w:szCs w:val="20"/>
        </w:rPr>
        <w:t xml:space="preserve"> The EDE-Q asks individuals to answer questions based o</w:t>
      </w:r>
      <w:r w:rsidRPr="001D77CB">
        <w:rPr>
          <w:rFonts w:ascii="Arial" w:hAnsi="Arial" w:cs="Arial"/>
          <w:sz w:val="20"/>
          <w:szCs w:val="20"/>
        </w:rPr>
        <w:t>n the previous four weeks on a six</w:t>
      </w:r>
      <w:r w:rsidR="004D7FF8" w:rsidRPr="001D77CB">
        <w:rPr>
          <w:rFonts w:ascii="Arial" w:hAnsi="Arial" w:cs="Arial"/>
          <w:sz w:val="20"/>
          <w:szCs w:val="20"/>
        </w:rPr>
        <w:t>-point scale.</w:t>
      </w:r>
      <w:r w:rsidR="009C468A" w:rsidRPr="001D77CB">
        <w:rPr>
          <w:rFonts w:ascii="Arial" w:hAnsi="Arial" w:cs="Arial"/>
          <w:sz w:val="20"/>
          <w:szCs w:val="20"/>
        </w:rPr>
        <w:t xml:space="preserve"> </w:t>
      </w:r>
      <w:r w:rsidR="004D7FF8" w:rsidRPr="001D77CB">
        <w:rPr>
          <w:rFonts w:ascii="Arial" w:hAnsi="Arial" w:cs="Arial"/>
          <w:sz w:val="20"/>
          <w:szCs w:val="20"/>
        </w:rPr>
        <w:t>A scoring system has been utilised whereby higher scores on the EDE-Q indicate</w:t>
      </w:r>
      <w:r w:rsidR="00550F3E" w:rsidRPr="001D77CB">
        <w:rPr>
          <w:rFonts w:ascii="Arial" w:hAnsi="Arial" w:cs="Arial"/>
          <w:sz w:val="20"/>
          <w:szCs w:val="20"/>
        </w:rPr>
        <w:t xml:space="preserve"> </w:t>
      </w:r>
      <w:r w:rsidR="004D7FF8" w:rsidRPr="001D77CB">
        <w:rPr>
          <w:rFonts w:ascii="Arial" w:hAnsi="Arial" w:cs="Arial"/>
          <w:sz w:val="20"/>
          <w:szCs w:val="20"/>
        </w:rPr>
        <w:t xml:space="preserve">greater eating disorder psychopathology. </w:t>
      </w:r>
      <w:r w:rsidR="009C468A" w:rsidRPr="001D77CB">
        <w:rPr>
          <w:rFonts w:ascii="Arial" w:hAnsi="Arial" w:cs="Arial"/>
          <w:sz w:val="20"/>
          <w:szCs w:val="20"/>
        </w:rPr>
        <w:t>For the purpose of this study on</w:t>
      </w:r>
      <w:r w:rsidR="004F2050" w:rsidRPr="001D77CB">
        <w:rPr>
          <w:rFonts w:ascii="Arial" w:hAnsi="Arial" w:cs="Arial"/>
          <w:sz w:val="20"/>
          <w:szCs w:val="20"/>
        </w:rPr>
        <w:t>ly</w:t>
      </w:r>
      <w:r w:rsidR="009C468A" w:rsidRPr="001D77CB">
        <w:rPr>
          <w:rFonts w:ascii="Arial" w:hAnsi="Arial" w:cs="Arial"/>
          <w:sz w:val="20"/>
          <w:szCs w:val="20"/>
        </w:rPr>
        <w:t xml:space="preserve"> the shape and weight concern subscales were used as these were most relevant to body image</w:t>
      </w:r>
      <w:r w:rsidR="00D6201B" w:rsidRPr="001D77CB">
        <w:rPr>
          <w:rFonts w:ascii="Arial" w:hAnsi="Arial" w:cs="Arial"/>
          <w:sz w:val="20"/>
          <w:szCs w:val="20"/>
        </w:rPr>
        <w:t xml:space="preserve"> </w:t>
      </w:r>
      <w:r w:rsidR="00442158" w:rsidRPr="001D77CB">
        <w:rPr>
          <w:rFonts w:ascii="Arial" w:hAnsi="Arial" w:cs="Arial"/>
          <w:sz w:val="20"/>
          <w:szCs w:val="20"/>
        </w:rPr>
        <w:t xml:space="preserve">and </w:t>
      </w:r>
      <w:r w:rsidR="006C3895" w:rsidRPr="001D77CB">
        <w:rPr>
          <w:rFonts w:ascii="Arial" w:hAnsi="Arial" w:cs="Arial"/>
          <w:sz w:val="20"/>
          <w:szCs w:val="20"/>
        </w:rPr>
        <w:t>Cronbach’s alpha value were</w:t>
      </w:r>
      <w:r w:rsidR="00442158" w:rsidRPr="001D77CB">
        <w:rPr>
          <w:rFonts w:ascii="Arial" w:hAnsi="Arial" w:cs="Arial"/>
          <w:sz w:val="20"/>
          <w:szCs w:val="20"/>
        </w:rPr>
        <w:t xml:space="preserve"> reported as 0.92 and 0.89 for shape and weight concern subscales respectively over a </w:t>
      </w:r>
      <w:r w:rsidR="006C3895" w:rsidRPr="001D77CB">
        <w:rPr>
          <w:rFonts w:ascii="Arial" w:hAnsi="Arial" w:cs="Arial"/>
          <w:sz w:val="20"/>
          <w:szCs w:val="20"/>
        </w:rPr>
        <w:t>two-week</w:t>
      </w:r>
      <w:r w:rsidR="00442158" w:rsidRPr="001D77CB">
        <w:rPr>
          <w:rFonts w:ascii="Arial" w:hAnsi="Arial" w:cs="Arial"/>
          <w:sz w:val="20"/>
          <w:szCs w:val="20"/>
        </w:rPr>
        <w:t xml:space="preserve"> period</w:t>
      </w:r>
      <w:r w:rsidR="00D6201B" w:rsidRPr="001D77CB">
        <w:rPr>
          <w:rFonts w:ascii="Arial" w:hAnsi="Arial" w:cs="Arial"/>
          <w:sz w:val="20"/>
          <w:szCs w:val="20"/>
        </w:rPr>
        <w:t xml:space="preserve"> when tested in undergraduate fema</w:t>
      </w:r>
      <w:r w:rsidR="00CB1E4E" w:rsidRPr="001D77CB">
        <w:rPr>
          <w:rFonts w:ascii="Arial" w:hAnsi="Arial" w:cs="Arial"/>
          <w:sz w:val="20"/>
          <w:szCs w:val="20"/>
        </w:rPr>
        <w:t>les. Stability of 0.94 and 0.92</w:t>
      </w:r>
      <w:r w:rsidR="00D6201B" w:rsidRPr="001D77CB">
        <w:rPr>
          <w:rFonts w:ascii="Arial" w:hAnsi="Arial" w:cs="Arial"/>
          <w:sz w:val="20"/>
          <w:szCs w:val="20"/>
        </w:rPr>
        <w:t xml:space="preserve"> </w:t>
      </w:r>
      <w:r w:rsidR="00987C7D" w:rsidRPr="001D77CB">
        <w:rPr>
          <w:rFonts w:ascii="Arial" w:hAnsi="Arial" w:cs="Arial"/>
          <w:sz w:val="20"/>
          <w:szCs w:val="20"/>
        </w:rPr>
        <w:t>[3</w:t>
      </w:r>
      <w:r w:rsidR="00ED1150" w:rsidRPr="001D77CB">
        <w:rPr>
          <w:rFonts w:ascii="Arial" w:hAnsi="Arial" w:cs="Arial"/>
          <w:sz w:val="20"/>
          <w:szCs w:val="20"/>
        </w:rPr>
        <w:t>4</w:t>
      </w:r>
      <w:r w:rsidR="00987C7D" w:rsidRPr="001D77CB">
        <w:rPr>
          <w:rFonts w:ascii="Arial" w:hAnsi="Arial" w:cs="Arial"/>
          <w:sz w:val="20"/>
          <w:szCs w:val="20"/>
        </w:rPr>
        <w:t>].</w:t>
      </w:r>
    </w:p>
    <w:p w14:paraId="4731E726" w14:textId="05E834D2" w:rsidR="009062B7" w:rsidRPr="001D77CB" w:rsidRDefault="000B4039" w:rsidP="00A50F43">
      <w:pPr>
        <w:tabs>
          <w:tab w:val="center" w:pos="4513"/>
        </w:tabs>
        <w:spacing w:line="360" w:lineRule="auto"/>
        <w:jc w:val="both"/>
        <w:rPr>
          <w:rFonts w:ascii="Arial" w:hAnsi="Arial" w:cs="Arial"/>
          <w:sz w:val="20"/>
          <w:szCs w:val="20"/>
        </w:rPr>
      </w:pPr>
      <w:r w:rsidRPr="001D77CB">
        <w:rPr>
          <w:rFonts w:ascii="Arial" w:hAnsi="Arial" w:cs="Arial"/>
          <w:i/>
          <w:sz w:val="20"/>
          <w:szCs w:val="20"/>
        </w:rPr>
        <w:t>2.4</w:t>
      </w:r>
      <w:r w:rsidR="00904204" w:rsidRPr="001D77CB">
        <w:rPr>
          <w:rFonts w:ascii="Arial" w:hAnsi="Arial" w:cs="Arial"/>
          <w:i/>
          <w:sz w:val="20"/>
          <w:szCs w:val="20"/>
        </w:rPr>
        <w:t xml:space="preserve">.2 </w:t>
      </w:r>
      <w:r w:rsidR="009062B7" w:rsidRPr="001D77CB">
        <w:rPr>
          <w:rFonts w:ascii="Arial" w:hAnsi="Arial" w:cs="Arial"/>
          <w:i/>
          <w:sz w:val="20"/>
          <w:szCs w:val="20"/>
        </w:rPr>
        <w:t>The Physical Appearance State and Trait Anxiety Scale</w:t>
      </w:r>
      <w:r w:rsidR="008D7D84" w:rsidRPr="001D77CB">
        <w:rPr>
          <w:rFonts w:ascii="Arial" w:hAnsi="Arial" w:cs="Arial"/>
          <w:i/>
          <w:sz w:val="20"/>
          <w:szCs w:val="20"/>
        </w:rPr>
        <w:t xml:space="preserve"> -</w:t>
      </w:r>
      <w:r w:rsidR="009062B7" w:rsidRPr="001D77CB">
        <w:rPr>
          <w:rFonts w:ascii="Arial" w:hAnsi="Arial" w:cs="Arial"/>
          <w:i/>
          <w:sz w:val="20"/>
          <w:szCs w:val="20"/>
        </w:rPr>
        <w:t xml:space="preserve"> </w:t>
      </w:r>
      <w:r w:rsidR="008D7D84" w:rsidRPr="001D77CB">
        <w:rPr>
          <w:rFonts w:ascii="Arial" w:hAnsi="Arial" w:cs="Arial"/>
          <w:i/>
          <w:sz w:val="20"/>
          <w:szCs w:val="20"/>
        </w:rPr>
        <w:t>Trait V</w:t>
      </w:r>
      <w:r w:rsidR="009062B7" w:rsidRPr="001D77CB">
        <w:rPr>
          <w:rFonts w:ascii="Arial" w:hAnsi="Arial" w:cs="Arial"/>
          <w:i/>
          <w:sz w:val="20"/>
          <w:szCs w:val="20"/>
        </w:rPr>
        <w:t xml:space="preserve">ersion </w:t>
      </w:r>
      <w:r w:rsidR="009062B7" w:rsidRPr="001D77CB">
        <w:rPr>
          <w:rFonts w:ascii="Arial" w:hAnsi="Arial" w:cs="Arial"/>
          <w:sz w:val="20"/>
          <w:szCs w:val="20"/>
        </w:rPr>
        <w:t>(PASTAS)</w:t>
      </w:r>
      <w:r w:rsidR="00987C7D" w:rsidRPr="001D77CB">
        <w:rPr>
          <w:rFonts w:ascii="Arial" w:hAnsi="Arial" w:cs="Arial"/>
          <w:sz w:val="20"/>
          <w:szCs w:val="20"/>
        </w:rPr>
        <w:t xml:space="preserve"> [3</w:t>
      </w:r>
      <w:r w:rsidR="00ED1150" w:rsidRPr="001D77CB">
        <w:rPr>
          <w:rFonts w:ascii="Arial" w:hAnsi="Arial" w:cs="Arial"/>
          <w:sz w:val="20"/>
          <w:szCs w:val="20"/>
        </w:rPr>
        <w:t>5</w:t>
      </w:r>
      <w:r w:rsidR="00987C7D" w:rsidRPr="001D77CB">
        <w:rPr>
          <w:rFonts w:ascii="Arial" w:hAnsi="Arial" w:cs="Arial"/>
          <w:sz w:val="20"/>
          <w:szCs w:val="20"/>
        </w:rPr>
        <w:t>]</w:t>
      </w:r>
      <w:r w:rsidR="00F501C4" w:rsidRPr="001D77CB">
        <w:rPr>
          <w:rFonts w:ascii="Arial" w:hAnsi="Arial" w:cs="Arial"/>
          <w:sz w:val="20"/>
          <w:szCs w:val="20"/>
        </w:rPr>
        <w:t xml:space="preserve"> is a </w:t>
      </w:r>
      <w:r w:rsidR="007D25BC" w:rsidRPr="001D77CB">
        <w:rPr>
          <w:rFonts w:ascii="Arial" w:hAnsi="Arial" w:cs="Arial"/>
          <w:sz w:val="20"/>
          <w:szCs w:val="20"/>
        </w:rPr>
        <w:t xml:space="preserve">16 item self-report </w:t>
      </w:r>
      <w:r w:rsidR="008D7D84" w:rsidRPr="001D77CB">
        <w:rPr>
          <w:rFonts w:ascii="Arial" w:hAnsi="Arial" w:cs="Arial"/>
          <w:sz w:val="20"/>
          <w:szCs w:val="20"/>
        </w:rPr>
        <w:t>questionnaire</w:t>
      </w:r>
      <w:r w:rsidR="007D25BC" w:rsidRPr="001D77CB">
        <w:rPr>
          <w:rFonts w:ascii="Arial" w:hAnsi="Arial" w:cs="Arial"/>
          <w:sz w:val="20"/>
          <w:szCs w:val="20"/>
        </w:rPr>
        <w:t xml:space="preserve"> </w:t>
      </w:r>
      <w:r w:rsidR="008D7D84" w:rsidRPr="001D77CB">
        <w:rPr>
          <w:rFonts w:ascii="Arial" w:hAnsi="Arial" w:cs="Arial"/>
          <w:sz w:val="20"/>
          <w:szCs w:val="20"/>
        </w:rPr>
        <w:t>which asks people to rate how often they worry about specific body parts in general as a measure of trait body image anxiety</w:t>
      </w:r>
      <w:r w:rsidRPr="001D77CB">
        <w:rPr>
          <w:rFonts w:ascii="Arial" w:hAnsi="Arial" w:cs="Arial"/>
          <w:sz w:val="20"/>
          <w:szCs w:val="20"/>
        </w:rPr>
        <w:t xml:space="preserve"> using a five</w:t>
      </w:r>
      <w:r w:rsidR="00357D1C" w:rsidRPr="001D77CB">
        <w:rPr>
          <w:rFonts w:ascii="Arial" w:hAnsi="Arial" w:cs="Arial"/>
          <w:sz w:val="20"/>
          <w:szCs w:val="20"/>
        </w:rPr>
        <w:t xml:space="preserve">-point scale. </w:t>
      </w:r>
      <w:r w:rsidR="004D7FF8" w:rsidRPr="001D77CB">
        <w:rPr>
          <w:rFonts w:ascii="Arial" w:hAnsi="Arial" w:cs="Arial"/>
          <w:sz w:val="20"/>
          <w:szCs w:val="20"/>
        </w:rPr>
        <w:t>A scoring system has been utilised whereby higher scores on the PASTAS indicate</w:t>
      </w:r>
      <w:r w:rsidR="00550F3E" w:rsidRPr="001D77CB">
        <w:rPr>
          <w:rFonts w:ascii="Arial" w:hAnsi="Arial" w:cs="Arial"/>
          <w:sz w:val="20"/>
          <w:szCs w:val="20"/>
        </w:rPr>
        <w:t xml:space="preserve"> </w:t>
      </w:r>
      <w:r w:rsidR="004D7FF8" w:rsidRPr="001D77CB">
        <w:rPr>
          <w:rFonts w:ascii="Arial" w:hAnsi="Arial" w:cs="Arial"/>
          <w:sz w:val="20"/>
          <w:szCs w:val="20"/>
        </w:rPr>
        <w:t xml:space="preserve">greater body image anxiety. </w:t>
      </w:r>
      <w:r w:rsidR="00357D1C" w:rsidRPr="001D77CB">
        <w:rPr>
          <w:rFonts w:ascii="Arial" w:hAnsi="Arial" w:cs="Arial"/>
          <w:sz w:val="20"/>
          <w:szCs w:val="20"/>
        </w:rPr>
        <w:t>The PASTAS</w:t>
      </w:r>
      <w:r w:rsidR="001F11A3" w:rsidRPr="001D77CB">
        <w:rPr>
          <w:rFonts w:ascii="Arial" w:hAnsi="Arial" w:cs="Arial"/>
          <w:sz w:val="20"/>
          <w:szCs w:val="20"/>
        </w:rPr>
        <w:t xml:space="preserve"> </w:t>
      </w:r>
      <w:r w:rsidR="00FA0EC8" w:rsidRPr="001D77CB">
        <w:rPr>
          <w:rFonts w:ascii="Arial" w:hAnsi="Arial" w:cs="Arial"/>
          <w:sz w:val="20"/>
          <w:szCs w:val="20"/>
        </w:rPr>
        <w:t xml:space="preserve">has </w:t>
      </w:r>
      <w:r w:rsidR="00C7145D" w:rsidRPr="001D77CB">
        <w:rPr>
          <w:rFonts w:ascii="Arial" w:hAnsi="Arial" w:cs="Arial"/>
          <w:sz w:val="20"/>
          <w:szCs w:val="20"/>
        </w:rPr>
        <w:t>good internal consistency (0.88) and test-retest reliability (0.87)</w:t>
      </w:r>
      <w:r w:rsidR="00FA0EC8" w:rsidRPr="001D77CB">
        <w:rPr>
          <w:rFonts w:ascii="Arial" w:hAnsi="Arial" w:cs="Arial"/>
          <w:sz w:val="20"/>
          <w:szCs w:val="20"/>
        </w:rPr>
        <w:t xml:space="preserve">. </w:t>
      </w:r>
    </w:p>
    <w:p w14:paraId="607D65EF" w14:textId="589C9D22" w:rsidR="009062B7" w:rsidRPr="001D77CB" w:rsidRDefault="000B4039" w:rsidP="00A50F43">
      <w:pPr>
        <w:tabs>
          <w:tab w:val="center" w:pos="4513"/>
        </w:tabs>
        <w:spacing w:line="360" w:lineRule="auto"/>
        <w:jc w:val="both"/>
        <w:rPr>
          <w:rFonts w:ascii="Arial" w:hAnsi="Arial" w:cs="Arial"/>
          <w:i/>
          <w:sz w:val="20"/>
          <w:szCs w:val="20"/>
        </w:rPr>
      </w:pPr>
      <w:r w:rsidRPr="001D77CB">
        <w:rPr>
          <w:rFonts w:ascii="Arial" w:hAnsi="Arial" w:cs="Arial"/>
          <w:i/>
          <w:sz w:val="20"/>
          <w:szCs w:val="20"/>
        </w:rPr>
        <w:lastRenderedPageBreak/>
        <w:t>2.4</w:t>
      </w:r>
      <w:r w:rsidR="0074397E" w:rsidRPr="001D77CB">
        <w:rPr>
          <w:rFonts w:ascii="Arial" w:hAnsi="Arial" w:cs="Arial"/>
          <w:i/>
          <w:sz w:val="20"/>
          <w:szCs w:val="20"/>
        </w:rPr>
        <w:t xml:space="preserve">.3 </w:t>
      </w:r>
      <w:r w:rsidR="009062B7" w:rsidRPr="001D77CB">
        <w:rPr>
          <w:rFonts w:ascii="Arial" w:hAnsi="Arial" w:cs="Arial"/>
          <w:i/>
          <w:sz w:val="20"/>
          <w:szCs w:val="20"/>
        </w:rPr>
        <w:t>The Body Image Avo</w:t>
      </w:r>
      <w:r w:rsidR="00575983" w:rsidRPr="001D77CB">
        <w:rPr>
          <w:rFonts w:ascii="Arial" w:hAnsi="Arial" w:cs="Arial"/>
          <w:i/>
          <w:sz w:val="20"/>
          <w:szCs w:val="20"/>
        </w:rPr>
        <w:t xml:space="preserve">idance Questionnaire </w:t>
      </w:r>
      <w:r w:rsidR="00575983" w:rsidRPr="001D77CB">
        <w:rPr>
          <w:rFonts w:ascii="Arial" w:hAnsi="Arial" w:cs="Arial"/>
          <w:sz w:val="20"/>
          <w:szCs w:val="20"/>
        </w:rPr>
        <w:t>(BIA</w:t>
      </w:r>
      <w:r w:rsidR="004D7FF8" w:rsidRPr="001D77CB">
        <w:rPr>
          <w:rFonts w:ascii="Arial" w:hAnsi="Arial" w:cs="Arial"/>
          <w:sz w:val="20"/>
          <w:szCs w:val="20"/>
        </w:rPr>
        <w:t>Q</w:t>
      </w:r>
      <w:r w:rsidR="00575983" w:rsidRPr="001D77CB">
        <w:rPr>
          <w:rFonts w:ascii="Arial" w:hAnsi="Arial" w:cs="Arial"/>
          <w:sz w:val="20"/>
          <w:szCs w:val="20"/>
        </w:rPr>
        <w:t>)</w:t>
      </w:r>
      <w:r w:rsidR="00987C7D" w:rsidRPr="001D77CB">
        <w:rPr>
          <w:rFonts w:ascii="Arial" w:hAnsi="Arial" w:cs="Arial"/>
          <w:sz w:val="20"/>
          <w:szCs w:val="20"/>
        </w:rPr>
        <w:t xml:space="preserve"> [3</w:t>
      </w:r>
      <w:r w:rsidR="00ED1150" w:rsidRPr="001D77CB">
        <w:rPr>
          <w:rFonts w:ascii="Arial" w:hAnsi="Arial" w:cs="Arial"/>
          <w:sz w:val="20"/>
          <w:szCs w:val="20"/>
        </w:rPr>
        <w:t>6</w:t>
      </w:r>
      <w:r w:rsidR="00987C7D" w:rsidRPr="001D77CB">
        <w:rPr>
          <w:rFonts w:ascii="Arial" w:hAnsi="Arial" w:cs="Arial"/>
          <w:sz w:val="20"/>
          <w:szCs w:val="20"/>
        </w:rPr>
        <w:t>]</w:t>
      </w:r>
      <w:r w:rsidR="00575983" w:rsidRPr="001D77CB">
        <w:rPr>
          <w:rFonts w:ascii="Arial" w:hAnsi="Arial" w:cs="Arial"/>
          <w:sz w:val="20"/>
          <w:szCs w:val="20"/>
        </w:rPr>
        <w:t xml:space="preserve"> is a</w:t>
      </w:r>
      <w:r w:rsidR="00944BF0" w:rsidRPr="001D77CB">
        <w:rPr>
          <w:rFonts w:ascii="Arial" w:hAnsi="Arial" w:cs="Arial"/>
          <w:sz w:val="20"/>
          <w:szCs w:val="20"/>
        </w:rPr>
        <w:t xml:space="preserve"> </w:t>
      </w:r>
      <w:r w:rsidR="005F187C" w:rsidRPr="001D77CB">
        <w:rPr>
          <w:rFonts w:ascii="Arial" w:hAnsi="Arial" w:cs="Arial"/>
          <w:sz w:val="20"/>
          <w:szCs w:val="20"/>
        </w:rPr>
        <w:t>19</w:t>
      </w:r>
      <w:r w:rsidR="00944BF0" w:rsidRPr="001D77CB">
        <w:rPr>
          <w:rFonts w:ascii="Arial" w:hAnsi="Arial" w:cs="Arial"/>
          <w:sz w:val="20"/>
          <w:szCs w:val="20"/>
        </w:rPr>
        <w:t xml:space="preserve"> item</w:t>
      </w:r>
      <w:r w:rsidR="00575983" w:rsidRPr="001D77CB">
        <w:rPr>
          <w:rFonts w:ascii="Arial" w:hAnsi="Arial" w:cs="Arial"/>
          <w:sz w:val="20"/>
          <w:szCs w:val="20"/>
        </w:rPr>
        <w:t xml:space="preserve"> self-report </w:t>
      </w:r>
      <w:r w:rsidR="00186FD9" w:rsidRPr="001D77CB">
        <w:rPr>
          <w:rFonts w:ascii="Arial" w:hAnsi="Arial" w:cs="Arial"/>
          <w:sz w:val="20"/>
          <w:szCs w:val="20"/>
        </w:rPr>
        <w:t xml:space="preserve">questionnaire which </w:t>
      </w:r>
      <w:r w:rsidR="00575983" w:rsidRPr="001D77CB">
        <w:rPr>
          <w:rFonts w:ascii="Arial" w:hAnsi="Arial" w:cs="Arial"/>
          <w:sz w:val="20"/>
          <w:szCs w:val="20"/>
        </w:rPr>
        <w:t>measure</w:t>
      </w:r>
      <w:r w:rsidR="00186FD9" w:rsidRPr="001D77CB">
        <w:rPr>
          <w:rFonts w:ascii="Arial" w:hAnsi="Arial" w:cs="Arial"/>
          <w:sz w:val="20"/>
          <w:szCs w:val="20"/>
        </w:rPr>
        <w:t>s</w:t>
      </w:r>
      <w:r w:rsidR="00AE11BB" w:rsidRPr="001D77CB">
        <w:rPr>
          <w:rFonts w:ascii="Arial" w:hAnsi="Arial" w:cs="Arial"/>
          <w:sz w:val="20"/>
          <w:szCs w:val="20"/>
        </w:rPr>
        <w:t xml:space="preserve"> the different </w:t>
      </w:r>
      <w:r w:rsidR="00483294" w:rsidRPr="001D77CB">
        <w:rPr>
          <w:rFonts w:ascii="Arial" w:hAnsi="Arial" w:cs="Arial"/>
          <w:sz w:val="20"/>
          <w:szCs w:val="20"/>
        </w:rPr>
        <w:t>behavioural tendencies indicative</w:t>
      </w:r>
      <w:r w:rsidR="00AE11BB" w:rsidRPr="001D77CB">
        <w:rPr>
          <w:rFonts w:ascii="Arial" w:hAnsi="Arial" w:cs="Arial"/>
          <w:sz w:val="20"/>
          <w:szCs w:val="20"/>
        </w:rPr>
        <w:t xml:space="preserve"> of body image</w:t>
      </w:r>
      <w:r w:rsidR="00575983" w:rsidRPr="001D77CB">
        <w:rPr>
          <w:rFonts w:ascii="Arial" w:hAnsi="Arial" w:cs="Arial"/>
          <w:sz w:val="20"/>
          <w:szCs w:val="20"/>
        </w:rPr>
        <w:t xml:space="preserve"> </w:t>
      </w:r>
      <w:r w:rsidR="00AE11BB" w:rsidRPr="001D77CB">
        <w:rPr>
          <w:rFonts w:ascii="Arial" w:hAnsi="Arial" w:cs="Arial"/>
          <w:sz w:val="20"/>
          <w:szCs w:val="20"/>
        </w:rPr>
        <w:t xml:space="preserve">avoidance </w:t>
      </w:r>
      <w:r w:rsidRPr="001D77CB">
        <w:rPr>
          <w:rFonts w:ascii="Arial" w:hAnsi="Arial" w:cs="Arial"/>
          <w:sz w:val="20"/>
          <w:szCs w:val="20"/>
        </w:rPr>
        <w:t>using a six</w:t>
      </w:r>
      <w:r w:rsidR="005E134A" w:rsidRPr="001D77CB">
        <w:rPr>
          <w:rFonts w:ascii="Arial" w:hAnsi="Arial" w:cs="Arial"/>
          <w:sz w:val="20"/>
          <w:szCs w:val="20"/>
        </w:rPr>
        <w:t>-point scale</w:t>
      </w:r>
      <w:r w:rsidR="00483294" w:rsidRPr="001D77CB">
        <w:rPr>
          <w:rFonts w:ascii="Arial" w:hAnsi="Arial" w:cs="Arial"/>
          <w:sz w:val="20"/>
          <w:szCs w:val="20"/>
        </w:rPr>
        <w:t xml:space="preserve">. </w:t>
      </w:r>
      <w:r w:rsidR="006F2741" w:rsidRPr="001D77CB">
        <w:rPr>
          <w:rFonts w:ascii="Arial" w:hAnsi="Arial" w:cs="Arial"/>
          <w:sz w:val="20"/>
          <w:szCs w:val="20"/>
        </w:rPr>
        <w:t>It includes four subscales;</w:t>
      </w:r>
      <w:r w:rsidR="005E134A" w:rsidRPr="001D77CB">
        <w:rPr>
          <w:rFonts w:ascii="Arial" w:hAnsi="Arial" w:cs="Arial"/>
          <w:sz w:val="20"/>
          <w:szCs w:val="20"/>
        </w:rPr>
        <w:t xml:space="preserve"> </w:t>
      </w:r>
      <w:r w:rsidR="006F2741" w:rsidRPr="001D77CB">
        <w:rPr>
          <w:rFonts w:ascii="Arial" w:hAnsi="Arial" w:cs="Arial"/>
          <w:sz w:val="20"/>
          <w:szCs w:val="20"/>
        </w:rPr>
        <w:t>clothing avoidance</w:t>
      </w:r>
      <w:r w:rsidR="005E134A" w:rsidRPr="001D77CB">
        <w:rPr>
          <w:rFonts w:ascii="Arial" w:hAnsi="Arial" w:cs="Arial"/>
          <w:sz w:val="20"/>
          <w:szCs w:val="20"/>
        </w:rPr>
        <w:t>,</w:t>
      </w:r>
      <w:r w:rsidR="006F2741" w:rsidRPr="001D77CB">
        <w:rPr>
          <w:rFonts w:ascii="Arial" w:hAnsi="Arial" w:cs="Arial"/>
          <w:sz w:val="20"/>
          <w:szCs w:val="20"/>
        </w:rPr>
        <w:t xml:space="preserve"> avoidance of grooming and weight,</w:t>
      </w:r>
      <w:r w:rsidR="005E134A" w:rsidRPr="001D77CB">
        <w:rPr>
          <w:rFonts w:ascii="Arial" w:hAnsi="Arial" w:cs="Arial"/>
          <w:sz w:val="20"/>
          <w:szCs w:val="20"/>
        </w:rPr>
        <w:t xml:space="preserve"> </w:t>
      </w:r>
      <w:r w:rsidR="006F2741" w:rsidRPr="001D77CB">
        <w:rPr>
          <w:rFonts w:ascii="Arial" w:hAnsi="Arial" w:cs="Arial"/>
          <w:sz w:val="20"/>
          <w:szCs w:val="20"/>
        </w:rPr>
        <w:t>eating restrai</w:t>
      </w:r>
      <w:r w:rsidR="005E134A" w:rsidRPr="001D77CB">
        <w:rPr>
          <w:rFonts w:ascii="Arial" w:hAnsi="Arial" w:cs="Arial"/>
          <w:sz w:val="20"/>
          <w:szCs w:val="20"/>
        </w:rPr>
        <w:t>n</w:t>
      </w:r>
      <w:r w:rsidR="006F2741" w:rsidRPr="001D77CB">
        <w:rPr>
          <w:rFonts w:ascii="Arial" w:hAnsi="Arial" w:cs="Arial"/>
          <w:sz w:val="20"/>
          <w:szCs w:val="20"/>
        </w:rPr>
        <w:t>t and avoidance of social activities</w:t>
      </w:r>
      <w:r w:rsidR="005E134A" w:rsidRPr="001D77CB">
        <w:rPr>
          <w:rFonts w:ascii="Arial" w:hAnsi="Arial" w:cs="Arial"/>
          <w:sz w:val="20"/>
          <w:szCs w:val="20"/>
        </w:rPr>
        <w:t xml:space="preserve">. </w:t>
      </w:r>
      <w:r w:rsidR="004D7FF8" w:rsidRPr="001D77CB">
        <w:rPr>
          <w:rFonts w:ascii="Arial" w:hAnsi="Arial" w:cs="Arial"/>
          <w:sz w:val="20"/>
          <w:szCs w:val="20"/>
        </w:rPr>
        <w:t>A scoring system has been utilised whereby higher scores on the BIAQ i</w:t>
      </w:r>
      <w:r w:rsidR="00550F3E" w:rsidRPr="001D77CB">
        <w:rPr>
          <w:rFonts w:ascii="Arial" w:hAnsi="Arial" w:cs="Arial"/>
          <w:sz w:val="20"/>
          <w:szCs w:val="20"/>
        </w:rPr>
        <w:t>ndicate</w:t>
      </w:r>
      <w:r w:rsidR="004D7FF8" w:rsidRPr="001D77CB">
        <w:rPr>
          <w:rFonts w:ascii="Arial" w:hAnsi="Arial" w:cs="Arial"/>
          <w:sz w:val="20"/>
          <w:szCs w:val="20"/>
        </w:rPr>
        <w:t xml:space="preserve"> greater body image avoidance. </w:t>
      </w:r>
      <w:r w:rsidR="00A77028" w:rsidRPr="001D77CB">
        <w:rPr>
          <w:rFonts w:ascii="Arial" w:hAnsi="Arial" w:cs="Arial"/>
          <w:sz w:val="20"/>
          <w:szCs w:val="20"/>
        </w:rPr>
        <w:t>The BIA</w:t>
      </w:r>
      <w:r w:rsidR="006C3895" w:rsidRPr="001D77CB">
        <w:rPr>
          <w:rFonts w:ascii="Arial" w:hAnsi="Arial" w:cs="Arial"/>
          <w:sz w:val="20"/>
          <w:szCs w:val="20"/>
        </w:rPr>
        <w:t>Q</w:t>
      </w:r>
      <w:r w:rsidR="00A77028" w:rsidRPr="001D77CB">
        <w:rPr>
          <w:rFonts w:ascii="Arial" w:hAnsi="Arial" w:cs="Arial"/>
          <w:sz w:val="20"/>
          <w:szCs w:val="20"/>
        </w:rPr>
        <w:t xml:space="preserve"> has</w:t>
      </w:r>
      <w:r w:rsidR="004D3772" w:rsidRPr="001D77CB">
        <w:rPr>
          <w:rFonts w:ascii="Arial" w:hAnsi="Arial" w:cs="Arial"/>
          <w:sz w:val="20"/>
          <w:szCs w:val="20"/>
        </w:rPr>
        <w:t xml:space="preserve"> </w:t>
      </w:r>
      <w:r w:rsidR="000E69AF" w:rsidRPr="001D77CB">
        <w:rPr>
          <w:rFonts w:ascii="Arial" w:hAnsi="Arial" w:cs="Arial"/>
          <w:sz w:val="20"/>
          <w:szCs w:val="20"/>
        </w:rPr>
        <w:t>good</w:t>
      </w:r>
      <w:r w:rsidR="00A77028" w:rsidRPr="001D77CB">
        <w:rPr>
          <w:rFonts w:ascii="Arial" w:hAnsi="Arial" w:cs="Arial"/>
          <w:sz w:val="20"/>
          <w:szCs w:val="20"/>
        </w:rPr>
        <w:t xml:space="preserve"> internal consistency </w:t>
      </w:r>
      <w:r w:rsidR="004D3772" w:rsidRPr="001D77CB">
        <w:rPr>
          <w:rFonts w:ascii="Arial" w:hAnsi="Arial" w:cs="Arial"/>
          <w:sz w:val="20"/>
          <w:szCs w:val="20"/>
        </w:rPr>
        <w:t>(</w:t>
      </w:r>
      <w:r w:rsidR="00A77028" w:rsidRPr="001D77CB">
        <w:rPr>
          <w:rFonts w:ascii="Arial" w:hAnsi="Arial" w:cs="Arial"/>
          <w:sz w:val="20"/>
          <w:szCs w:val="20"/>
        </w:rPr>
        <w:t>0.89</w:t>
      </w:r>
      <w:r w:rsidR="004D3772" w:rsidRPr="001D77CB">
        <w:rPr>
          <w:rFonts w:ascii="Arial" w:hAnsi="Arial" w:cs="Arial"/>
          <w:sz w:val="20"/>
          <w:szCs w:val="20"/>
        </w:rPr>
        <w:t>) and</w:t>
      </w:r>
      <w:r w:rsidR="00A77028" w:rsidRPr="001D77CB">
        <w:rPr>
          <w:rFonts w:ascii="Arial" w:hAnsi="Arial" w:cs="Arial"/>
          <w:sz w:val="20"/>
          <w:szCs w:val="20"/>
        </w:rPr>
        <w:t xml:space="preserve"> </w:t>
      </w:r>
      <w:r w:rsidR="004D3772" w:rsidRPr="001D77CB">
        <w:rPr>
          <w:rFonts w:ascii="Arial" w:hAnsi="Arial" w:cs="Arial"/>
          <w:sz w:val="20"/>
          <w:szCs w:val="20"/>
        </w:rPr>
        <w:t>test-retest reliability (</w:t>
      </w:r>
      <w:r w:rsidR="00A77028" w:rsidRPr="001D77CB">
        <w:rPr>
          <w:rFonts w:ascii="Arial" w:hAnsi="Arial" w:cs="Arial"/>
          <w:sz w:val="20"/>
          <w:szCs w:val="20"/>
        </w:rPr>
        <w:t>0.87</w:t>
      </w:r>
      <w:r w:rsidR="004D3772" w:rsidRPr="001D77CB">
        <w:rPr>
          <w:rFonts w:ascii="Arial" w:hAnsi="Arial" w:cs="Arial"/>
          <w:sz w:val="20"/>
          <w:szCs w:val="20"/>
        </w:rPr>
        <w:t>)</w:t>
      </w:r>
      <w:r w:rsidR="000E69AF" w:rsidRPr="001D77CB">
        <w:rPr>
          <w:rFonts w:ascii="Arial" w:hAnsi="Arial" w:cs="Arial"/>
          <w:sz w:val="20"/>
          <w:szCs w:val="20"/>
        </w:rPr>
        <w:t>.</w:t>
      </w:r>
      <w:r w:rsidR="00570026" w:rsidRPr="001D77CB">
        <w:rPr>
          <w:rFonts w:ascii="Arial" w:hAnsi="Arial" w:cs="Arial"/>
          <w:sz w:val="20"/>
          <w:szCs w:val="20"/>
        </w:rPr>
        <w:t xml:space="preserve"> </w:t>
      </w:r>
    </w:p>
    <w:p w14:paraId="45BC6674" w14:textId="34A17439" w:rsidR="00EA6270" w:rsidRPr="001D77CB" w:rsidRDefault="000B4039" w:rsidP="00A50F43">
      <w:pPr>
        <w:tabs>
          <w:tab w:val="center" w:pos="4513"/>
        </w:tabs>
        <w:spacing w:line="360" w:lineRule="auto"/>
        <w:jc w:val="both"/>
        <w:rPr>
          <w:rFonts w:ascii="Arial" w:hAnsi="Arial" w:cs="Arial"/>
          <w:sz w:val="20"/>
          <w:szCs w:val="20"/>
        </w:rPr>
      </w:pPr>
      <w:r w:rsidRPr="001D77CB">
        <w:rPr>
          <w:rFonts w:ascii="Arial" w:hAnsi="Arial" w:cs="Arial"/>
          <w:i/>
          <w:sz w:val="20"/>
          <w:szCs w:val="20"/>
        </w:rPr>
        <w:t>2.4</w:t>
      </w:r>
      <w:r w:rsidR="00AE6774" w:rsidRPr="001D77CB">
        <w:rPr>
          <w:rFonts w:ascii="Arial" w:hAnsi="Arial" w:cs="Arial"/>
          <w:i/>
          <w:sz w:val="20"/>
          <w:szCs w:val="20"/>
        </w:rPr>
        <w:t>.4</w:t>
      </w:r>
      <w:r w:rsidR="00EA6270" w:rsidRPr="001D77CB">
        <w:rPr>
          <w:rFonts w:ascii="Arial" w:hAnsi="Arial" w:cs="Arial"/>
          <w:i/>
          <w:sz w:val="20"/>
          <w:szCs w:val="20"/>
        </w:rPr>
        <w:t xml:space="preserve"> The Body Image Acceptance and Action</w:t>
      </w:r>
      <w:r w:rsidR="001937B9" w:rsidRPr="001D77CB">
        <w:rPr>
          <w:rFonts w:ascii="Arial" w:hAnsi="Arial" w:cs="Arial"/>
          <w:i/>
          <w:sz w:val="20"/>
          <w:szCs w:val="20"/>
        </w:rPr>
        <w:t xml:space="preserve"> </w:t>
      </w:r>
      <w:r w:rsidR="00EA6270" w:rsidRPr="001D77CB">
        <w:rPr>
          <w:rFonts w:ascii="Arial" w:hAnsi="Arial" w:cs="Arial"/>
          <w:sz w:val="20"/>
          <w:szCs w:val="20"/>
        </w:rPr>
        <w:t xml:space="preserve">Questionnaire </w:t>
      </w:r>
      <w:r w:rsidR="0035085E" w:rsidRPr="001D77CB">
        <w:rPr>
          <w:rFonts w:ascii="Arial" w:hAnsi="Arial" w:cs="Arial"/>
          <w:sz w:val="20"/>
          <w:szCs w:val="20"/>
        </w:rPr>
        <w:t>(BIAAQ)</w:t>
      </w:r>
      <w:r w:rsidR="00987C7D" w:rsidRPr="001D77CB">
        <w:rPr>
          <w:rFonts w:ascii="Arial" w:hAnsi="Arial" w:cs="Arial"/>
          <w:sz w:val="20"/>
          <w:szCs w:val="20"/>
        </w:rPr>
        <w:t xml:space="preserve"> [3</w:t>
      </w:r>
      <w:r w:rsidR="00ED1150" w:rsidRPr="001D77CB">
        <w:rPr>
          <w:rFonts w:ascii="Arial" w:hAnsi="Arial" w:cs="Arial"/>
          <w:sz w:val="20"/>
          <w:szCs w:val="20"/>
        </w:rPr>
        <w:t>7</w:t>
      </w:r>
      <w:r w:rsidR="00987C7D" w:rsidRPr="001D77CB">
        <w:rPr>
          <w:rFonts w:ascii="Arial" w:hAnsi="Arial" w:cs="Arial"/>
          <w:sz w:val="20"/>
          <w:szCs w:val="20"/>
        </w:rPr>
        <w:t>]</w:t>
      </w:r>
      <w:r w:rsidR="00AD66A0" w:rsidRPr="001D77CB">
        <w:rPr>
          <w:rFonts w:ascii="Arial" w:hAnsi="Arial" w:cs="Arial"/>
          <w:sz w:val="20"/>
          <w:szCs w:val="20"/>
        </w:rPr>
        <w:t xml:space="preserve"> is a 12 item self-report measure which</w:t>
      </w:r>
      <w:r w:rsidR="00075345" w:rsidRPr="001D77CB">
        <w:rPr>
          <w:rFonts w:ascii="Arial" w:hAnsi="Arial" w:cs="Arial"/>
          <w:sz w:val="20"/>
          <w:szCs w:val="20"/>
        </w:rPr>
        <w:t xml:space="preserve"> </w:t>
      </w:r>
      <w:r w:rsidR="00FD42DD" w:rsidRPr="001D77CB">
        <w:rPr>
          <w:rFonts w:ascii="Arial" w:hAnsi="Arial" w:cs="Arial"/>
          <w:sz w:val="20"/>
          <w:szCs w:val="20"/>
        </w:rPr>
        <w:t>assesses</w:t>
      </w:r>
      <w:r w:rsidR="00075345" w:rsidRPr="001D77CB">
        <w:rPr>
          <w:rFonts w:ascii="Arial" w:hAnsi="Arial" w:cs="Arial"/>
          <w:sz w:val="20"/>
          <w:szCs w:val="20"/>
        </w:rPr>
        <w:t xml:space="preserve"> body image</w:t>
      </w:r>
      <w:r w:rsidRPr="001D77CB">
        <w:rPr>
          <w:rFonts w:ascii="Arial" w:hAnsi="Arial" w:cs="Arial"/>
          <w:sz w:val="20"/>
          <w:szCs w:val="20"/>
        </w:rPr>
        <w:t xml:space="preserve"> flexibility using a seven</w:t>
      </w:r>
      <w:r w:rsidR="00FD42DD" w:rsidRPr="001D77CB">
        <w:rPr>
          <w:rFonts w:ascii="Arial" w:hAnsi="Arial" w:cs="Arial"/>
          <w:sz w:val="20"/>
          <w:szCs w:val="20"/>
        </w:rPr>
        <w:t xml:space="preserve">-point scale. </w:t>
      </w:r>
      <w:r w:rsidR="004D7FF8" w:rsidRPr="001D77CB">
        <w:rPr>
          <w:rFonts w:ascii="Arial" w:hAnsi="Arial" w:cs="Arial"/>
          <w:sz w:val="20"/>
          <w:szCs w:val="20"/>
        </w:rPr>
        <w:t>A scoring system has been utilised whereby a higher scor</w:t>
      </w:r>
      <w:r w:rsidR="009C1AB6" w:rsidRPr="001D77CB">
        <w:rPr>
          <w:rFonts w:ascii="Arial" w:hAnsi="Arial" w:cs="Arial"/>
          <w:sz w:val="20"/>
          <w:szCs w:val="20"/>
        </w:rPr>
        <w:t>e on the BIAAQ indicate</w:t>
      </w:r>
      <w:r w:rsidR="00550F3E" w:rsidRPr="001D77CB">
        <w:rPr>
          <w:rFonts w:ascii="Arial" w:hAnsi="Arial" w:cs="Arial"/>
          <w:sz w:val="20"/>
          <w:szCs w:val="20"/>
        </w:rPr>
        <w:t xml:space="preserve"> p</w:t>
      </w:r>
      <w:r w:rsidR="009C1AB6" w:rsidRPr="001D77CB">
        <w:rPr>
          <w:rFonts w:ascii="Arial" w:hAnsi="Arial" w:cs="Arial"/>
          <w:sz w:val="20"/>
          <w:szCs w:val="20"/>
        </w:rPr>
        <w:t xml:space="preserve">oorer body image flexibility. </w:t>
      </w:r>
      <w:r w:rsidR="00FD42DD" w:rsidRPr="001D77CB">
        <w:rPr>
          <w:rFonts w:ascii="Arial" w:hAnsi="Arial" w:cs="Arial"/>
          <w:sz w:val="20"/>
          <w:szCs w:val="20"/>
        </w:rPr>
        <w:t>The BIAAQ has</w:t>
      </w:r>
      <w:r w:rsidR="007319EE" w:rsidRPr="001D77CB">
        <w:rPr>
          <w:rFonts w:ascii="Arial" w:hAnsi="Arial" w:cs="Arial"/>
          <w:sz w:val="20"/>
          <w:szCs w:val="20"/>
        </w:rPr>
        <w:t xml:space="preserve"> good internal consistency </w:t>
      </w:r>
      <w:r w:rsidR="00E90996" w:rsidRPr="001D77CB">
        <w:rPr>
          <w:rFonts w:ascii="Arial" w:hAnsi="Arial" w:cs="Arial"/>
          <w:sz w:val="20"/>
          <w:szCs w:val="20"/>
        </w:rPr>
        <w:t xml:space="preserve">(0.93) </w:t>
      </w:r>
      <w:r w:rsidR="00FD42DD" w:rsidRPr="001D77CB">
        <w:rPr>
          <w:rFonts w:ascii="Arial" w:hAnsi="Arial" w:cs="Arial"/>
          <w:sz w:val="20"/>
          <w:szCs w:val="20"/>
        </w:rPr>
        <w:t>and test-retest reliability</w:t>
      </w:r>
      <w:r w:rsidR="00E90996" w:rsidRPr="001D77CB">
        <w:rPr>
          <w:rFonts w:ascii="Arial" w:hAnsi="Arial" w:cs="Arial"/>
          <w:sz w:val="20"/>
          <w:szCs w:val="20"/>
        </w:rPr>
        <w:t xml:space="preserve"> (0.80)</w:t>
      </w:r>
      <w:r w:rsidR="00FD42DD" w:rsidRPr="001D77CB">
        <w:rPr>
          <w:rFonts w:ascii="Arial" w:hAnsi="Arial" w:cs="Arial"/>
          <w:sz w:val="20"/>
          <w:szCs w:val="20"/>
        </w:rPr>
        <w:t>.</w:t>
      </w:r>
    </w:p>
    <w:p w14:paraId="603D272F" w14:textId="3E702808" w:rsidR="001937B9" w:rsidRPr="001D77CB" w:rsidRDefault="001937B9" w:rsidP="00A50F43">
      <w:pPr>
        <w:tabs>
          <w:tab w:val="center" w:pos="4513"/>
        </w:tabs>
        <w:spacing w:line="360" w:lineRule="auto"/>
        <w:jc w:val="both"/>
        <w:rPr>
          <w:rFonts w:ascii="Arial" w:hAnsi="Arial" w:cs="Arial"/>
          <w:i/>
          <w:sz w:val="20"/>
          <w:szCs w:val="20"/>
        </w:rPr>
      </w:pPr>
      <w:r w:rsidRPr="001D77CB">
        <w:rPr>
          <w:rFonts w:ascii="Arial" w:hAnsi="Arial" w:cs="Arial"/>
          <w:i/>
          <w:sz w:val="20"/>
          <w:szCs w:val="20"/>
        </w:rPr>
        <w:t>2.4.5 The Feedback Form</w:t>
      </w:r>
    </w:p>
    <w:p w14:paraId="6FBC7DAA" w14:textId="4442037D" w:rsidR="00274B6D" w:rsidRPr="001D77CB" w:rsidRDefault="00274B6D" w:rsidP="00A50F43">
      <w:pPr>
        <w:tabs>
          <w:tab w:val="center" w:pos="4513"/>
        </w:tabs>
        <w:spacing w:line="360" w:lineRule="auto"/>
        <w:jc w:val="both"/>
        <w:rPr>
          <w:rFonts w:ascii="Arial" w:hAnsi="Arial" w:cs="Arial"/>
          <w:iCs/>
          <w:sz w:val="20"/>
          <w:szCs w:val="20"/>
        </w:rPr>
      </w:pPr>
      <w:r w:rsidRPr="001D77CB">
        <w:rPr>
          <w:rFonts w:ascii="Arial" w:hAnsi="Arial" w:cs="Arial"/>
          <w:iCs/>
          <w:sz w:val="20"/>
          <w:szCs w:val="20"/>
        </w:rPr>
        <w:t xml:space="preserve">Qualitative feedback was collected following completion of the programme, the feedback form asked the young people to rate each session out of 10 for how helpful they had found it, with 1 being not at all helpful and 10 being extremely helpful. It also included open-ended questions asking the young people “what did they find most helpful?”, “was there anything about the sessions that was unhelpful?” and “how would you improve the programme?”. </w:t>
      </w:r>
    </w:p>
    <w:p w14:paraId="3A82F31F" w14:textId="77777777" w:rsidR="00497CD5" w:rsidRPr="001D77CB" w:rsidRDefault="00497CD5" w:rsidP="00A50F43">
      <w:pPr>
        <w:tabs>
          <w:tab w:val="center" w:pos="4513"/>
        </w:tabs>
        <w:spacing w:line="360" w:lineRule="auto"/>
        <w:jc w:val="both"/>
        <w:rPr>
          <w:rFonts w:ascii="Arial" w:hAnsi="Arial" w:cs="Arial"/>
          <w:i/>
          <w:sz w:val="20"/>
          <w:szCs w:val="20"/>
        </w:rPr>
      </w:pPr>
    </w:p>
    <w:p w14:paraId="4CB5AF9F" w14:textId="4DB3C49F" w:rsidR="00497CD5" w:rsidRPr="001D77CB" w:rsidRDefault="000B4039" w:rsidP="00A50F43">
      <w:pPr>
        <w:tabs>
          <w:tab w:val="center" w:pos="4513"/>
        </w:tabs>
        <w:spacing w:line="360" w:lineRule="auto"/>
        <w:jc w:val="both"/>
        <w:rPr>
          <w:rFonts w:ascii="Arial" w:hAnsi="Arial" w:cs="Arial"/>
          <w:i/>
          <w:sz w:val="20"/>
          <w:szCs w:val="20"/>
        </w:rPr>
      </w:pPr>
      <w:r w:rsidRPr="001D77CB">
        <w:rPr>
          <w:rFonts w:ascii="Arial" w:hAnsi="Arial" w:cs="Arial"/>
          <w:i/>
          <w:sz w:val="20"/>
          <w:szCs w:val="20"/>
        </w:rPr>
        <w:t>2.5</w:t>
      </w:r>
      <w:r w:rsidR="00002032" w:rsidRPr="001D77CB">
        <w:rPr>
          <w:rFonts w:ascii="Arial" w:hAnsi="Arial" w:cs="Arial"/>
          <w:i/>
          <w:sz w:val="20"/>
          <w:szCs w:val="20"/>
        </w:rPr>
        <w:t xml:space="preserve"> Procedure</w:t>
      </w:r>
    </w:p>
    <w:p w14:paraId="711F4BEA" w14:textId="7FE0B0BF" w:rsidR="00671FB5" w:rsidRPr="001D77CB" w:rsidRDefault="00671FB5" w:rsidP="00A50F43">
      <w:pPr>
        <w:tabs>
          <w:tab w:val="center" w:pos="4513"/>
        </w:tabs>
        <w:spacing w:line="360" w:lineRule="auto"/>
        <w:jc w:val="both"/>
        <w:rPr>
          <w:rFonts w:ascii="Arial" w:hAnsi="Arial" w:cs="Arial"/>
          <w:i/>
          <w:sz w:val="20"/>
          <w:szCs w:val="20"/>
        </w:rPr>
      </w:pPr>
      <w:r w:rsidRPr="001D77CB">
        <w:rPr>
          <w:rFonts w:ascii="Arial" w:hAnsi="Arial" w:cs="Arial"/>
          <w:sz w:val="20"/>
          <w:szCs w:val="20"/>
        </w:rPr>
        <w:t>Patients approaching a median BMI of 85% were asse</w:t>
      </w:r>
      <w:r w:rsidR="00497CD5" w:rsidRPr="001D77CB">
        <w:rPr>
          <w:rFonts w:ascii="Arial" w:hAnsi="Arial" w:cs="Arial"/>
          <w:sz w:val="20"/>
          <w:szCs w:val="20"/>
        </w:rPr>
        <w:t>ssed by the Research T</w:t>
      </w:r>
      <w:r w:rsidRPr="001D77CB">
        <w:rPr>
          <w:rFonts w:ascii="Arial" w:hAnsi="Arial" w:cs="Arial"/>
          <w:sz w:val="20"/>
          <w:szCs w:val="20"/>
        </w:rPr>
        <w:t>eam at Newbridge</w:t>
      </w:r>
      <w:r w:rsidR="00530D8D" w:rsidRPr="001D77CB">
        <w:rPr>
          <w:rFonts w:ascii="Arial" w:hAnsi="Arial" w:cs="Arial"/>
          <w:sz w:val="20"/>
          <w:szCs w:val="20"/>
        </w:rPr>
        <w:t xml:space="preserve"> House</w:t>
      </w:r>
      <w:r w:rsidRPr="001D77CB">
        <w:rPr>
          <w:rFonts w:ascii="Arial" w:hAnsi="Arial" w:cs="Arial"/>
          <w:sz w:val="20"/>
          <w:szCs w:val="20"/>
        </w:rPr>
        <w:t xml:space="preserve"> for suitability for the study using the framework of inclusion and exclusion criteria. </w:t>
      </w:r>
      <w:r w:rsidR="00497CD5" w:rsidRPr="001D77CB">
        <w:rPr>
          <w:rFonts w:ascii="Arial" w:hAnsi="Arial" w:cs="Arial"/>
          <w:sz w:val="20"/>
          <w:szCs w:val="20"/>
        </w:rPr>
        <w:t xml:space="preserve">The Research Team also work clinically as Assistant Psychologists. </w:t>
      </w:r>
      <w:r w:rsidRPr="001D77CB">
        <w:rPr>
          <w:rFonts w:ascii="Arial" w:hAnsi="Arial" w:cs="Arial"/>
          <w:sz w:val="20"/>
          <w:szCs w:val="20"/>
        </w:rPr>
        <w:t xml:space="preserve">Those </w:t>
      </w:r>
      <w:r w:rsidR="004D0B0F" w:rsidRPr="001D77CB">
        <w:rPr>
          <w:rFonts w:ascii="Arial" w:hAnsi="Arial" w:cs="Arial"/>
          <w:sz w:val="20"/>
          <w:szCs w:val="20"/>
        </w:rPr>
        <w:t xml:space="preserve">meeting </w:t>
      </w:r>
      <w:r w:rsidRPr="001D77CB">
        <w:rPr>
          <w:rFonts w:ascii="Arial" w:hAnsi="Arial" w:cs="Arial"/>
          <w:sz w:val="20"/>
          <w:szCs w:val="20"/>
        </w:rPr>
        <w:t xml:space="preserve">inclusion criteria </w:t>
      </w:r>
      <w:r w:rsidR="004D0B0F" w:rsidRPr="001D77CB">
        <w:rPr>
          <w:rFonts w:ascii="Arial" w:hAnsi="Arial" w:cs="Arial"/>
          <w:sz w:val="20"/>
          <w:szCs w:val="20"/>
        </w:rPr>
        <w:t>were</w:t>
      </w:r>
      <w:r w:rsidR="00D3717A" w:rsidRPr="001D77CB">
        <w:rPr>
          <w:rFonts w:ascii="Arial" w:hAnsi="Arial" w:cs="Arial"/>
          <w:sz w:val="20"/>
          <w:szCs w:val="20"/>
        </w:rPr>
        <w:t xml:space="preserve"> then</w:t>
      </w:r>
      <w:r w:rsidRPr="001D77CB">
        <w:rPr>
          <w:rFonts w:ascii="Arial" w:hAnsi="Arial" w:cs="Arial"/>
          <w:sz w:val="20"/>
          <w:szCs w:val="20"/>
        </w:rPr>
        <w:t xml:space="preserve"> approached by an Assistant Psychologist who introduced the research, provided an information sheet about the study and sought informed consent for participation.</w:t>
      </w:r>
      <w:r w:rsidR="00267A79" w:rsidRPr="001D77CB">
        <w:rPr>
          <w:rFonts w:ascii="Arial" w:hAnsi="Arial" w:cs="Arial"/>
          <w:sz w:val="20"/>
          <w:szCs w:val="20"/>
        </w:rPr>
        <w:t xml:space="preserve"> Both p</w:t>
      </w:r>
      <w:r w:rsidR="000B4039" w:rsidRPr="001D77CB">
        <w:rPr>
          <w:rFonts w:ascii="Arial" w:hAnsi="Arial" w:cs="Arial"/>
          <w:sz w:val="20"/>
          <w:szCs w:val="20"/>
        </w:rPr>
        <w:t>arents and patients were given seven</w:t>
      </w:r>
      <w:r w:rsidR="00267A79" w:rsidRPr="001D77CB">
        <w:rPr>
          <w:rFonts w:ascii="Arial" w:hAnsi="Arial" w:cs="Arial"/>
          <w:sz w:val="20"/>
          <w:szCs w:val="20"/>
        </w:rPr>
        <w:t xml:space="preserve"> days to consent</w:t>
      </w:r>
      <w:r w:rsidR="002171E7" w:rsidRPr="001D77CB">
        <w:rPr>
          <w:rFonts w:ascii="Arial" w:hAnsi="Arial" w:cs="Arial"/>
          <w:sz w:val="20"/>
          <w:szCs w:val="20"/>
        </w:rPr>
        <w:t xml:space="preserve"> to the researc</w:t>
      </w:r>
      <w:r w:rsidR="002B1113" w:rsidRPr="001D77CB">
        <w:rPr>
          <w:rFonts w:ascii="Arial" w:hAnsi="Arial" w:cs="Arial"/>
          <w:sz w:val="20"/>
          <w:szCs w:val="20"/>
        </w:rPr>
        <w:t xml:space="preserve">h and were informed that they could withdraw at any time. </w:t>
      </w:r>
    </w:p>
    <w:p w14:paraId="58B03216" w14:textId="75826CCC" w:rsidR="00267A79" w:rsidRPr="001D77CB" w:rsidRDefault="00045227"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 xml:space="preserve">Patients for whom we received appropriate consent were </w:t>
      </w:r>
      <w:r w:rsidR="006256D0" w:rsidRPr="001D77CB">
        <w:rPr>
          <w:rFonts w:ascii="Arial" w:hAnsi="Arial" w:cs="Arial"/>
          <w:sz w:val="20"/>
          <w:szCs w:val="20"/>
        </w:rPr>
        <w:t xml:space="preserve">then </w:t>
      </w:r>
      <w:r w:rsidRPr="001D77CB">
        <w:rPr>
          <w:rFonts w:ascii="Arial" w:hAnsi="Arial" w:cs="Arial"/>
          <w:sz w:val="20"/>
          <w:szCs w:val="20"/>
        </w:rPr>
        <w:t>randomly allocated to a treatment or control group</w:t>
      </w:r>
      <w:r w:rsidR="006256D0" w:rsidRPr="001D77CB">
        <w:rPr>
          <w:rFonts w:ascii="Arial" w:hAnsi="Arial" w:cs="Arial"/>
          <w:sz w:val="20"/>
          <w:szCs w:val="20"/>
        </w:rPr>
        <w:t xml:space="preserve"> using an Excel formula</w:t>
      </w:r>
      <w:r w:rsidRPr="001D77CB">
        <w:rPr>
          <w:rFonts w:ascii="Arial" w:hAnsi="Arial" w:cs="Arial"/>
          <w:sz w:val="20"/>
          <w:szCs w:val="20"/>
        </w:rPr>
        <w:t xml:space="preserve">, where treatment </w:t>
      </w:r>
      <w:r w:rsidR="006256D0" w:rsidRPr="001D77CB">
        <w:rPr>
          <w:rFonts w:ascii="Arial" w:hAnsi="Arial" w:cs="Arial"/>
          <w:sz w:val="20"/>
          <w:szCs w:val="20"/>
        </w:rPr>
        <w:t>involved receiving</w:t>
      </w:r>
      <w:r w:rsidRPr="001D77CB">
        <w:rPr>
          <w:rFonts w:ascii="Arial" w:hAnsi="Arial" w:cs="Arial"/>
          <w:sz w:val="20"/>
          <w:szCs w:val="20"/>
        </w:rPr>
        <w:t xml:space="preserve"> </w:t>
      </w:r>
      <w:r w:rsidR="00257608" w:rsidRPr="001D77CB">
        <w:rPr>
          <w:rFonts w:ascii="Arial" w:hAnsi="Arial" w:cs="Arial"/>
          <w:sz w:val="20"/>
          <w:szCs w:val="20"/>
        </w:rPr>
        <w:t>PBI</w:t>
      </w:r>
      <w:r w:rsidRPr="001D77CB">
        <w:rPr>
          <w:rFonts w:ascii="Arial" w:hAnsi="Arial" w:cs="Arial"/>
          <w:sz w:val="20"/>
          <w:szCs w:val="20"/>
        </w:rPr>
        <w:t xml:space="preserve"> </w:t>
      </w:r>
      <w:r w:rsidR="006256D0" w:rsidRPr="001D77CB">
        <w:rPr>
          <w:rFonts w:ascii="Arial" w:hAnsi="Arial" w:cs="Arial"/>
          <w:sz w:val="20"/>
          <w:szCs w:val="20"/>
        </w:rPr>
        <w:t xml:space="preserve">as well as </w:t>
      </w:r>
      <w:r w:rsidR="00550F3E" w:rsidRPr="001D77CB">
        <w:rPr>
          <w:rFonts w:ascii="Arial" w:hAnsi="Arial" w:cs="Arial"/>
          <w:sz w:val="20"/>
          <w:szCs w:val="20"/>
        </w:rPr>
        <w:t>TAU</w:t>
      </w:r>
      <w:r w:rsidR="006256D0" w:rsidRPr="001D77CB">
        <w:rPr>
          <w:rFonts w:ascii="Arial" w:hAnsi="Arial" w:cs="Arial"/>
          <w:sz w:val="20"/>
          <w:szCs w:val="20"/>
        </w:rPr>
        <w:t xml:space="preserve"> </w:t>
      </w:r>
      <w:r w:rsidRPr="001D77CB">
        <w:rPr>
          <w:rFonts w:ascii="Arial" w:hAnsi="Arial" w:cs="Arial"/>
          <w:sz w:val="20"/>
          <w:szCs w:val="20"/>
        </w:rPr>
        <w:t xml:space="preserve">and control </w:t>
      </w:r>
      <w:r w:rsidR="006256D0" w:rsidRPr="001D77CB">
        <w:rPr>
          <w:rFonts w:ascii="Arial" w:hAnsi="Arial" w:cs="Arial"/>
          <w:sz w:val="20"/>
          <w:szCs w:val="20"/>
        </w:rPr>
        <w:t xml:space="preserve">involved </w:t>
      </w:r>
      <w:r w:rsidR="00550F3E" w:rsidRPr="001D77CB">
        <w:rPr>
          <w:rFonts w:ascii="Arial" w:hAnsi="Arial" w:cs="Arial"/>
          <w:sz w:val="20"/>
          <w:szCs w:val="20"/>
        </w:rPr>
        <w:t xml:space="preserve">TAU only. </w:t>
      </w:r>
      <w:r w:rsidR="00257608" w:rsidRPr="001D77CB">
        <w:rPr>
          <w:rFonts w:ascii="Arial" w:hAnsi="Arial" w:cs="Arial"/>
          <w:sz w:val="20"/>
          <w:szCs w:val="20"/>
        </w:rPr>
        <w:t xml:space="preserve">Those allocated to treatment </w:t>
      </w:r>
      <w:r w:rsidR="00103538" w:rsidRPr="001D77CB">
        <w:rPr>
          <w:rFonts w:ascii="Arial" w:hAnsi="Arial" w:cs="Arial"/>
          <w:sz w:val="20"/>
          <w:szCs w:val="20"/>
        </w:rPr>
        <w:t xml:space="preserve">then </w:t>
      </w:r>
      <w:r w:rsidR="00257608" w:rsidRPr="001D77CB">
        <w:rPr>
          <w:rFonts w:ascii="Arial" w:hAnsi="Arial" w:cs="Arial"/>
          <w:sz w:val="20"/>
          <w:szCs w:val="20"/>
        </w:rPr>
        <w:t xml:space="preserve">had full-length photographs taken in </w:t>
      </w:r>
      <w:r w:rsidR="000B4039" w:rsidRPr="001D77CB">
        <w:rPr>
          <w:rFonts w:ascii="Arial" w:hAnsi="Arial" w:cs="Arial"/>
          <w:sz w:val="20"/>
          <w:szCs w:val="20"/>
        </w:rPr>
        <w:t xml:space="preserve">a fitted vest top and leggings </w:t>
      </w:r>
      <w:r w:rsidR="00257608" w:rsidRPr="001D77CB">
        <w:rPr>
          <w:rFonts w:ascii="Arial" w:hAnsi="Arial" w:cs="Arial"/>
          <w:sz w:val="20"/>
          <w:szCs w:val="20"/>
        </w:rPr>
        <w:t xml:space="preserve">from the front, side and back when they reached 85% median BMI to be used in one of the </w:t>
      </w:r>
      <w:r w:rsidR="00C30AE0" w:rsidRPr="001D77CB">
        <w:rPr>
          <w:rFonts w:ascii="Arial" w:hAnsi="Arial" w:cs="Arial"/>
          <w:sz w:val="20"/>
          <w:szCs w:val="20"/>
        </w:rPr>
        <w:t>therapy</w:t>
      </w:r>
      <w:r w:rsidR="00257608" w:rsidRPr="001D77CB">
        <w:rPr>
          <w:rFonts w:ascii="Arial" w:hAnsi="Arial" w:cs="Arial"/>
          <w:sz w:val="20"/>
          <w:szCs w:val="20"/>
        </w:rPr>
        <w:t xml:space="preserve"> sessions. All p</w:t>
      </w:r>
      <w:r w:rsidR="00FE6EB1" w:rsidRPr="001D77CB">
        <w:rPr>
          <w:rFonts w:ascii="Arial" w:hAnsi="Arial" w:cs="Arial"/>
          <w:sz w:val="20"/>
          <w:szCs w:val="20"/>
        </w:rPr>
        <w:t>articipants</w:t>
      </w:r>
      <w:r w:rsidR="00981886" w:rsidRPr="001D77CB">
        <w:rPr>
          <w:rFonts w:ascii="Arial" w:hAnsi="Arial" w:cs="Arial"/>
          <w:sz w:val="20"/>
          <w:szCs w:val="20"/>
        </w:rPr>
        <w:t xml:space="preserve"> </w:t>
      </w:r>
      <w:r w:rsidR="00257608" w:rsidRPr="001D77CB">
        <w:rPr>
          <w:rFonts w:ascii="Arial" w:hAnsi="Arial" w:cs="Arial"/>
          <w:sz w:val="20"/>
          <w:szCs w:val="20"/>
        </w:rPr>
        <w:t>completed baseline</w:t>
      </w:r>
      <w:r w:rsidR="00FE6EB1" w:rsidRPr="001D77CB">
        <w:rPr>
          <w:rFonts w:ascii="Arial" w:hAnsi="Arial" w:cs="Arial"/>
          <w:sz w:val="20"/>
          <w:szCs w:val="20"/>
        </w:rPr>
        <w:t xml:space="preserve"> </w:t>
      </w:r>
      <w:r w:rsidR="00257608" w:rsidRPr="001D77CB">
        <w:rPr>
          <w:rFonts w:ascii="Arial" w:hAnsi="Arial" w:cs="Arial"/>
          <w:sz w:val="20"/>
          <w:szCs w:val="20"/>
        </w:rPr>
        <w:t>body image</w:t>
      </w:r>
      <w:r w:rsidR="00FE6EB1" w:rsidRPr="001D77CB">
        <w:rPr>
          <w:rFonts w:ascii="Arial" w:hAnsi="Arial" w:cs="Arial"/>
          <w:sz w:val="20"/>
          <w:szCs w:val="20"/>
        </w:rPr>
        <w:t xml:space="preserve"> measures</w:t>
      </w:r>
      <w:r w:rsidR="00BB3FA8" w:rsidRPr="001D77CB">
        <w:rPr>
          <w:rFonts w:ascii="Arial" w:hAnsi="Arial" w:cs="Arial"/>
          <w:sz w:val="20"/>
          <w:szCs w:val="20"/>
        </w:rPr>
        <w:t xml:space="preserve"> </w:t>
      </w:r>
      <w:r w:rsidR="00C05754" w:rsidRPr="001D77CB">
        <w:rPr>
          <w:rFonts w:ascii="Arial" w:hAnsi="Arial" w:cs="Arial"/>
          <w:sz w:val="20"/>
          <w:szCs w:val="20"/>
        </w:rPr>
        <w:t>(T</w:t>
      </w:r>
      <w:r w:rsidR="00C953B9" w:rsidRPr="001D77CB">
        <w:rPr>
          <w:rFonts w:ascii="Arial" w:hAnsi="Arial" w:cs="Arial"/>
          <w:sz w:val="20"/>
          <w:szCs w:val="20"/>
        </w:rPr>
        <w:t>1</w:t>
      </w:r>
      <w:r w:rsidR="00C05754" w:rsidRPr="001D77CB">
        <w:rPr>
          <w:rFonts w:ascii="Arial" w:hAnsi="Arial" w:cs="Arial"/>
          <w:sz w:val="20"/>
          <w:szCs w:val="20"/>
        </w:rPr>
        <w:t xml:space="preserve">) </w:t>
      </w:r>
      <w:r w:rsidR="00103538" w:rsidRPr="001D77CB">
        <w:rPr>
          <w:rFonts w:ascii="Arial" w:hAnsi="Arial" w:cs="Arial"/>
          <w:sz w:val="20"/>
          <w:szCs w:val="20"/>
        </w:rPr>
        <w:t xml:space="preserve">after reaching a median BMI of 90% after which those in the treatment group commenced PBI treatment and those in the control group continued to receive </w:t>
      </w:r>
      <w:r w:rsidR="000B4039" w:rsidRPr="001D77CB">
        <w:rPr>
          <w:rFonts w:ascii="Arial" w:hAnsi="Arial" w:cs="Arial"/>
          <w:sz w:val="20"/>
          <w:szCs w:val="20"/>
        </w:rPr>
        <w:t>TAU</w:t>
      </w:r>
      <w:r w:rsidR="00103538" w:rsidRPr="001D77CB">
        <w:rPr>
          <w:rFonts w:ascii="Arial" w:hAnsi="Arial" w:cs="Arial"/>
          <w:sz w:val="20"/>
          <w:szCs w:val="20"/>
        </w:rPr>
        <w:t>.</w:t>
      </w:r>
      <w:r w:rsidR="000B4039" w:rsidRPr="001D77CB">
        <w:rPr>
          <w:rFonts w:ascii="Arial" w:hAnsi="Arial" w:cs="Arial"/>
          <w:sz w:val="20"/>
          <w:szCs w:val="20"/>
        </w:rPr>
        <w:t xml:space="preserve"> After the first seven</w:t>
      </w:r>
      <w:r w:rsidR="00747957" w:rsidRPr="001D77CB">
        <w:rPr>
          <w:rFonts w:ascii="Arial" w:hAnsi="Arial" w:cs="Arial"/>
          <w:sz w:val="20"/>
          <w:szCs w:val="20"/>
        </w:rPr>
        <w:t xml:space="preserve"> sessions of PBI participants in the treatment group completed a second set of body image measures </w:t>
      </w:r>
      <w:r w:rsidR="00C05754" w:rsidRPr="001D77CB">
        <w:rPr>
          <w:rFonts w:ascii="Arial" w:hAnsi="Arial" w:cs="Arial"/>
          <w:sz w:val="20"/>
          <w:szCs w:val="20"/>
        </w:rPr>
        <w:t xml:space="preserve">(T2) </w:t>
      </w:r>
      <w:r w:rsidR="00747957" w:rsidRPr="001D77CB">
        <w:rPr>
          <w:rFonts w:ascii="Arial" w:hAnsi="Arial" w:cs="Arial"/>
          <w:sz w:val="20"/>
          <w:szCs w:val="20"/>
        </w:rPr>
        <w:t xml:space="preserve">before commencing </w:t>
      </w:r>
      <w:r w:rsidR="00267A79" w:rsidRPr="001D77CB">
        <w:rPr>
          <w:rFonts w:ascii="Arial" w:hAnsi="Arial" w:cs="Arial"/>
          <w:sz w:val="20"/>
          <w:szCs w:val="20"/>
        </w:rPr>
        <w:t xml:space="preserve">the </w:t>
      </w:r>
      <w:r w:rsidR="000B4039" w:rsidRPr="001D77CB">
        <w:rPr>
          <w:rFonts w:ascii="Arial" w:hAnsi="Arial" w:cs="Arial"/>
          <w:sz w:val="20"/>
          <w:szCs w:val="20"/>
        </w:rPr>
        <w:t>ME</w:t>
      </w:r>
      <w:r w:rsidR="00267A79" w:rsidRPr="001D77CB">
        <w:rPr>
          <w:rFonts w:ascii="Arial" w:hAnsi="Arial" w:cs="Arial"/>
          <w:sz w:val="20"/>
          <w:szCs w:val="20"/>
        </w:rPr>
        <w:t xml:space="preserve"> part of the programme.</w:t>
      </w:r>
      <w:r w:rsidR="00626F0C" w:rsidRPr="001D77CB">
        <w:rPr>
          <w:rFonts w:ascii="Arial" w:hAnsi="Arial" w:cs="Arial"/>
          <w:sz w:val="20"/>
          <w:szCs w:val="20"/>
        </w:rPr>
        <w:t xml:space="preserve"> </w:t>
      </w:r>
      <w:r w:rsidR="00267A79" w:rsidRPr="001D77CB">
        <w:rPr>
          <w:rFonts w:ascii="Arial" w:hAnsi="Arial" w:cs="Arial"/>
          <w:sz w:val="20"/>
          <w:szCs w:val="20"/>
        </w:rPr>
        <w:t xml:space="preserve">All participants </w:t>
      </w:r>
      <w:r w:rsidR="001805D5" w:rsidRPr="001D77CB">
        <w:rPr>
          <w:rFonts w:ascii="Arial" w:hAnsi="Arial" w:cs="Arial"/>
          <w:sz w:val="20"/>
          <w:szCs w:val="20"/>
        </w:rPr>
        <w:t xml:space="preserve">in both the treatment and control group </w:t>
      </w:r>
      <w:r w:rsidR="00267A79" w:rsidRPr="001D77CB">
        <w:rPr>
          <w:rFonts w:ascii="Arial" w:hAnsi="Arial" w:cs="Arial"/>
          <w:sz w:val="20"/>
          <w:szCs w:val="20"/>
        </w:rPr>
        <w:t xml:space="preserve">then completed a </w:t>
      </w:r>
      <w:r w:rsidR="000528A8" w:rsidRPr="001D77CB">
        <w:rPr>
          <w:rFonts w:ascii="Arial" w:hAnsi="Arial" w:cs="Arial"/>
          <w:sz w:val="20"/>
          <w:szCs w:val="20"/>
        </w:rPr>
        <w:t>final</w:t>
      </w:r>
      <w:r w:rsidR="00267A79" w:rsidRPr="001D77CB">
        <w:rPr>
          <w:rFonts w:ascii="Arial" w:hAnsi="Arial" w:cs="Arial"/>
          <w:sz w:val="20"/>
          <w:szCs w:val="20"/>
        </w:rPr>
        <w:t xml:space="preserve"> set of body image measures </w:t>
      </w:r>
      <w:r w:rsidR="00C05754" w:rsidRPr="001D77CB">
        <w:rPr>
          <w:rFonts w:ascii="Arial" w:hAnsi="Arial" w:cs="Arial"/>
          <w:sz w:val="20"/>
          <w:szCs w:val="20"/>
        </w:rPr>
        <w:t xml:space="preserve">(T3) </w:t>
      </w:r>
      <w:r w:rsidR="003A2A32" w:rsidRPr="001D77CB">
        <w:rPr>
          <w:rFonts w:ascii="Arial" w:hAnsi="Arial" w:cs="Arial"/>
          <w:sz w:val="20"/>
          <w:szCs w:val="20"/>
        </w:rPr>
        <w:t>on completion of the study</w:t>
      </w:r>
      <w:r w:rsidR="001805D5" w:rsidRPr="001D77CB">
        <w:rPr>
          <w:rFonts w:ascii="Arial" w:hAnsi="Arial" w:cs="Arial"/>
          <w:sz w:val="20"/>
          <w:szCs w:val="20"/>
        </w:rPr>
        <w:t xml:space="preserve"> at week 10</w:t>
      </w:r>
      <w:r w:rsidR="00A91EC3">
        <w:rPr>
          <w:rFonts w:ascii="Arial" w:hAnsi="Arial" w:cs="Arial"/>
          <w:sz w:val="20"/>
          <w:szCs w:val="20"/>
        </w:rPr>
        <w:t>.</w:t>
      </w:r>
      <w:r w:rsidR="00536ACD">
        <w:rPr>
          <w:rFonts w:ascii="Arial" w:hAnsi="Arial" w:cs="Arial"/>
          <w:sz w:val="20"/>
          <w:szCs w:val="20"/>
        </w:rPr>
        <w:t xml:space="preserve"> The body image measures completed at each time point were the EDE-Q, PASTAS, BIAQ and BIAAQ. For those in the treatment condition they also completed the feedback form at T3. </w:t>
      </w:r>
    </w:p>
    <w:p w14:paraId="7A7E6D5A" w14:textId="77777777" w:rsidR="006C4971" w:rsidRPr="001D77CB" w:rsidRDefault="006C4971" w:rsidP="00A50F43">
      <w:pPr>
        <w:tabs>
          <w:tab w:val="center" w:pos="4513"/>
        </w:tabs>
        <w:spacing w:line="360" w:lineRule="auto"/>
        <w:jc w:val="both"/>
        <w:rPr>
          <w:rFonts w:ascii="Arial" w:hAnsi="Arial" w:cs="Arial"/>
          <w:sz w:val="20"/>
          <w:szCs w:val="20"/>
        </w:rPr>
      </w:pPr>
    </w:p>
    <w:p w14:paraId="59CD5BCE" w14:textId="77777777" w:rsidR="00393E5B" w:rsidRDefault="000B4039" w:rsidP="00393E5B">
      <w:pPr>
        <w:tabs>
          <w:tab w:val="center" w:pos="4513"/>
        </w:tabs>
        <w:spacing w:line="360" w:lineRule="auto"/>
        <w:jc w:val="both"/>
        <w:rPr>
          <w:rFonts w:ascii="Arial" w:hAnsi="Arial" w:cs="Arial"/>
          <w:i/>
          <w:sz w:val="20"/>
          <w:szCs w:val="20"/>
        </w:rPr>
      </w:pPr>
      <w:r w:rsidRPr="001D77CB">
        <w:rPr>
          <w:rFonts w:ascii="Arial" w:hAnsi="Arial" w:cs="Arial"/>
          <w:i/>
          <w:sz w:val="20"/>
          <w:szCs w:val="20"/>
        </w:rPr>
        <w:lastRenderedPageBreak/>
        <w:t>2.6</w:t>
      </w:r>
      <w:r w:rsidR="006C4971" w:rsidRPr="001D77CB">
        <w:rPr>
          <w:rFonts w:ascii="Arial" w:hAnsi="Arial" w:cs="Arial"/>
          <w:i/>
          <w:sz w:val="20"/>
          <w:szCs w:val="20"/>
        </w:rPr>
        <w:t xml:space="preserve"> </w:t>
      </w:r>
      <w:r w:rsidR="00002032" w:rsidRPr="001D77CB">
        <w:rPr>
          <w:rFonts w:ascii="Arial" w:hAnsi="Arial" w:cs="Arial"/>
          <w:i/>
          <w:sz w:val="20"/>
          <w:szCs w:val="20"/>
        </w:rPr>
        <w:t>Statistical Analyses</w:t>
      </w:r>
    </w:p>
    <w:p w14:paraId="353B7509" w14:textId="3A631A7A" w:rsidR="005F187C" w:rsidRPr="00393E5B" w:rsidRDefault="00E70093" w:rsidP="00393E5B">
      <w:pPr>
        <w:tabs>
          <w:tab w:val="center" w:pos="4513"/>
        </w:tabs>
        <w:spacing w:line="360" w:lineRule="auto"/>
        <w:jc w:val="both"/>
        <w:rPr>
          <w:rFonts w:ascii="Arial" w:hAnsi="Arial" w:cs="Arial"/>
          <w:i/>
          <w:sz w:val="20"/>
          <w:szCs w:val="20"/>
        </w:rPr>
      </w:pPr>
      <w:r w:rsidRPr="001D77CB">
        <w:rPr>
          <w:rFonts w:ascii="Arial" w:hAnsi="Arial" w:cs="Arial"/>
          <w:sz w:val="20"/>
          <w:szCs w:val="20"/>
        </w:rPr>
        <w:t>This was</w:t>
      </w:r>
      <w:r w:rsidR="005413F5" w:rsidRPr="001D77CB">
        <w:rPr>
          <w:rFonts w:ascii="Arial" w:hAnsi="Arial" w:cs="Arial"/>
          <w:sz w:val="20"/>
          <w:szCs w:val="20"/>
        </w:rPr>
        <w:t xml:space="preserve"> a pilot study. </w:t>
      </w:r>
      <w:r w:rsidR="0009343A" w:rsidRPr="001D77CB">
        <w:rPr>
          <w:rFonts w:ascii="Arial" w:hAnsi="Arial" w:cs="Arial"/>
          <w:sz w:val="20"/>
          <w:szCs w:val="20"/>
        </w:rPr>
        <w:t>T</w:t>
      </w:r>
      <w:r w:rsidR="005F187C" w:rsidRPr="001D77CB">
        <w:rPr>
          <w:rFonts w:ascii="Arial" w:hAnsi="Arial" w:cs="Arial"/>
          <w:sz w:val="20"/>
          <w:szCs w:val="20"/>
        </w:rPr>
        <w:t>he primary aim of the data analysis phase</w:t>
      </w:r>
      <w:r w:rsidR="000B4039" w:rsidRPr="001D77CB">
        <w:rPr>
          <w:rFonts w:ascii="Arial" w:hAnsi="Arial" w:cs="Arial"/>
          <w:sz w:val="20"/>
          <w:szCs w:val="20"/>
        </w:rPr>
        <w:t xml:space="preserve"> </w:t>
      </w:r>
      <w:r w:rsidRPr="001D77CB">
        <w:rPr>
          <w:rFonts w:ascii="Arial" w:hAnsi="Arial" w:cs="Arial"/>
          <w:sz w:val="20"/>
          <w:szCs w:val="20"/>
        </w:rPr>
        <w:t>was</w:t>
      </w:r>
      <w:r w:rsidR="000B4039" w:rsidRPr="001D77CB">
        <w:rPr>
          <w:rFonts w:ascii="Arial" w:hAnsi="Arial" w:cs="Arial"/>
          <w:sz w:val="20"/>
          <w:szCs w:val="20"/>
        </w:rPr>
        <w:t xml:space="preserve"> not </w:t>
      </w:r>
      <w:r w:rsidR="005F187C" w:rsidRPr="001D77CB">
        <w:rPr>
          <w:rFonts w:ascii="Arial" w:hAnsi="Arial" w:cs="Arial"/>
          <w:sz w:val="20"/>
          <w:szCs w:val="20"/>
        </w:rPr>
        <w:t>to definitively test whether PBI is effective or not but to generate evidence of its potential effectiveness</w:t>
      </w:r>
      <w:r w:rsidRPr="001D77CB">
        <w:rPr>
          <w:rFonts w:ascii="Arial" w:hAnsi="Arial" w:cs="Arial"/>
          <w:sz w:val="20"/>
          <w:szCs w:val="20"/>
        </w:rPr>
        <w:t>,</w:t>
      </w:r>
      <w:r w:rsidR="005F187C" w:rsidRPr="001D77CB">
        <w:rPr>
          <w:rFonts w:ascii="Arial" w:hAnsi="Arial" w:cs="Arial"/>
          <w:sz w:val="20"/>
          <w:szCs w:val="20"/>
        </w:rPr>
        <w:t xml:space="preserve"> if progressed into a full trial. </w:t>
      </w:r>
      <w:r w:rsidR="00C953B9" w:rsidRPr="001D77CB">
        <w:rPr>
          <w:rFonts w:ascii="Arial" w:hAnsi="Arial" w:cs="Arial"/>
          <w:sz w:val="20"/>
          <w:szCs w:val="20"/>
        </w:rPr>
        <w:t xml:space="preserve">ANCOVA </w:t>
      </w:r>
      <w:r w:rsidR="005F187C" w:rsidRPr="001D77CB">
        <w:rPr>
          <w:rFonts w:ascii="Arial" w:hAnsi="Arial" w:cs="Arial"/>
          <w:sz w:val="20"/>
          <w:szCs w:val="20"/>
        </w:rPr>
        <w:t xml:space="preserve">was used to estimate the difference in self-reported body image at week 10 between conditions, controlling for baseline self-reported body image as a covariate. The difference in mean self-reported body image scores is reported (adjusted for baseline levels) with 95% confidence intervals to indicate the potential effectiveness of the PBI intervention in comparison to TAU. The assumptions of normality and homogeneity of variance were assessed using the One-Sample Kolmogorov-Smirnov test and the </w:t>
      </w:r>
      <w:r w:rsidR="00C0681C" w:rsidRPr="001D77CB">
        <w:rPr>
          <w:rFonts w:ascii="Arial" w:hAnsi="Arial" w:cs="Arial"/>
          <w:sz w:val="20"/>
          <w:szCs w:val="20"/>
        </w:rPr>
        <w:t>Levine’s</w:t>
      </w:r>
      <w:r w:rsidR="00316C87" w:rsidRPr="001D77CB">
        <w:rPr>
          <w:rFonts w:ascii="Arial" w:hAnsi="Arial" w:cs="Arial"/>
          <w:sz w:val="20"/>
          <w:szCs w:val="20"/>
        </w:rPr>
        <w:t xml:space="preserve"> </w:t>
      </w:r>
      <w:r w:rsidR="005F187C" w:rsidRPr="001D77CB">
        <w:rPr>
          <w:rFonts w:ascii="Arial" w:hAnsi="Arial" w:cs="Arial"/>
          <w:sz w:val="20"/>
          <w:szCs w:val="20"/>
        </w:rPr>
        <w:t xml:space="preserve">Test for the Equality of Error Variances. </w:t>
      </w:r>
    </w:p>
    <w:p w14:paraId="4505A2A6" w14:textId="137F1E4F" w:rsidR="005F187C" w:rsidRPr="001D77CB" w:rsidRDefault="00F401A5" w:rsidP="00A50F43">
      <w:pPr>
        <w:spacing w:line="360" w:lineRule="auto"/>
        <w:jc w:val="both"/>
        <w:rPr>
          <w:rFonts w:ascii="Arial" w:hAnsi="Arial" w:cs="Arial"/>
          <w:sz w:val="20"/>
          <w:szCs w:val="20"/>
        </w:rPr>
      </w:pPr>
      <w:r w:rsidRPr="001D77CB">
        <w:rPr>
          <w:rFonts w:ascii="Arial" w:hAnsi="Arial" w:cs="Arial"/>
          <w:sz w:val="20"/>
          <w:szCs w:val="20"/>
        </w:rPr>
        <w:t>T</w:t>
      </w:r>
      <w:r w:rsidR="66DB1D6D" w:rsidRPr="001D77CB">
        <w:rPr>
          <w:rFonts w:ascii="Arial" w:hAnsi="Arial" w:cs="Arial"/>
          <w:sz w:val="20"/>
          <w:szCs w:val="20"/>
        </w:rPr>
        <w:t xml:space="preserve">he effect of ME </w:t>
      </w:r>
      <w:r w:rsidRPr="001D77CB">
        <w:rPr>
          <w:rFonts w:ascii="Arial" w:hAnsi="Arial" w:cs="Arial"/>
          <w:sz w:val="20"/>
          <w:szCs w:val="20"/>
        </w:rPr>
        <w:t xml:space="preserve">was </w:t>
      </w:r>
      <w:r w:rsidR="00CE4311" w:rsidRPr="001D77CB">
        <w:rPr>
          <w:rFonts w:ascii="Arial" w:hAnsi="Arial" w:cs="Arial"/>
          <w:sz w:val="20"/>
          <w:szCs w:val="20"/>
        </w:rPr>
        <w:t>examined</w:t>
      </w:r>
      <w:r w:rsidRPr="001D77CB">
        <w:rPr>
          <w:rFonts w:ascii="Arial" w:hAnsi="Arial" w:cs="Arial"/>
          <w:sz w:val="20"/>
          <w:szCs w:val="20"/>
        </w:rPr>
        <w:t xml:space="preserve"> by estimating </w:t>
      </w:r>
      <w:r w:rsidR="66DB1D6D" w:rsidRPr="001D77CB">
        <w:rPr>
          <w:rFonts w:ascii="Arial" w:hAnsi="Arial" w:cs="Arial"/>
          <w:sz w:val="20"/>
          <w:szCs w:val="20"/>
        </w:rPr>
        <w:t>the mean difference in self-reported body image between week seven and week 10 in just the PBI group. This used paired data so the mean of the paired differences between weeks seven and 10 is presented with 95% confidence intervals.</w:t>
      </w:r>
    </w:p>
    <w:p w14:paraId="043DA5FB" w14:textId="0EBA786C" w:rsidR="00490423" w:rsidRPr="001D77CB" w:rsidRDefault="00490423" w:rsidP="00A50F43">
      <w:pPr>
        <w:spacing w:line="360" w:lineRule="auto"/>
        <w:jc w:val="both"/>
        <w:rPr>
          <w:rFonts w:ascii="Arial" w:hAnsi="Arial" w:cs="Arial"/>
          <w:sz w:val="20"/>
          <w:szCs w:val="20"/>
        </w:rPr>
      </w:pPr>
      <w:r w:rsidRPr="001D77CB">
        <w:rPr>
          <w:rFonts w:ascii="Arial" w:hAnsi="Arial" w:cs="Arial"/>
          <w:sz w:val="20"/>
          <w:szCs w:val="20"/>
        </w:rPr>
        <w:t xml:space="preserve">In addition, to </w:t>
      </w:r>
      <w:r w:rsidR="00F401A5" w:rsidRPr="001D77CB">
        <w:rPr>
          <w:rFonts w:ascii="Arial" w:hAnsi="Arial" w:cs="Arial"/>
          <w:sz w:val="20"/>
          <w:szCs w:val="20"/>
        </w:rPr>
        <w:t xml:space="preserve">assess </w:t>
      </w:r>
      <w:r w:rsidRPr="001D77CB">
        <w:rPr>
          <w:rFonts w:ascii="Arial" w:hAnsi="Arial" w:cs="Arial"/>
          <w:sz w:val="20"/>
          <w:szCs w:val="20"/>
        </w:rPr>
        <w:t>clinical significance Cohen’s D</w:t>
      </w:r>
      <w:r w:rsidR="00F401A5" w:rsidRPr="001D77CB">
        <w:rPr>
          <w:rFonts w:ascii="Arial" w:hAnsi="Arial" w:cs="Arial"/>
          <w:sz w:val="20"/>
          <w:szCs w:val="20"/>
        </w:rPr>
        <w:t xml:space="preserve"> effect sizes</w:t>
      </w:r>
      <w:r w:rsidRPr="001D77CB">
        <w:rPr>
          <w:rFonts w:ascii="Arial" w:hAnsi="Arial" w:cs="Arial"/>
          <w:sz w:val="20"/>
          <w:szCs w:val="20"/>
        </w:rPr>
        <w:t xml:space="preserve"> </w:t>
      </w:r>
      <w:r w:rsidR="00987C7D" w:rsidRPr="001D77CB">
        <w:rPr>
          <w:rFonts w:ascii="Arial" w:hAnsi="Arial" w:cs="Arial"/>
          <w:sz w:val="20"/>
          <w:szCs w:val="20"/>
        </w:rPr>
        <w:t>[3</w:t>
      </w:r>
      <w:r w:rsidR="00ED1150" w:rsidRPr="001D77CB">
        <w:rPr>
          <w:rFonts w:ascii="Arial" w:hAnsi="Arial" w:cs="Arial"/>
          <w:sz w:val="20"/>
          <w:szCs w:val="20"/>
        </w:rPr>
        <w:t>8</w:t>
      </w:r>
      <w:r w:rsidR="00987C7D" w:rsidRPr="001D77CB">
        <w:rPr>
          <w:rFonts w:ascii="Arial" w:hAnsi="Arial" w:cs="Arial"/>
          <w:sz w:val="20"/>
          <w:szCs w:val="20"/>
        </w:rPr>
        <w:t>]</w:t>
      </w:r>
      <w:r w:rsidRPr="001D77CB">
        <w:rPr>
          <w:rFonts w:ascii="Arial" w:hAnsi="Arial" w:cs="Arial"/>
          <w:sz w:val="20"/>
          <w:szCs w:val="20"/>
        </w:rPr>
        <w:t xml:space="preserve"> </w:t>
      </w:r>
      <w:r w:rsidR="00F401A5" w:rsidRPr="001D77CB">
        <w:rPr>
          <w:rFonts w:ascii="Arial" w:hAnsi="Arial" w:cs="Arial"/>
          <w:sz w:val="20"/>
          <w:szCs w:val="20"/>
        </w:rPr>
        <w:t>are reported.</w:t>
      </w:r>
    </w:p>
    <w:p w14:paraId="1C653C41" w14:textId="77777777" w:rsidR="004B7BCC" w:rsidRPr="001D77CB" w:rsidRDefault="004B7BCC" w:rsidP="00A50F43">
      <w:pPr>
        <w:tabs>
          <w:tab w:val="center" w:pos="4513"/>
        </w:tabs>
        <w:spacing w:line="360" w:lineRule="auto"/>
        <w:jc w:val="both"/>
        <w:rPr>
          <w:rFonts w:ascii="Arial" w:hAnsi="Arial" w:cs="Arial"/>
          <w:i/>
          <w:sz w:val="20"/>
          <w:szCs w:val="20"/>
        </w:rPr>
      </w:pPr>
    </w:p>
    <w:p w14:paraId="1C705EBB" w14:textId="7A5B0BED" w:rsidR="004C53A5" w:rsidRPr="001D77CB" w:rsidRDefault="002D23D5" w:rsidP="00A50F43">
      <w:pPr>
        <w:pStyle w:val="ListParagraph"/>
        <w:numPr>
          <w:ilvl w:val="0"/>
          <w:numId w:val="15"/>
        </w:numPr>
        <w:tabs>
          <w:tab w:val="center" w:pos="4513"/>
        </w:tabs>
        <w:spacing w:line="360" w:lineRule="auto"/>
        <w:jc w:val="both"/>
        <w:rPr>
          <w:rFonts w:ascii="Arial" w:hAnsi="Arial" w:cs="Arial"/>
          <w:b/>
          <w:bCs/>
          <w:sz w:val="24"/>
          <w:szCs w:val="24"/>
        </w:rPr>
      </w:pPr>
      <w:r w:rsidRPr="001D77CB">
        <w:rPr>
          <w:rFonts w:ascii="Arial" w:hAnsi="Arial" w:cs="Arial"/>
          <w:b/>
          <w:bCs/>
          <w:sz w:val="24"/>
          <w:szCs w:val="24"/>
        </w:rPr>
        <w:t>Results</w:t>
      </w:r>
      <w:r w:rsidR="00AE4318" w:rsidRPr="001D77CB">
        <w:rPr>
          <w:rFonts w:ascii="Arial" w:hAnsi="Arial" w:cs="Arial"/>
          <w:b/>
          <w:bCs/>
          <w:sz w:val="24"/>
          <w:szCs w:val="24"/>
        </w:rPr>
        <w:t xml:space="preserve"> </w:t>
      </w:r>
    </w:p>
    <w:p w14:paraId="15DD5DBB" w14:textId="6E5AF566" w:rsidR="0047543D" w:rsidRPr="001D77CB" w:rsidRDefault="004C53A5" w:rsidP="00A50F43">
      <w:pPr>
        <w:tabs>
          <w:tab w:val="center" w:pos="4513"/>
        </w:tabs>
        <w:spacing w:line="360" w:lineRule="auto"/>
        <w:jc w:val="both"/>
        <w:rPr>
          <w:rFonts w:ascii="Arial" w:hAnsi="Arial" w:cs="Arial"/>
          <w:i/>
          <w:sz w:val="20"/>
          <w:szCs w:val="20"/>
        </w:rPr>
      </w:pPr>
      <w:r w:rsidRPr="001D77CB">
        <w:rPr>
          <w:rFonts w:ascii="Arial" w:hAnsi="Arial" w:cs="Arial"/>
          <w:i/>
          <w:sz w:val="20"/>
          <w:szCs w:val="20"/>
        </w:rPr>
        <w:t xml:space="preserve">3.1 </w:t>
      </w:r>
      <w:r w:rsidR="0047543D" w:rsidRPr="001D77CB">
        <w:rPr>
          <w:rFonts w:ascii="Arial" w:hAnsi="Arial" w:cs="Arial"/>
          <w:i/>
          <w:sz w:val="20"/>
          <w:szCs w:val="20"/>
        </w:rPr>
        <w:t>Participant Characteristics/Descriptive Statistics</w:t>
      </w:r>
    </w:p>
    <w:p w14:paraId="2AC30B8D" w14:textId="4EDA5BA4" w:rsidR="001D77CB" w:rsidRPr="001D77CB" w:rsidRDefault="00F34414"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Forty</w:t>
      </w:r>
      <w:r w:rsidR="004A1F89" w:rsidRPr="001D77CB">
        <w:rPr>
          <w:rFonts w:ascii="Arial" w:hAnsi="Arial" w:cs="Arial"/>
          <w:sz w:val="20"/>
          <w:szCs w:val="20"/>
        </w:rPr>
        <w:t xml:space="preserve"> </w:t>
      </w:r>
      <w:r w:rsidRPr="001D77CB">
        <w:rPr>
          <w:rFonts w:ascii="Arial" w:hAnsi="Arial" w:cs="Arial"/>
          <w:sz w:val="20"/>
          <w:szCs w:val="20"/>
        </w:rPr>
        <w:t>adolescent girls</w:t>
      </w:r>
      <w:r w:rsidR="004A1F89" w:rsidRPr="001D77CB">
        <w:rPr>
          <w:rFonts w:ascii="Arial" w:hAnsi="Arial" w:cs="Arial"/>
          <w:sz w:val="20"/>
          <w:szCs w:val="20"/>
        </w:rPr>
        <w:t xml:space="preserve"> were recruited and randomised to the study. The mean age of the sample was 14.2 years (SD=1.6) ranging from 11 to 17. Two of the 4</w:t>
      </w:r>
      <w:r w:rsidR="00393E5B">
        <w:rPr>
          <w:rFonts w:ascii="Arial" w:hAnsi="Arial" w:cs="Arial"/>
          <w:sz w:val="20"/>
          <w:szCs w:val="20"/>
        </w:rPr>
        <w:t>0</w:t>
      </w:r>
      <w:r w:rsidR="004A1F89" w:rsidRPr="001D77CB">
        <w:rPr>
          <w:rFonts w:ascii="Arial" w:hAnsi="Arial" w:cs="Arial"/>
          <w:sz w:val="20"/>
          <w:szCs w:val="20"/>
        </w:rPr>
        <w:t xml:space="preserve"> had a comorbid diagnosis of</w:t>
      </w:r>
      <w:r w:rsidR="00FF7BFD">
        <w:rPr>
          <w:rFonts w:ascii="Arial" w:hAnsi="Arial" w:cs="Arial"/>
          <w:sz w:val="20"/>
          <w:szCs w:val="20"/>
        </w:rPr>
        <w:t xml:space="preserve"> Autistic Spectrum Disorder</w:t>
      </w:r>
      <w:r w:rsidR="004A1F89" w:rsidRPr="001D77CB">
        <w:rPr>
          <w:rFonts w:ascii="Arial" w:hAnsi="Arial" w:cs="Arial"/>
          <w:sz w:val="20"/>
          <w:szCs w:val="20"/>
        </w:rPr>
        <w:t xml:space="preserve"> </w:t>
      </w:r>
      <w:r w:rsidR="00FF7BFD">
        <w:rPr>
          <w:rFonts w:ascii="Arial" w:hAnsi="Arial" w:cs="Arial"/>
          <w:sz w:val="20"/>
          <w:szCs w:val="20"/>
        </w:rPr>
        <w:t>(</w:t>
      </w:r>
      <w:r w:rsidR="004A1F89" w:rsidRPr="001D77CB">
        <w:rPr>
          <w:rFonts w:ascii="Arial" w:hAnsi="Arial" w:cs="Arial"/>
          <w:sz w:val="20"/>
          <w:szCs w:val="20"/>
        </w:rPr>
        <w:t>ASD</w:t>
      </w:r>
      <w:r w:rsidR="00FF7BFD">
        <w:rPr>
          <w:rFonts w:ascii="Arial" w:hAnsi="Arial" w:cs="Arial"/>
          <w:sz w:val="20"/>
          <w:szCs w:val="20"/>
        </w:rPr>
        <w:t>)</w:t>
      </w:r>
      <w:r w:rsidR="004A1F89" w:rsidRPr="001D77CB">
        <w:rPr>
          <w:rFonts w:ascii="Arial" w:hAnsi="Arial" w:cs="Arial"/>
          <w:sz w:val="20"/>
          <w:szCs w:val="20"/>
        </w:rPr>
        <w:t xml:space="preserve">. Mean age of </w:t>
      </w:r>
      <w:r w:rsidR="001805D5" w:rsidRPr="001D77CB">
        <w:rPr>
          <w:rFonts w:ascii="Arial" w:hAnsi="Arial" w:cs="Arial"/>
          <w:sz w:val="20"/>
          <w:szCs w:val="20"/>
        </w:rPr>
        <w:t xml:space="preserve">onset of AN </w:t>
      </w:r>
      <w:r w:rsidR="000B4039" w:rsidRPr="001D77CB">
        <w:rPr>
          <w:rFonts w:ascii="Arial" w:hAnsi="Arial" w:cs="Arial"/>
          <w:sz w:val="20"/>
          <w:szCs w:val="20"/>
        </w:rPr>
        <w:t>was 12.9 (SD=1.6)</w:t>
      </w:r>
      <w:r w:rsidR="00A91EC3">
        <w:rPr>
          <w:rFonts w:ascii="Arial" w:hAnsi="Arial" w:cs="Arial"/>
          <w:sz w:val="20"/>
          <w:szCs w:val="20"/>
        </w:rPr>
        <w:t>,</w:t>
      </w:r>
      <w:r w:rsidR="000B4039" w:rsidRPr="001D77CB">
        <w:rPr>
          <w:rFonts w:ascii="Arial" w:hAnsi="Arial" w:cs="Arial"/>
          <w:sz w:val="20"/>
          <w:szCs w:val="20"/>
        </w:rPr>
        <w:t xml:space="preserve"> ranging from nine</w:t>
      </w:r>
      <w:r w:rsidR="004A1F89" w:rsidRPr="001D77CB">
        <w:rPr>
          <w:rFonts w:ascii="Arial" w:hAnsi="Arial" w:cs="Arial"/>
          <w:sz w:val="20"/>
          <w:szCs w:val="20"/>
        </w:rPr>
        <w:t xml:space="preserve"> to 17. </w:t>
      </w:r>
      <w:r w:rsidR="000B4039" w:rsidRPr="001D77CB">
        <w:rPr>
          <w:rFonts w:ascii="Arial" w:hAnsi="Arial" w:cs="Arial"/>
          <w:sz w:val="20"/>
          <w:szCs w:val="20"/>
        </w:rPr>
        <w:t>As part of TAU, 2</w:t>
      </w:r>
      <w:r w:rsidR="00AE4859">
        <w:rPr>
          <w:rFonts w:ascii="Arial" w:hAnsi="Arial" w:cs="Arial"/>
          <w:sz w:val="20"/>
          <w:szCs w:val="20"/>
        </w:rPr>
        <w:t>3</w:t>
      </w:r>
      <w:r w:rsidR="004A1F89" w:rsidRPr="001D77CB">
        <w:rPr>
          <w:rFonts w:ascii="Arial" w:hAnsi="Arial" w:cs="Arial"/>
          <w:sz w:val="20"/>
          <w:szCs w:val="20"/>
        </w:rPr>
        <w:t xml:space="preserve"> (5</w:t>
      </w:r>
      <w:r w:rsidR="00AE4859">
        <w:rPr>
          <w:rFonts w:ascii="Arial" w:hAnsi="Arial" w:cs="Arial"/>
          <w:sz w:val="20"/>
          <w:szCs w:val="20"/>
        </w:rPr>
        <w:t>7</w:t>
      </w:r>
      <w:r w:rsidR="004A1F89" w:rsidRPr="001D77CB">
        <w:rPr>
          <w:rFonts w:ascii="Arial" w:hAnsi="Arial" w:cs="Arial"/>
          <w:sz w:val="20"/>
          <w:szCs w:val="20"/>
        </w:rPr>
        <w:t xml:space="preserve">%) were receiving CBT-E, 15 (37%) </w:t>
      </w:r>
      <w:r w:rsidR="000B4039" w:rsidRPr="001D77CB">
        <w:rPr>
          <w:rFonts w:ascii="Arial" w:hAnsi="Arial" w:cs="Arial"/>
          <w:sz w:val="20"/>
          <w:szCs w:val="20"/>
        </w:rPr>
        <w:t xml:space="preserve">were </w:t>
      </w:r>
      <w:r w:rsidR="004A1F89" w:rsidRPr="001D77CB">
        <w:rPr>
          <w:rFonts w:ascii="Arial" w:hAnsi="Arial" w:cs="Arial"/>
          <w:sz w:val="20"/>
          <w:szCs w:val="20"/>
        </w:rPr>
        <w:t xml:space="preserve">receiving </w:t>
      </w:r>
      <w:r w:rsidR="000E7F38" w:rsidRPr="001D77CB">
        <w:rPr>
          <w:rFonts w:ascii="Arial" w:hAnsi="Arial" w:cs="Arial"/>
          <w:sz w:val="20"/>
          <w:szCs w:val="20"/>
        </w:rPr>
        <w:t>p</w:t>
      </w:r>
      <w:r w:rsidR="000C6ADA" w:rsidRPr="001D77CB">
        <w:rPr>
          <w:rFonts w:ascii="Arial" w:hAnsi="Arial" w:cs="Arial"/>
          <w:sz w:val="20"/>
          <w:szCs w:val="20"/>
        </w:rPr>
        <w:t xml:space="preserve">sychodynamic </w:t>
      </w:r>
      <w:r w:rsidR="000B4039" w:rsidRPr="001D77CB">
        <w:rPr>
          <w:rFonts w:ascii="Arial" w:hAnsi="Arial" w:cs="Arial"/>
          <w:sz w:val="20"/>
          <w:szCs w:val="20"/>
        </w:rPr>
        <w:t>psychotherapy, one</w:t>
      </w:r>
      <w:r w:rsidR="004A1F89" w:rsidRPr="001D77CB">
        <w:rPr>
          <w:rFonts w:ascii="Arial" w:hAnsi="Arial" w:cs="Arial"/>
          <w:sz w:val="20"/>
          <w:szCs w:val="20"/>
        </w:rPr>
        <w:t xml:space="preserve"> </w:t>
      </w:r>
      <w:r w:rsidR="000B4039" w:rsidRPr="001D77CB">
        <w:rPr>
          <w:rFonts w:ascii="Arial" w:hAnsi="Arial" w:cs="Arial"/>
          <w:sz w:val="20"/>
          <w:szCs w:val="20"/>
        </w:rPr>
        <w:t xml:space="preserve">had received both </w:t>
      </w:r>
      <w:r w:rsidR="004A1F89" w:rsidRPr="001D77CB">
        <w:rPr>
          <w:rFonts w:ascii="Arial" w:hAnsi="Arial" w:cs="Arial"/>
          <w:sz w:val="20"/>
          <w:szCs w:val="20"/>
        </w:rPr>
        <w:t xml:space="preserve">CBT-E and </w:t>
      </w:r>
      <w:r w:rsidR="000E7F38" w:rsidRPr="001D77CB">
        <w:rPr>
          <w:rFonts w:ascii="Arial" w:hAnsi="Arial" w:cs="Arial"/>
          <w:sz w:val="20"/>
          <w:szCs w:val="20"/>
        </w:rPr>
        <w:t>p</w:t>
      </w:r>
      <w:r w:rsidR="000C6ADA" w:rsidRPr="001D77CB">
        <w:rPr>
          <w:rFonts w:ascii="Arial" w:hAnsi="Arial" w:cs="Arial"/>
          <w:sz w:val="20"/>
          <w:szCs w:val="20"/>
        </w:rPr>
        <w:t xml:space="preserve">sychodynamic </w:t>
      </w:r>
      <w:r w:rsidR="000B4039" w:rsidRPr="001D77CB">
        <w:rPr>
          <w:rFonts w:ascii="Arial" w:hAnsi="Arial" w:cs="Arial"/>
          <w:sz w:val="20"/>
          <w:szCs w:val="20"/>
        </w:rPr>
        <w:t>psychotherapy due to a change in therapy part way through treatment and one</w:t>
      </w:r>
      <w:r w:rsidR="004A1F89" w:rsidRPr="001D77CB">
        <w:rPr>
          <w:rFonts w:ascii="Arial" w:hAnsi="Arial" w:cs="Arial"/>
          <w:sz w:val="20"/>
          <w:szCs w:val="20"/>
        </w:rPr>
        <w:t xml:space="preserve"> </w:t>
      </w:r>
      <w:r w:rsidR="000B4039" w:rsidRPr="001D77CB">
        <w:rPr>
          <w:rFonts w:ascii="Arial" w:hAnsi="Arial" w:cs="Arial"/>
          <w:sz w:val="20"/>
          <w:szCs w:val="20"/>
        </w:rPr>
        <w:t>declined to attend individual therapy</w:t>
      </w:r>
      <w:r w:rsidR="004A1F89" w:rsidRPr="001D77CB">
        <w:rPr>
          <w:rFonts w:ascii="Arial" w:hAnsi="Arial" w:cs="Arial"/>
          <w:sz w:val="20"/>
          <w:szCs w:val="20"/>
        </w:rPr>
        <w:t xml:space="preserve">. </w:t>
      </w:r>
      <w:r w:rsidR="001D77CB" w:rsidRPr="001D77CB">
        <w:rPr>
          <w:rFonts w:ascii="Arial" w:hAnsi="Arial" w:cs="Arial"/>
          <w:sz w:val="20"/>
          <w:szCs w:val="20"/>
        </w:rPr>
        <w:t xml:space="preserve">Weight for height and BMI was collected for all participants at T1 and T3, and for PBI participants at T2 (see table 2). </w:t>
      </w:r>
    </w:p>
    <w:p w14:paraId="5122AFD1" w14:textId="063A3B33" w:rsidR="002E114A" w:rsidRPr="001D77CB" w:rsidRDefault="00601D58" w:rsidP="00A50F43">
      <w:pPr>
        <w:tabs>
          <w:tab w:val="center" w:pos="4513"/>
        </w:tabs>
        <w:spacing w:line="360" w:lineRule="auto"/>
        <w:jc w:val="both"/>
        <w:rPr>
          <w:rFonts w:ascii="Arial" w:hAnsi="Arial" w:cs="Arial"/>
          <w:sz w:val="20"/>
          <w:szCs w:val="20"/>
        </w:rPr>
      </w:pPr>
      <w:r w:rsidRPr="001D77CB">
        <w:rPr>
          <w:rFonts w:ascii="Arial" w:hAnsi="Arial" w:cs="Arial"/>
          <w:sz w:val="20"/>
          <w:szCs w:val="20"/>
        </w:rPr>
        <w:t>Twenty</w:t>
      </w:r>
      <w:r w:rsidR="004A1F89" w:rsidRPr="001D77CB">
        <w:rPr>
          <w:rFonts w:ascii="Arial" w:hAnsi="Arial" w:cs="Arial"/>
          <w:sz w:val="20"/>
          <w:szCs w:val="20"/>
        </w:rPr>
        <w:t xml:space="preserve"> par</w:t>
      </w:r>
      <w:r w:rsidR="00150312" w:rsidRPr="001D77CB">
        <w:rPr>
          <w:rFonts w:ascii="Arial" w:hAnsi="Arial" w:cs="Arial"/>
          <w:sz w:val="20"/>
          <w:szCs w:val="20"/>
        </w:rPr>
        <w:t>ticipants were randomised to PBI</w:t>
      </w:r>
      <w:r w:rsidR="000B4039" w:rsidRPr="001D77CB">
        <w:rPr>
          <w:rFonts w:ascii="Arial" w:hAnsi="Arial" w:cs="Arial"/>
          <w:sz w:val="20"/>
          <w:szCs w:val="20"/>
        </w:rPr>
        <w:t xml:space="preserve"> and 20</w:t>
      </w:r>
      <w:r w:rsidR="004A1F89" w:rsidRPr="001D77CB">
        <w:rPr>
          <w:rFonts w:ascii="Arial" w:hAnsi="Arial" w:cs="Arial"/>
          <w:sz w:val="20"/>
          <w:szCs w:val="20"/>
        </w:rPr>
        <w:t xml:space="preserve"> to the control condition.</w:t>
      </w:r>
      <w:r w:rsidR="00C823D9" w:rsidRPr="001D77CB">
        <w:rPr>
          <w:rFonts w:ascii="Arial" w:hAnsi="Arial" w:cs="Arial"/>
          <w:sz w:val="20"/>
          <w:szCs w:val="20"/>
        </w:rPr>
        <w:t xml:space="preserve"> </w:t>
      </w:r>
      <w:r w:rsidR="00AE4859">
        <w:rPr>
          <w:rFonts w:ascii="Arial" w:hAnsi="Arial" w:cs="Arial"/>
          <w:sz w:val="20"/>
          <w:szCs w:val="20"/>
        </w:rPr>
        <w:t xml:space="preserve">Nine </w:t>
      </w:r>
      <w:r w:rsidR="002E114A" w:rsidRPr="001D77CB">
        <w:rPr>
          <w:rFonts w:ascii="Arial" w:hAnsi="Arial" w:cs="Arial"/>
          <w:sz w:val="20"/>
          <w:szCs w:val="20"/>
        </w:rPr>
        <w:t>participants did not complete the study.</w:t>
      </w:r>
      <w:r w:rsidR="00D1601E" w:rsidRPr="001D77CB">
        <w:rPr>
          <w:rFonts w:ascii="Arial" w:hAnsi="Arial" w:cs="Arial"/>
          <w:sz w:val="20"/>
          <w:szCs w:val="20"/>
        </w:rPr>
        <w:t xml:space="preserve"> Reasons for non-completion of the study included;</w:t>
      </w:r>
      <w:r w:rsidR="000E7F38" w:rsidRPr="001D77CB">
        <w:rPr>
          <w:rFonts w:ascii="Arial" w:hAnsi="Arial" w:cs="Arial"/>
          <w:sz w:val="20"/>
          <w:szCs w:val="20"/>
        </w:rPr>
        <w:t xml:space="preserve"> team discharge prior to completion of research (n=4), discharged against medical advice (n=</w:t>
      </w:r>
      <w:r w:rsidR="00AE4859">
        <w:rPr>
          <w:rFonts w:ascii="Arial" w:hAnsi="Arial" w:cs="Arial"/>
          <w:sz w:val="20"/>
          <w:szCs w:val="20"/>
        </w:rPr>
        <w:t>2</w:t>
      </w:r>
      <w:r w:rsidR="000E7F38" w:rsidRPr="001D77CB">
        <w:rPr>
          <w:rFonts w:ascii="Arial" w:hAnsi="Arial" w:cs="Arial"/>
          <w:sz w:val="20"/>
          <w:szCs w:val="20"/>
        </w:rPr>
        <w:t>), lost weight so no longer met the weight criterion for the research (n=1) and withdrew consent from the research project (n=2).</w:t>
      </w:r>
      <w:r w:rsidR="00D1601E" w:rsidRPr="001D77CB">
        <w:rPr>
          <w:rFonts w:ascii="Arial" w:hAnsi="Arial" w:cs="Arial"/>
          <w:sz w:val="20"/>
          <w:szCs w:val="20"/>
        </w:rPr>
        <w:t xml:space="preserve"> Following discharge from inpatient services, participants are not followed up for research purposes given the large </w:t>
      </w:r>
      <w:r w:rsidR="00F401A5" w:rsidRPr="001D77CB">
        <w:rPr>
          <w:rFonts w:ascii="Arial" w:hAnsi="Arial" w:cs="Arial"/>
          <w:sz w:val="20"/>
          <w:szCs w:val="20"/>
        </w:rPr>
        <w:t xml:space="preserve">changes </w:t>
      </w:r>
      <w:r w:rsidR="00D1601E" w:rsidRPr="001D77CB">
        <w:rPr>
          <w:rFonts w:ascii="Arial" w:hAnsi="Arial" w:cs="Arial"/>
          <w:sz w:val="20"/>
          <w:szCs w:val="20"/>
        </w:rPr>
        <w:t xml:space="preserve">in environmental factors between inpatient and </w:t>
      </w:r>
      <w:r w:rsidR="000E7F38" w:rsidRPr="001D77CB">
        <w:rPr>
          <w:rFonts w:ascii="Arial" w:hAnsi="Arial" w:cs="Arial"/>
          <w:sz w:val="20"/>
          <w:szCs w:val="20"/>
        </w:rPr>
        <w:t>community</w:t>
      </w:r>
      <w:r w:rsidR="00D1601E" w:rsidRPr="001D77CB">
        <w:rPr>
          <w:rFonts w:ascii="Arial" w:hAnsi="Arial" w:cs="Arial"/>
          <w:sz w:val="20"/>
          <w:szCs w:val="20"/>
        </w:rPr>
        <w:t xml:space="preserve"> settings which would likely influence the results.</w:t>
      </w:r>
      <w:r w:rsidR="002E114A" w:rsidRPr="001D77CB">
        <w:rPr>
          <w:rFonts w:ascii="Arial" w:hAnsi="Arial" w:cs="Arial"/>
          <w:sz w:val="20"/>
          <w:szCs w:val="20"/>
        </w:rPr>
        <w:t xml:space="preserve"> Therefore</w:t>
      </w:r>
      <w:r w:rsidR="001805D5" w:rsidRPr="001D77CB">
        <w:rPr>
          <w:rFonts w:ascii="Arial" w:hAnsi="Arial" w:cs="Arial"/>
          <w:sz w:val="20"/>
          <w:szCs w:val="20"/>
        </w:rPr>
        <w:t>,</w:t>
      </w:r>
      <w:r w:rsidR="002E114A" w:rsidRPr="001D77CB">
        <w:rPr>
          <w:rFonts w:ascii="Arial" w:hAnsi="Arial" w:cs="Arial"/>
          <w:sz w:val="20"/>
          <w:szCs w:val="20"/>
        </w:rPr>
        <w:t xml:space="preserve"> 31 participants completed the study and thus make up the dataset for this analysis</w:t>
      </w:r>
      <w:r w:rsidR="000B4039" w:rsidRPr="001D77CB">
        <w:rPr>
          <w:rFonts w:ascii="Arial" w:hAnsi="Arial" w:cs="Arial"/>
          <w:sz w:val="20"/>
          <w:szCs w:val="20"/>
        </w:rPr>
        <w:t>; 15 in PBI and 16 in TAU</w:t>
      </w:r>
      <w:r w:rsidR="002E114A" w:rsidRPr="001D77CB">
        <w:rPr>
          <w:rFonts w:ascii="Arial" w:hAnsi="Arial" w:cs="Arial"/>
          <w:sz w:val="20"/>
          <w:szCs w:val="20"/>
        </w:rPr>
        <w:t>.</w:t>
      </w:r>
    </w:p>
    <w:p w14:paraId="334B1BDB" w14:textId="77777777" w:rsidR="00AF69E3" w:rsidRPr="001D77CB" w:rsidRDefault="004A1F89" w:rsidP="00A50F43">
      <w:pPr>
        <w:pStyle w:val="ListParagraph"/>
        <w:tabs>
          <w:tab w:val="center" w:pos="4513"/>
        </w:tabs>
        <w:spacing w:line="360" w:lineRule="auto"/>
        <w:ind w:left="0"/>
        <w:jc w:val="both"/>
        <w:outlineLvl w:val="0"/>
        <w:rPr>
          <w:rFonts w:ascii="Arial" w:hAnsi="Arial" w:cs="Arial"/>
          <w:sz w:val="20"/>
          <w:szCs w:val="20"/>
        </w:rPr>
      </w:pPr>
      <w:r w:rsidRPr="001D77CB">
        <w:rPr>
          <w:rFonts w:ascii="Arial" w:hAnsi="Arial" w:cs="Arial"/>
          <w:sz w:val="20"/>
          <w:szCs w:val="20"/>
        </w:rPr>
        <w:t>Normality and homogeneity of variance were indicated, results not given here.</w:t>
      </w:r>
    </w:p>
    <w:p w14:paraId="63787321" w14:textId="77777777" w:rsidR="002B31B4" w:rsidRPr="001D77CB" w:rsidRDefault="002B31B4" w:rsidP="00A50F43">
      <w:pPr>
        <w:pStyle w:val="ListParagraph"/>
        <w:tabs>
          <w:tab w:val="center" w:pos="4513"/>
        </w:tabs>
        <w:spacing w:line="360" w:lineRule="auto"/>
        <w:ind w:left="0"/>
        <w:jc w:val="both"/>
        <w:rPr>
          <w:rFonts w:ascii="Arial" w:hAnsi="Arial" w:cs="Arial"/>
          <w:sz w:val="20"/>
          <w:szCs w:val="20"/>
        </w:rPr>
      </w:pPr>
    </w:p>
    <w:p w14:paraId="1EE59946" w14:textId="3AAE836E" w:rsidR="0047543D" w:rsidRPr="001D77CB" w:rsidRDefault="006C4971" w:rsidP="00A50F43">
      <w:pPr>
        <w:tabs>
          <w:tab w:val="center" w:pos="4513"/>
        </w:tabs>
        <w:spacing w:line="360" w:lineRule="auto"/>
        <w:jc w:val="both"/>
        <w:rPr>
          <w:rFonts w:ascii="Arial" w:hAnsi="Arial" w:cs="Arial"/>
          <w:bCs/>
          <w:i/>
          <w:sz w:val="20"/>
          <w:szCs w:val="20"/>
        </w:rPr>
      </w:pPr>
      <w:r w:rsidRPr="001D77CB">
        <w:rPr>
          <w:rFonts w:ascii="Arial" w:hAnsi="Arial" w:cs="Arial"/>
          <w:i/>
          <w:sz w:val="20"/>
          <w:szCs w:val="20"/>
        </w:rPr>
        <w:t>3</w:t>
      </w:r>
      <w:r w:rsidR="00CF3F8C" w:rsidRPr="001D77CB">
        <w:rPr>
          <w:rFonts w:ascii="Arial" w:hAnsi="Arial" w:cs="Arial"/>
          <w:i/>
          <w:sz w:val="20"/>
          <w:szCs w:val="20"/>
        </w:rPr>
        <w:t xml:space="preserve">.2 </w:t>
      </w:r>
      <w:r w:rsidR="00821423" w:rsidRPr="001D77CB">
        <w:rPr>
          <w:rFonts w:ascii="Arial" w:hAnsi="Arial" w:cs="Arial"/>
          <w:i/>
          <w:sz w:val="20"/>
          <w:szCs w:val="20"/>
        </w:rPr>
        <w:t>Effectiveness of</w:t>
      </w:r>
      <w:r w:rsidR="00930E87" w:rsidRPr="001D77CB">
        <w:rPr>
          <w:rFonts w:ascii="Arial" w:hAnsi="Arial" w:cs="Arial"/>
          <w:i/>
          <w:sz w:val="20"/>
          <w:szCs w:val="20"/>
        </w:rPr>
        <w:t xml:space="preserve"> Practical Body Image intervention </w:t>
      </w:r>
    </w:p>
    <w:p w14:paraId="0244FDC3" w14:textId="47BE3710" w:rsidR="00CE4311" w:rsidRPr="001D77CB" w:rsidRDefault="00D22A0D" w:rsidP="00A50F43">
      <w:pPr>
        <w:tabs>
          <w:tab w:val="center" w:pos="4513"/>
        </w:tabs>
        <w:spacing w:line="360" w:lineRule="auto"/>
        <w:jc w:val="both"/>
        <w:rPr>
          <w:rFonts w:ascii="Arial" w:hAnsi="Arial" w:cs="Arial"/>
          <w:sz w:val="20"/>
          <w:szCs w:val="20"/>
        </w:rPr>
      </w:pPr>
      <w:r w:rsidRPr="001D77CB">
        <w:rPr>
          <w:rFonts w:ascii="Arial" w:hAnsi="Arial" w:cs="Arial"/>
          <w:sz w:val="20"/>
          <w:szCs w:val="20"/>
        </w:rPr>
        <w:lastRenderedPageBreak/>
        <w:t xml:space="preserve">Mean self-reported body image scores were calculated for the control and treatment group at </w:t>
      </w:r>
      <w:r w:rsidR="00C05754" w:rsidRPr="001D77CB">
        <w:rPr>
          <w:rFonts w:ascii="Arial" w:hAnsi="Arial" w:cs="Arial"/>
          <w:sz w:val="20"/>
          <w:szCs w:val="20"/>
        </w:rPr>
        <w:t xml:space="preserve">the </w:t>
      </w:r>
      <w:r w:rsidR="00102BFF" w:rsidRPr="001D77CB">
        <w:rPr>
          <w:rFonts w:ascii="Arial" w:hAnsi="Arial" w:cs="Arial"/>
          <w:sz w:val="20"/>
          <w:szCs w:val="20"/>
        </w:rPr>
        <w:t xml:space="preserve">start (T1) and </w:t>
      </w:r>
      <w:r w:rsidR="00C05754" w:rsidRPr="001D77CB">
        <w:rPr>
          <w:rFonts w:ascii="Arial" w:hAnsi="Arial" w:cs="Arial"/>
          <w:sz w:val="20"/>
          <w:szCs w:val="20"/>
        </w:rPr>
        <w:t>end of the programme (T3)</w:t>
      </w:r>
      <w:r w:rsidRPr="001D77CB">
        <w:rPr>
          <w:rFonts w:ascii="Arial" w:hAnsi="Arial" w:cs="Arial"/>
          <w:sz w:val="20"/>
          <w:szCs w:val="20"/>
        </w:rPr>
        <w:t xml:space="preserve">, see table </w:t>
      </w:r>
      <w:r w:rsidR="009B6B3A" w:rsidRPr="001D77CB">
        <w:rPr>
          <w:rFonts w:ascii="Arial" w:hAnsi="Arial" w:cs="Arial"/>
          <w:sz w:val="20"/>
          <w:szCs w:val="20"/>
        </w:rPr>
        <w:t>3</w:t>
      </w:r>
      <w:r w:rsidRPr="001D77CB">
        <w:rPr>
          <w:rFonts w:ascii="Arial" w:hAnsi="Arial" w:cs="Arial"/>
          <w:sz w:val="20"/>
          <w:szCs w:val="20"/>
        </w:rPr>
        <w:t xml:space="preserve">. </w:t>
      </w:r>
      <w:r w:rsidR="004976B2" w:rsidRPr="001D77CB">
        <w:rPr>
          <w:rFonts w:ascii="Arial" w:hAnsi="Arial" w:cs="Arial"/>
          <w:sz w:val="20"/>
          <w:szCs w:val="20"/>
        </w:rPr>
        <w:t>It can be seen that mean scores decrease in both conditions between T1 and T3. However, t</w:t>
      </w:r>
      <w:r w:rsidR="00F97AD8" w:rsidRPr="001D77CB">
        <w:rPr>
          <w:rFonts w:ascii="Arial" w:hAnsi="Arial" w:cs="Arial"/>
          <w:sz w:val="20"/>
          <w:szCs w:val="20"/>
        </w:rPr>
        <w:t>he</w:t>
      </w:r>
      <w:r w:rsidR="00234622" w:rsidRPr="001D77CB">
        <w:rPr>
          <w:rFonts w:ascii="Arial" w:hAnsi="Arial" w:cs="Arial"/>
          <w:sz w:val="20"/>
          <w:szCs w:val="20"/>
        </w:rPr>
        <w:t xml:space="preserve"> difference in</w:t>
      </w:r>
      <w:r w:rsidRPr="001D77CB">
        <w:rPr>
          <w:rFonts w:ascii="Arial" w:hAnsi="Arial" w:cs="Arial"/>
          <w:sz w:val="20"/>
          <w:szCs w:val="20"/>
        </w:rPr>
        <w:t xml:space="preserve"> mean scores </w:t>
      </w:r>
      <w:r w:rsidR="004976B2" w:rsidRPr="001D77CB">
        <w:rPr>
          <w:rFonts w:ascii="Arial" w:hAnsi="Arial" w:cs="Arial"/>
          <w:sz w:val="20"/>
          <w:szCs w:val="20"/>
        </w:rPr>
        <w:t xml:space="preserve">at T3 (controlling for baseline outcome) </w:t>
      </w:r>
      <w:r w:rsidRPr="001D77CB">
        <w:rPr>
          <w:rFonts w:ascii="Arial" w:hAnsi="Arial" w:cs="Arial"/>
          <w:sz w:val="20"/>
          <w:szCs w:val="20"/>
        </w:rPr>
        <w:t>indicate</w:t>
      </w:r>
      <w:r w:rsidR="004976B2" w:rsidRPr="001D77CB">
        <w:rPr>
          <w:rFonts w:ascii="Arial" w:hAnsi="Arial" w:cs="Arial"/>
          <w:sz w:val="20"/>
          <w:szCs w:val="20"/>
        </w:rPr>
        <w:t xml:space="preserve"> </w:t>
      </w:r>
      <w:r w:rsidRPr="001D77CB">
        <w:rPr>
          <w:rFonts w:ascii="Arial" w:hAnsi="Arial" w:cs="Arial"/>
          <w:sz w:val="20"/>
          <w:szCs w:val="20"/>
        </w:rPr>
        <w:t>better self-reported body image in the treatment group in comparison to the control group</w:t>
      </w:r>
      <w:r w:rsidR="00234622" w:rsidRPr="001D77CB">
        <w:rPr>
          <w:rFonts w:ascii="Arial" w:hAnsi="Arial" w:cs="Arial"/>
          <w:sz w:val="20"/>
          <w:szCs w:val="20"/>
        </w:rPr>
        <w:t xml:space="preserve"> for all outcomes. </w:t>
      </w:r>
      <w:r w:rsidR="00D66608" w:rsidRPr="001D77CB">
        <w:rPr>
          <w:rFonts w:ascii="Arial" w:hAnsi="Arial" w:cs="Arial"/>
          <w:sz w:val="20"/>
          <w:szCs w:val="20"/>
        </w:rPr>
        <w:t xml:space="preserve">A positive difference in means </w:t>
      </w:r>
      <w:r w:rsidR="001B39A2" w:rsidRPr="001D77CB">
        <w:rPr>
          <w:rFonts w:ascii="Arial" w:hAnsi="Arial" w:cs="Arial"/>
          <w:sz w:val="20"/>
          <w:szCs w:val="20"/>
        </w:rPr>
        <w:t xml:space="preserve">indicates the PBI intervention having greater effect than control. </w:t>
      </w:r>
      <w:r w:rsidR="00234622" w:rsidRPr="001D77CB">
        <w:rPr>
          <w:rFonts w:ascii="Arial" w:hAnsi="Arial" w:cs="Arial"/>
          <w:sz w:val="20"/>
          <w:szCs w:val="20"/>
        </w:rPr>
        <w:t>E</w:t>
      </w:r>
      <w:r w:rsidR="00821423" w:rsidRPr="001D77CB">
        <w:rPr>
          <w:rFonts w:ascii="Arial" w:hAnsi="Arial" w:cs="Arial"/>
          <w:sz w:val="20"/>
          <w:szCs w:val="20"/>
        </w:rPr>
        <w:t>ffect sizes rang</w:t>
      </w:r>
      <w:r w:rsidR="00234622" w:rsidRPr="001D77CB">
        <w:rPr>
          <w:rFonts w:ascii="Arial" w:hAnsi="Arial" w:cs="Arial"/>
          <w:sz w:val="20"/>
          <w:szCs w:val="20"/>
        </w:rPr>
        <w:t>e</w:t>
      </w:r>
      <w:r w:rsidR="00821423" w:rsidRPr="001D77CB">
        <w:rPr>
          <w:rFonts w:ascii="Arial" w:hAnsi="Arial" w:cs="Arial"/>
          <w:sz w:val="20"/>
          <w:szCs w:val="20"/>
        </w:rPr>
        <w:t xml:space="preserve"> from 0.14 for Overall BIAAQ to 0.54 for BIAQ; Clothin</w:t>
      </w:r>
      <w:r w:rsidR="00234622" w:rsidRPr="001D77CB">
        <w:rPr>
          <w:rFonts w:ascii="Arial" w:hAnsi="Arial" w:cs="Arial"/>
          <w:sz w:val="20"/>
          <w:szCs w:val="20"/>
        </w:rPr>
        <w:t>g. For six of the seven outcomes the effect size was above 0.32.</w:t>
      </w:r>
    </w:p>
    <w:p w14:paraId="675344EA" w14:textId="77777777" w:rsidR="001D77CB" w:rsidRPr="001D77CB" w:rsidRDefault="001D77CB" w:rsidP="00A50F43">
      <w:pPr>
        <w:tabs>
          <w:tab w:val="center" w:pos="4513"/>
        </w:tabs>
        <w:spacing w:line="360" w:lineRule="auto"/>
        <w:jc w:val="both"/>
        <w:rPr>
          <w:rFonts w:ascii="Arial" w:hAnsi="Arial" w:cs="Arial"/>
          <w:sz w:val="20"/>
          <w:szCs w:val="20"/>
        </w:rPr>
      </w:pPr>
    </w:p>
    <w:p w14:paraId="10C438D3" w14:textId="61A46916" w:rsidR="00930E87" w:rsidRPr="001D77CB" w:rsidRDefault="006C4971" w:rsidP="00A50F43">
      <w:pPr>
        <w:spacing w:line="360" w:lineRule="auto"/>
        <w:jc w:val="both"/>
        <w:rPr>
          <w:rFonts w:ascii="Arial" w:hAnsi="Arial" w:cs="Arial"/>
          <w:i/>
          <w:sz w:val="20"/>
          <w:szCs w:val="20"/>
        </w:rPr>
      </w:pPr>
      <w:r w:rsidRPr="001D77CB">
        <w:rPr>
          <w:rFonts w:ascii="Arial" w:hAnsi="Arial" w:cs="Arial"/>
          <w:i/>
          <w:sz w:val="20"/>
          <w:szCs w:val="20"/>
        </w:rPr>
        <w:t>3</w:t>
      </w:r>
      <w:r w:rsidR="00930E87" w:rsidRPr="001D77CB">
        <w:rPr>
          <w:rFonts w:ascii="Arial" w:hAnsi="Arial" w:cs="Arial"/>
          <w:i/>
          <w:sz w:val="20"/>
          <w:szCs w:val="20"/>
        </w:rPr>
        <w:t xml:space="preserve">.3 Changes in self-reported body image following </w:t>
      </w:r>
      <w:r w:rsidR="00C2702C" w:rsidRPr="001D77CB">
        <w:rPr>
          <w:rFonts w:ascii="Arial" w:hAnsi="Arial" w:cs="Arial"/>
          <w:i/>
          <w:sz w:val="20"/>
          <w:szCs w:val="20"/>
        </w:rPr>
        <w:t>ME</w:t>
      </w:r>
      <w:r w:rsidR="00930E87" w:rsidRPr="001D77CB">
        <w:rPr>
          <w:rFonts w:ascii="Arial" w:hAnsi="Arial" w:cs="Arial"/>
          <w:i/>
          <w:sz w:val="20"/>
          <w:szCs w:val="20"/>
        </w:rPr>
        <w:t xml:space="preserve"> intervention </w:t>
      </w:r>
    </w:p>
    <w:p w14:paraId="2E1FF848" w14:textId="0B28BE2B" w:rsidR="00DB6095" w:rsidRPr="001D77CB" w:rsidRDefault="000D3F7B" w:rsidP="00A50F43">
      <w:pPr>
        <w:spacing w:line="360" w:lineRule="auto"/>
        <w:jc w:val="both"/>
        <w:rPr>
          <w:rFonts w:ascii="Arial" w:hAnsi="Arial" w:cs="Arial"/>
          <w:sz w:val="20"/>
          <w:szCs w:val="20"/>
        </w:rPr>
      </w:pPr>
      <w:r w:rsidRPr="001D77CB">
        <w:rPr>
          <w:rFonts w:ascii="Arial" w:hAnsi="Arial" w:cs="Arial"/>
          <w:sz w:val="20"/>
          <w:szCs w:val="20"/>
        </w:rPr>
        <w:t xml:space="preserve">Data was available for 14 of the 15 PBI participants who completed the study. </w:t>
      </w:r>
      <w:r w:rsidR="007C573A" w:rsidRPr="001D77CB">
        <w:rPr>
          <w:rFonts w:ascii="Arial" w:hAnsi="Arial" w:cs="Arial"/>
          <w:sz w:val="20"/>
          <w:szCs w:val="20"/>
        </w:rPr>
        <w:t>Mean self-reported body image scores were calculated pre-</w:t>
      </w:r>
      <w:r w:rsidR="002B2817" w:rsidRPr="001D77CB">
        <w:rPr>
          <w:rFonts w:ascii="Arial" w:hAnsi="Arial" w:cs="Arial"/>
          <w:sz w:val="20"/>
          <w:szCs w:val="20"/>
        </w:rPr>
        <w:t>ME</w:t>
      </w:r>
      <w:r w:rsidR="007C573A" w:rsidRPr="001D77CB">
        <w:rPr>
          <w:rFonts w:ascii="Arial" w:hAnsi="Arial" w:cs="Arial"/>
          <w:sz w:val="20"/>
          <w:szCs w:val="20"/>
        </w:rPr>
        <w:t xml:space="preserve"> (T2) and post-</w:t>
      </w:r>
      <w:r w:rsidR="002B2817" w:rsidRPr="001D77CB">
        <w:rPr>
          <w:rFonts w:ascii="Arial" w:hAnsi="Arial" w:cs="Arial"/>
          <w:sz w:val="20"/>
          <w:szCs w:val="20"/>
        </w:rPr>
        <w:t>ME</w:t>
      </w:r>
      <w:r w:rsidR="007C573A" w:rsidRPr="001D77CB">
        <w:rPr>
          <w:rFonts w:ascii="Arial" w:hAnsi="Arial" w:cs="Arial"/>
          <w:sz w:val="20"/>
          <w:szCs w:val="20"/>
        </w:rPr>
        <w:t xml:space="preserve"> (T3</w:t>
      </w:r>
      <w:r w:rsidR="00C93787" w:rsidRPr="001D77CB">
        <w:rPr>
          <w:rFonts w:ascii="Arial" w:hAnsi="Arial" w:cs="Arial"/>
          <w:sz w:val="20"/>
          <w:szCs w:val="20"/>
        </w:rPr>
        <w:t xml:space="preserve">), see Table </w:t>
      </w:r>
      <w:r w:rsidR="009D7BFE" w:rsidRPr="001D77CB">
        <w:rPr>
          <w:rFonts w:ascii="Arial" w:hAnsi="Arial" w:cs="Arial"/>
          <w:sz w:val="20"/>
          <w:szCs w:val="20"/>
        </w:rPr>
        <w:t>3</w:t>
      </w:r>
      <w:r w:rsidR="007C573A" w:rsidRPr="001D77CB">
        <w:rPr>
          <w:rFonts w:ascii="Arial" w:hAnsi="Arial" w:cs="Arial"/>
          <w:sz w:val="20"/>
          <w:szCs w:val="20"/>
        </w:rPr>
        <w:t>. This analysis showed that at T3</w:t>
      </w:r>
      <w:r w:rsidR="00C05754" w:rsidRPr="001D77CB">
        <w:rPr>
          <w:rFonts w:ascii="Arial" w:hAnsi="Arial" w:cs="Arial"/>
          <w:sz w:val="20"/>
          <w:szCs w:val="20"/>
        </w:rPr>
        <w:t xml:space="preserve"> all measures indicate</w:t>
      </w:r>
      <w:r w:rsidR="009858C3" w:rsidRPr="001D77CB">
        <w:rPr>
          <w:rFonts w:ascii="Arial" w:hAnsi="Arial" w:cs="Arial"/>
          <w:sz w:val="20"/>
          <w:szCs w:val="20"/>
        </w:rPr>
        <w:t>d</w:t>
      </w:r>
      <w:r w:rsidR="00C05754" w:rsidRPr="001D77CB">
        <w:rPr>
          <w:rFonts w:ascii="Arial" w:hAnsi="Arial" w:cs="Arial"/>
          <w:sz w:val="20"/>
          <w:szCs w:val="20"/>
        </w:rPr>
        <w:t xml:space="preserve"> better self-re</w:t>
      </w:r>
      <w:r w:rsidR="007C573A" w:rsidRPr="001D77CB">
        <w:rPr>
          <w:rFonts w:ascii="Arial" w:hAnsi="Arial" w:cs="Arial"/>
          <w:sz w:val="20"/>
          <w:szCs w:val="20"/>
        </w:rPr>
        <w:t>ported body image than at T2</w:t>
      </w:r>
      <w:r w:rsidRPr="001D77CB">
        <w:rPr>
          <w:rFonts w:ascii="Arial" w:hAnsi="Arial" w:cs="Arial"/>
          <w:sz w:val="20"/>
          <w:szCs w:val="20"/>
        </w:rPr>
        <w:t xml:space="preserve">. For five of the </w:t>
      </w:r>
      <w:r w:rsidR="00E63111" w:rsidRPr="001D77CB">
        <w:rPr>
          <w:rFonts w:ascii="Arial" w:hAnsi="Arial" w:cs="Arial"/>
          <w:sz w:val="20"/>
          <w:szCs w:val="20"/>
        </w:rPr>
        <w:t>seven</w:t>
      </w:r>
      <w:r w:rsidRPr="001D77CB">
        <w:rPr>
          <w:rFonts w:ascii="Arial" w:hAnsi="Arial" w:cs="Arial"/>
          <w:sz w:val="20"/>
          <w:szCs w:val="20"/>
        </w:rPr>
        <w:t xml:space="preserve"> measures the confidence intervals</w:t>
      </w:r>
      <w:r w:rsidR="00E63111" w:rsidRPr="001D77CB">
        <w:rPr>
          <w:rFonts w:ascii="Arial" w:hAnsi="Arial" w:cs="Arial"/>
          <w:sz w:val="20"/>
          <w:szCs w:val="20"/>
        </w:rPr>
        <w:t xml:space="preserve"> indicate statistically significant </w:t>
      </w:r>
      <w:bookmarkStart w:id="1" w:name="_Hlk48321194"/>
      <w:r w:rsidR="00DC0C16">
        <w:rPr>
          <w:rFonts w:ascii="Arial" w:hAnsi="Arial" w:cs="Arial"/>
          <w:sz w:val="20"/>
          <w:szCs w:val="20"/>
        </w:rPr>
        <w:t xml:space="preserve">(p&lt;0.05) </w:t>
      </w:r>
      <w:bookmarkEnd w:id="1"/>
      <w:r w:rsidR="00E63111" w:rsidRPr="001D77CB">
        <w:rPr>
          <w:rFonts w:ascii="Arial" w:hAnsi="Arial" w:cs="Arial"/>
          <w:sz w:val="20"/>
          <w:szCs w:val="20"/>
        </w:rPr>
        <w:t>change in outcomes with within group effect sizes ranging from 0.27 to 0.43.</w:t>
      </w:r>
      <w:r w:rsidR="00E2700F" w:rsidRPr="001D77CB">
        <w:rPr>
          <w:rFonts w:ascii="Arial" w:hAnsi="Arial" w:cs="Arial"/>
          <w:sz w:val="20"/>
          <w:szCs w:val="20"/>
        </w:rPr>
        <w:t xml:space="preserve"> </w:t>
      </w:r>
      <w:r w:rsidR="00E63111" w:rsidRPr="001D77CB">
        <w:rPr>
          <w:rFonts w:ascii="Arial" w:hAnsi="Arial" w:cs="Arial"/>
          <w:sz w:val="20"/>
          <w:szCs w:val="20"/>
        </w:rPr>
        <w:t>The largest effect sizes, 0</w:t>
      </w:r>
      <w:r w:rsidR="00514E46" w:rsidRPr="001D77CB">
        <w:rPr>
          <w:rFonts w:ascii="Arial" w:hAnsi="Arial" w:cs="Arial"/>
          <w:sz w:val="20"/>
          <w:szCs w:val="20"/>
        </w:rPr>
        <w:t>.</w:t>
      </w:r>
      <w:r w:rsidR="00E63111" w:rsidRPr="001D77CB">
        <w:rPr>
          <w:rFonts w:ascii="Arial" w:hAnsi="Arial" w:cs="Arial"/>
          <w:sz w:val="20"/>
          <w:szCs w:val="20"/>
        </w:rPr>
        <w:t xml:space="preserve">42 and 0.43, were seen for </w:t>
      </w:r>
      <w:r w:rsidR="00930E87" w:rsidRPr="001D77CB">
        <w:rPr>
          <w:rFonts w:ascii="Arial" w:hAnsi="Arial" w:cs="Arial"/>
          <w:sz w:val="20"/>
          <w:szCs w:val="20"/>
        </w:rPr>
        <w:t>body image avoidance in terms of clothing and grooming</w:t>
      </w:r>
      <w:r w:rsidR="00901560" w:rsidRPr="001D77CB">
        <w:rPr>
          <w:rFonts w:ascii="Arial" w:hAnsi="Arial" w:cs="Arial"/>
          <w:sz w:val="20"/>
          <w:szCs w:val="20"/>
        </w:rPr>
        <w:t xml:space="preserve">. </w:t>
      </w:r>
      <w:r w:rsidR="00E63111" w:rsidRPr="001D77CB">
        <w:rPr>
          <w:rFonts w:ascii="Arial" w:hAnsi="Arial" w:cs="Arial"/>
          <w:sz w:val="20"/>
          <w:szCs w:val="20"/>
        </w:rPr>
        <w:t>T</w:t>
      </w:r>
      <w:r w:rsidR="00901560" w:rsidRPr="001D77CB">
        <w:rPr>
          <w:rFonts w:ascii="Arial" w:hAnsi="Arial" w:cs="Arial"/>
          <w:sz w:val="20"/>
          <w:szCs w:val="20"/>
        </w:rPr>
        <w:t xml:space="preserve">he </w:t>
      </w:r>
      <w:r w:rsidR="00930E87" w:rsidRPr="001D77CB">
        <w:rPr>
          <w:rFonts w:ascii="Arial" w:hAnsi="Arial" w:cs="Arial"/>
          <w:sz w:val="20"/>
          <w:szCs w:val="20"/>
        </w:rPr>
        <w:t>changes in shape concerns and body image avoidance in terms of social</w:t>
      </w:r>
      <w:r w:rsidR="00901560" w:rsidRPr="001D77CB">
        <w:rPr>
          <w:rFonts w:ascii="Arial" w:hAnsi="Arial" w:cs="Arial"/>
          <w:sz w:val="20"/>
          <w:szCs w:val="20"/>
        </w:rPr>
        <w:t xml:space="preserve"> </w:t>
      </w:r>
      <w:r w:rsidR="00F96BB1" w:rsidRPr="001D77CB">
        <w:rPr>
          <w:rFonts w:ascii="Arial" w:hAnsi="Arial" w:cs="Arial"/>
          <w:sz w:val="20"/>
          <w:szCs w:val="20"/>
        </w:rPr>
        <w:t xml:space="preserve">situations </w:t>
      </w:r>
      <w:r w:rsidR="00901560" w:rsidRPr="001D77CB">
        <w:rPr>
          <w:rFonts w:ascii="Arial" w:hAnsi="Arial" w:cs="Arial"/>
          <w:sz w:val="20"/>
          <w:szCs w:val="20"/>
        </w:rPr>
        <w:t>were not statistically significant</w:t>
      </w:r>
      <w:r w:rsidR="00930E87" w:rsidRPr="001D77CB">
        <w:rPr>
          <w:rFonts w:ascii="Arial" w:hAnsi="Arial" w:cs="Arial"/>
          <w:sz w:val="20"/>
          <w:szCs w:val="20"/>
        </w:rPr>
        <w:t>.</w:t>
      </w:r>
      <w:r w:rsidR="00BF0A05" w:rsidRPr="001D77CB">
        <w:rPr>
          <w:rFonts w:ascii="Arial" w:hAnsi="Arial" w:cs="Arial"/>
          <w:sz w:val="20"/>
          <w:szCs w:val="20"/>
        </w:rPr>
        <w:t xml:space="preserve"> </w:t>
      </w:r>
    </w:p>
    <w:p w14:paraId="2B72000F" w14:textId="77777777" w:rsidR="00CE4311" w:rsidRPr="001D77CB" w:rsidRDefault="00CE4311" w:rsidP="00A50F43">
      <w:pPr>
        <w:spacing w:line="360" w:lineRule="auto"/>
        <w:jc w:val="both"/>
        <w:rPr>
          <w:rFonts w:ascii="Arial" w:hAnsi="Arial" w:cs="Arial"/>
          <w:sz w:val="20"/>
          <w:szCs w:val="20"/>
        </w:rPr>
      </w:pPr>
    </w:p>
    <w:p w14:paraId="0329D49E" w14:textId="425C7099" w:rsidR="00BF0A05" w:rsidRPr="001D77CB" w:rsidRDefault="004C53A5" w:rsidP="00A50F43">
      <w:pPr>
        <w:spacing w:line="360" w:lineRule="auto"/>
        <w:jc w:val="both"/>
        <w:rPr>
          <w:rFonts w:ascii="Arial" w:hAnsi="Arial" w:cs="Arial"/>
          <w:i/>
          <w:iCs/>
          <w:sz w:val="20"/>
          <w:szCs w:val="20"/>
        </w:rPr>
      </w:pPr>
      <w:r w:rsidRPr="001D77CB">
        <w:rPr>
          <w:rFonts w:ascii="Arial" w:hAnsi="Arial" w:cs="Arial"/>
          <w:i/>
          <w:iCs/>
          <w:sz w:val="20"/>
          <w:szCs w:val="20"/>
        </w:rPr>
        <w:t xml:space="preserve">3.4 </w:t>
      </w:r>
      <w:r w:rsidR="001D66F8" w:rsidRPr="001D77CB">
        <w:rPr>
          <w:rFonts w:ascii="Arial" w:hAnsi="Arial" w:cs="Arial"/>
          <w:i/>
          <w:iCs/>
          <w:sz w:val="20"/>
          <w:szCs w:val="20"/>
        </w:rPr>
        <w:t>Evaluation Form</w:t>
      </w:r>
      <w:r w:rsidR="00BF0A05" w:rsidRPr="001D77CB">
        <w:rPr>
          <w:rFonts w:ascii="Arial" w:hAnsi="Arial" w:cs="Arial"/>
          <w:i/>
          <w:iCs/>
          <w:sz w:val="20"/>
          <w:szCs w:val="20"/>
        </w:rPr>
        <w:t xml:space="preserve"> </w:t>
      </w:r>
    </w:p>
    <w:p w14:paraId="65FF6079" w14:textId="26B48DED" w:rsidR="004C53A5" w:rsidRPr="001D77CB" w:rsidRDefault="00ED1A58" w:rsidP="00A50F43">
      <w:pPr>
        <w:spacing w:line="360" w:lineRule="auto"/>
        <w:jc w:val="both"/>
        <w:rPr>
          <w:rFonts w:ascii="Arial" w:hAnsi="Arial" w:cs="Arial"/>
          <w:sz w:val="20"/>
          <w:szCs w:val="20"/>
        </w:rPr>
      </w:pPr>
      <w:r>
        <w:rPr>
          <w:rFonts w:ascii="Arial" w:hAnsi="Arial" w:cs="Arial"/>
          <w:sz w:val="20"/>
          <w:szCs w:val="20"/>
        </w:rPr>
        <w:t xml:space="preserve">The patients rated all sessions on a scale of 1-10 for how helpful they found them. Average helpfulness ratings have been calculated (see figure 1). </w:t>
      </w:r>
      <w:r w:rsidR="00817C8C" w:rsidRPr="001D77CB">
        <w:rPr>
          <w:rFonts w:ascii="Arial" w:hAnsi="Arial" w:cs="Arial"/>
          <w:sz w:val="20"/>
          <w:szCs w:val="20"/>
        </w:rPr>
        <w:t>Feedback showed the treatment was acceptable to users</w:t>
      </w:r>
      <w:r w:rsidR="00BF0A05" w:rsidRPr="001D77CB">
        <w:rPr>
          <w:rFonts w:ascii="Arial" w:hAnsi="Arial" w:cs="Arial"/>
          <w:sz w:val="20"/>
          <w:szCs w:val="20"/>
        </w:rPr>
        <w:t>. The patients reported that the sessions were helpful in supporting body image concerns</w:t>
      </w:r>
      <w:r w:rsidR="00DB6095" w:rsidRPr="001D77CB">
        <w:rPr>
          <w:rFonts w:ascii="Arial" w:hAnsi="Arial" w:cs="Arial"/>
          <w:sz w:val="20"/>
          <w:szCs w:val="20"/>
        </w:rPr>
        <w:t>,</w:t>
      </w:r>
      <w:r w:rsidR="00BF0A05" w:rsidRPr="001D77CB">
        <w:rPr>
          <w:rFonts w:ascii="Arial" w:hAnsi="Arial" w:cs="Arial"/>
          <w:sz w:val="20"/>
          <w:szCs w:val="20"/>
        </w:rPr>
        <w:t xml:space="preserve"> “What I thought was helpful the most was probably getting evidence about my beliefs”</w:t>
      </w:r>
      <w:r w:rsidR="00DB6095" w:rsidRPr="001D77CB">
        <w:rPr>
          <w:rFonts w:ascii="Arial" w:hAnsi="Arial" w:cs="Arial"/>
          <w:sz w:val="20"/>
          <w:szCs w:val="20"/>
        </w:rPr>
        <w:t xml:space="preserve">. </w:t>
      </w:r>
      <w:r w:rsidR="00BF0A05" w:rsidRPr="001D77CB">
        <w:rPr>
          <w:rFonts w:ascii="Arial" w:hAnsi="Arial" w:cs="Arial"/>
          <w:sz w:val="20"/>
          <w:szCs w:val="20"/>
        </w:rPr>
        <w:t>The sessions concerning errors of perception and negative beliefs were reported as most useful</w:t>
      </w:r>
      <w:r w:rsidR="00DB6095" w:rsidRPr="001D77CB">
        <w:rPr>
          <w:rFonts w:ascii="Arial" w:hAnsi="Arial" w:cs="Arial"/>
          <w:sz w:val="20"/>
          <w:szCs w:val="20"/>
        </w:rPr>
        <w:t>,</w:t>
      </w:r>
      <w:r w:rsidR="00BF0A05" w:rsidRPr="001D77CB">
        <w:rPr>
          <w:rFonts w:ascii="Arial" w:hAnsi="Arial" w:cs="Arial"/>
          <w:sz w:val="20"/>
          <w:szCs w:val="20"/>
        </w:rPr>
        <w:t xml:space="preserve"> “It helped me understand that how I perceived my body is different to what other people will think”</w:t>
      </w:r>
      <w:r w:rsidR="00DB6095" w:rsidRPr="001D77CB">
        <w:rPr>
          <w:rFonts w:ascii="Arial" w:hAnsi="Arial" w:cs="Arial"/>
          <w:sz w:val="20"/>
          <w:szCs w:val="20"/>
        </w:rPr>
        <w:t>.</w:t>
      </w:r>
      <w:r w:rsidR="00BF0A05" w:rsidRPr="001D77CB">
        <w:rPr>
          <w:rFonts w:ascii="Arial" w:hAnsi="Arial" w:cs="Arial"/>
          <w:sz w:val="20"/>
          <w:szCs w:val="20"/>
        </w:rPr>
        <w:t xml:space="preserve"> The ME was </w:t>
      </w:r>
      <w:r w:rsidR="00817C8C" w:rsidRPr="001D77CB">
        <w:rPr>
          <w:rFonts w:ascii="Arial" w:hAnsi="Arial" w:cs="Arial"/>
          <w:sz w:val="20"/>
          <w:szCs w:val="20"/>
        </w:rPr>
        <w:t xml:space="preserve">the </w:t>
      </w:r>
      <w:r w:rsidR="00BF0A05" w:rsidRPr="001D77CB">
        <w:rPr>
          <w:rFonts w:ascii="Arial" w:hAnsi="Arial" w:cs="Arial"/>
          <w:sz w:val="20"/>
          <w:szCs w:val="20"/>
        </w:rPr>
        <w:t>least liked part of the programme, but rated as helpful in tackling anxiety</w:t>
      </w:r>
      <w:r w:rsidR="00DB6095" w:rsidRPr="001D77CB">
        <w:rPr>
          <w:rFonts w:ascii="Arial" w:hAnsi="Arial" w:cs="Arial"/>
          <w:sz w:val="20"/>
          <w:szCs w:val="20"/>
        </w:rPr>
        <w:t>, “</w:t>
      </w:r>
      <w:r w:rsidR="00BF0A05" w:rsidRPr="001D77CB">
        <w:rPr>
          <w:rFonts w:ascii="Arial" w:hAnsi="Arial" w:cs="Arial"/>
          <w:sz w:val="20"/>
          <w:szCs w:val="20"/>
        </w:rPr>
        <w:t>I found ME really helpful and I can see the difference in how I feel about my body and shape” “I can now wear clothes that I couldn’t wear before”</w:t>
      </w:r>
      <w:r w:rsidR="00274B6D" w:rsidRPr="001D77CB">
        <w:rPr>
          <w:rFonts w:ascii="Arial" w:hAnsi="Arial" w:cs="Arial"/>
          <w:sz w:val="20"/>
          <w:szCs w:val="20"/>
        </w:rPr>
        <w:t>.</w:t>
      </w:r>
    </w:p>
    <w:p w14:paraId="71696314" w14:textId="77777777" w:rsidR="00901560" w:rsidRPr="001D77CB" w:rsidRDefault="00901560" w:rsidP="00A50F43">
      <w:pPr>
        <w:spacing w:line="360" w:lineRule="auto"/>
        <w:ind w:left="360"/>
        <w:rPr>
          <w:rFonts w:ascii="Arial" w:hAnsi="Arial" w:cs="Arial"/>
          <w:sz w:val="20"/>
          <w:szCs w:val="20"/>
        </w:rPr>
      </w:pPr>
    </w:p>
    <w:p w14:paraId="50F384DD" w14:textId="77777777" w:rsidR="00D257C1" w:rsidRDefault="00D257C1" w:rsidP="00D257C1">
      <w:pPr>
        <w:pStyle w:val="ListParagraph"/>
        <w:tabs>
          <w:tab w:val="center" w:pos="4513"/>
        </w:tabs>
        <w:spacing w:line="360" w:lineRule="auto"/>
        <w:ind w:left="360"/>
        <w:jc w:val="both"/>
        <w:rPr>
          <w:rFonts w:ascii="Arial" w:hAnsi="Arial" w:cs="Arial"/>
          <w:b/>
          <w:bCs/>
          <w:sz w:val="24"/>
          <w:szCs w:val="24"/>
        </w:rPr>
      </w:pPr>
    </w:p>
    <w:p w14:paraId="293CF75D" w14:textId="77777777" w:rsidR="00D257C1" w:rsidRDefault="00D257C1" w:rsidP="00D257C1">
      <w:pPr>
        <w:pStyle w:val="ListParagraph"/>
        <w:tabs>
          <w:tab w:val="center" w:pos="4513"/>
        </w:tabs>
        <w:spacing w:line="360" w:lineRule="auto"/>
        <w:ind w:left="360"/>
        <w:jc w:val="both"/>
        <w:rPr>
          <w:rFonts w:ascii="Arial" w:hAnsi="Arial" w:cs="Arial"/>
          <w:b/>
          <w:bCs/>
          <w:sz w:val="24"/>
          <w:szCs w:val="24"/>
        </w:rPr>
      </w:pPr>
    </w:p>
    <w:p w14:paraId="22EA85E6" w14:textId="77777777" w:rsidR="00D257C1" w:rsidRDefault="00D257C1" w:rsidP="00D257C1">
      <w:pPr>
        <w:pStyle w:val="ListParagraph"/>
        <w:tabs>
          <w:tab w:val="center" w:pos="4513"/>
        </w:tabs>
        <w:spacing w:line="360" w:lineRule="auto"/>
        <w:ind w:left="360"/>
        <w:jc w:val="both"/>
        <w:rPr>
          <w:rFonts w:ascii="Arial" w:hAnsi="Arial" w:cs="Arial"/>
          <w:b/>
          <w:bCs/>
          <w:sz w:val="24"/>
          <w:szCs w:val="24"/>
        </w:rPr>
      </w:pPr>
    </w:p>
    <w:p w14:paraId="4450262C" w14:textId="77777777" w:rsidR="00D257C1" w:rsidRPr="00D257C1" w:rsidRDefault="00D257C1" w:rsidP="00D257C1">
      <w:pPr>
        <w:pStyle w:val="ListParagraph"/>
        <w:tabs>
          <w:tab w:val="center" w:pos="4513"/>
        </w:tabs>
        <w:spacing w:line="360" w:lineRule="auto"/>
        <w:ind w:left="360"/>
        <w:jc w:val="both"/>
        <w:rPr>
          <w:rFonts w:ascii="Arial" w:hAnsi="Arial" w:cs="Arial"/>
          <w:b/>
          <w:bCs/>
          <w:sz w:val="24"/>
          <w:szCs w:val="24"/>
        </w:rPr>
      </w:pPr>
    </w:p>
    <w:p w14:paraId="0688D8DB" w14:textId="77777777" w:rsidR="00D257C1" w:rsidRPr="00D257C1" w:rsidRDefault="00D257C1" w:rsidP="00D257C1">
      <w:pPr>
        <w:tabs>
          <w:tab w:val="center" w:pos="4513"/>
        </w:tabs>
        <w:spacing w:line="360" w:lineRule="auto"/>
        <w:jc w:val="both"/>
        <w:rPr>
          <w:rFonts w:ascii="Arial" w:hAnsi="Arial" w:cs="Arial"/>
          <w:b/>
          <w:bCs/>
          <w:sz w:val="24"/>
          <w:szCs w:val="24"/>
        </w:rPr>
      </w:pPr>
    </w:p>
    <w:p w14:paraId="4D07EFF3" w14:textId="77777777" w:rsidR="001D77CB" w:rsidRPr="001D77CB" w:rsidRDefault="002D23D5" w:rsidP="00A50F43">
      <w:pPr>
        <w:pStyle w:val="ListParagraph"/>
        <w:numPr>
          <w:ilvl w:val="0"/>
          <w:numId w:val="15"/>
        </w:numPr>
        <w:tabs>
          <w:tab w:val="center" w:pos="4513"/>
        </w:tabs>
        <w:spacing w:line="360" w:lineRule="auto"/>
        <w:jc w:val="both"/>
        <w:rPr>
          <w:rFonts w:ascii="Arial" w:hAnsi="Arial" w:cs="Arial"/>
          <w:b/>
          <w:bCs/>
          <w:sz w:val="24"/>
          <w:szCs w:val="24"/>
        </w:rPr>
      </w:pPr>
      <w:r w:rsidRPr="001D77CB">
        <w:rPr>
          <w:rFonts w:ascii="Arial" w:hAnsi="Arial" w:cs="Arial"/>
          <w:b/>
          <w:bCs/>
          <w:sz w:val="24"/>
          <w:szCs w:val="24"/>
        </w:rPr>
        <w:t>Discussion</w:t>
      </w:r>
    </w:p>
    <w:p w14:paraId="69409E05" w14:textId="62D73BFD" w:rsidR="00A50F43" w:rsidRPr="00A50F43" w:rsidRDefault="005908C1" w:rsidP="00A50F43">
      <w:pPr>
        <w:tabs>
          <w:tab w:val="center" w:pos="4513"/>
        </w:tabs>
        <w:spacing w:line="360" w:lineRule="auto"/>
        <w:jc w:val="both"/>
        <w:rPr>
          <w:rFonts w:ascii="Arial" w:hAnsi="Arial" w:cs="Arial"/>
          <w:sz w:val="20"/>
          <w:szCs w:val="20"/>
        </w:rPr>
      </w:pPr>
      <w:r w:rsidRPr="001D77CB">
        <w:rPr>
          <w:rFonts w:ascii="Arial" w:hAnsi="Arial" w:cs="Arial"/>
          <w:sz w:val="20"/>
          <w:szCs w:val="20"/>
        </w:rPr>
        <w:lastRenderedPageBreak/>
        <w:t>This study report</w:t>
      </w:r>
      <w:r w:rsidR="00A33F40" w:rsidRPr="001D77CB">
        <w:rPr>
          <w:rFonts w:ascii="Arial" w:hAnsi="Arial" w:cs="Arial"/>
          <w:sz w:val="20"/>
          <w:szCs w:val="20"/>
        </w:rPr>
        <w:t>s</w:t>
      </w:r>
      <w:r w:rsidRPr="001D77CB">
        <w:rPr>
          <w:rFonts w:ascii="Arial" w:hAnsi="Arial" w:cs="Arial"/>
          <w:sz w:val="20"/>
          <w:szCs w:val="20"/>
        </w:rPr>
        <w:t xml:space="preserve"> on the </w:t>
      </w:r>
      <w:r w:rsidR="0075128D" w:rsidRPr="001D77CB">
        <w:rPr>
          <w:rFonts w:ascii="Arial" w:hAnsi="Arial" w:cs="Arial"/>
          <w:sz w:val="20"/>
          <w:szCs w:val="20"/>
        </w:rPr>
        <w:t xml:space="preserve">potential </w:t>
      </w:r>
      <w:r w:rsidR="00FF7BFD">
        <w:rPr>
          <w:rFonts w:ascii="Arial" w:hAnsi="Arial" w:cs="Arial"/>
          <w:sz w:val="20"/>
          <w:szCs w:val="20"/>
        </w:rPr>
        <w:t>effectiveness</w:t>
      </w:r>
      <w:r w:rsidR="00FF7BFD" w:rsidRPr="001D77CB">
        <w:rPr>
          <w:rFonts w:ascii="Arial" w:hAnsi="Arial" w:cs="Arial"/>
          <w:sz w:val="20"/>
          <w:szCs w:val="20"/>
        </w:rPr>
        <w:t xml:space="preserve"> </w:t>
      </w:r>
      <w:r w:rsidR="00480F9D" w:rsidRPr="001D77CB">
        <w:rPr>
          <w:rFonts w:ascii="Arial" w:hAnsi="Arial" w:cs="Arial"/>
          <w:sz w:val="20"/>
          <w:szCs w:val="20"/>
        </w:rPr>
        <w:t>and acceptability</w:t>
      </w:r>
      <w:r w:rsidRPr="001D77CB">
        <w:rPr>
          <w:rFonts w:ascii="Arial" w:hAnsi="Arial" w:cs="Arial"/>
          <w:sz w:val="20"/>
          <w:szCs w:val="20"/>
        </w:rPr>
        <w:t xml:space="preserve"> of PBI</w:t>
      </w:r>
      <w:r w:rsidR="004818F9" w:rsidRPr="001D77CB">
        <w:rPr>
          <w:rFonts w:ascii="Arial" w:hAnsi="Arial" w:cs="Arial"/>
          <w:sz w:val="20"/>
          <w:szCs w:val="20"/>
        </w:rPr>
        <w:t>, when used as an adjuv</w:t>
      </w:r>
      <w:r w:rsidR="00480F9D" w:rsidRPr="001D77CB">
        <w:rPr>
          <w:rFonts w:ascii="Arial" w:hAnsi="Arial" w:cs="Arial"/>
          <w:sz w:val="20"/>
          <w:szCs w:val="20"/>
        </w:rPr>
        <w:t xml:space="preserve">ant therapy in an inpatient unit. PBI is a new </w:t>
      </w:r>
      <w:r w:rsidR="00BC5DE4" w:rsidRPr="001D77CB">
        <w:rPr>
          <w:rFonts w:ascii="Arial" w:hAnsi="Arial" w:cs="Arial"/>
          <w:sz w:val="20"/>
          <w:szCs w:val="20"/>
        </w:rPr>
        <w:t>manualised individual t</w:t>
      </w:r>
      <w:r w:rsidR="00480F9D" w:rsidRPr="001D77CB">
        <w:rPr>
          <w:rFonts w:ascii="Arial" w:hAnsi="Arial" w:cs="Arial"/>
          <w:sz w:val="20"/>
          <w:szCs w:val="20"/>
        </w:rPr>
        <w:t xml:space="preserve">herapy, specifically designed for children and adolescents with AN, to reduce body dissatisfaction. The study </w:t>
      </w:r>
      <w:r w:rsidRPr="001D77CB">
        <w:rPr>
          <w:rFonts w:ascii="Arial" w:hAnsi="Arial" w:cs="Arial"/>
          <w:sz w:val="20"/>
          <w:szCs w:val="20"/>
        </w:rPr>
        <w:t xml:space="preserve">also </w:t>
      </w:r>
      <w:r w:rsidR="004818F9" w:rsidRPr="001D77CB">
        <w:rPr>
          <w:rFonts w:ascii="Arial" w:hAnsi="Arial" w:cs="Arial"/>
          <w:sz w:val="20"/>
          <w:szCs w:val="20"/>
        </w:rPr>
        <w:t>i</w:t>
      </w:r>
      <w:r w:rsidRPr="001D77CB">
        <w:rPr>
          <w:rFonts w:ascii="Arial" w:hAnsi="Arial" w:cs="Arial"/>
          <w:sz w:val="20"/>
          <w:szCs w:val="20"/>
        </w:rPr>
        <w:t>nvestigate</w:t>
      </w:r>
      <w:r w:rsidR="00693D49" w:rsidRPr="001D77CB">
        <w:rPr>
          <w:rFonts w:ascii="Arial" w:hAnsi="Arial" w:cs="Arial"/>
          <w:sz w:val="20"/>
          <w:szCs w:val="20"/>
        </w:rPr>
        <w:t xml:space="preserve">s </w:t>
      </w:r>
      <w:r w:rsidRPr="001D77CB">
        <w:rPr>
          <w:rFonts w:ascii="Arial" w:hAnsi="Arial" w:cs="Arial"/>
          <w:sz w:val="20"/>
          <w:szCs w:val="20"/>
        </w:rPr>
        <w:t xml:space="preserve">the therapeutic benefit of </w:t>
      </w:r>
      <w:r w:rsidR="00F14C67" w:rsidRPr="001D77CB">
        <w:rPr>
          <w:rFonts w:ascii="Arial" w:hAnsi="Arial" w:cs="Arial"/>
          <w:sz w:val="20"/>
          <w:szCs w:val="20"/>
        </w:rPr>
        <w:t xml:space="preserve">the </w:t>
      </w:r>
      <w:r w:rsidR="00124ADC" w:rsidRPr="001D77CB">
        <w:rPr>
          <w:rFonts w:ascii="Arial" w:hAnsi="Arial" w:cs="Arial"/>
          <w:sz w:val="20"/>
          <w:szCs w:val="20"/>
        </w:rPr>
        <w:t>ME</w:t>
      </w:r>
      <w:r w:rsidR="00F14C67" w:rsidRPr="001D77CB">
        <w:rPr>
          <w:rFonts w:ascii="Arial" w:hAnsi="Arial" w:cs="Arial"/>
          <w:sz w:val="20"/>
          <w:szCs w:val="20"/>
        </w:rPr>
        <w:t xml:space="preserve"> component of PBI</w:t>
      </w:r>
      <w:r w:rsidRPr="001D77CB">
        <w:rPr>
          <w:rFonts w:ascii="Arial" w:hAnsi="Arial" w:cs="Arial"/>
          <w:sz w:val="20"/>
          <w:szCs w:val="20"/>
        </w:rPr>
        <w:t xml:space="preserve"> as an intervention for reducing </w:t>
      </w:r>
      <w:r w:rsidR="00480F9D" w:rsidRPr="001D77CB">
        <w:rPr>
          <w:rFonts w:ascii="Arial" w:hAnsi="Arial" w:cs="Arial"/>
          <w:sz w:val="20"/>
          <w:szCs w:val="20"/>
        </w:rPr>
        <w:t xml:space="preserve">the anxiety </w:t>
      </w:r>
      <w:r w:rsidR="004A45AA" w:rsidRPr="001D77CB">
        <w:rPr>
          <w:rFonts w:ascii="Arial" w:hAnsi="Arial" w:cs="Arial"/>
          <w:sz w:val="20"/>
          <w:szCs w:val="20"/>
        </w:rPr>
        <w:t xml:space="preserve">in relation to </w:t>
      </w:r>
      <w:r w:rsidRPr="001D77CB">
        <w:rPr>
          <w:rFonts w:ascii="Arial" w:hAnsi="Arial" w:cs="Arial"/>
          <w:sz w:val="20"/>
          <w:szCs w:val="20"/>
        </w:rPr>
        <w:t xml:space="preserve">body </w:t>
      </w:r>
      <w:r w:rsidR="00480F9D" w:rsidRPr="001D77CB">
        <w:rPr>
          <w:rFonts w:ascii="Arial" w:hAnsi="Arial" w:cs="Arial"/>
          <w:sz w:val="20"/>
          <w:szCs w:val="20"/>
        </w:rPr>
        <w:t>dissatisfaction</w:t>
      </w:r>
      <w:r w:rsidRPr="001D77CB">
        <w:rPr>
          <w:rFonts w:ascii="Arial" w:hAnsi="Arial" w:cs="Arial"/>
          <w:sz w:val="20"/>
          <w:szCs w:val="20"/>
        </w:rPr>
        <w:t>.</w:t>
      </w:r>
      <w:r w:rsidR="00480F9D" w:rsidRPr="001D77CB">
        <w:rPr>
          <w:rFonts w:ascii="Arial" w:hAnsi="Arial" w:cs="Arial"/>
          <w:sz w:val="20"/>
          <w:szCs w:val="20"/>
        </w:rPr>
        <w:t xml:space="preserve"> </w:t>
      </w:r>
      <w:r w:rsidR="00FF7BFD">
        <w:rPr>
          <w:rFonts w:ascii="Arial" w:hAnsi="Arial" w:cs="Arial"/>
          <w:sz w:val="20"/>
          <w:szCs w:val="20"/>
        </w:rPr>
        <w:t>Effectiveness</w:t>
      </w:r>
      <w:r w:rsidR="00FF7BFD" w:rsidRPr="001D77CB">
        <w:rPr>
          <w:rFonts w:ascii="Arial" w:hAnsi="Arial" w:cs="Arial"/>
          <w:sz w:val="20"/>
          <w:szCs w:val="20"/>
        </w:rPr>
        <w:t xml:space="preserve"> </w:t>
      </w:r>
      <w:r w:rsidR="00480F9D" w:rsidRPr="001D77CB">
        <w:rPr>
          <w:rFonts w:ascii="Arial" w:hAnsi="Arial" w:cs="Arial"/>
          <w:sz w:val="20"/>
          <w:szCs w:val="20"/>
        </w:rPr>
        <w:t xml:space="preserve">was measured by </w:t>
      </w:r>
      <w:r w:rsidR="004A45AA" w:rsidRPr="001D77CB">
        <w:rPr>
          <w:rFonts w:ascii="Arial" w:hAnsi="Arial" w:cs="Arial"/>
          <w:sz w:val="20"/>
          <w:szCs w:val="20"/>
        </w:rPr>
        <w:t>self-report</w:t>
      </w:r>
      <w:r w:rsidR="00BC5DE4" w:rsidRPr="001D77CB">
        <w:rPr>
          <w:rFonts w:ascii="Arial" w:hAnsi="Arial" w:cs="Arial"/>
          <w:sz w:val="20"/>
          <w:szCs w:val="20"/>
        </w:rPr>
        <w:t xml:space="preserve"> </w:t>
      </w:r>
      <w:r w:rsidR="00480F9D" w:rsidRPr="001D77CB">
        <w:rPr>
          <w:rFonts w:ascii="Arial" w:hAnsi="Arial" w:cs="Arial"/>
          <w:sz w:val="20"/>
          <w:szCs w:val="20"/>
        </w:rPr>
        <w:t>questionnaires and acceptability was assessed using qualitative data obtained from participants’ feedback.</w:t>
      </w:r>
      <w:r w:rsidR="00480F9D" w:rsidRPr="001D77CB">
        <w:rPr>
          <w:rStyle w:val="apple-converted-space"/>
          <w:rFonts w:ascii="Arial" w:hAnsi="Arial" w:cs="Arial"/>
          <w:sz w:val="20"/>
          <w:szCs w:val="20"/>
        </w:rPr>
        <w:t> </w:t>
      </w:r>
    </w:p>
    <w:p w14:paraId="76CAD86E" w14:textId="4059CDFB" w:rsidR="00A50F43" w:rsidRPr="00A50F43" w:rsidRDefault="008D5B79" w:rsidP="00A50F43">
      <w:pPr>
        <w:pStyle w:val="ListParagraph"/>
        <w:tabs>
          <w:tab w:val="center" w:pos="4513"/>
        </w:tabs>
        <w:spacing w:line="360" w:lineRule="auto"/>
        <w:ind w:left="0"/>
        <w:rPr>
          <w:rFonts w:ascii="Arial" w:hAnsi="Arial" w:cs="Arial"/>
          <w:sz w:val="20"/>
          <w:szCs w:val="20"/>
        </w:rPr>
      </w:pPr>
      <w:r w:rsidRPr="001D77CB">
        <w:rPr>
          <w:rFonts w:ascii="Arial" w:hAnsi="Arial" w:cs="Arial"/>
          <w:sz w:val="20"/>
          <w:szCs w:val="20"/>
        </w:rPr>
        <w:t>Effect sizes suggest</w:t>
      </w:r>
      <w:r w:rsidR="004A45AA" w:rsidRPr="001D77CB">
        <w:rPr>
          <w:rFonts w:ascii="Arial" w:hAnsi="Arial" w:cs="Arial"/>
          <w:sz w:val="20"/>
          <w:szCs w:val="20"/>
        </w:rPr>
        <w:t xml:space="preserve"> that</w:t>
      </w:r>
      <w:r w:rsidRPr="001D77CB">
        <w:rPr>
          <w:rFonts w:ascii="Arial" w:hAnsi="Arial" w:cs="Arial"/>
          <w:sz w:val="20"/>
          <w:szCs w:val="20"/>
        </w:rPr>
        <w:t xml:space="preserve"> PBI </w:t>
      </w:r>
      <w:r w:rsidR="004A45AA" w:rsidRPr="001D77CB">
        <w:rPr>
          <w:rFonts w:ascii="Arial" w:hAnsi="Arial" w:cs="Arial"/>
          <w:sz w:val="20"/>
          <w:szCs w:val="20"/>
        </w:rPr>
        <w:t>is</w:t>
      </w:r>
      <w:r w:rsidRPr="001D77CB">
        <w:rPr>
          <w:rFonts w:ascii="Arial" w:hAnsi="Arial" w:cs="Arial"/>
          <w:sz w:val="20"/>
          <w:szCs w:val="20"/>
        </w:rPr>
        <w:t xml:space="preserve"> beneficial for addressing body image dissatisfaction. Furthermore, the magnitude of the effect sizes on the EDE-Q (d=0.32-0.50) are comparable to previous studies that have reported effect sizes on the same measure following body image intervention (d=0.33-0.69) [17, 20, 21]. This suggests that the programme is of clinical importance and could be a promising new treatment for AN, certainly if offered in a setting that was not so therapeutically dense. </w:t>
      </w:r>
      <w:r w:rsidR="00A50F43">
        <w:rPr>
          <w:rFonts w:ascii="Arial" w:hAnsi="Arial" w:cs="Arial"/>
          <w:sz w:val="20"/>
          <w:szCs w:val="20"/>
        </w:rPr>
        <w:t>Therefore, the</w:t>
      </w:r>
      <w:r w:rsidR="001D77CB" w:rsidRPr="001D77CB">
        <w:rPr>
          <w:rFonts w:ascii="Arial" w:hAnsi="Arial" w:cs="Arial"/>
          <w:sz w:val="20"/>
          <w:szCs w:val="20"/>
        </w:rPr>
        <w:t xml:space="preserve"> programme may be more beneficial in an outpatient setting which typically offers fewer therapeutic interventions.</w:t>
      </w:r>
    </w:p>
    <w:p w14:paraId="23DE4B0A" w14:textId="2A550A1E" w:rsidR="00901560" w:rsidRPr="00A50F43" w:rsidRDefault="008D5B79" w:rsidP="00A50F43">
      <w:pPr>
        <w:spacing w:line="360" w:lineRule="auto"/>
        <w:rPr>
          <w:rFonts w:ascii="Arial" w:hAnsi="Arial" w:cs="Arial"/>
          <w:sz w:val="20"/>
          <w:szCs w:val="20"/>
        </w:rPr>
      </w:pPr>
      <w:r w:rsidRPr="00A50F43">
        <w:rPr>
          <w:rFonts w:ascii="Arial" w:hAnsi="Arial" w:cs="Arial"/>
          <w:sz w:val="20"/>
          <w:szCs w:val="20"/>
        </w:rPr>
        <w:t xml:space="preserve">Furthermore, the qualitative feedback gained from the participants was positive and indicated that the intervention was acceptable to users. A number of individuals reported improvements related to body perception and beliefs about their body, in addition to an improvement in body avoidance behaviours such as feeling confident to wear clothes that they like. </w:t>
      </w:r>
    </w:p>
    <w:p w14:paraId="4C7504E3" w14:textId="66B5A313" w:rsidR="00F53C66" w:rsidRPr="00A50F43" w:rsidRDefault="00F53C66" w:rsidP="00A50F43">
      <w:pPr>
        <w:spacing w:line="360" w:lineRule="auto"/>
        <w:rPr>
          <w:rFonts w:ascii="Arial" w:hAnsi="Arial" w:cs="Arial"/>
          <w:sz w:val="20"/>
          <w:szCs w:val="20"/>
        </w:rPr>
      </w:pPr>
      <w:r w:rsidRPr="00A50F43">
        <w:rPr>
          <w:rFonts w:ascii="Arial" w:hAnsi="Arial" w:cs="Arial"/>
          <w:sz w:val="20"/>
          <w:szCs w:val="20"/>
        </w:rPr>
        <w:t>These findings support</w:t>
      </w:r>
      <w:r w:rsidR="00BD437A" w:rsidRPr="00A50F43">
        <w:rPr>
          <w:rFonts w:ascii="Arial" w:hAnsi="Arial" w:cs="Arial"/>
          <w:sz w:val="20"/>
          <w:szCs w:val="20"/>
        </w:rPr>
        <w:t xml:space="preserve"> </w:t>
      </w:r>
      <w:r w:rsidR="001279EA" w:rsidRPr="00A50F43">
        <w:rPr>
          <w:rFonts w:ascii="Arial" w:hAnsi="Arial" w:cs="Arial"/>
          <w:sz w:val="20"/>
          <w:szCs w:val="20"/>
        </w:rPr>
        <w:t xml:space="preserve">previous research </w:t>
      </w:r>
      <w:r w:rsidR="00A42C2C" w:rsidRPr="00A50F43">
        <w:rPr>
          <w:rFonts w:ascii="Arial" w:hAnsi="Arial" w:cs="Arial"/>
          <w:sz w:val="20"/>
          <w:szCs w:val="20"/>
        </w:rPr>
        <w:t>[1</w:t>
      </w:r>
      <w:r w:rsidR="003F5867" w:rsidRPr="00A50F43">
        <w:rPr>
          <w:rFonts w:ascii="Arial" w:hAnsi="Arial" w:cs="Arial"/>
          <w:sz w:val="20"/>
          <w:szCs w:val="20"/>
        </w:rPr>
        <w:t>6</w:t>
      </w:r>
      <w:r w:rsidR="00A42C2C" w:rsidRPr="00A50F43">
        <w:rPr>
          <w:rFonts w:ascii="Arial" w:hAnsi="Arial" w:cs="Arial"/>
          <w:sz w:val="20"/>
          <w:szCs w:val="20"/>
        </w:rPr>
        <w:t xml:space="preserve">-23, 26] </w:t>
      </w:r>
      <w:r w:rsidR="001279EA" w:rsidRPr="00A50F43">
        <w:rPr>
          <w:rFonts w:ascii="Arial" w:hAnsi="Arial" w:cs="Arial"/>
          <w:sz w:val="20"/>
          <w:szCs w:val="20"/>
        </w:rPr>
        <w:t xml:space="preserve">showing the effectiveness of </w:t>
      </w:r>
      <w:r w:rsidR="00BD437A" w:rsidRPr="00A50F43">
        <w:rPr>
          <w:rFonts w:ascii="Arial" w:hAnsi="Arial" w:cs="Arial"/>
          <w:sz w:val="20"/>
          <w:szCs w:val="20"/>
        </w:rPr>
        <w:t xml:space="preserve">CBT </w:t>
      </w:r>
      <w:r w:rsidRPr="00A50F43">
        <w:rPr>
          <w:rFonts w:ascii="Arial" w:hAnsi="Arial" w:cs="Arial"/>
          <w:sz w:val="20"/>
          <w:szCs w:val="20"/>
        </w:rPr>
        <w:t xml:space="preserve">based interventions </w:t>
      </w:r>
      <w:r w:rsidR="00BD437A" w:rsidRPr="00A50F43">
        <w:rPr>
          <w:rFonts w:ascii="Arial" w:hAnsi="Arial" w:cs="Arial"/>
          <w:sz w:val="20"/>
          <w:szCs w:val="20"/>
        </w:rPr>
        <w:t xml:space="preserve">for the treatment of </w:t>
      </w:r>
      <w:r w:rsidR="00901560" w:rsidRPr="00A50F43">
        <w:rPr>
          <w:rFonts w:ascii="Arial" w:hAnsi="Arial" w:cs="Arial"/>
          <w:sz w:val="20"/>
          <w:szCs w:val="20"/>
        </w:rPr>
        <w:t>body dissatisfaction</w:t>
      </w:r>
      <w:r w:rsidR="001279EA" w:rsidRPr="00A50F43">
        <w:rPr>
          <w:rFonts w:ascii="Arial" w:hAnsi="Arial" w:cs="Arial"/>
          <w:sz w:val="20"/>
          <w:szCs w:val="20"/>
        </w:rPr>
        <w:t xml:space="preserve">. </w:t>
      </w:r>
      <w:r w:rsidR="00BD437A" w:rsidRPr="00A50F43">
        <w:rPr>
          <w:rFonts w:ascii="Arial" w:hAnsi="Arial" w:cs="Arial"/>
          <w:sz w:val="20"/>
          <w:szCs w:val="20"/>
        </w:rPr>
        <w:t xml:space="preserve">They also provide the first piece of empirical evidence to suggest that a CBT based individual intervention is feasible for the treatment of </w:t>
      </w:r>
      <w:r w:rsidR="00BC5DE4" w:rsidRPr="00A50F43">
        <w:rPr>
          <w:rFonts w:ascii="Arial" w:hAnsi="Arial" w:cs="Arial"/>
          <w:sz w:val="20"/>
          <w:szCs w:val="20"/>
        </w:rPr>
        <w:t>body image dissatisfaction in children and adolescents with AN</w:t>
      </w:r>
      <w:r w:rsidR="00BD437A" w:rsidRPr="00A50F43">
        <w:rPr>
          <w:rFonts w:ascii="Arial" w:hAnsi="Arial" w:cs="Arial"/>
          <w:sz w:val="20"/>
          <w:szCs w:val="20"/>
        </w:rPr>
        <w:t xml:space="preserve">. </w:t>
      </w:r>
      <w:r w:rsidR="00490423" w:rsidRPr="00A50F43">
        <w:rPr>
          <w:rFonts w:ascii="Arial" w:hAnsi="Arial" w:cs="Arial"/>
          <w:sz w:val="20"/>
          <w:szCs w:val="20"/>
        </w:rPr>
        <w:t xml:space="preserve">Future research may consider comparing the effectiveness of PBI with group-based body image interventions as guidelines from the National Institute for Health Care and Excellence </w:t>
      </w:r>
      <w:r w:rsidR="00A42C2C" w:rsidRPr="00A50F43">
        <w:rPr>
          <w:rFonts w:ascii="Arial" w:hAnsi="Arial" w:cs="Arial"/>
          <w:sz w:val="20"/>
          <w:szCs w:val="20"/>
        </w:rPr>
        <w:t>[</w:t>
      </w:r>
      <w:r w:rsidR="00ED1150" w:rsidRPr="00A50F43">
        <w:rPr>
          <w:rFonts w:ascii="Arial" w:hAnsi="Arial" w:cs="Arial"/>
          <w:sz w:val="20"/>
          <w:szCs w:val="20"/>
        </w:rPr>
        <w:t>39</w:t>
      </w:r>
      <w:r w:rsidR="00A42C2C" w:rsidRPr="00A50F43">
        <w:rPr>
          <w:rFonts w:ascii="Arial" w:hAnsi="Arial" w:cs="Arial"/>
          <w:sz w:val="20"/>
          <w:szCs w:val="20"/>
        </w:rPr>
        <w:t xml:space="preserve">] </w:t>
      </w:r>
      <w:r w:rsidR="00490423" w:rsidRPr="00A50F43">
        <w:rPr>
          <w:rFonts w:ascii="Arial" w:hAnsi="Arial" w:cs="Arial"/>
          <w:sz w:val="20"/>
          <w:szCs w:val="20"/>
        </w:rPr>
        <w:t xml:space="preserve">recommend a comparison of group versus individual psychological interventions for eating disorders. </w:t>
      </w:r>
    </w:p>
    <w:p w14:paraId="4049474A" w14:textId="4FDF30A3" w:rsidR="00F53C66" w:rsidRPr="00A50F43" w:rsidRDefault="00BC5DE4" w:rsidP="00A50F43">
      <w:pPr>
        <w:spacing w:line="360" w:lineRule="auto"/>
        <w:rPr>
          <w:rFonts w:ascii="Arial" w:hAnsi="Arial" w:cs="Arial"/>
          <w:sz w:val="20"/>
          <w:szCs w:val="20"/>
        </w:rPr>
      </w:pPr>
      <w:r w:rsidRPr="00A50F43">
        <w:rPr>
          <w:rFonts w:ascii="Arial" w:hAnsi="Arial" w:cs="Arial"/>
          <w:sz w:val="20"/>
          <w:szCs w:val="20"/>
        </w:rPr>
        <w:t xml:space="preserve">Following the ME element </w:t>
      </w:r>
      <w:r w:rsidR="00F53C66" w:rsidRPr="00A50F43">
        <w:rPr>
          <w:rFonts w:ascii="Arial" w:hAnsi="Arial" w:cs="Arial"/>
          <w:sz w:val="20"/>
          <w:szCs w:val="20"/>
        </w:rPr>
        <w:t xml:space="preserve">of the programme </w:t>
      </w:r>
      <w:r w:rsidRPr="00A50F43">
        <w:rPr>
          <w:rFonts w:ascii="Arial" w:hAnsi="Arial" w:cs="Arial"/>
          <w:sz w:val="20"/>
          <w:szCs w:val="20"/>
        </w:rPr>
        <w:t xml:space="preserve">there were </w:t>
      </w:r>
      <w:r w:rsidR="00D36524" w:rsidRPr="00A50F43">
        <w:rPr>
          <w:rFonts w:ascii="Arial" w:hAnsi="Arial" w:cs="Arial"/>
          <w:sz w:val="20"/>
          <w:szCs w:val="20"/>
        </w:rPr>
        <w:t xml:space="preserve">statistically </w:t>
      </w:r>
      <w:r w:rsidR="00F53C66" w:rsidRPr="00A50F43">
        <w:rPr>
          <w:rFonts w:ascii="Arial" w:hAnsi="Arial" w:cs="Arial"/>
          <w:sz w:val="20"/>
          <w:szCs w:val="20"/>
        </w:rPr>
        <w:t>significant</w:t>
      </w:r>
      <w:r w:rsidR="00BD437A" w:rsidRPr="00A50F43">
        <w:rPr>
          <w:rFonts w:ascii="Arial" w:hAnsi="Arial" w:cs="Arial"/>
          <w:sz w:val="20"/>
          <w:szCs w:val="20"/>
        </w:rPr>
        <w:t xml:space="preserve"> improvements</w:t>
      </w:r>
      <w:r w:rsidR="00F53C66" w:rsidRPr="00A50F43">
        <w:rPr>
          <w:rFonts w:ascii="Arial" w:hAnsi="Arial" w:cs="Arial"/>
          <w:sz w:val="20"/>
          <w:szCs w:val="20"/>
        </w:rPr>
        <w:t xml:space="preserve"> in weight concerns, body image avoidance and trait anxiety in </w:t>
      </w:r>
      <w:r w:rsidR="00BD437A" w:rsidRPr="00A50F43">
        <w:rPr>
          <w:rFonts w:ascii="Arial" w:hAnsi="Arial" w:cs="Arial"/>
          <w:sz w:val="20"/>
          <w:szCs w:val="20"/>
        </w:rPr>
        <w:t>relation to physical appearance</w:t>
      </w:r>
      <w:r w:rsidR="00F53C66" w:rsidRPr="00A50F43">
        <w:rPr>
          <w:rFonts w:ascii="Arial" w:hAnsi="Arial" w:cs="Arial"/>
          <w:sz w:val="20"/>
          <w:szCs w:val="20"/>
        </w:rPr>
        <w:t xml:space="preserve">. </w:t>
      </w:r>
      <w:r w:rsidR="006B4E9C" w:rsidRPr="00A50F43">
        <w:rPr>
          <w:rFonts w:ascii="Arial" w:hAnsi="Arial" w:cs="Arial"/>
          <w:sz w:val="20"/>
          <w:szCs w:val="20"/>
        </w:rPr>
        <w:t xml:space="preserve">This was also supported by small to medium effect sizes suggesting its clinical </w:t>
      </w:r>
      <w:r w:rsidR="00293085" w:rsidRPr="00A50F43">
        <w:rPr>
          <w:rFonts w:ascii="Arial" w:hAnsi="Arial" w:cs="Arial"/>
          <w:sz w:val="20"/>
          <w:szCs w:val="20"/>
        </w:rPr>
        <w:t>relevance</w:t>
      </w:r>
      <w:r w:rsidR="006B4E9C" w:rsidRPr="00A50F43">
        <w:rPr>
          <w:rFonts w:ascii="Arial" w:hAnsi="Arial" w:cs="Arial"/>
          <w:sz w:val="20"/>
          <w:szCs w:val="20"/>
        </w:rPr>
        <w:t xml:space="preserve">. </w:t>
      </w:r>
      <w:r w:rsidR="00F53C66" w:rsidRPr="00A50F43">
        <w:rPr>
          <w:rFonts w:ascii="Arial" w:hAnsi="Arial" w:cs="Arial"/>
          <w:sz w:val="20"/>
          <w:szCs w:val="20"/>
        </w:rPr>
        <w:t xml:space="preserve">These findings </w:t>
      </w:r>
      <w:r w:rsidR="00FE4224" w:rsidRPr="00A50F43">
        <w:rPr>
          <w:rFonts w:ascii="Arial" w:hAnsi="Arial" w:cs="Arial"/>
          <w:sz w:val="20"/>
          <w:szCs w:val="20"/>
        </w:rPr>
        <w:t>add further support to previous research</w:t>
      </w:r>
      <w:r w:rsidRPr="00A50F43">
        <w:rPr>
          <w:rFonts w:ascii="Arial" w:hAnsi="Arial" w:cs="Arial"/>
          <w:sz w:val="20"/>
          <w:szCs w:val="20"/>
        </w:rPr>
        <w:t xml:space="preserve"> into the benefits of ME in treating body dissatisfaction</w:t>
      </w:r>
      <w:r w:rsidR="00FE4224" w:rsidRPr="00A50F43">
        <w:rPr>
          <w:rFonts w:ascii="Arial" w:hAnsi="Arial" w:cs="Arial"/>
          <w:sz w:val="20"/>
          <w:szCs w:val="20"/>
        </w:rPr>
        <w:t xml:space="preserve"> </w:t>
      </w:r>
      <w:r w:rsidR="00A42C2C" w:rsidRPr="00A50F43">
        <w:rPr>
          <w:rFonts w:ascii="Arial" w:hAnsi="Arial" w:cs="Arial"/>
          <w:sz w:val="20"/>
          <w:szCs w:val="20"/>
        </w:rPr>
        <w:t>[</w:t>
      </w:r>
      <w:r w:rsidR="003F5867" w:rsidRPr="00A50F43">
        <w:rPr>
          <w:rFonts w:ascii="Arial" w:hAnsi="Arial" w:cs="Arial"/>
          <w:sz w:val="20"/>
          <w:szCs w:val="20"/>
        </w:rPr>
        <w:t xml:space="preserve">16, </w:t>
      </w:r>
      <w:r w:rsidR="00A42C2C" w:rsidRPr="00A50F43">
        <w:rPr>
          <w:rFonts w:ascii="Arial" w:hAnsi="Arial" w:cs="Arial"/>
          <w:sz w:val="20"/>
          <w:szCs w:val="20"/>
        </w:rPr>
        <w:t>27</w:t>
      </w:r>
      <w:r w:rsidR="003F5867" w:rsidRPr="00A50F43">
        <w:rPr>
          <w:rFonts w:ascii="Arial" w:hAnsi="Arial" w:cs="Arial"/>
          <w:sz w:val="20"/>
          <w:szCs w:val="20"/>
        </w:rPr>
        <w:t>-29</w:t>
      </w:r>
      <w:r w:rsidR="00A42C2C" w:rsidRPr="00A50F43">
        <w:rPr>
          <w:rFonts w:ascii="Arial" w:hAnsi="Arial" w:cs="Arial"/>
          <w:sz w:val="20"/>
          <w:szCs w:val="20"/>
        </w:rPr>
        <w:t xml:space="preserve">]. </w:t>
      </w:r>
      <w:r w:rsidR="006469FA" w:rsidRPr="00A50F43">
        <w:rPr>
          <w:rFonts w:ascii="Arial" w:hAnsi="Arial" w:cs="Arial"/>
          <w:sz w:val="20"/>
          <w:szCs w:val="20"/>
        </w:rPr>
        <w:t>It should be noted that these findings are limited given data was not collected from the control group at T2, therefore it is not possible to confirm that the</w:t>
      </w:r>
      <w:r w:rsidR="00124ADC" w:rsidRPr="00A50F43">
        <w:rPr>
          <w:rFonts w:ascii="Arial" w:hAnsi="Arial" w:cs="Arial"/>
          <w:sz w:val="20"/>
          <w:szCs w:val="20"/>
        </w:rPr>
        <w:t xml:space="preserve"> ME</w:t>
      </w:r>
      <w:r w:rsidR="006469FA" w:rsidRPr="00A50F43">
        <w:rPr>
          <w:rFonts w:ascii="Arial" w:hAnsi="Arial" w:cs="Arial"/>
          <w:sz w:val="20"/>
          <w:szCs w:val="20"/>
        </w:rPr>
        <w:t xml:space="preserve"> intervention was solely responsible for the reduction in body image anxiety. Therefore, measured improvements in the treatment group may</w:t>
      </w:r>
      <w:r w:rsidRPr="00A50F43">
        <w:rPr>
          <w:rFonts w:ascii="Arial" w:hAnsi="Arial" w:cs="Arial"/>
          <w:sz w:val="20"/>
          <w:szCs w:val="20"/>
        </w:rPr>
        <w:t xml:space="preserve"> </w:t>
      </w:r>
      <w:r w:rsidR="006469FA" w:rsidRPr="00A50F43">
        <w:rPr>
          <w:rFonts w:ascii="Arial" w:hAnsi="Arial" w:cs="Arial"/>
          <w:sz w:val="20"/>
          <w:szCs w:val="20"/>
        </w:rPr>
        <w:t xml:space="preserve">reflect a general trend towards recovery over time, or may be due to other elements of the inpatient treatment programme. </w:t>
      </w:r>
      <w:r w:rsidR="00124ADC" w:rsidRPr="00A50F43">
        <w:rPr>
          <w:rFonts w:ascii="Arial" w:hAnsi="Arial" w:cs="Arial"/>
          <w:sz w:val="20"/>
          <w:szCs w:val="20"/>
        </w:rPr>
        <w:t>A</w:t>
      </w:r>
      <w:r w:rsidR="00A00E0C" w:rsidRPr="00A50F43">
        <w:rPr>
          <w:rFonts w:ascii="Arial" w:hAnsi="Arial" w:cs="Arial"/>
          <w:sz w:val="20"/>
          <w:szCs w:val="20"/>
        </w:rPr>
        <w:t xml:space="preserve">ll patients received additional psychological therapies (CBT-E or psychodynamic psychotherapy) throughout their admission which </w:t>
      </w:r>
      <w:r w:rsidR="00A94B19" w:rsidRPr="00A50F43">
        <w:rPr>
          <w:rFonts w:ascii="Arial" w:hAnsi="Arial" w:cs="Arial"/>
          <w:sz w:val="20"/>
          <w:szCs w:val="20"/>
        </w:rPr>
        <w:t xml:space="preserve">may have also </w:t>
      </w:r>
      <w:r w:rsidR="00BD437A" w:rsidRPr="00A50F43">
        <w:rPr>
          <w:rFonts w:ascii="Arial" w:hAnsi="Arial" w:cs="Arial"/>
          <w:sz w:val="20"/>
          <w:szCs w:val="20"/>
        </w:rPr>
        <w:t xml:space="preserve">contributed to </w:t>
      </w:r>
      <w:r w:rsidR="00F53C66" w:rsidRPr="00A50F43">
        <w:rPr>
          <w:rFonts w:ascii="Arial" w:hAnsi="Arial" w:cs="Arial"/>
          <w:sz w:val="20"/>
          <w:szCs w:val="20"/>
        </w:rPr>
        <w:t>cha</w:t>
      </w:r>
      <w:r w:rsidR="006C4971" w:rsidRPr="00A50F43">
        <w:rPr>
          <w:rFonts w:ascii="Arial" w:hAnsi="Arial" w:cs="Arial"/>
          <w:sz w:val="20"/>
          <w:szCs w:val="20"/>
        </w:rPr>
        <w:t>nges in body dis</w:t>
      </w:r>
      <w:r w:rsidR="00BD437A" w:rsidRPr="00A50F43">
        <w:rPr>
          <w:rFonts w:ascii="Arial" w:hAnsi="Arial" w:cs="Arial"/>
          <w:sz w:val="20"/>
          <w:szCs w:val="20"/>
        </w:rPr>
        <w:t>satisfaction</w:t>
      </w:r>
      <w:r w:rsidR="006C4971" w:rsidRPr="00A50F43">
        <w:rPr>
          <w:rFonts w:ascii="Arial" w:hAnsi="Arial" w:cs="Arial"/>
          <w:sz w:val="20"/>
          <w:szCs w:val="20"/>
        </w:rPr>
        <w:t>.</w:t>
      </w:r>
      <w:r w:rsidRPr="00A50F43">
        <w:rPr>
          <w:rFonts w:ascii="Arial" w:hAnsi="Arial" w:cs="Arial"/>
          <w:sz w:val="20"/>
          <w:szCs w:val="20"/>
        </w:rPr>
        <w:t xml:space="preserve"> Furthermore, therapeutic gains may be due to utilising skills and knowledge from the previous part of the PBI programme. Further controlled research is required to explore the use of ME in an adolescent population. </w:t>
      </w:r>
    </w:p>
    <w:p w14:paraId="462C97D8" w14:textId="68CD3ACD" w:rsidR="00F25FDA" w:rsidRPr="00A50F43" w:rsidRDefault="00F53C66" w:rsidP="00A50F43">
      <w:pPr>
        <w:spacing w:line="360" w:lineRule="auto"/>
        <w:rPr>
          <w:rFonts w:ascii="Arial" w:hAnsi="Arial" w:cs="Arial"/>
          <w:sz w:val="20"/>
          <w:szCs w:val="20"/>
        </w:rPr>
      </w:pPr>
      <w:r w:rsidRPr="00A50F43">
        <w:rPr>
          <w:rFonts w:ascii="Arial" w:hAnsi="Arial" w:cs="Arial"/>
          <w:sz w:val="20"/>
          <w:szCs w:val="20"/>
        </w:rPr>
        <w:lastRenderedPageBreak/>
        <w:t xml:space="preserve">Research </w:t>
      </w:r>
      <w:r w:rsidR="00BD437A" w:rsidRPr="00A50F43">
        <w:rPr>
          <w:rFonts w:ascii="Arial" w:hAnsi="Arial" w:cs="Arial"/>
          <w:sz w:val="20"/>
          <w:szCs w:val="20"/>
        </w:rPr>
        <w:t>with</w:t>
      </w:r>
      <w:r w:rsidRPr="00A50F43">
        <w:rPr>
          <w:rFonts w:ascii="Arial" w:hAnsi="Arial" w:cs="Arial"/>
          <w:sz w:val="20"/>
          <w:szCs w:val="20"/>
        </w:rPr>
        <w:t>in the field of AN</w:t>
      </w:r>
      <w:r w:rsidR="00F25FDA" w:rsidRPr="00A50F43">
        <w:rPr>
          <w:rFonts w:ascii="Arial" w:hAnsi="Arial" w:cs="Arial"/>
          <w:sz w:val="20"/>
          <w:szCs w:val="20"/>
        </w:rPr>
        <w:t>,</w:t>
      </w:r>
      <w:r w:rsidRPr="00A50F43">
        <w:rPr>
          <w:rFonts w:ascii="Arial" w:hAnsi="Arial" w:cs="Arial"/>
          <w:sz w:val="20"/>
          <w:szCs w:val="20"/>
        </w:rPr>
        <w:t xml:space="preserve"> and in inpatient settings in particular</w:t>
      </w:r>
      <w:r w:rsidR="00F25FDA" w:rsidRPr="00A50F43">
        <w:rPr>
          <w:rFonts w:ascii="Arial" w:hAnsi="Arial" w:cs="Arial"/>
          <w:sz w:val="20"/>
          <w:szCs w:val="20"/>
        </w:rPr>
        <w:t>,</w:t>
      </w:r>
      <w:r w:rsidRPr="00A50F43">
        <w:rPr>
          <w:rFonts w:ascii="Arial" w:hAnsi="Arial" w:cs="Arial"/>
          <w:sz w:val="20"/>
          <w:szCs w:val="20"/>
        </w:rPr>
        <w:t xml:space="preserve"> is challenging</w:t>
      </w:r>
      <w:r w:rsidR="00F25FDA" w:rsidRPr="00A50F43">
        <w:rPr>
          <w:rFonts w:ascii="Arial" w:hAnsi="Arial" w:cs="Arial"/>
          <w:sz w:val="20"/>
          <w:szCs w:val="20"/>
        </w:rPr>
        <w:t>. T</w:t>
      </w:r>
      <w:r w:rsidR="00B30110" w:rsidRPr="00A50F43">
        <w:rPr>
          <w:rFonts w:ascii="Arial" w:hAnsi="Arial" w:cs="Arial"/>
          <w:sz w:val="20"/>
          <w:szCs w:val="20"/>
        </w:rPr>
        <w:t>he</w:t>
      </w:r>
      <w:r w:rsidR="0042684A" w:rsidRPr="00A50F43">
        <w:rPr>
          <w:rFonts w:ascii="Arial" w:hAnsi="Arial" w:cs="Arial"/>
          <w:sz w:val="20"/>
          <w:szCs w:val="20"/>
        </w:rPr>
        <w:t xml:space="preserve"> patients</w:t>
      </w:r>
      <w:r w:rsidR="00B30110" w:rsidRPr="00A50F43">
        <w:rPr>
          <w:rFonts w:ascii="Arial" w:hAnsi="Arial" w:cs="Arial"/>
          <w:sz w:val="20"/>
          <w:szCs w:val="20"/>
        </w:rPr>
        <w:t>’</w:t>
      </w:r>
      <w:r w:rsidR="0042684A" w:rsidRPr="00A50F43">
        <w:rPr>
          <w:rFonts w:ascii="Arial" w:hAnsi="Arial" w:cs="Arial"/>
          <w:sz w:val="20"/>
          <w:szCs w:val="20"/>
        </w:rPr>
        <w:t xml:space="preserve"> ambivalence regarding recovery, clinical staff priorities and retention of participants </w:t>
      </w:r>
      <w:r w:rsidR="00605388" w:rsidRPr="00A50F43">
        <w:rPr>
          <w:rFonts w:ascii="Arial" w:hAnsi="Arial" w:cs="Arial"/>
          <w:sz w:val="20"/>
          <w:szCs w:val="20"/>
        </w:rPr>
        <w:t>due</w:t>
      </w:r>
      <w:r w:rsidR="0042684A" w:rsidRPr="00A50F43">
        <w:rPr>
          <w:rFonts w:ascii="Arial" w:hAnsi="Arial" w:cs="Arial"/>
          <w:sz w:val="20"/>
          <w:szCs w:val="20"/>
        </w:rPr>
        <w:t xml:space="preserve"> to variable admission lengths </w:t>
      </w:r>
      <w:r w:rsidR="00F25FDA" w:rsidRPr="00A50F43">
        <w:rPr>
          <w:rFonts w:ascii="Arial" w:hAnsi="Arial" w:cs="Arial"/>
          <w:sz w:val="20"/>
          <w:szCs w:val="20"/>
        </w:rPr>
        <w:t xml:space="preserve">are all well-recognised problems </w:t>
      </w:r>
      <w:r w:rsidR="00A42C2C" w:rsidRPr="00A50F43">
        <w:rPr>
          <w:rFonts w:ascii="Arial" w:hAnsi="Arial" w:cs="Arial"/>
          <w:sz w:val="20"/>
          <w:szCs w:val="20"/>
        </w:rPr>
        <w:t>[4</w:t>
      </w:r>
      <w:r w:rsidR="00ED1150" w:rsidRPr="00A50F43">
        <w:rPr>
          <w:rFonts w:ascii="Arial" w:hAnsi="Arial" w:cs="Arial"/>
          <w:sz w:val="20"/>
          <w:szCs w:val="20"/>
        </w:rPr>
        <w:t>0</w:t>
      </w:r>
      <w:r w:rsidR="00A42C2C" w:rsidRPr="00A50F43">
        <w:rPr>
          <w:rFonts w:ascii="Arial" w:hAnsi="Arial" w:cs="Arial"/>
          <w:sz w:val="20"/>
          <w:szCs w:val="20"/>
        </w:rPr>
        <w:t>].</w:t>
      </w:r>
    </w:p>
    <w:p w14:paraId="117B819A" w14:textId="1B20C2BE" w:rsidR="00F25FDA" w:rsidRPr="00A50F43" w:rsidRDefault="00F25FDA" w:rsidP="00A50F43">
      <w:pPr>
        <w:spacing w:line="360" w:lineRule="auto"/>
        <w:rPr>
          <w:rFonts w:ascii="Arial" w:hAnsi="Arial" w:cs="Arial"/>
          <w:sz w:val="20"/>
          <w:szCs w:val="20"/>
        </w:rPr>
      </w:pPr>
      <w:r w:rsidRPr="00A50F43">
        <w:rPr>
          <w:rFonts w:ascii="Arial" w:hAnsi="Arial" w:cs="Arial"/>
          <w:sz w:val="20"/>
          <w:szCs w:val="20"/>
        </w:rPr>
        <w:t>The number of patients who were discharged prior to completion of the research highlights the difficulty of implementing therapeutic interventions in inpatient settings and raises the question of how to evaluate these effectively. Consideration of whether participants can remain in the study following discharge would enable retention of sample size but may likely confound the results given the stark differences between inpatient and community settings. The authors also recognise the inherent biases associated with investigating the effectiveness of an intervention that they were involved in developing and facilitating. Future research would benefit from independent researchers replicating these findings and including a follow-up measure to determine the stability of the effects found.</w:t>
      </w:r>
    </w:p>
    <w:p w14:paraId="5C5F65DF" w14:textId="0C5605C9" w:rsidR="00F25FDA" w:rsidRPr="00A50F43" w:rsidRDefault="00541F47" w:rsidP="00A50F43">
      <w:pPr>
        <w:spacing w:line="360" w:lineRule="auto"/>
        <w:rPr>
          <w:rFonts w:ascii="Arial" w:hAnsi="Arial" w:cs="Arial"/>
          <w:sz w:val="20"/>
          <w:szCs w:val="20"/>
        </w:rPr>
      </w:pPr>
      <w:r w:rsidRPr="00A50F43">
        <w:rPr>
          <w:rFonts w:ascii="Arial" w:hAnsi="Arial" w:cs="Arial"/>
          <w:sz w:val="20"/>
          <w:szCs w:val="20"/>
        </w:rPr>
        <w:t xml:space="preserve">A strength of the </w:t>
      </w:r>
      <w:r w:rsidR="00BC5DE4" w:rsidRPr="00A50F43">
        <w:rPr>
          <w:rFonts w:ascii="Arial" w:hAnsi="Arial" w:cs="Arial"/>
          <w:sz w:val="20"/>
          <w:szCs w:val="20"/>
        </w:rPr>
        <w:t>PBI programme is</w:t>
      </w:r>
      <w:r w:rsidRPr="00A50F43">
        <w:rPr>
          <w:rFonts w:ascii="Arial" w:hAnsi="Arial" w:cs="Arial"/>
          <w:sz w:val="20"/>
          <w:szCs w:val="20"/>
        </w:rPr>
        <w:t xml:space="preserve"> the multi-faceted treatment approach to body image which targets the separate components of body image; cognitive,</w:t>
      </w:r>
      <w:r w:rsidR="00901560" w:rsidRPr="00A50F43">
        <w:rPr>
          <w:rFonts w:ascii="Arial" w:hAnsi="Arial" w:cs="Arial"/>
          <w:sz w:val="20"/>
          <w:szCs w:val="20"/>
        </w:rPr>
        <w:t xml:space="preserve"> affective and</w:t>
      </w:r>
      <w:r w:rsidRPr="00A50F43">
        <w:rPr>
          <w:rFonts w:ascii="Arial" w:hAnsi="Arial" w:cs="Arial"/>
          <w:sz w:val="20"/>
          <w:szCs w:val="20"/>
        </w:rPr>
        <w:t xml:space="preserve"> behavioural. Further strengths include a</w:t>
      </w:r>
      <w:r w:rsidR="00F53C66" w:rsidRPr="00A50F43">
        <w:rPr>
          <w:rFonts w:ascii="Arial" w:hAnsi="Arial" w:cs="Arial"/>
          <w:sz w:val="20"/>
          <w:szCs w:val="20"/>
        </w:rPr>
        <w:t xml:space="preserve"> </w:t>
      </w:r>
      <w:r w:rsidR="002B2817" w:rsidRPr="00A50F43">
        <w:rPr>
          <w:rFonts w:ascii="Arial" w:hAnsi="Arial" w:cs="Arial"/>
          <w:sz w:val="20"/>
          <w:szCs w:val="20"/>
        </w:rPr>
        <w:t>TAU</w:t>
      </w:r>
      <w:r w:rsidR="00F53C66" w:rsidRPr="00A50F43">
        <w:rPr>
          <w:rFonts w:ascii="Arial" w:hAnsi="Arial" w:cs="Arial"/>
          <w:sz w:val="20"/>
          <w:szCs w:val="20"/>
        </w:rPr>
        <w:t xml:space="preserve"> control group</w:t>
      </w:r>
      <w:r w:rsidRPr="00A50F43">
        <w:rPr>
          <w:rFonts w:ascii="Arial" w:hAnsi="Arial" w:cs="Arial"/>
          <w:sz w:val="20"/>
          <w:szCs w:val="20"/>
        </w:rPr>
        <w:t>.</w:t>
      </w:r>
      <w:r w:rsidR="00F53C66" w:rsidRPr="00A50F43">
        <w:rPr>
          <w:rFonts w:ascii="Arial" w:hAnsi="Arial" w:cs="Arial"/>
          <w:sz w:val="20"/>
          <w:szCs w:val="20"/>
        </w:rPr>
        <w:t xml:space="preserve"> </w:t>
      </w:r>
    </w:p>
    <w:p w14:paraId="00D306D8" w14:textId="76253658" w:rsidR="00550F3E" w:rsidRPr="00A50F43" w:rsidRDefault="66DB1D6D" w:rsidP="00A50F43">
      <w:pPr>
        <w:spacing w:line="360" w:lineRule="auto"/>
        <w:rPr>
          <w:rFonts w:ascii="Arial" w:hAnsi="Arial" w:cs="Arial"/>
          <w:sz w:val="20"/>
          <w:szCs w:val="20"/>
          <w:lang w:val="en-US"/>
        </w:rPr>
      </w:pPr>
      <w:r w:rsidRPr="00A50F43">
        <w:rPr>
          <w:rFonts w:ascii="Arial" w:hAnsi="Arial" w:cs="Arial"/>
          <w:sz w:val="20"/>
          <w:szCs w:val="20"/>
        </w:rPr>
        <w:t>Body dissatisfaction is widely acknowledged as a core feature of AN, however</w:t>
      </w:r>
      <w:r w:rsidR="000D3174" w:rsidRPr="00A50F43">
        <w:rPr>
          <w:rFonts w:ascii="Arial" w:hAnsi="Arial" w:cs="Arial"/>
          <w:sz w:val="20"/>
          <w:szCs w:val="20"/>
        </w:rPr>
        <w:t>,</w:t>
      </w:r>
      <w:r w:rsidRPr="00A50F43">
        <w:rPr>
          <w:rFonts w:ascii="Arial" w:hAnsi="Arial" w:cs="Arial"/>
          <w:sz w:val="20"/>
          <w:szCs w:val="20"/>
        </w:rPr>
        <w:t xml:space="preserve"> there is a limited evidence base regarding the effectiveness of an individual body image therapy for adolescents with AN. This study explored the </w:t>
      </w:r>
      <w:r w:rsidR="00FF7BFD">
        <w:rPr>
          <w:rFonts w:ascii="Arial" w:hAnsi="Arial" w:cs="Arial"/>
          <w:sz w:val="20"/>
          <w:szCs w:val="20"/>
        </w:rPr>
        <w:t>effectiveness</w:t>
      </w:r>
      <w:r w:rsidR="00FF7BFD" w:rsidRPr="00A50F43">
        <w:rPr>
          <w:rFonts w:ascii="Arial" w:hAnsi="Arial" w:cs="Arial"/>
          <w:sz w:val="20"/>
          <w:szCs w:val="20"/>
        </w:rPr>
        <w:t xml:space="preserve"> </w:t>
      </w:r>
      <w:r w:rsidRPr="00A50F43">
        <w:rPr>
          <w:rFonts w:ascii="Arial" w:hAnsi="Arial" w:cs="Arial"/>
          <w:sz w:val="20"/>
          <w:szCs w:val="20"/>
        </w:rPr>
        <w:t xml:space="preserve">of a novel, manualised 14-session body image therapy with ME, to address negative body image and acceptance of a healthy weight. Overall, the findings suggest a specific body image programme does not detract from an intensive treatment programme which consists of many other active body image treatments. These results are particularly reassuring because PBI was tested against TAU which included a battery of standardised treatments, including </w:t>
      </w:r>
      <w:r w:rsidRPr="00A50F43">
        <w:rPr>
          <w:rFonts w:ascii="Arial" w:hAnsi="Arial" w:cs="Arial"/>
          <w:sz w:val="20"/>
          <w:szCs w:val="20"/>
          <w:lang w:val="en-US"/>
        </w:rPr>
        <w:t xml:space="preserve">individual and group therapy, self-esteem therapy, exercise and activity groups, occupational therapy, family therapy, dietetic counselling, nursing support, leisure groups, schooling and medication prescribed by a Consultant Psychiatrist. CBT threads were in </w:t>
      </w:r>
      <w:r w:rsidR="00B30110" w:rsidRPr="00A50F43">
        <w:rPr>
          <w:rFonts w:ascii="Arial" w:hAnsi="Arial" w:cs="Arial"/>
          <w:sz w:val="20"/>
          <w:szCs w:val="20"/>
          <w:lang w:val="en-US"/>
        </w:rPr>
        <w:t xml:space="preserve">both </w:t>
      </w:r>
      <w:r w:rsidRPr="00A50F43">
        <w:rPr>
          <w:rFonts w:ascii="Arial" w:hAnsi="Arial" w:cs="Arial"/>
          <w:sz w:val="20"/>
          <w:szCs w:val="20"/>
          <w:lang w:val="en-US"/>
        </w:rPr>
        <w:t>the individual and group work.</w:t>
      </w:r>
    </w:p>
    <w:p w14:paraId="4B5F6333" w14:textId="5B28B04F" w:rsidR="00D4361A" w:rsidRPr="00A50F43" w:rsidRDefault="009A15DB" w:rsidP="00A50F43">
      <w:pPr>
        <w:spacing w:line="360" w:lineRule="auto"/>
        <w:rPr>
          <w:rFonts w:ascii="Arial" w:hAnsi="Arial" w:cs="Arial"/>
          <w:sz w:val="20"/>
          <w:szCs w:val="20"/>
        </w:rPr>
      </w:pPr>
      <w:r w:rsidRPr="00A50F43">
        <w:rPr>
          <w:rFonts w:ascii="Arial" w:hAnsi="Arial" w:cs="Arial"/>
          <w:sz w:val="20"/>
          <w:szCs w:val="20"/>
        </w:rPr>
        <w:t xml:space="preserve">These results suggest that the programme is of clinical </w:t>
      </w:r>
      <w:r w:rsidR="002B2817" w:rsidRPr="00A50F43">
        <w:rPr>
          <w:rFonts w:ascii="Arial" w:hAnsi="Arial" w:cs="Arial"/>
          <w:sz w:val="20"/>
          <w:szCs w:val="20"/>
        </w:rPr>
        <w:t>importance</w:t>
      </w:r>
      <w:r w:rsidRPr="00A50F43">
        <w:rPr>
          <w:rFonts w:ascii="Arial" w:hAnsi="Arial" w:cs="Arial"/>
          <w:sz w:val="20"/>
          <w:szCs w:val="20"/>
        </w:rPr>
        <w:t xml:space="preserve"> and could be a promising new treatment for AN</w:t>
      </w:r>
      <w:r w:rsidR="00067850" w:rsidRPr="00A50F43">
        <w:rPr>
          <w:rFonts w:ascii="Arial" w:hAnsi="Arial" w:cs="Arial"/>
          <w:sz w:val="20"/>
          <w:szCs w:val="20"/>
        </w:rPr>
        <w:t xml:space="preserve"> particularly when used as an adj</w:t>
      </w:r>
      <w:r w:rsidR="00D97A0D" w:rsidRPr="00A50F43">
        <w:rPr>
          <w:rFonts w:ascii="Arial" w:hAnsi="Arial" w:cs="Arial"/>
          <w:sz w:val="20"/>
          <w:szCs w:val="20"/>
        </w:rPr>
        <w:t>uvant</w:t>
      </w:r>
      <w:r w:rsidR="005773D0" w:rsidRPr="00A50F43">
        <w:rPr>
          <w:rFonts w:ascii="Arial" w:hAnsi="Arial" w:cs="Arial"/>
          <w:sz w:val="20"/>
          <w:szCs w:val="20"/>
        </w:rPr>
        <w:t xml:space="preserve"> to other standard treatments.  </w:t>
      </w:r>
      <w:r w:rsidR="00550F3E" w:rsidRPr="00A50F43">
        <w:rPr>
          <w:rFonts w:ascii="Arial" w:hAnsi="Arial" w:cs="Arial"/>
          <w:sz w:val="20"/>
          <w:szCs w:val="20"/>
        </w:rPr>
        <w:t xml:space="preserve">As well as adding to the existing literature, it is hoped that this study encourages further research into the use of CBT based interventions for </w:t>
      </w:r>
      <w:r w:rsidR="00D13802" w:rsidRPr="00A50F43">
        <w:rPr>
          <w:rFonts w:ascii="Arial" w:hAnsi="Arial" w:cs="Arial"/>
          <w:sz w:val="20"/>
          <w:szCs w:val="20"/>
        </w:rPr>
        <w:t xml:space="preserve">body image dissatisfaction in and particularly the use of ME for </w:t>
      </w:r>
      <w:r w:rsidR="00550F3E" w:rsidRPr="00A50F43">
        <w:rPr>
          <w:rFonts w:ascii="Arial" w:hAnsi="Arial" w:cs="Arial"/>
          <w:sz w:val="20"/>
          <w:szCs w:val="20"/>
        </w:rPr>
        <w:t xml:space="preserve">adolescents with AN as the current literature is scarce. </w:t>
      </w:r>
    </w:p>
    <w:p w14:paraId="12287ED8" w14:textId="2EF184F6" w:rsidR="00DB6095" w:rsidRPr="001D77CB" w:rsidRDefault="00DB6095" w:rsidP="006469FA">
      <w:pPr>
        <w:rPr>
          <w:rFonts w:ascii="Arial" w:hAnsi="Arial" w:cs="Arial"/>
          <w:sz w:val="20"/>
          <w:szCs w:val="20"/>
        </w:rPr>
      </w:pPr>
    </w:p>
    <w:p w14:paraId="02868AEB" w14:textId="7E8BF9A9" w:rsidR="00DB6095" w:rsidRPr="001D77CB" w:rsidRDefault="00DB6095" w:rsidP="006469FA">
      <w:pPr>
        <w:rPr>
          <w:rFonts w:ascii="Arial" w:hAnsi="Arial" w:cs="Arial"/>
          <w:sz w:val="20"/>
          <w:szCs w:val="20"/>
        </w:rPr>
      </w:pPr>
    </w:p>
    <w:p w14:paraId="5AF5D39D" w14:textId="23C40B53" w:rsidR="00DB6095" w:rsidRPr="001D77CB" w:rsidRDefault="00DB6095" w:rsidP="006469FA">
      <w:pPr>
        <w:rPr>
          <w:rFonts w:ascii="Arial" w:hAnsi="Arial" w:cs="Arial"/>
          <w:sz w:val="20"/>
          <w:szCs w:val="20"/>
        </w:rPr>
      </w:pPr>
    </w:p>
    <w:p w14:paraId="32F32819" w14:textId="355622B8" w:rsidR="00DB6095" w:rsidRPr="001D77CB" w:rsidRDefault="00DB6095" w:rsidP="006469FA">
      <w:pPr>
        <w:rPr>
          <w:rFonts w:ascii="Arial" w:hAnsi="Arial" w:cs="Arial"/>
          <w:sz w:val="20"/>
          <w:szCs w:val="20"/>
        </w:rPr>
      </w:pPr>
    </w:p>
    <w:p w14:paraId="447ECC4D" w14:textId="4F708F8C" w:rsidR="00DB6095" w:rsidRPr="001D77CB" w:rsidRDefault="00DB6095" w:rsidP="006469FA">
      <w:pPr>
        <w:rPr>
          <w:rFonts w:ascii="Arial" w:hAnsi="Arial" w:cs="Arial"/>
          <w:sz w:val="20"/>
          <w:szCs w:val="20"/>
        </w:rPr>
      </w:pPr>
    </w:p>
    <w:p w14:paraId="2C3FC514" w14:textId="2578543A" w:rsidR="00DB6095" w:rsidRPr="001D77CB" w:rsidRDefault="00DB6095" w:rsidP="006469FA">
      <w:pPr>
        <w:rPr>
          <w:rFonts w:ascii="Arial" w:hAnsi="Arial" w:cs="Arial"/>
          <w:sz w:val="20"/>
          <w:szCs w:val="20"/>
        </w:rPr>
      </w:pPr>
    </w:p>
    <w:p w14:paraId="5833B8D1" w14:textId="5345FE5E" w:rsidR="00DB6095" w:rsidRPr="001D77CB" w:rsidRDefault="00DB6095" w:rsidP="006469FA">
      <w:pPr>
        <w:rPr>
          <w:rFonts w:ascii="Arial" w:hAnsi="Arial" w:cs="Arial"/>
          <w:sz w:val="20"/>
          <w:szCs w:val="20"/>
        </w:rPr>
      </w:pPr>
    </w:p>
    <w:p w14:paraId="7CF62CB9" w14:textId="77777777" w:rsidR="001D77CB" w:rsidRPr="001D77CB" w:rsidRDefault="001D77CB" w:rsidP="006469FA">
      <w:pPr>
        <w:rPr>
          <w:rFonts w:ascii="Arial" w:hAnsi="Arial" w:cs="Arial"/>
          <w:sz w:val="20"/>
          <w:szCs w:val="20"/>
        </w:rPr>
      </w:pPr>
    </w:p>
    <w:p w14:paraId="55B0572F" w14:textId="00A490D4" w:rsidR="00C929F0" w:rsidRPr="001D77CB" w:rsidRDefault="00C929F0" w:rsidP="003757B7">
      <w:pPr>
        <w:pStyle w:val="ListParagraph"/>
        <w:tabs>
          <w:tab w:val="center" w:pos="4513"/>
        </w:tabs>
        <w:ind w:left="0"/>
        <w:jc w:val="both"/>
        <w:rPr>
          <w:rFonts w:ascii="Arial" w:hAnsi="Arial" w:cs="Arial"/>
          <w:b/>
          <w:sz w:val="20"/>
          <w:szCs w:val="20"/>
        </w:rPr>
      </w:pPr>
      <w:r w:rsidRPr="00A50F43">
        <w:rPr>
          <w:rFonts w:ascii="Arial" w:hAnsi="Arial" w:cs="Arial"/>
          <w:b/>
          <w:sz w:val="24"/>
          <w:szCs w:val="24"/>
        </w:rPr>
        <w:lastRenderedPageBreak/>
        <w:t>5</w:t>
      </w:r>
      <w:r w:rsidR="00DB6095" w:rsidRPr="00A50F43">
        <w:rPr>
          <w:rFonts w:ascii="Arial" w:hAnsi="Arial" w:cs="Arial"/>
          <w:b/>
          <w:bCs/>
          <w:sz w:val="24"/>
          <w:szCs w:val="24"/>
        </w:rPr>
        <w:t>.</w:t>
      </w:r>
      <w:r w:rsidRPr="001D77CB">
        <w:rPr>
          <w:rFonts w:ascii="Arial" w:hAnsi="Arial" w:cs="Arial"/>
          <w:b/>
          <w:bCs/>
          <w:sz w:val="24"/>
          <w:szCs w:val="24"/>
        </w:rPr>
        <w:t xml:space="preserve">   </w:t>
      </w:r>
      <w:r w:rsidR="009464C8" w:rsidRPr="001D77CB">
        <w:rPr>
          <w:rFonts w:ascii="Arial" w:hAnsi="Arial" w:cs="Arial"/>
          <w:b/>
          <w:bCs/>
          <w:sz w:val="24"/>
          <w:szCs w:val="24"/>
        </w:rPr>
        <w:t>References</w:t>
      </w:r>
      <w:r w:rsidR="00D15094" w:rsidRPr="001D77CB">
        <w:rPr>
          <w:rFonts w:ascii="Arial" w:hAnsi="Arial" w:cs="Arial"/>
          <w:b/>
          <w:sz w:val="20"/>
          <w:szCs w:val="20"/>
        </w:rPr>
        <w:t xml:space="preserve"> </w:t>
      </w:r>
    </w:p>
    <w:p w14:paraId="43B62880" w14:textId="77777777" w:rsidR="00C929F0" w:rsidRPr="001D77CB" w:rsidRDefault="00C929F0" w:rsidP="003757B7">
      <w:pPr>
        <w:pStyle w:val="ListParagraph"/>
        <w:tabs>
          <w:tab w:val="center" w:pos="4513"/>
        </w:tabs>
        <w:ind w:left="360"/>
        <w:jc w:val="both"/>
      </w:pPr>
    </w:p>
    <w:p w14:paraId="31D3C9CD" w14:textId="360D8058"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American Psychiatric Association. (2013). </w:t>
      </w:r>
      <w:r w:rsidRPr="00AE4859">
        <w:rPr>
          <w:rFonts w:ascii="Arial" w:hAnsi="Arial" w:cs="Arial"/>
          <w:i/>
          <w:iCs/>
          <w:sz w:val="20"/>
          <w:szCs w:val="20"/>
          <w:lang w:eastAsia="en-GB"/>
        </w:rPr>
        <w:t>Diagnostic and statistical manual of mental disorders (DSM-5®)</w:t>
      </w:r>
      <w:r w:rsidRPr="00AE4859">
        <w:rPr>
          <w:rFonts w:ascii="Arial" w:hAnsi="Arial" w:cs="Arial"/>
          <w:sz w:val="20"/>
          <w:szCs w:val="20"/>
          <w:shd w:val="clear" w:color="auto" w:fill="FFFFFF"/>
          <w:lang w:eastAsia="en-GB"/>
        </w:rPr>
        <w:t>. American Psychiatric Pub.</w:t>
      </w:r>
    </w:p>
    <w:p w14:paraId="3F017E45"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5F7B1572" w14:textId="3755EFCA" w:rsidR="00C929F0" w:rsidRPr="00AE4859" w:rsidRDefault="00C929F0" w:rsidP="00A50F43">
      <w:pPr>
        <w:pStyle w:val="ListParagraph"/>
        <w:numPr>
          <w:ilvl w:val="0"/>
          <w:numId w:val="17"/>
        </w:numPr>
        <w:spacing w:line="360" w:lineRule="auto"/>
        <w:ind w:left="360"/>
        <w:rPr>
          <w:rFonts w:ascii="Arial" w:hAnsi="Arial" w:cs="Arial"/>
          <w:sz w:val="20"/>
          <w:szCs w:val="20"/>
          <w:shd w:val="clear" w:color="auto" w:fill="FFFFFF"/>
          <w:lang w:eastAsia="en-GB"/>
        </w:rPr>
      </w:pPr>
      <w:r w:rsidRPr="00AE4859">
        <w:rPr>
          <w:rFonts w:ascii="Arial" w:hAnsi="Arial" w:cs="Arial"/>
          <w:sz w:val="20"/>
          <w:szCs w:val="20"/>
          <w:shd w:val="clear" w:color="auto" w:fill="FFFFFF"/>
          <w:lang w:eastAsia="en-GB"/>
        </w:rPr>
        <w:t xml:space="preserve">Bachner-Melman, R., Zohar, A. H., &amp; Ebstein, R. P. (2006). An examination of cognitive versus </w:t>
      </w:r>
      <w:r w:rsidR="00A2310D" w:rsidRPr="00AE4859">
        <w:rPr>
          <w:rFonts w:ascii="Arial" w:hAnsi="Arial" w:cs="Arial"/>
          <w:sz w:val="20"/>
          <w:szCs w:val="20"/>
          <w:shd w:val="clear" w:color="auto" w:fill="FFFFFF"/>
          <w:lang w:eastAsia="en-GB"/>
        </w:rPr>
        <w:t>behavioural</w:t>
      </w:r>
      <w:r w:rsidRPr="00AE4859">
        <w:rPr>
          <w:rFonts w:ascii="Arial" w:hAnsi="Arial" w:cs="Arial"/>
          <w:sz w:val="20"/>
          <w:szCs w:val="20"/>
          <w:shd w:val="clear" w:color="auto" w:fill="FFFFFF"/>
          <w:lang w:eastAsia="en-GB"/>
        </w:rPr>
        <w:t xml:space="preserve"> components of recovery from anorexia nervosa. </w:t>
      </w:r>
      <w:r w:rsidRPr="00AE4859">
        <w:rPr>
          <w:rFonts w:ascii="Arial" w:hAnsi="Arial" w:cs="Arial"/>
          <w:i/>
          <w:iCs/>
          <w:sz w:val="20"/>
          <w:szCs w:val="20"/>
          <w:lang w:eastAsia="en-GB"/>
        </w:rPr>
        <w:t>The Journal of nervous and mental disease</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194</w:t>
      </w:r>
      <w:r w:rsidRPr="00AE4859">
        <w:rPr>
          <w:rFonts w:ascii="Arial" w:hAnsi="Arial" w:cs="Arial"/>
          <w:sz w:val="20"/>
          <w:szCs w:val="20"/>
          <w:shd w:val="clear" w:color="auto" w:fill="FFFFFF"/>
          <w:lang w:eastAsia="en-GB"/>
        </w:rPr>
        <w:t>(9), 697-703. doi: 10.1097/01.nmd.0000235795.51683.99</w:t>
      </w:r>
    </w:p>
    <w:p w14:paraId="76DCE03C" w14:textId="77777777" w:rsidR="00A50F43" w:rsidRPr="00AE4859" w:rsidRDefault="00A50F43" w:rsidP="00A50F43">
      <w:pPr>
        <w:pStyle w:val="ListParagraph"/>
        <w:spacing w:line="360" w:lineRule="auto"/>
        <w:ind w:left="360"/>
        <w:rPr>
          <w:rFonts w:ascii="Arial" w:hAnsi="Arial" w:cs="Arial"/>
          <w:sz w:val="20"/>
          <w:szCs w:val="20"/>
          <w:shd w:val="clear" w:color="auto" w:fill="FFFFFF"/>
          <w:lang w:eastAsia="en-GB"/>
        </w:rPr>
      </w:pPr>
    </w:p>
    <w:p w14:paraId="6949CBA0" w14:textId="1293656C"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Federici, A., &amp; Kaplan, A. S. (2008). The patient's account of relapse and recovery in anorexia nervosa: A qualitative study. </w:t>
      </w:r>
      <w:r w:rsidRPr="00AE4859">
        <w:rPr>
          <w:rFonts w:ascii="Arial" w:hAnsi="Arial" w:cs="Arial"/>
          <w:i/>
          <w:iCs/>
          <w:sz w:val="20"/>
          <w:szCs w:val="20"/>
          <w:lang w:eastAsia="en-GB"/>
        </w:rPr>
        <w:t>European Eating Disorders Review: The Professional Journal of the Eating Disorders Association</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16</w:t>
      </w:r>
      <w:r w:rsidRPr="00AE4859">
        <w:rPr>
          <w:rFonts w:ascii="Arial" w:hAnsi="Arial" w:cs="Arial"/>
          <w:sz w:val="20"/>
          <w:szCs w:val="20"/>
          <w:shd w:val="clear" w:color="auto" w:fill="FFFFFF"/>
          <w:lang w:eastAsia="en-GB"/>
        </w:rPr>
        <w:t>(1), 1-10. https://doi.org/10.1002/erv.813</w:t>
      </w:r>
    </w:p>
    <w:p w14:paraId="3BA68B05"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0D7F73B2" w14:textId="7F300DCA" w:rsidR="00C929F0" w:rsidRPr="00AE4859" w:rsidRDefault="00C929F0" w:rsidP="00A50F43">
      <w:pPr>
        <w:pStyle w:val="ListParagraph"/>
        <w:numPr>
          <w:ilvl w:val="0"/>
          <w:numId w:val="17"/>
        </w:numPr>
        <w:spacing w:line="360" w:lineRule="auto"/>
        <w:ind w:left="360"/>
        <w:rPr>
          <w:rFonts w:ascii="Arial" w:hAnsi="Arial" w:cs="Arial"/>
          <w:sz w:val="20"/>
          <w:szCs w:val="20"/>
          <w:shd w:val="clear" w:color="auto" w:fill="FFFFFF"/>
          <w:lang w:eastAsia="en-GB"/>
        </w:rPr>
      </w:pPr>
      <w:r w:rsidRPr="00AE4859">
        <w:rPr>
          <w:rFonts w:ascii="Arial" w:hAnsi="Arial" w:cs="Arial"/>
          <w:sz w:val="20"/>
          <w:szCs w:val="20"/>
          <w:shd w:val="clear" w:color="auto" w:fill="FFFFFF"/>
          <w:lang w:eastAsia="en-GB"/>
        </w:rPr>
        <w:t>Herpertz-Dahlmann, B., Hebebrand, J., Müller, B., Herpertz, S., Heussen, N., &amp; Remschmidt, H. (2001). Prospective 10-year follow-up in adolescent anorexia nervosa—course, outcome, psychiatric comorbidity, and psychosocial adaptation. </w:t>
      </w:r>
      <w:r w:rsidRPr="00AE4859">
        <w:rPr>
          <w:rFonts w:ascii="Arial" w:hAnsi="Arial" w:cs="Arial"/>
          <w:i/>
          <w:iCs/>
          <w:sz w:val="20"/>
          <w:szCs w:val="20"/>
          <w:lang w:eastAsia="en-GB"/>
        </w:rPr>
        <w:t>The Journal of Child Psychology and Psychiatry and Allied Disciplines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42</w:t>
      </w:r>
      <w:r w:rsidRPr="00AE4859">
        <w:rPr>
          <w:rFonts w:ascii="Arial" w:hAnsi="Arial" w:cs="Arial"/>
          <w:sz w:val="20"/>
          <w:szCs w:val="20"/>
          <w:shd w:val="clear" w:color="auto" w:fill="FFFFFF"/>
          <w:lang w:eastAsia="en-GB"/>
        </w:rPr>
        <w:t>(5), 603-612. https://doi.org/10.1017/S0021963001007326</w:t>
      </w:r>
    </w:p>
    <w:p w14:paraId="718DE974" w14:textId="77777777" w:rsidR="00A50F43" w:rsidRPr="00AE4859" w:rsidRDefault="00A50F43" w:rsidP="00A50F43">
      <w:pPr>
        <w:pStyle w:val="ListParagraph"/>
        <w:spacing w:line="360" w:lineRule="auto"/>
        <w:ind w:left="360"/>
        <w:rPr>
          <w:rFonts w:ascii="Arial" w:hAnsi="Arial" w:cs="Arial"/>
          <w:sz w:val="20"/>
          <w:szCs w:val="20"/>
          <w:shd w:val="clear" w:color="auto" w:fill="FFFFFF"/>
          <w:lang w:eastAsia="en-GB"/>
        </w:rPr>
      </w:pPr>
    </w:p>
    <w:p w14:paraId="4CC0F6F5" w14:textId="1C48ABB8"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Steinhausen, H. C. (2002). The outcome of anorexia nervosa in the 20th century. </w:t>
      </w:r>
      <w:r w:rsidRPr="00AE4859">
        <w:rPr>
          <w:rFonts w:ascii="Arial" w:hAnsi="Arial" w:cs="Arial"/>
          <w:i/>
          <w:iCs/>
          <w:sz w:val="20"/>
          <w:szCs w:val="20"/>
          <w:lang w:eastAsia="en-GB"/>
        </w:rPr>
        <w:t>American journal of Psychiatry</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159</w:t>
      </w:r>
      <w:r w:rsidRPr="00AE4859">
        <w:rPr>
          <w:rFonts w:ascii="Arial" w:hAnsi="Arial" w:cs="Arial"/>
          <w:sz w:val="20"/>
          <w:szCs w:val="20"/>
          <w:shd w:val="clear" w:color="auto" w:fill="FFFFFF"/>
          <w:lang w:eastAsia="en-GB"/>
        </w:rPr>
        <w:t>(8), 1284-1293. https://doi.org/10.1176/appi.ajp.159.8.1284</w:t>
      </w:r>
    </w:p>
    <w:p w14:paraId="2AF083D1"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1E2E7DCB" w14:textId="67FDB7D3"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Stice, E. (2002). Risk and maintenance factors for eating pathology: a meta-analytic review. </w:t>
      </w:r>
      <w:r w:rsidRPr="00AE4859">
        <w:rPr>
          <w:rFonts w:ascii="Arial" w:hAnsi="Arial" w:cs="Arial"/>
          <w:i/>
          <w:iCs/>
          <w:sz w:val="20"/>
          <w:szCs w:val="20"/>
          <w:lang w:eastAsia="en-GB"/>
        </w:rPr>
        <w:t>Psychological bulletin</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128</w:t>
      </w:r>
      <w:r w:rsidRPr="00AE4859">
        <w:rPr>
          <w:rFonts w:ascii="Arial" w:hAnsi="Arial" w:cs="Arial"/>
          <w:sz w:val="20"/>
          <w:szCs w:val="20"/>
          <w:shd w:val="clear" w:color="auto" w:fill="FFFFFF"/>
          <w:lang w:eastAsia="en-GB"/>
        </w:rPr>
        <w:t>(5), 825. DOI: 10.1037//0033-2909.128.5.825</w:t>
      </w:r>
    </w:p>
    <w:p w14:paraId="0B81FDC3"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2ADA6515" w14:textId="14F0C8BB"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Carter, J. C., Mercer-Lynn, K. B., Norwood, S. J., Bewell-Weiss, C. V., Crosby, R. D., Woodside, D. B., &amp; Olmsted, M. P. (2012). A prospective study of predictors of relapse in anorexia nervosa: implications for relapse prevention. </w:t>
      </w:r>
      <w:r w:rsidRPr="00AE4859">
        <w:rPr>
          <w:rFonts w:ascii="Arial" w:hAnsi="Arial" w:cs="Arial"/>
          <w:i/>
          <w:iCs/>
          <w:sz w:val="20"/>
          <w:szCs w:val="20"/>
          <w:lang w:eastAsia="en-GB"/>
        </w:rPr>
        <w:t>Psychiatry research</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200</w:t>
      </w:r>
      <w:r w:rsidRPr="00AE4859">
        <w:rPr>
          <w:rFonts w:ascii="Arial" w:hAnsi="Arial" w:cs="Arial"/>
          <w:sz w:val="20"/>
          <w:szCs w:val="20"/>
          <w:shd w:val="clear" w:color="auto" w:fill="FFFFFF"/>
          <w:lang w:eastAsia="en-GB"/>
        </w:rPr>
        <w:t>(2-3), 518-523. https://doi.org/10.1016/j.psychres.2012.04.037</w:t>
      </w:r>
    </w:p>
    <w:p w14:paraId="74516BD2"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0CC73DC9" w14:textId="72A258D6"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Keel, P. K., Dorer, D. J., Franko, D. L., Jackson, S. C., &amp; Herzog, D. B. (2005). Post</w:t>
      </w:r>
      <w:r w:rsidR="00A2310D" w:rsidRPr="00AE4859">
        <w:rPr>
          <w:rFonts w:ascii="Arial" w:hAnsi="Arial" w:cs="Arial"/>
          <w:sz w:val="20"/>
          <w:szCs w:val="20"/>
          <w:shd w:val="clear" w:color="auto" w:fill="FFFFFF"/>
          <w:lang w:eastAsia="en-GB"/>
        </w:rPr>
        <w:t>-</w:t>
      </w:r>
      <w:r w:rsidRPr="00AE4859">
        <w:rPr>
          <w:rFonts w:ascii="Arial" w:hAnsi="Arial" w:cs="Arial"/>
          <w:sz w:val="20"/>
          <w:szCs w:val="20"/>
          <w:shd w:val="clear" w:color="auto" w:fill="FFFFFF"/>
          <w:lang w:eastAsia="en-GB"/>
        </w:rPr>
        <w:t>remission predictors of relapse in women with eating disorders. </w:t>
      </w:r>
      <w:r w:rsidRPr="00AE4859">
        <w:rPr>
          <w:rFonts w:ascii="Arial" w:hAnsi="Arial" w:cs="Arial"/>
          <w:i/>
          <w:iCs/>
          <w:sz w:val="20"/>
          <w:szCs w:val="20"/>
          <w:lang w:eastAsia="en-GB"/>
        </w:rPr>
        <w:t>American Journal of Psychiatry</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162</w:t>
      </w:r>
      <w:r w:rsidRPr="00AE4859">
        <w:rPr>
          <w:rFonts w:ascii="Arial" w:hAnsi="Arial" w:cs="Arial"/>
          <w:sz w:val="20"/>
          <w:szCs w:val="20"/>
          <w:shd w:val="clear" w:color="auto" w:fill="FFFFFF"/>
          <w:lang w:eastAsia="en-GB"/>
        </w:rPr>
        <w:t>(12), 2263-2268. https://doi.org/10.1176/appi.ajp.162.12.2263</w:t>
      </w:r>
    </w:p>
    <w:p w14:paraId="59370C31"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7AB92D21" w14:textId="2FDB96C8"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Rosewall, J. K., Gleaves, D. H., &amp; Latner, J. D. (2018). An examination of risk factors that moderate the body dissatisfaction-eating pathology relationship among New Zealand adolescent girls. </w:t>
      </w:r>
      <w:r w:rsidRPr="00AE4859">
        <w:rPr>
          <w:rFonts w:ascii="Arial" w:hAnsi="Arial" w:cs="Arial"/>
          <w:i/>
          <w:iCs/>
          <w:sz w:val="20"/>
          <w:szCs w:val="20"/>
          <w:lang w:eastAsia="en-GB"/>
        </w:rPr>
        <w:t>Journal of eating disorders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6</w:t>
      </w:r>
      <w:r w:rsidRPr="00AE4859">
        <w:rPr>
          <w:rFonts w:ascii="Arial" w:hAnsi="Arial" w:cs="Arial"/>
          <w:sz w:val="20"/>
          <w:szCs w:val="20"/>
          <w:shd w:val="clear" w:color="auto" w:fill="FFFFFF"/>
          <w:lang w:eastAsia="en-GB"/>
        </w:rPr>
        <w:t>(1), 1-10. https://doi.org/10.1186/s40337-018-0225-z</w:t>
      </w:r>
    </w:p>
    <w:p w14:paraId="16344E7A"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3F22688C" w14:textId="6FB34D4C" w:rsidR="00C929F0" w:rsidRPr="00AE4859" w:rsidRDefault="00C929F0" w:rsidP="00A50F43">
      <w:pPr>
        <w:pStyle w:val="ListParagraph"/>
        <w:numPr>
          <w:ilvl w:val="0"/>
          <w:numId w:val="17"/>
        </w:numPr>
        <w:spacing w:line="360" w:lineRule="auto"/>
        <w:ind w:left="360"/>
        <w:rPr>
          <w:rFonts w:ascii="Arial" w:hAnsi="Arial" w:cs="Arial"/>
          <w:sz w:val="20"/>
          <w:szCs w:val="20"/>
          <w:shd w:val="clear" w:color="auto" w:fill="FFFFFF"/>
          <w:lang w:eastAsia="en-GB"/>
        </w:rPr>
      </w:pPr>
      <w:r w:rsidRPr="00AE4859">
        <w:rPr>
          <w:rFonts w:ascii="Arial" w:hAnsi="Arial" w:cs="Arial"/>
          <w:sz w:val="20"/>
          <w:szCs w:val="20"/>
          <w:shd w:val="clear" w:color="auto" w:fill="FFFFFF"/>
          <w:lang w:eastAsia="en-GB"/>
        </w:rPr>
        <w:t>Farrell, C., Shafran, R., Lee, M., &amp; Fairburn, C. G. (2005). Testing a brief cognitive-behavioural intervention to improve extreme shape concern: A case series. </w:t>
      </w:r>
      <w:r w:rsidRPr="00AE4859">
        <w:rPr>
          <w:rFonts w:ascii="Arial" w:hAnsi="Arial" w:cs="Arial"/>
          <w:i/>
          <w:iCs/>
          <w:sz w:val="20"/>
          <w:szCs w:val="20"/>
          <w:lang w:eastAsia="en-GB"/>
        </w:rPr>
        <w:t>Behavioural and Cognitive Psychotherapy</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33</w:t>
      </w:r>
      <w:r w:rsidRPr="00AE4859">
        <w:rPr>
          <w:rFonts w:ascii="Arial" w:hAnsi="Arial" w:cs="Arial"/>
          <w:sz w:val="20"/>
          <w:szCs w:val="20"/>
          <w:shd w:val="clear" w:color="auto" w:fill="FFFFFF"/>
          <w:lang w:eastAsia="en-GB"/>
        </w:rPr>
        <w:t>(2), 189-200. https://doi.org/10.1017/S1352465804001997</w:t>
      </w:r>
    </w:p>
    <w:p w14:paraId="4CA9588A" w14:textId="77777777" w:rsidR="00A50F43" w:rsidRPr="00AE4859" w:rsidRDefault="00A50F43" w:rsidP="00A50F43">
      <w:pPr>
        <w:pStyle w:val="ListParagraph"/>
        <w:spacing w:line="360" w:lineRule="auto"/>
        <w:ind w:left="360"/>
        <w:rPr>
          <w:rFonts w:ascii="Arial" w:hAnsi="Arial" w:cs="Arial"/>
          <w:sz w:val="20"/>
          <w:szCs w:val="20"/>
          <w:shd w:val="clear" w:color="auto" w:fill="FFFFFF"/>
          <w:lang w:eastAsia="en-GB"/>
        </w:rPr>
      </w:pPr>
    </w:p>
    <w:p w14:paraId="0DAF6574" w14:textId="17B690C2" w:rsidR="00C929F0" w:rsidRPr="00AE4859" w:rsidRDefault="00C929F0" w:rsidP="00A50F43">
      <w:pPr>
        <w:pStyle w:val="ListParagraph"/>
        <w:numPr>
          <w:ilvl w:val="0"/>
          <w:numId w:val="17"/>
        </w:numPr>
        <w:spacing w:line="360" w:lineRule="auto"/>
        <w:ind w:left="360"/>
        <w:rPr>
          <w:rFonts w:ascii="Arial" w:hAnsi="Arial" w:cs="Arial"/>
          <w:i/>
          <w:sz w:val="20"/>
          <w:szCs w:val="20"/>
          <w:lang w:eastAsia="en-GB"/>
        </w:rPr>
      </w:pPr>
      <w:r w:rsidRPr="00AE4859">
        <w:rPr>
          <w:rFonts w:ascii="Arial" w:hAnsi="Arial" w:cs="Arial"/>
          <w:sz w:val="20"/>
          <w:szCs w:val="20"/>
        </w:rPr>
        <w:lastRenderedPageBreak/>
        <w:t>Skrzypek, S., Wehmeier, P. M., &amp; Remschmidt, H. (2001). Body image assessment using body size estimation in recent studies on anorexia nervosa. A brief review. European child &amp; adolescent psychiatry, 10(4), 215-221. https://doi.org/10.1007/s007870170010</w:t>
      </w:r>
    </w:p>
    <w:p w14:paraId="51DC2829" w14:textId="77777777" w:rsidR="00A50F43" w:rsidRPr="00AE4859" w:rsidRDefault="00A50F43" w:rsidP="00A50F43">
      <w:pPr>
        <w:pStyle w:val="ListParagraph"/>
        <w:spacing w:line="360" w:lineRule="auto"/>
        <w:ind w:left="360"/>
        <w:rPr>
          <w:rFonts w:ascii="Arial" w:hAnsi="Arial" w:cs="Arial"/>
          <w:i/>
          <w:sz w:val="20"/>
          <w:szCs w:val="20"/>
          <w:lang w:eastAsia="en-GB"/>
        </w:rPr>
      </w:pPr>
    </w:p>
    <w:p w14:paraId="016964BE" w14:textId="05FD83E4"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Mitchison, D., Hay, P., Griffiths, S., Murray, S. B., Bentley, C., Gratwick</w:t>
      </w:r>
      <w:r w:rsidRPr="00AE4859">
        <w:rPr>
          <w:rFonts w:ascii="Cambria Math" w:hAnsi="Cambria Math" w:cs="Cambria Math"/>
          <w:sz w:val="20"/>
          <w:szCs w:val="20"/>
          <w:shd w:val="clear" w:color="auto" w:fill="FFFFFF"/>
          <w:lang w:eastAsia="en-GB"/>
        </w:rPr>
        <w:t>‐</w:t>
      </w:r>
      <w:r w:rsidRPr="00AE4859">
        <w:rPr>
          <w:rFonts w:ascii="Arial" w:hAnsi="Arial" w:cs="Arial"/>
          <w:sz w:val="20"/>
          <w:szCs w:val="20"/>
          <w:shd w:val="clear" w:color="auto" w:fill="FFFFFF"/>
          <w:lang w:eastAsia="en-GB"/>
        </w:rPr>
        <w:t xml:space="preserve">Sarll, K., ... &amp; Mond, J. (2017). Disentangling body image: The relative associations of overvaluation, dissatisfaction, and preoccupation with psychological distress and eating disorder </w:t>
      </w:r>
      <w:r w:rsidR="00A2310D" w:rsidRPr="00AE4859">
        <w:rPr>
          <w:rFonts w:ascii="Arial" w:hAnsi="Arial" w:cs="Arial"/>
          <w:sz w:val="20"/>
          <w:szCs w:val="20"/>
          <w:shd w:val="clear" w:color="auto" w:fill="FFFFFF"/>
          <w:lang w:eastAsia="en-GB"/>
        </w:rPr>
        <w:t>behaviours</w:t>
      </w:r>
      <w:r w:rsidRPr="00AE4859">
        <w:rPr>
          <w:rFonts w:ascii="Arial" w:hAnsi="Arial" w:cs="Arial"/>
          <w:sz w:val="20"/>
          <w:szCs w:val="20"/>
          <w:shd w:val="clear" w:color="auto" w:fill="FFFFFF"/>
          <w:lang w:eastAsia="en-GB"/>
        </w:rPr>
        <w:t xml:space="preserve"> in male and female adolescents. </w:t>
      </w:r>
      <w:r w:rsidRPr="00AE4859">
        <w:rPr>
          <w:rFonts w:ascii="Arial" w:hAnsi="Arial" w:cs="Arial"/>
          <w:i/>
          <w:iCs/>
          <w:sz w:val="20"/>
          <w:szCs w:val="20"/>
          <w:lang w:eastAsia="en-GB"/>
        </w:rPr>
        <w:t>International Journal of Eating Disorders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50</w:t>
      </w:r>
      <w:r w:rsidRPr="00AE4859">
        <w:rPr>
          <w:rFonts w:ascii="Arial" w:hAnsi="Arial" w:cs="Arial"/>
          <w:sz w:val="20"/>
          <w:szCs w:val="20"/>
          <w:shd w:val="clear" w:color="auto" w:fill="FFFFFF"/>
          <w:lang w:eastAsia="en-GB"/>
        </w:rPr>
        <w:t>(2), 118-126. https://doi.org/10.1002/eat.22592</w:t>
      </w:r>
    </w:p>
    <w:p w14:paraId="69B970E2"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1A283795" w14:textId="0A2C6AA4"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Tremblay, L., &amp; Limbos, M. (2009). Body image disturbance and psychopathology in children: research evidence and implications for prevention and treatment. </w:t>
      </w:r>
      <w:r w:rsidRPr="00AE4859">
        <w:rPr>
          <w:rFonts w:ascii="Arial" w:hAnsi="Arial" w:cs="Arial"/>
          <w:i/>
          <w:iCs/>
          <w:sz w:val="20"/>
          <w:szCs w:val="20"/>
          <w:lang w:eastAsia="en-GB"/>
        </w:rPr>
        <w:t>Current Psychiatry Reviews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5</w:t>
      </w:r>
      <w:r w:rsidRPr="00AE4859">
        <w:rPr>
          <w:rFonts w:ascii="Arial" w:hAnsi="Arial" w:cs="Arial"/>
          <w:sz w:val="20"/>
          <w:szCs w:val="20"/>
          <w:shd w:val="clear" w:color="auto" w:fill="FFFFFF"/>
          <w:lang w:eastAsia="en-GB"/>
        </w:rPr>
        <w:t>(1), 62-72. https://doi.org/10.2174/157340009787315307</w:t>
      </w:r>
    </w:p>
    <w:p w14:paraId="6503D591"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7148D59C" w14:textId="5F24FA29"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Reas, D. L., Whisenhunt, B. L., Netemeyer, R., &amp; Williamson, D. A. (2002). Development of the body checking questionnaire: A self</w:t>
      </w:r>
      <w:r w:rsidRPr="00AE4859">
        <w:rPr>
          <w:rFonts w:ascii="Cambria Math" w:hAnsi="Cambria Math" w:cs="Cambria Math"/>
          <w:sz w:val="20"/>
          <w:szCs w:val="20"/>
          <w:shd w:val="clear" w:color="auto" w:fill="FFFFFF"/>
          <w:lang w:eastAsia="en-GB"/>
        </w:rPr>
        <w:t>‐</w:t>
      </w:r>
      <w:r w:rsidRPr="00AE4859">
        <w:rPr>
          <w:rFonts w:ascii="Arial" w:hAnsi="Arial" w:cs="Arial"/>
          <w:sz w:val="20"/>
          <w:szCs w:val="20"/>
          <w:shd w:val="clear" w:color="auto" w:fill="FFFFFF"/>
          <w:lang w:eastAsia="en-GB"/>
        </w:rPr>
        <w:t xml:space="preserve">report measure of body checking </w:t>
      </w:r>
      <w:r w:rsidR="00A2310D" w:rsidRPr="00AE4859">
        <w:rPr>
          <w:rFonts w:ascii="Arial" w:hAnsi="Arial" w:cs="Arial"/>
          <w:sz w:val="20"/>
          <w:szCs w:val="20"/>
          <w:shd w:val="clear" w:color="auto" w:fill="FFFFFF"/>
          <w:lang w:eastAsia="en-GB"/>
        </w:rPr>
        <w:t>behaviours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International Journal of Eating Disorders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31</w:t>
      </w:r>
      <w:r w:rsidRPr="00AE4859">
        <w:rPr>
          <w:rFonts w:ascii="Arial" w:hAnsi="Arial" w:cs="Arial"/>
          <w:sz w:val="20"/>
          <w:szCs w:val="20"/>
          <w:shd w:val="clear" w:color="auto" w:fill="FFFFFF"/>
          <w:lang w:eastAsia="en-GB"/>
        </w:rPr>
        <w:t>(3), 324-333. https://doi.org/10.1002/eat.10012</w:t>
      </w:r>
    </w:p>
    <w:p w14:paraId="289DD29C"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7F018C89" w14:textId="49A56ABC"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Shafran, R., Fairburn, C. G., Robinson, P., &amp; Lask, B. (2004). Body checking and its avoidance in eating disorders. </w:t>
      </w:r>
      <w:r w:rsidRPr="00AE4859">
        <w:rPr>
          <w:rFonts w:ascii="Arial" w:hAnsi="Arial" w:cs="Arial"/>
          <w:i/>
          <w:iCs/>
          <w:sz w:val="20"/>
          <w:szCs w:val="20"/>
          <w:lang w:eastAsia="en-GB"/>
        </w:rPr>
        <w:t>International Journal of Eating Disorders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35</w:t>
      </w:r>
      <w:r w:rsidRPr="00AE4859">
        <w:rPr>
          <w:rFonts w:ascii="Arial" w:hAnsi="Arial" w:cs="Arial"/>
          <w:sz w:val="20"/>
          <w:szCs w:val="20"/>
          <w:shd w:val="clear" w:color="auto" w:fill="FFFFFF"/>
          <w:lang w:eastAsia="en-GB"/>
        </w:rPr>
        <w:t>(1), 93-101. https://doi.org/10.1002/eat.10228</w:t>
      </w:r>
    </w:p>
    <w:p w14:paraId="69FC93BF"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3E035B8D" w14:textId="19BD0458"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Morgan, J. F., Lazarova, S., Schelhase, M., &amp; Saeidi, S. (2014). Ten session body image therapy: efficacy of a manualised body image therapy. </w:t>
      </w:r>
      <w:r w:rsidRPr="00AE4859">
        <w:rPr>
          <w:rFonts w:ascii="Arial" w:hAnsi="Arial" w:cs="Arial"/>
          <w:i/>
          <w:iCs/>
          <w:sz w:val="20"/>
          <w:szCs w:val="20"/>
          <w:lang w:eastAsia="en-GB"/>
        </w:rPr>
        <w:t>European Eating Disorders Review</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22</w:t>
      </w:r>
      <w:r w:rsidRPr="00AE4859">
        <w:rPr>
          <w:rFonts w:ascii="Arial" w:hAnsi="Arial" w:cs="Arial"/>
          <w:sz w:val="20"/>
          <w:szCs w:val="20"/>
          <w:shd w:val="clear" w:color="auto" w:fill="FFFFFF"/>
          <w:lang w:eastAsia="en-GB"/>
        </w:rPr>
        <w:t>(1), 66-71. https://doi.org/10.1002/erv.2249</w:t>
      </w:r>
    </w:p>
    <w:p w14:paraId="035C6469" w14:textId="77777777" w:rsidR="00A50F43" w:rsidRPr="00AE4859" w:rsidRDefault="00A50F43" w:rsidP="00A50F43">
      <w:pPr>
        <w:pStyle w:val="ListParagraph"/>
        <w:spacing w:line="360" w:lineRule="auto"/>
        <w:ind w:left="360"/>
        <w:rPr>
          <w:rFonts w:ascii="Arial" w:hAnsi="Arial" w:cs="Arial"/>
          <w:sz w:val="20"/>
          <w:szCs w:val="20"/>
          <w:lang w:eastAsia="en-GB"/>
        </w:rPr>
      </w:pPr>
    </w:p>
    <w:p w14:paraId="10726563" w14:textId="778F41F3"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Legenbauer, T., Schütt</w:t>
      </w:r>
      <w:r w:rsidRPr="00AE4859">
        <w:rPr>
          <w:rFonts w:ascii="Cambria Math" w:hAnsi="Cambria Math" w:cs="Cambria Math"/>
          <w:sz w:val="20"/>
          <w:szCs w:val="20"/>
          <w:shd w:val="clear" w:color="auto" w:fill="FFFFFF"/>
          <w:lang w:eastAsia="en-GB"/>
        </w:rPr>
        <w:t>‐</w:t>
      </w:r>
      <w:r w:rsidRPr="00AE4859">
        <w:rPr>
          <w:rFonts w:ascii="Arial" w:hAnsi="Arial" w:cs="Arial"/>
          <w:sz w:val="20"/>
          <w:szCs w:val="20"/>
          <w:shd w:val="clear" w:color="auto" w:fill="FFFFFF"/>
          <w:lang w:eastAsia="en-GB"/>
        </w:rPr>
        <w:t>Strömel, S., Hiller, W., &amp; Vocks, S. (2011). Predictors of improved eating behaviour following body image therapy: A pilot study. </w:t>
      </w:r>
      <w:r w:rsidRPr="00AE4859">
        <w:rPr>
          <w:rFonts w:ascii="Arial" w:hAnsi="Arial" w:cs="Arial"/>
          <w:i/>
          <w:iCs/>
          <w:sz w:val="20"/>
          <w:szCs w:val="20"/>
          <w:lang w:eastAsia="en-GB"/>
        </w:rPr>
        <w:t>European Eating Disorders Review</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19</w:t>
      </w:r>
      <w:r w:rsidRPr="00AE4859">
        <w:rPr>
          <w:rFonts w:ascii="Arial" w:hAnsi="Arial" w:cs="Arial"/>
          <w:sz w:val="20"/>
          <w:szCs w:val="20"/>
          <w:shd w:val="clear" w:color="auto" w:fill="FFFFFF"/>
          <w:lang w:eastAsia="en-GB"/>
        </w:rPr>
        <w:t>(2), 129-137. https://doi.org/10.1002/erv.1017</w:t>
      </w:r>
    </w:p>
    <w:p w14:paraId="4DE2108C"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43191B42" w14:textId="74A19BB4"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Bhatnagar, K. A., Wisniewski, L., Solomon, M., &amp; Heinberg, L. (2013). Effectiveness and feasibility of a cognitive</w:t>
      </w:r>
      <w:r w:rsidRPr="00AE4859">
        <w:rPr>
          <w:rFonts w:ascii="Cambria Math" w:hAnsi="Cambria Math" w:cs="Cambria Math"/>
          <w:sz w:val="20"/>
          <w:szCs w:val="20"/>
          <w:shd w:val="clear" w:color="auto" w:fill="FFFFFF"/>
          <w:lang w:eastAsia="en-GB"/>
        </w:rPr>
        <w:t>‐</w:t>
      </w:r>
      <w:r w:rsidR="00A2310D" w:rsidRPr="00AE4859">
        <w:rPr>
          <w:rFonts w:ascii="Arial" w:hAnsi="Arial" w:cs="Arial"/>
          <w:sz w:val="20"/>
          <w:szCs w:val="20"/>
          <w:shd w:val="clear" w:color="auto" w:fill="FFFFFF"/>
          <w:lang w:eastAsia="en-GB"/>
        </w:rPr>
        <w:t>behavioural</w:t>
      </w:r>
      <w:r w:rsidRPr="00AE4859">
        <w:rPr>
          <w:rFonts w:ascii="Arial" w:hAnsi="Arial" w:cs="Arial"/>
          <w:sz w:val="20"/>
          <w:szCs w:val="20"/>
          <w:shd w:val="clear" w:color="auto" w:fill="FFFFFF"/>
          <w:lang w:eastAsia="en-GB"/>
        </w:rPr>
        <w:t xml:space="preserve"> group intervention for body image disturbance in women with eating disorders. </w:t>
      </w:r>
      <w:r w:rsidRPr="00AE4859">
        <w:rPr>
          <w:rFonts w:ascii="Arial" w:hAnsi="Arial" w:cs="Arial"/>
          <w:i/>
          <w:iCs/>
          <w:sz w:val="20"/>
          <w:szCs w:val="20"/>
          <w:lang w:eastAsia="en-GB"/>
        </w:rPr>
        <w:t>Journal of Clinical Psychology</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69</w:t>
      </w:r>
      <w:r w:rsidRPr="00AE4859">
        <w:rPr>
          <w:rFonts w:ascii="Arial" w:hAnsi="Arial" w:cs="Arial"/>
          <w:sz w:val="20"/>
          <w:szCs w:val="20"/>
          <w:shd w:val="clear" w:color="auto" w:fill="FFFFFF"/>
          <w:lang w:eastAsia="en-GB"/>
        </w:rPr>
        <w:t>(1), 1-13. https://doi.org/10.1002/jclp.21909</w:t>
      </w:r>
    </w:p>
    <w:p w14:paraId="76DF4837"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2F94FA6D" w14:textId="6EE261AF" w:rsidR="00C929F0" w:rsidRPr="00AE4859" w:rsidRDefault="00C929F0" w:rsidP="00A50F43">
      <w:pPr>
        <w:pStyle w:val="ListParagraph"/>
        <w:numPr>
          <w:ilvl w:val="0"/>
          <w:numId w:val="17"/>
        </w:numPr>
        <w:spacing w:line="360" w:lineRule="auto"/>
        <w:ind w:left="360"/>
        <w:rPr>
          <w:rFonts w:ascii="Arial" w:hAnsi="Arial" w:cs="Arial"/>
          <w:sz w:val="20"/>
          <w:szCs w:val="20"/>
          <w:shd w:val="clear" w:color="auto" w:fill="FFFFFF"/>
        </w:rPr>
      </w:pPr>
      <w:r w:rsidRPr="00AE4859">
        <w:rPr>
          <w:rFonts w:ascii="Arial" w:hAnsi="Arial" w:cs="Arial"/>
          <w:sz w:val="20"/>
          <w:szCs w:val="20"/>
          <w:shd w:val="clear" w:color="auto" w:fill="FFFFFF"/>
        </w:rPr>
        <w:t xml:space="preserve">Vocks, S., Legenbauer, T., Troje, N., &amp; Schulte, D. (2006). Body image therapy in eating disorders. Influencing of perceptive, cognitive-affective, and </w:t>
      </w:r>
      <w:r w:rsidR="00A2310D" w:rsidRPr="00AE4859">
        <w:rPr>
          <w:rFonts w:ascii="Arial" w:hAnsi="Arial" w:cs="Arial"/>
          <w:sz w:val="20"/>
          <w:szCs w:val="20"/>
          <w:shd w:val="clear" w:color="auto" w:fill="FFFFFF"/>
        </w:rPr>
        <w:t>behavioural</w:t>
      </w:r>
      <w:r w:rsidRPr="00AE4859">
        <w:rPr>
          <w:rFonts w:ascii="Arial" w:hAnsi="Arial" w:cs="Arial"/>
          <w:sz w:val="20"/>
          <w:szCs w:val="20"/>
          <w:shd w:val="clear" w:color="auto" w:fill="FFFFFF"/>
        </w:rPr>
        <w:t xml:space="preserve"> components of the body image. </w:t>
      </w:r>
      <w:r w:rsidRPr="00AE4859">
        <w:rPr>
          <w:rFonts w:ascii="Arial" w:hAnsi="Arial" w:cs="Arial"/>
          <w:i/>
          <w:iCs/>
          <w:sz w:val="20"/>
          <w:szCs w:val="20"/>
          <w:shd w:val="clear" w:color="auto" w:fill="FFFFFF"/>
        </w:rPr>
        <w:t>Zeitschrift für klinische Psychologie und Psychotherapie</w:t>
      </w:r>
      <w:r w:rsidRPr="00AE4859">
        <w:rPr>
          <w:rFonts w:ascii="Arial" w:hAnsi="Arial" w:cs="Arial"/>
          <w:sz w:val="20"/>
          <w:szCs w:val="20"/>
          <w:shd w:val="clear" w:color="auto" w:fill="FFFFFF"/>
        </w:rPr>
        <w:t>, </w:t>
      </w:r>
      <w:r w:rsidRPr="00AE4859">
        <w:rPr>
          <w:rFonts w:ascii="Arial" w:hAnsi="Arial" w:cs="Arial"/>
          <w:i/>
          <w:iCs/>
          <w:sz w:val="20"/>
          <w:szCs w:val="20"/>
          <w:shd w:val="clear" w:color="auto" w:fill="FFFFFF"/>
        </w:rPr>
        <w:t>35</w:t>
      </w:r>
      <w:r w:rsidRPr="00AE4859">
        <w:rPr>
          <w:rFonts w:ascii="Arial" w:hAnsi="Arial" w:cs="Arial"/>
          <w:sz w:val="20"/>
          <w:szCs w:val="20"/>
          <w:shd w:val="clear" w:color="auto" w:fill="FFFFFF"/>
        </w:rPr>
        <w:t>(4), 286-295.</w:t>
      </w:r>
    </w:p>
    <w:p w14:paraId="7DCA7294" w14:textId="77777777" w:rsidR="00891CD9" w:rsidRPr="00AE4859" w:rsidRDefault="00891CD9" w:rsidP="00891CD9">
      <w:pPr>
        <w:pStyle w:val="ListParagraph"/>
        <w:spacing w:line="360" w:lineRule="auto"/>
        <w:ind w:left="360"/>
        <w:rPr>
          <w:rFonts w:ascii="Arial" w:hAnsi="Arial" w:cs="Arial"/>
          <w:sz w:val="20"/>
          <w:szCs w:val="20"/>
          <w:shd w:val="clear" w:color="auto" w:fill="FFFFFF"/>
        </w:rPr>
      </w:pPr>
    </w:p>
    <w:p w14:paraId="2675CBCB" w14:textId="5A9A8948"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lastRenderedPageBreak/>
        <w:t>Mountford, V. A., Brown, A., Bamford, B., Saeidi, S., Morgan, J. F., &amp; Lacey, H. (2015). BodyWise: evaluating a pilot body image group for patients with anorexia nervosa. </w:t>
      </w:r>
      <w:r w:rsidRPr="00AE4859">
        <w:rPr>
          <w:rFonts w:ascii="Arial" w:hAnsi="Arial" w:cs="Arial"/>
          <w:i/>
          <w:iCs/>
          <w:sz w:val="20"/>
          <w:szCs w:val="20"/>
          <w:lang w:eastAsia="en-GB"/>
        </w:rPr>
        <w:t>European Eating Disorders Review</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23</w:t>
      </w:r>
      <w:r w:rsidRPr="00AE4859">
        <w:rPr>
          <w:rFonts w:ascii="Arial" w:hAnsi="Arial" w:cs="Arial"/>
          <w:sz w:val="20"/>
          <w:szCs w:val="20"/>
          <w:shd w:val="clear" w:color="auto" w:fill="FFFFFF"/>
          <w:lang w:eastAsia="en-GB"/>
        </w:rPr>
        <w:t>(1), 62-67. https://doi.org/10.1002/erv.2332</w:t>
      </w:r>
    </w:p>
    <w:p w14:paraId="7591702F"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043B4E42" w14:textId="6789C3E4"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Rosewall, J. K., Beavan, A., Houlihan, C., Bates, S., Melhuish, L., Mountford, V., &amp; Lacey, J. H. (2019). Evaluation of Teen BodyWise: A pilot study of a body image group adapted for adolescent inpatients with anorexia nervosa. </w:t>
      </w:r>
      <w:r w:rsidRPr="00AE4859">
        <w:rPr>
          <w:rFonts w:ascii="Arial" w:hAnsi="Arial" w:cs="Arial"/>
          <w:i/>
          <w:iCs/>
          <w:sz w:val="20"/>
          <w:szCs w:val="20"/>
          <w:lang w:eastAsia="en-GB"/>
        </w:rPr>
        <w:t>Eating and Weight Disorders-Studies on Anorexia, Bulimia and Obesity</w:t>
      </w:r>
      <w:r w:rsidRPr="00AE4859">
        <w:rPr>
          <w:rFonts w:ascii="Arial" w:hAnsi="Arial" w:cs="Arial"/>
          <w:sz w:val="20"/>
          <w:szCs w:val="20"/>
          <w:shd w:val="clear" w:color="auto" w:fill="FFFFFF"/>
          <w:lang w:eastAsia="en-GB"/>
        </w:rPr>
        <w:t>, 1-7. https://doi.org/10.1007/s40519-019-00658-z</w:t>
      </w:r>
    </w:p>
    <w:p w14:paraId="2B2CF5BE"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171EBCB2" w14:textId="76DC53C9"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Butters, J. W., &amp; Cash, T. F. (1987). Cognitive-</w:t>
      </w:r>
      <w:r w:rsidR="00A2310D" w:rsidRPr="00AE4859">
        <w:rPr>
          <w:rFonts w:ascii="Arial" w:hAnsi="Arial" w:cs="Arial"/>
          <w:sz w:val="20"/>
          <w:szCs w:val="20"/>
          <w:shd w:val="clear" w:color="auto" w:fill="FFFFFF"/>
          <w:lang w:eastAsia="en-GB"/>
        </w:rPr>
        <w:t>behavioural</w:t>
      </w:r>
      <w:r w:rsidRPr="00AE4859">
        <w:rPr>
          <w:rFonts w:ascii="Arial" w:hAnsi="Arial" w:cs="Arial"/>
          <w:sz w:val="20"/>
          <w:szCs w:val="20"/>
          <w:shd w:val="clear" w:color="auto" w:fill="FFFFFF"/>
          <w:lang w:eastAsia="en-GB"/>
        </w:rPr>
        <w:t xml:space="preserve"> treatment of women's body-image dissatisfaction. </w:t>
      </w:r>
      <w:r w:rsidRPr="00AE4859">
        <w:rPr>
          <w:rFonts w:ascii="Arial" w:hAnsi="Arial" w:cs="Arial"/>
          <w:i/>
          <w:iCs/>
          <w:sz w:val="20"/>
          <w:szCs w:val="20"/>
          <w:lang w:eastAsia="en-GB"/>
        </w:rPr>
        <w:t>Journal of consulting and clinical psychology</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55</w:t>
      </w:r>
      <w:r w:rsidRPr="00AE4859">
        <w:rPr>
          <w:rFonts w:ascii="Arial" w:hAnsi="Arial" w:cs="Arial"/>
          <w:sz w:val="20"/>
          <w:szCs w:val="20"/>
          <w:shd w:val="clear" w:color="auto" w:fill="FFFFFF"/>
          <w:lang w:eastAsia="en-GB"/>
        </w:rPr>
        <w:t>(6), 889. https://doi.org/10.1037/0022-006X.55.6.889</w:t>
      </w:r>
    </w:p>
    <w:p w14:paraId="7D873715"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6C5FB4D1" w14:textId="47592494"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Grant, J. R., &amp; Cash, T. F. (1995). Cognitive-</w:t>
      </w:r>
      <w:r w:rsidR="00A2310D" w:rsidRPr="00AE4859">
        <w:rPr>
          <w:rFonts w:ascii="Arial" w:hAnsi="Arial" w:cs="Arial"/>
          <w:sz w:val="20"/>
          <w:szCs w:val="20"/>
          <w:shd w:val="clear" w:color="auto" w:fill="FFFFFF"/>
          <w:lang w:eastAsia="en-GB"/>
        </w:rPr>
        <w:t>behavioural</w:t>
      </w:r>
      <w:r w:rsidRPr="00AE4859">
        <w:rPr>
          <w:rFonts w:ascii="Arial" w:hAnsi="Arial" w:cs="Arial"/>
          <w:sz w:val="20"/>
          <w:szCs w:val="20"/>
          <w:shd w:val="clear" w:color="auto" w:fill="FFFFFF"/>
          <w:lang w:eastAsia="en-GB"/>
        </w:rPr>
        <w:t xml:space="preserve"> body image therapy: Comparative efficacy of group and modest-contact treatments. </w:t>
      </w:r>
      <w:r w:rsidR="00A2310D" w:rsidRPr="00AE4859">
        <w:rPr>
          <w:rFonts w:ascii="Arial" w:hAnsi="Arial" w:cs="Arial"/>
          <w:i/>
          <w:iCs/>
          <w:sz w:val="20"/>
          <w:szCs w:val="20"/>
          <w:lang w:eastAsia="en-GB"/>
        </w:rPr>
        <w:t>Behaviour</w:t>
      </w:r>
      <w:r w:rsidRPr="00AE4859">
        <w:rPr>
          <w:rFonts w:ascii="Arial" w:hAnsi="Arial" w:cs="Arial"/>
          <w:i/>
          <w:iCs/>
          <w:sz w:val="20"/>
          <w:szCs w:val="20"/>
          <w:lang w:eastAsia="en-GB"/>
        </w:rPr>
        <w:t xml:space="preserve"> Therapy</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26</w:t>
      </w:r>
      <w:r w:rsidRPr="00AE4859">
        <w:rPr>
          <w:rFonts w:ascii="Arial" w:hAnsi="Arial" w:cs="Arial"/>
          <w:sz w:val="20"/>
          <w:szCs w:val="20"/>
          <w:shd w:val="clear" w:color="auto" w:fill="FFFFFF"/>
          <w:lang w:eastAsia="en-GB"/>
        </w:rPr>
        <w:t>(1), 69-84. https://doi.org/10.1016/S0005-7894(05)80083-8</w:t>
      </w:r>
    </w:p>
    <w:p w14:paraId="41DD16A9"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17B0B523" w14:textId="59BB2384" w:rsidR="00C929F0" w:rsidRPr="00AE4859" w:rsidRDefault="00C929F0" w:rsidP="00A50F43">
      <w:pPr>
        <w:pStyle w:val="ListParagraph"/>
        <w:numPr>
          <w:ilvl w:val="0"/>
          <w:numId w:val="17"/>
        </w:numPr>
        <w:spacing w:line="360" w:lineRule="auto"/>
        <w:ind w:left="360"/>
        <w:rPr>
          <w:rFonts w:ascii="Arial" w:hAnsi="Arial" w:cs="Arial"/>
          <w:sz w:val="20"/>
          <w:szCs w:val="20"/>
          <w:shd w:val="clear" w:color="auto" w:fill="FFFFFF"/>
        </w:rPr>
      </w:pPr>
      <w:r w:rsidRPr="00AE4859">
        <w:rPr>
          <w:rFonts w:ascii="Arial" w:hAnsi="Arial" w:cs="Arial"/>
          <w:sz w:val="20"/>
          <w:szCs w:val="20"/>
          <w:shd w:val="clear" w:color="auto" w:fill="FFFFFF"/>
        </w:rPr>
        <w:t>Fairburn, C. G. (2008). </w:t>
      </w:r>
      <w:r w:rsidRPr="00AE4859">
        <w:rPr>
          <w:rFonts w:ascii="Arial" w:hAnsi="Arial" w:cs="Arial"/>
          <w:i/>
          <w:iCs/>
          <w:sz w:val="20"/>
          <w:szCs w:val="20"/>
          <w:shd w:val="clear" w:color="auto" w:fill="FFFFFF"/>
        </w:rPr>
        <w:t xml:space="preserve">Cognitive </w:t>
      </w:r>
      <w:r w:rsidR="00A2310D" w:rsidRPr="00AE4859">
        <w:rPr>
          <w:rFonts w:ascii="Arial" w:hAnsi="Arial" w:cs="Arial"/>
          <w:i/>
          <w:iCs/>
          <w:sz w:val="20"/>
          <w:szCs w:val="20"/>
          <w:shd w:val="clear" w:color="auto" w:fill="FFFFFF"/>
        </w:rPr>
        <w:t>behaviour</w:t>
      </w:r>
      <w:r w:rsidRPr="00AE4859">
        <w:rPr>
          <w:rFonts w:ascii="Arial" w:hAnsi="Arial" w:cs="Arial"/>
          <w:i/>
          <w:iCs/>
          <w:sz w:val="20"/>
          <w:szCs w:val="20"/>
          <w:shd w:val="clear" w:color="auto" w:fill="FFFFFF"/>
        </w:rPr>
        <w:t xml:space="preserve"> therapy and eating disorders</w:t>
      </w:r>
      <w:r w:rsidRPr="00AE4859">
        <w:rPr>
          <w:rFonts w:ascii="Arial" w:hAnsi="Arial" w:cs="Arial"/>
          <w:sz w:val="20"/>
          <w:szCs w:val="20"/>
          <w:shd w:val="clear" w:color="auto" w:fill="FFFFFF"/>
        </w:rPr>
        <w:t>. Guilford Press.</w:t>
      </w:r>
    </w:p>
    <w:p w14:paraId="7B4E5BC9" w14:textId="77777777" w:rsidR="00891CD9" w:rsidRPr="00AE4859" w:rsidRDefault="00891CD9" w:rsidP="00891CD9">
      <w:pPr>
        <w:pStyle w:val="ListParagraph"/>
        <w:spacing w:line="360" w:lineRule="auto"/>
        <w:ind w:left="360"/>
        <w:rPr>
          <w:rFonts w:ascii="Arial" w:hAnsi="Arial" w:cs="Arial"/>
          <w:sz w:val="20"/>
          <w:szCs w:val="20"/>
          <w:shd w:val="clear" w:color="auto" w:fill="FFFFFF"/>
        </w:rPr>
      </w:pPr>
    </w:p>
    <w:p w14:paraId="3684FDB9" w14:textId="08243040" w:rsidR="00C929F0" w:rsidRPr="00AE4859" w:rsidRDefault="00C929F0" w:rsidP="00A50F43">
      <w:pPr>
        <w:pStyle w:val="ListParagraph"/>
        <w:numPr>
          <w:ilvl w:val="0"/>
          <w:numId w:val="17"/>
        </w:numPr>
        <w:spacing w:line="360" w:lineRule="auto"/>
        <w:ind w:left="360"/>
        <w:rPr>
          <w:rFonts w:ascii="Arial" w:hAnsi="Arial" w:cs="Arial"/>
          <w:i/>
          <w:sz w:val="20"/>
          <w:szCs w:val="20"/>
        </w:rPr>
      </w:pPr>
      <w:r w:rsidRPr="00AE4859">
        <w:rPr>
          <w:rFonts w:ascii="Arial" w:hAnsi="Arial" w:cs="Arial"/>
          <w:sz w:val="20"/>
          <w:szCs w:val="20"/>
          <w:shd w:val="clear" w:color="auto" w:fill="FFFFFF"/>
        </w:rPr>
        <w:t>Waller, G., Cordery, H., Corstorphine, E., Hinrichsen, H., Lawson, R., Mountford, V., &amp; Russell, K. (2007). </w:t>
      </w:r>
      <w:r w:rsidRPr="00AE4859">
        <w:rPr>
          <w:rFonts w:ascii="Arial" w:hAnsi="Arial" w:cs="Arial"/>
          <w:i/>
          <w:iCs/>
          <w:sz w:val="20"/>
          <w:szCs w:val="20"/>
          <w:shd w:val="clear" w:color="auto" w:fill="FFFFFF"/>
        </w:rPr>
        <w:t xml:space="preserve">Cognitive </w:t>
      </w:r>
      <w:r w:rsidR="00A2310D" w:rsidRPr="00AE4859">
        <w:rPr>
          <w:rFonts w:ascii="Arial" w:hAnsi="Arial" w:cs="Arial"/>
          <w:i/>
          <w:iCs/>
          <w:sz w:val="20"/>
          <w:szCs w:val="20"/>
          <w:shd w:val="clear" w:color="auto" w:fill="FFFFFF"/>
        </w:rPr>
        <w:t>behavioural</w:t>
      </w:r>
      <w:r w:rsidRPr="00AE4859">
        <w:rPr>
          <w:rFonts w:ascii="Arial" w:hAnsi="Arial" w:cs="Arial"/>
          <w:i/>
          <w:iCs/>
          <w:sz w:val="20"/>
          <w:szCs w:val="20"/>
          <w:shd w:val="clear" w:color="auto" w:fill="FFFFFF"/>
        </w:rPr>
        <w:t xml:space="preserve"> therapy for eating disorders: A comprehensive treatment guide</w:t>
      </w:r>
      <w:r w:rsidRPr="00AE4859">
        <w:rPr>
          <w:rFonts w:ascii="Arial" w:hAnsi="Arial" w:cs="Arial"/>
          <w:sz w:val="20"/>
          <w:szCs w:val="20"/>
          <w:shd w:val="clear" w:color="auto" w:fill="FFFFFF"/>
        </w:rPr>
        <w:t>. Cambridge University Press.</w:t>
      </w:r>
    </w:p>
    <w:p w14:paraId="6F5BAF09" w14:textId="77777777" w:rsidR="00891CD9" w:rsidRPr="00AE4859" w:rsidRDefault="00891CD9" w:rsidP="00891CD9">
      <w:pPr>
        <w:pStyle w:val="ListParagraph"/>
        <w:spacing w:line="360" w:lineRule="auto"/>
        <w:ind w:left="360"/>
        <w:rPr>
          <w:rFonts w:ascii="Arial" w:hAnsi="Arial" w:cs="Arial"/>
          <w:i/>
          <w:sz w:val="20"/>
          <w:szCs w:val="20"/>
        </w:rPr>
      </w:pPr>
    </w:p>
    <w:p w14:paraId="3B7350D4" w14:textId="2B56D76B"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Calugi, S., &amp; Dalle Grave, R. (2019). Body image concern and treatment outcomes in adolescents with anorexia nervosa. </w:t>
      </w:r>
      <w:r w:rsidRPr="00AE4859">
        <w:rPr>
          <w:rFonts w:ascii="Arial" w:hAnsi="Arial" w:cs="Arial"/>
          <w:i/>
          <w:iCs/>
          <w:sz w:val="20"/>
          <w:szCs w:val="20"/>
          <w:lang w:eastAsia="en-GB"/>
        </w:rPr>
        <w:t>International Journal of Eating Disorders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52</w:t>
      </w:r>
      <w:r w:rsidRPr="00AE4859">
        <w:rPr>
          <w:rFonts w:ascii="Arial" w:hAnsi="Arial" w:cs="Arial"/>
          <w:sz w:val="20"/>
          <w:szCs w:val="20"/>
          <w:shd w:val="clear" w:color="auto" w:fill="FFFFFF"/>
          <w:lang w:eastAsia="en-GB"/>
        </w:rPr>
        <w:t>(5), 582-585. https://doi.org/10.1002/eat.23031</w:t>
      </w:r>
    </w:p>
    <w:p w14:paraId="3D92F41F"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1AAD0B02" w14:textId="49AC1158"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Key, A., George, C. L., Beattie, D., Stammers, K., Lacey, H., &amp; Waller, G. (2002). Body image treatment within an inpatient program for anorexia nervosa: The role of mirror exposure in the desensitization process. </w:t>
      </w:r>
      <w:r w:rsidRPr="00AE4859">
        <w:rPr>
          <w:rFonts w:ascii="Arial" w:hAnsi="Arial" w:cs="Arial"/>
          <w:i/>
          <w:iCs/>
          <w:sz w:val="20"/>
          <w:szCs w:val="20"/>
          <w:lang w:eastAsia="en-GB"/>
        </w:rPr>
        <w:t>International Journal of Eating Disorders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31</w:t>
      </w:r>
      <w:r w:rsidRPr="00AE4859">
        <w:rPr>
          <w:rFonts w:ascii="Arial" w:hAnsi="Arial" w:cs="Arial"/>
          <w:sz w:val="20"/>
          <w:szCs w:val="20"/>
          <w:shd w:val="clear" w:color="auto" w:fill="FFFFFF"/>
          <w:lang w:eastAsia="en-GB"/>
        </w:rPr>
        <w:t>(2), 185-190. https://doi.org/10.1002/eat.10027</w:t>
      </w:r>
    </w:p>
    <w:p w14:paraId="69222CC4"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45C7342F" w14:textId="5F1C4633"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Moreno-Domínguez, S., Rodríguez-Ruiz, S., Fernández-Santaella, M. C., Jansen, A., &amp; Tuschen-Caffier, B. (2012). Pure versus guided mirror exposure to reduce body dissatisfaction: A preliminary study with university women. </w:t>
      </w:r>
      <w:r w:rsidRPr="00AE4859">
        <w:rPr>
          <w:rFonts w:ascii="Arial" w:hAnsi="Arial" w:cs="Arial"/>
          <w:i/>
          <w:iCs/>
          <w:sz w:val="20"/>
          <w:szCs w:val="20"/>
          <w:lang w:eastAsia="en-GB"/>
        </w:rPr>
        <w:t>Body image</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9</w:t>
      </w:r>
      <w:r w:rsidRPr="00AE4859">
        <w:rPr>
          <w:rFonts w:ascii="Arial" w:hAnsi="Arial" w:cs="Arial"/>
          <w:sz w:val="20"/>
          <w:szCs w:val="20"/>
          <w:shd w:val="clear" w:color="auto" w:fill="FFFFFF"/>
          <w:lang w:eastAsia="en-GB"/>
        </w:rPr>
        <w:t>(2), 285-288. https://doi.org/10.1016/j.bodyim.2011.12.001</w:t>
      </w:r>
    </w:p>
    <w:p w14:paraId="5ABDFB0D"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09672934" w14:textId="45550A79"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Delinsky, S. S., &amp; Wilson, G. T. (2006). Mirror exposure for the treatment of body image disturbance. </w:t>
      </w:r>
      <w:r w:rsidRPr="00AE4859">
        <w:rPr>
          <w:rFonts w:ascii="Arial" w:hAnsi="Arial" w:cs="Arial"/>
          <w:i/>
          <w:iCs/>
          <w:sz w:val="20"/>
          <w:szCs w:val="20"/>
          <w:lang w:eastAsia="en-GB"/>
        </w:rPr>
        <w:t>International Journal of Eating Disorders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39</w:t>
      </w:r>
      <w:r w:rsidRPr="00AE4859">
        <w:rPr>
          <w:rFonts w:ascii="Arial" w:hAnsi="Arial" w:cs="Arial"/>
          <w:sz w:val="20"/>
          <w:szCs w:val="20"/>
          <w:shd w:val="clear" w:color="auto" w:fill="FFFFFF"/>
          <w:lang w:eastAsia="en-GB"/>
        </w:rPr>
        <w:t>(2), 108-116. https://doi.org/10.1002/eat.20207</w:t>
      </w:r>
    </w:p>
    <w:p w14:paraId="6A7F9B3F"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20790852" w14:textId="3C73B12E"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Butler, R. M., &amp; Heimberg, R. G. (2020). Exposure therapy for eating disorders: A systematic review. </w:t>
      </w:r>
      <w:r w:rsidRPr="00AE4859">
        <w:rPr>
          <w:rFonts w:ascii="Arial" w:hAnsi="Arial" w:cs="Arial"/>
          <w:i/>
          <w:iCs/>
          <w:sz w:val="20"/>
          <w:szCs w:val="20"/>
          <w:lang w:eastAsia="en-GB"/>
        </w:rPr>
        <w:t>Clinical Psychology Review</w:t>
      </w:r>
      <w:r w:rsidRPr="00AE4859">
        <w:rPr>
          <w:rFonts w:ascii="Arial" w:hAnsi="Arial" w:cs="Arial"/>
          <w:sz w:val="20"/>
          <w:szCs w:val="20"/>
          <w:shd w:val="clear" w:color="auto" w:fill="FFFFFF"/>
          <w:lang w:eastAsia="en-GB"/>
        </w:rPr>
        <w:t>, 101851. https://doi.org/10.1016/j.cpr.2020.101851</w:t>
      </w:r>
    </w:p>
    <w:p w14:paraId="3D60FDC3"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7C5D1FB7" w14:textId="4CF409B1"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Ziser, K., Mölbert, S. C., Stuber, F., Giel, K. E., Zipfel, S., &amp; Junne, F. (2018). Effectiveness of body image directed interventions in patients with anorexia nervosa: A systematic review. </w:t>
      </w:r>
      <w:r w:rsidRPr="00AE4859">
        <w:rPr>
          <w:rFonts w:ascii="Arial" w:hAnsi="Arial" w:cs="Arial"/>
          <w:i/>
          <w:iCs/>
          <w:sz w:val="20"/>
          <w:szCs w:val="20"/>
          <w:lang w:eastAsia="en-GB"/>
        </w:rPr>
        <w:t>International Journal of Eating Disorders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51</w:t>
      </w:r>
      <w:r w:rsidRPr="00AE4859">
        <w:rPr>
          <w:rFonts w:ascii="Arial" w:hAnsi="Arial" w:cs="Arial"/>
          <w:sz w:val="20"/>
          <w:szCs w:val="20"/>
          <w:shd w:val="clear" w:color="auto" w:fill="FFFFFF"/>
          <w:lang w:eastAsia="en-GB"/>
        </w:rPr>
        <w:t>(10), 1121-1127. https://doi.org/10.1002/eat.22946</w:t>
      </w:r>
    </w:p>
    <w:p w14:paraId="49249BB3"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7CEA74D2" w14:textId="1C75F80C" w:rsidR="00C929F0" w:rsidRPr="00AE4859" w:rsidRDefault="00C929F0" w:rsidP="00A50F43">
      <w:pPr>
        <w:pStyle w:val="ListParagraph"/>
        <w:numPr>
          <w:ilvl w:val="0"/>
          <w:numId w:val="17"/>
        </w:numPr>
        <w:spacing w:line="360" w:lineRule="auto"/>
        <w:ind w:left="360"/>
        <w:rPr>
          <w:rFonts w:ascii="Arial" w:hAnsi="Arial" w:cs="Arial"/>
          <w:sz w:val="20"/>
          <w:szCs w:val="20"/>
        </w:rPr>
      </w:pPr>
      <w:r w:rsidRPr="00AE4859">
        <w:rPr>
          <w:rFonts w:ascii="Arial" w:hAnsi="Arial" w:cs="Arial"/>
          <w:sz w:val="20"/>
          <w:szCs w:val="20"/>
        </w:rPr>
        <w:t>Fairburn, C. G., &amp; Beglin, S. J. (1994). Assessment of eating disorders: Interview or self</w:t>
      </w:r>
      <w:r w:rsidRPr="00AE4859">
        <w:rPr>
          <w:rFonts w:ascii="Cambria Math" w:hAnsi="Cambria Math" w:cs="Cambria Math"/>
          <w:sz w:val="20"/>
          <w:szCs w:val="20"/>
        </w:rPr>
        <w:t>‐</w:t>
      </w:r>
      <w:r w:rsidRPr="00AE4859">
        <w:rPr>
          <w:rFonts w:ascii="Arial" w:hAnsi="Arial" w:cs="Arial"/>
          <w:sz w:val="20"/>
          <w:szCs w:val="20"/>
        </w:rPr>
        <w:t>report questionnaire?. International journal of eating disorders, 16(4), 363-370. https://doi.org/10.1002/1098-108X(199412)16:4&lt;363::AID-EAT2260160405&gt;3.0.CO;2-%23</w:t>
      </w:r>
    </w:p>
    <w:p w14:paraId="74B9ABEA" w14:textId="77777777" w:rsidR="00891CD9" w:rsidRPr="00AE4859" w:rsidRDefault="00891CD9" w:rsidP="00891CD9">
      <w:pPr>
        <w:pStyle w:val="ListParagraph"/>
        <w:spacing w:line="360" w:lineRule="auto"/>
        <w:ind w:left="360"/>
        <w:rPr>
          <w:rFonts w:ascii="Arial" w:hAnsi="Arial" w:cs="Arial"/>
          <w:sz w:val="20"/>
          <w:szCs w:val="20"/>
        </w:rPr>
      </w:pPr>
    </w:p>
    <w:p w14:paraId="4B0448A1" w14:textId="12051BC2"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Fairburn, C. G., Cooper, Z., &amp; O’Connor, M. (1993). The eating disorder examination. </w:t>
      </w:r>
      <w:r w:rsidRPr="00AE4859">
        <w:rPr>
          <w:rFonts w:ascii="Arial" w:hAnsi="Arial" w:cs="Arial"/>
          <w:i/>
          <w:iCs/>
          <w:sz w:val="20"/>
          <w:szCs w:val="20"/>
          <w:lang w:eastAsia="en-GB"/>
        </w:rPr>
        <w:t>International Journal of Eating Disorders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6</w:t>
      </w:r>
      <w:r w:rsidRPr="00AE4859">
        <w:rPr>
          <w:rFonts w:ascii="Arial" w:hAnsi="Arial" w:cs="Arial"/>
          <w:sz w:val="20"/>
          <w:szCs w:val="20"/>
          <w:shd w:val="clear" w:color="auto" w:fill="FFFFFF"/>
          <w:lang w:eastAsia="en-GB"/>
        </w:rPr>
        <w:t xml:space="preserve">, 1-8. Retrieved from https://www.corc.uk.net/media/1274/ede_rcpsychinformation.pdf </w:t>
      </w:r>
    </w:p>
    <w:p w14:paraId="69069CBE"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39F27BAA" w14:textId="3DB818DD"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Luce, K. H., &amp; Crowther, J. H. (1999). The reliability of the eating disorder examination—Self</w:t>
      </w:r>
      <w:r w:rsidRPr="00AE4859">
        <w:rPr>
          <w:rFonts w:ascii="Cambria Math" w:hAnsi="Cambria Math" w:cs="Cambria Math"/>
          <w:sz w:val="20"/>
          <w:szCs w:val="20"/>
          <w:shd w:val="clear" w:color="auto" w:fill="FFFFFF"/>
          <w:lang w:eastAsia="en-GB"/>
        </w:rPr>
        <w:t>‐</w:t>
      </w:r>
      <w:r w:rsidRPr="00AE4859">
        <w:rPr>
          <w:rFonts w:ascii="Arial" w:hAnsi="Arial" w:cs="Arial"/>
          <w:sz w:val="20"/>
          <w:szCs w:val="20"/>
          <w:shd w:val="clear" w:color="auto" w:fill="FFFFFF"/>
          <w:lang w:eastAsia="en-GB"/>
        </w:rPr>
        <w:t>report questionnaire version (EDE</w:t>
      </w:r>
      <w:r w:rsidRPr="00AE4859">
        <w:rPr>
          <w:rFonts w:ascii="Cambria Math" w:hAnsi="Cambria Math" w:cs="Cambria Math"/>
          <w:sz w:val="20"/>
          <w:szCs w:val="20"/>
          <w:shd w:val="clear" w:color="auto" w:fill="FFFFFF"/>
          <w:lang w:eastAsia="en-GB"/>
        </w:rPr>
        <w:t>‐</w:t>
      </w:r>
      <w:r w:rsidRPr="00AE4859">
        <w:rPr>
          <w:rFonts w:ascii="Arial" w:hAnsi="Arial" w:cs="Arial"/>
          <w:sz w:val="20"/>
          <w:szCs w:val="20"/>
          <w:shd w:val="clear" w:color="auto" w:fill="FFFFFF"/>
          <w:lang w:eastAsia="en-GB"/>
        </w:rPr>
        <w:t>Q). </w:t>
      </w:r>
      <w:r w:rsidRPr="00AE4859">
        <w:rPr>
          <w:rFonts w:ascii="Arial" w:hAnsi="Arial" w:cs="Arial"/>
          <w:i/>
          <w:iCs/>
          <w:sz w:val="20"/>
          <w:szCs w:val="20"/>
          <w:lang w:eastAsia="en-GB"/>
        </w:rPr>
        <w:t>International Journal of Eating Disorders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25</w:t>
      </w:r>
      <w:r w:rsidRPr="00AE4859">
        <w:rPr>
          <w:rFonts w:ascii="Arial" w:hAnsi="Arial" w:cs="Arial"/>
          <w:sz w:val="20"/>
          <w:szCs w:val="20"/>
          <w:shd w:val="clear" w:color="auto" w:fill="FFFFFF"/>
          <w:lang w:eastAsia="en-GB"/>
        </w:rPr>
        <w:t>(3), 349-351. https://doi.org/10.1002/(SICI)1098-108X(199904)25:3&lt;349::AID-EAT15&gt;3.0.CO;2-M</w:t>
      </w:r>
    </w:p>
    <w:p w14:paraId="5A9EA914"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7273AF2A" w14:textId="13C95975"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Reed, D. L., Thompson, J. K., Brannick, M. T., &amp; Sacco, W. P. (1991). Development and validation of the physical appearance state and trait anxiety scale (PASTAS). </w:t>
      </w:r>
      <w:r w:rsidRPr="00AE4859">
        <w:rPr>
          <w:rFonts w:ascii="Arial" w:hAnsi="Arial" w:cs="Arial"/>
          <w:i/>
          <w:iCs/>
          <w:sz w:val="20"/>
          <w:szCs w:val="20"/>
          <w:lang w:eastAsia="en-GB"/>
        </w:rPr>
        <w:t>Journal of Anxiety Disorders</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5</w:t>
      </w:r>
      <w:r w:rsidRPr="00AE4859">
        <w:rPr>
          <w:rFonts w:ascii="Arial" w:hAnsi="Arial" w:cs="Arial"/>
          <w:sz w:val="20"/>
          <w:szCs w:val="20"/>
          <w:shd w:val="clear" w:color="auto" w:fill="FFFFFF"/>
          <w:lang w:eastAsia="en-GB"/>
        </w:rPr>
        <w:t>(4), 323-332. https://doi.org/10.1016/0887-6185(91)90032-O</w:t>
      </w:r>
    </w:p>
    <w:p w14:paraId="2E799447"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220B407B" w14:textId="093A392B"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Rosen, J. C., Srebnik, D., Saltzberg, E., &amp; Wendt, S. (1991). Development of a body image avoidance questionnaire. </w:t>
      </w:r>
      <w:r w:rsidRPr="00AE4859">
        <w:rPr>
          <w:rFonts w:ascii="Arial" w:hAnsi="Arial" w:cs="Arial"/>
          <w:i/>
          <w:iCs/>
          <w:sz w:val="20"/>
          <w:szCs w:val="20"/>
          <w:lang w:eastAsia="en-GB"/>
        </w:rPr>
        <w:t>Psychological Assessment: A Journal of Consulting and Clinical Psychology</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3</w:t>
      </w:r>
      <w:r w:rsidRPr="00AE4859">
        <w:rPr>
          <w:rFonts w:ascii="Arial" w:hAnsi="Arial" w:cs="Arial"/>
          <w:sz w:val="20"/>
          <w:szCs w:val="20"/>
          <w:shd w:val="clear" w:color="auto" w:fill="FFFFFF"/>
          <w:lang w:eastAsia="en-GB"/>
        </w:rPr>
        <w:t>(1), 32. https://doi.org/10.1037/1040-3590.3.1.32</w:t>
      </w:r>
    </w:p>
    <w:p w14:paraId="19AFE424"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6146853E" w14:textId="0BCFF16D" w:rsidR="00C929F0" w:rsidRPr="00AE4859" w:rsidRDefault="00C929F0" w:rsidP="00A50F43">
      <w:pPr>
        <w:pStyle w:val="ListParagraph"/>
        <w:numPr>
          <w:ilvl w:val="0"/>
          <w:numId w:val="17"/>
        </w:numPr>
        <w:spacing w:line="360" w:lineRule="auto"/>
        <w:ind w:left="360"/>
        <w:rPr>
          <w:rFonts w:ascii="Arial" w:hAnsi="Arial" w:cs="Arial"/>
          <w:sz w:val="20"/>
          <w:szCs w:val="20"/>
        </w:rPr>
      </w:pPr>
      <w:r w:rsidRPr="00AE4859">
        <w:rPr>
          <w:rFonts w:ascii="Arial" w:hAnsi="Arial" w:cs="Arial"/>
          <w:sz w:val="20"/>
          <w:szCs w:val="20"/>
        </w:rPr>
        <w:t xml:space="preserve">Sandoz, E. K., Wilson, K. G., Merwin, R. M., &amp; Kellum, K. K. (2013). Assessment of body image flexibility: the body image-acceptance and action questionnaire. </w:t>
      </w:r>
      <w:r w:rsidRPr="00AE4859">
        <w:rPr>
          <w:rFonts w:ascii="Arial" w:hAnsi="Arial" w:cs="Arial"/>
          <w:i/>
          <w:sz w:val="20"/>
          <w:szCs w:val="20"/>
        </w:rPr>
        <w:t xml:space="preserve">Journal of Contextual Behavioural Science, 2, </w:t>
      </w:r>
      <w:r w:rsidRPr="00AE4859">
        <w:rPr>
          <w:rFonts w:ascii="Arial" w:hAnsi="Arial" w:cs="Arial"/>
          <w:sz w:val="20"/>
          <w:szCs w:val="20"/>
        </w:rPr>
        <w:t>39-48. https://doi.org/10.1037/1040-3590.3.1.32</w:t>
      </w:r>
    </w:p>
    <w:p w14:paraId="436DACDA" w14:textId="77777777" w:rsidR="00891CD9" w:rsidRPr="00AE4859" w:rsidRDefault="00891CD9" w:rsidP="00891CD9">
      <w:pPr>
        <w:pStyle w:val="ListParagraph"/>
        <w:spacing w:line="360" w:lineRule="auto"/>
        <w:ind w:left="360"/>
        <w:rPr>
          <w:rFonts w:ascii="Arial" w:hAnsi="Arial" w:cs="Arial"/>
          <w:sz w:val="20"/>
          <w:szCs w:val="20"/>
        </w:rPr>
      </w:pPr>
    </w:p>
    <w:p w14:paraId="3347D8B9" w14:textId="618D0142" w:rsidR="001D77CB"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t>Cohen, J. (1992). A power primer. </w:t>
      </w:r>
      <w:r w:rsidRPr="00AE4859">
        <w:rPr>
          <w:rFonts w:ascii="Arial" w:hAnsi="Arial" w:cs="Arial"/>
          <w:i/>
          <w:iCs/>
          <w:sz w:val="20"/>
          <w:szCs w:val="20"/>
          <w:lang w:eastAsia="en-GB"/>
        </w:rPr>
        <w:t>Psychological bulletin</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112</w:t>
      </w:r>
      <w:r w:rsidRPr="00AE4859">
        <w:rPr>
          <w:rFonts w:ascii="Arial" w:hAnsi="Arial" w:cs="Arial"/>
          <w:sz w:val="20"/>
          <w:szCs w:val="20"/>
          <w:shd w:val="clear" w:color="auto" w:fill="FFFFFF"/>
          <w:lang w:eastAsia="en-GB"/>
        </w:rPr>
        <w:t>(1), 155. https://doi.org/10.1037/0033-2909.112.1.155</w:t>
      </w:r>
    </w:p>
    <w:p w14:paraId="7976278D" w14:textId="77777777" w:rsidR="00891CD9" w:rsidRPr="00AE4859" w:rsidRDefault="00891CD9" w:rsidP="00891CD9">
      <w:pPr>
        <w:pStyle w:val="ListParagraph"/>
        <w:spacing w:line="360" w:lineRule="auto"/>
        <w:ind w:left="360"/>
        <w:rPr>
          <w:rFonts w:ascii="Arial" w:hAnsi="Arial" w:cs="Arial"/>
          <w:sz w:val="20"/>
          <w:szCs w:val="20"/>
          <w:lang w:eastAsia="en-GB"/>
        </w:rPr>
      </w:pPr>
    </w:p>
    <w:p w14:paraId="7101C5C8" w14:textId="44D83F9D" w:rsidR="00C929F0" w:rsidRPr="00AE4859" w:rsidRDefault="00C929F0" w:rsidP="00A50F43">
      <w:pPr>
        <w:pStyle w:val="ListParagraph"/>
        <w:numPr>
          <w:ilvl w:val="0"/>
          <w:numId w:val="17"/>
        </w:numPr>
        <w:spacing w:line="360" w:lineRule="auto"/>
        <w:ind w:left="360"/>
        <w:rPr>
          <w:rFonts w:ascii="Arial" w:hAnsi="Arial" w:cs="Arial"/>
          <w:sz w:val="20"/>
          <w:szCs w:val="20"/>
        </w:rPr>
      </w:pPr>
      <w:r w:rsidRPr="00AE4859">
        <w:rPr>
          <w:rFonts w:ascii="Arial" w:hAnsi="Arial" w:cs="Arial"/>
          <w:sz w:val="20"/>
          <w:szCs w:val="20"/>
        </w:rPr>
        <w:t>National Institute of Health and Care Excellence. (2017). Eating disorders: recognition and treatment. Retrieved from: www.nice.org.uk/guidance/NG69.</w:t>
      </w:r>
    </w:p>
    <w:p w14:paraId="370D3963" w14:textId="77777777" w:rsidR="00891CD9" w:rsidRPr="00AE4859" w:rsidRDefault="00891CD9" w:rsidP="00891CD9">
      <w:pPr>
        <w:pStyle w:val="ListParagraph"/>
        <w:spacing w:line="360" w:lineRule="auto"/>
        <w:ind w:left="360"/>
        <w:rPr>
          <w:rFonts w:ascii="Arial" w:hAnsi="Arial" w:cs="Arial"/>
          <w:sz w:val="20"/>
          <w:szCs w:val="20"/>
        </w:rPr>
      </w:pPr>
    </w:p>
    <w:p w14:paraId="6C0D7E9E" w14:textId="77777777" w:rsidR="00C929F0" w:rsidRPr="00AE4859" w:rsidRDefault="00C929F0" w:rsidP="00A50F43">
      <w:pPr>
        <w:pStyle w:val="ListParagraph"/>
        <w:numPr>
          <w:ilvl w:val="0"/>
          <w:numId w:val="17"/>
        </w:numPr>
        <w:spacing w:line="360" w:lineRule="auto"/>
        <w:ind w:left="360"/>
        <w:rPr>
          <w:rFonts w:ascii="Arial" w:hAnsi="Arial" w:cs="Arial"/>
          <w:sz w:val="20"/>
          <w:szCs w:val="20"/>
          <w:lang w:eastAsia="en-GB"/>
        </w:rPr>
      </w:pPr>
      <w:r w:rsidRPr="00AE4859">
        <w:rPr>
          <w:rFonts w:ascii="Arial" w:hAnsi="Arial" w:cs="Arial"/>
          <w:sz w:val="20"/>
          <w:szCs w:val="20"/>
          <w:shd w:val="clear" w:color="auto" w:fill="FFFFFF"/>
          <w:lang w:eastAsia="en-GB"/>
        </w:rPr>
        <w:lastRenderedPageBreak/>
        <w:t>Bulik, C. M. (2014). The challenges of treating anorexia nervosa. </w:t>
      </w:r>
      <w:r w:rsidRPr="00AE4859">
        <w:rPr>
          <w:rFonts w:ascii="Arial" w:hAnsi="Arial" w:cs="Arial"/>
          <w:i/>
          <w:iCs/>
          <w:sz w:val="20"/>
          <w:szCs w:val="20"/>
          <w:lang w:eastAsia="en-GB"/>
        </w:rPr>
        <w:t>Lancet (London, England)</w:t>
      </w:r>
      <w:r w:rsidRPr="00AE4859">
        <w:rPr>
          <w:rFonts w:ascii="Arial" w:hAnsi="Arial" w:cs="Arial"/>
          <w:sz w:val="20"/>
          <w:szCs w:val="20"/>
          <w:shd w:val="clear" w:color="auto" w:fill="FFFFFF"/>
          <w:lang w:eastAsia="en-GB"/>
        </w:rPr>
        <w:t>, </w:t>
      </w:r>
      <w:r w:rsidRPr="00AE4859">
        <w:rPr>
          <w:rFonts w:ascii="Arial" w:hAnsi="Arial" w:cs="Arial"/>
          <w:i/>
          <w:iCs/>
          <w:sz w:val="20"/>
          <w:szCs w:val="20"/>
          <w:lang w:eastAsia="en-GB"/>
        </w:rPr>
        <w:t>383</w:t>
      </w:r>
      <w:r w:rsidRPr="00AE4859">
        <w:rPr>
          <w:rFonts w:ascii="Arial" w:hAnsi="Arial" w:cs="Arial"/>
          <w:sz w:val="20"/>
          <w:szCs w:val="20"/>
          <w:shd w:val="clear" w:color="auto" w:fill="FFFFFF"/>
          <w:lang w:eastAsia="en-GB"/>
        </w:rPr>
        <w:t>(9912), 105. DOI: 10.1016/S0140-6736(13)61940-6</w:t>
      </w:r>
    </w:p>
    <w:p w14:paraId="7B547DAF" w14:textId="11291C39" w:rsidR="009C68E4" w:rsidRDefault="009C68E4" w:rsidP="003757B7">
      <w:pPr>
        <w:pStyle w:val="Heading1"/>
        <w:spacing w:before="120" w:beforeAutospacing="0" w:after="120" w:afterAutospacing="0" w:line="300" w:lineRule="atLeast"/>
      </w:pPr>
    </w:p>
    <w:p w14:paraId="15A40A48" w14:textId="1F29C5FE" w:rsidR="00CF368F" w:rsidRPr="00901560" w:rsidRDefault="00052733" w:rsidP="00052733">
      <w:pPr>
        <w:tabs>
          <w:tab w:val="left" w:pos="1275"/>
        </w:tabs>
        <w:spacing w:after="0" w:line="240" w:lineRule="auto"/>
        <w:jc w:val="both"/>
        <w:rPr>
          <w:rFonts w:ascii="Arial" w:hAnsi="Arial" w:cs="Arial"/>
          <w:sz w:val="20"/>
          <w:szCs w:val="20"/>
          <w:lang w:val="en"/>
        </w:rPr>
      </w:pPr>
      <w:r w:rsidRPr="00901560">
        <w:rPr>
          <w:rFonts w:ascii="Arial" w:hAnsi="Arial" w:cs="Arial"/>
          <w:sz w:val="20"/>
          <w:szCs w:val="20"/>
          <w:lang w:val="en"/>
        </w:rPr>
        <w:tab/>
      </w:r>
    </w:p>
    <w:p w14:paraId="7B41595E" w14:textId="77777777" w:rsidR="0042684A" w:rsidRPr="00901560" w:rsidRDefault="0042684A" w:rsidP="00CF368F">
      <w:pPr>
        <w:spacing w:after="0" w:line="240" w:lineRule="auto"/>
        <w:jc w:val="both"/>
        <w:rPr>
          <w:rFonts w:ascii="Arial" w:hAnsi="Arial" w:cs="Arial"/>
          <w:sz w:val="20"/>
          <w:szCs w:val="20"/>
          <w:shd w:val="clear" w:color="auto" w:fill="FFFFFF"/>
        </w:rPr>
      </w:pPr>
    </w:p>
    <w:p w14:paraId="00F8BE0B" w14:textId="77777777" w:rsidR="00CF368F" w:rsidRPr="00901560" w:rsidRDefault="00CF368F" w:rsidP="00CF368F">
      <w:pPr>
        <w:spacing w:after="0" w:line="240" w:lineRule="auto"/>
        <w:jc w:val="both"/>
        <w:rPr>
          <w:rFonts w:ascii="Arial" w:hAnsi="Arial" w:cs="Arial"/>
          <w:sz w:val="20"/>
          <w:szCs w:val="20"/>
          <w:shd w:val="clear" w:color="auto" w:fill="FFFFFF"/>
        </w:rPr>
      </w:pPr>
    </w:p>
    <w:p w14:paraId="4C6A98DD" w14:textId="77777777" w:rsidR="00CF368F" w:rsidRPr="00901560" w:rsidRDefault="00CF368F" w:rsidP="00CF368F">
      <w:pPr>
        <w:spacing w:after="0" w:line="240" w:lineRule="auto"/>
        <w:jc w:val="both"/>
        <w:rPr>
          <w:rFonts w:ascii="Arial" w:hAnsi="Arial" w:cs="Arial"/>
          <w:sz w:val="20"/>
          <w:szCs w:val="20"/>
          <w:shd w:val="clear" w:color="auto" w:fill="FFFFFF"/>
        </w:rPr>
      </w:pPr>
    </w:p>
    <w:p w14:paraId="586D1156" w14:textId="77777777" w:rsidR="00CF368F" w:rsidRPr="00901560" w:rsidRDefault="00CF368F" w:rsidP="00CF368F">
      <w:pPr>
        <w:spacing w:after="0" w:line="240" w:lineRule="auto"/>
        <w:jc w:val="both"/>
        <w:rPr>
          <w:rFonts w:ascii="Arial" w:hAnsi="Arial" w:cs="Arial"/>
          <w:sz w:val="20"/>
          <w:szCs w:val="20"/>
        </w:rPr>
      </w:pPr>
    </w:p>
    <w:p w14:paraId="68D4CBB8" w14:textId="77777777" w:rsidR="00CF368F" w:rsidRPr="00901560" w:rsidRDefault="00CF368F" w:rsidP="00CF368F">
      <w:pPr>
        <w:spacing w:after="0" w:line="240" w:lineRule="auto"/>
        <w:jc w:val="both"/>
        <w:rPr>
          <w:rFonts w:ascii="Arial" w:hAnsi="Arial" w:cs="Arial"/>
          <w:sz w:val="20"/>
          <w:szCs w:val="20"/>
        </w:rPr>
      </w:pPr>
    </w:p>
    <w:p w14:paraId="5AE6FB2C" w14:textId="77777777" w:rsidR="00CF368F" w:rsidRPr="00901560" w:rsidRDefault="00CF368F" w:rsidP="00CF368F">
      <w:pPr>
        <w:spacing w:after="0" w:line="240" w:lineRule="auto"/>
        <w:jc w:val="both"/>
        <w:rPr>
          <w:rFonts w:ascii="Arial" w:hAnsi="Arial" w:cs="Arial"/>
          <w:sz w:val="20"/>
          <w:szCs w:val="20"/>
        </w:rPr>
      </w:pPr>
    </w:p>
    <w:p w14:paraId="094A843F" w14:textId="77777777" w:rsidR="00CF368F" w:rsidRPr="00901560" w:rsidRDefault="00CF368F" w:rsidP="00CF368F">
      <w:pPr>
        <w:spacing w:after="0" w:line="240" w:lineRule="auto"/>
        <w:jc w:val="both"/>
        <w:rPr>
          <w:rFonts w:ascii="Arial" w:eastAsia="Times New Roman" w:hAnsi="Arial" w:cs="Arial"/>
          <w:sz w:val="20"/>
          <w:szCs w:val="20"/>
          <w:lang w:eastAsia="en-GB"/>
        </w:rPr>
      </w:pPr>
    </w:p>
    <w:p w14:paraId="4E342059" w14:textId="77777777" w:rsidR="00163FFD" w:rsidRPr="00901560" w:rsidRDefault="00163FFD" w:rsidP="00CF368F">
      <w:pPr>
        <w:spacing w:after="0" w:line="240" w:lineRule="auto"/>
        <w:jc w:val="both"/>
        <w:rPr>
          <w:rFonts w:ascii="Arial" w:hAnsi="Arial" w:cs="Arial"/>
          <w:sz w:val="20"/>
          <w:szCs w:val="20"/>
          <w:shd w:val="clear" w:color="auto" w:fill="FFFFFF"/>
        </w:rPr>
      </w:pPr>
    </w:p>
    <w:p w14:paraId="7DB423EC" w14:textId="02FDD4A5" w:rsidR="00CF368F" w:rsidRDefault="00CF368F" w:rsidP="00CF368F">
      <w:pPr>
        <w:spacing w:after="0" w:line="240" w:lineRule="auto"/>
        <w:jc w:val="both"/>
        <w:rPr>
          <w:rFonts w:ascii="Arial" w:eastAsia="Times New Roman" w:hAnsi="Arial" w:cs="Arial"/>
          <w:sz w:val="20"/>
          <w:szCs w:val="20"/>
          <w:lang w:eastAsia="en-GB"/>
        </w:rPr>
      </w:pPr>
    </w:p>
    <w:p w14:paraId="5ED36B7F" w14:textId="6FCFD1C2" w:rsidR="00AE4859" w:rsidRDefault="00AE4859" w:rsidP="00CF368F">
      <w:pPr>
        <w:spacing w:after="0" w:line="240" w:lineRule="auto"/>
        <w:jc w:val="both"/>
        <w:rPr>
          <w:rFonts w:ascii="Arial" w:eastAsia="Times New Roman" w:hAnsi="Arial" w:cs="Arial"/>
          <w:sz w:val="20"/>
          <w:szCs w:val="20"/>
          <w:lang w:eastAsia="en-GB"/>
        </w:rPr>
      </w:pPr>
    </w:p>
    <w:p w14:paraId="12AF0287" w14:textId="1E20C733" w:rsidR="00AE4859" w:rsidRDefault="00AE4859" w:rsidP="00CF368F">
      <w:pPr>
        <w:spacing w:after="0" w:line="240" w:lineRule="auto"/>
        <w:jc w:val="both"/>
        <w:rPr>
          <w:rFonts w:ascii="Arial" w:eastAsia="Times New Roman" w:hAnsi="Arial" w:cs="Arial"/>
          <w:sz w:val="20"/>
          <w:szCs w:val="20"/>
          <w:lang w:eastAsia="en-GB"/>
        </w:rPr>
      </w:pPr>
    </w:p>
    <w:p w14:paraId="3B475A35" w14:textId="3B5C7B98" w:rsidR="00AE4859" w:rsidRDefault="00AE4859" w:rsidP="00CF368F">
      <w:pPr>
        <w:spacing w:after="0" w:line="240" w:lineRule="auto"/>
        <w:jc w:val="both"/>
        <w:rPr>
          <w:rFonts w:ascii="Arial" w:eastAsia="Times New Roman" w:hAnsi="Arial" w:cs="Arial"/>
          <w:sz w:val="20"/>
          <w:szCs w:val="20"/>
          <w:lang w:eastAsia="en-GB"/>
        </w:rPr>
      </w:pPr>
    </w:p>
    <w:p w14:paraId="65FE55FA" w14:textId="693536E7" w:rsidR="00AE4859" w:rsidRDefault="00AE4859" w:rsidP="00CF368F">
      <w:pPr>
        <w:spacing w:after="0" w:line="240" w:lineRule="auto"/>
        <w:jc w:val="both"/>
        <w:rPr>
          <w:rFonts w:ascii="Arial" w:eastAsia="Times New Roman" w:hAnsi="Arial" w:cs="Arial"/>
          <w:sz w:val="20"/>
          <w:szCs w:val="20"/>
          <w:lang w:eastAsia="en-GB"/>
        </w:rPr>
      </w:pPr>
    </w:p>
    <w:p w14:paraId="39882904" w14:textId="379A43EA" w:rsidR="00AE4859" w:rsidRDefault="00AE4859" w:rsidP="00CF368F">
      <w:pPr>
        <w:spacing w:after="0" w:line="240" w:lineRule="auto"/>
        <w:jc w:val="both"/>
        <w:rPr>
          <w:rFonts w:ascii="Arial" w:eastAsia="Times New Roman" w:hAnsi="Arial" w:cs="Arial"/>
          <w:sz w:val="20"/>
          <w:szCs w:val="20"/>
          <w:lang w:eastAsia="en-GB"/>
        </w:rPr>
      </w:pPr>
    </w:p>
    <w:p w14:paraId="342C2A18" w14:textId="1D57BC81" w:rsidR="00AE4859" w:rsidRDefault="00AE4859" w:rsidP="00CF368F">
      <w:pPr>
        <w:spacing w:after="0" w:line="240" w:lineRule="auto"/>
        <w:jc w:val="both"/>
        <w:rPr>
          <w:rFonts w:ascii="Arial" w:eastAsia="Times New Roman" w:hAnsi="Arial" w:cs="Arial"/>
          <w:sz w:val="20"/>
          <w:szCs w:val="20"/>
          <w:lang w:eastAsia="en-GB"/>
        </w:rPr>
      </w:pPr>
    </w:p>
    <w:p w14:paraId="49E755EA" w14:textId="4AD7BC90" w:rsidR="00AE4859" w:rsidRDefault="00AE4859" w:rsidP="00CF368F">
      <w:pPr>
        <w:spacing w:after="0" w:line="240" w:lineRule="auto"/>
        <w:jc w:val="both"/>
        <w:rPr>
          <w:rFonts w:ascii="Arial" w:eastAsia="Times New Roman" w:hAnsi="Arial" w:cs="Arial"/>
          <w:sz w:val="20"/>
          <w:szCs w:val="20"/>
          <w:lang w:eastAsia="en-GB"/>
        </w:rPr>
      </w:pPr>
    </w:p>
    <w:p w14:paraId="5169AFE3" w14:textId="5E8D6D8E" w:rsidR="00AE4859" w:rsidRDefault="00AE4859" w:rsidP="00CF368F">
      <w:pPr>
        <w:spacing w:after="0" w:line="240" w:lineRule="auto"/>
        <w:jc w:val="both"/>
        <w:rPr>
          <w:rFonts w:ascii="Arial" w:eastAsia="Times New Roman" w:hAnsi="Arial" w:cs="Arial"/>
          <w:sz w:val="20"/>
          <w:szCs w:val="20"/>
          <w:lang w:eastAsia="en-GB"/>
        </w:rPr>
      </w:pPr>
    </w:p>
    <w:p w14:paraId="72B0D579" w14:textId="04FA6A96" w:rsidR="00AE4859" w:rsidRDefault="00AE4859" w:rsidP="00CF368F">
      <w:pPr>
        <w:spacing w:after="0" w:line="240" w:lineRule="auto"/>
        <w:jc w:val="both"/>
        <w:rPr>
          <w:rFonts w:ascii="Arial" w:eastAsia="Times New Roman" w:hAnsi="Arial" w:cs="Arial"/>
          <w:sz w:val="20"/>
          <w:szCs w:val="20"/>
          <w:lang w:eastAsia="en-GB"/>
        </w:rPr>
      </w:pPr>
    </w:p>
    <w:p w14:paraId="15D7B810" w14:textId="0FBD00CD" w:rsidR="00AE4859" w:rsidRDefault="00AE4859" w:rsidP="00CF368F">
      <w:pPr>
        <w:spacing w:after="0" w:line="240" w:lineRule="auto"/>
        <w:jc w:val="both"/>
        <w:rPr>
          <w:rFonts w:ascii="Arial" w:eastAsia="Times New Roman" w:hAnsi="Arial" w:cs="Arial"/>
          <w:sz w:val="20"/>
          <w:szCs w:val="20"/>
          <w:lang w:eastAsia="en-GB"/>
        </w:rPr>
      </w:pPr>
    </w:p>
    <w:p w14:paraId="60D47AC8" w14:textId="52774158" w:rsidR="00AE4859" w:rsidRDefault="00AE4859" w:rsidP="00CF368F">
      <w:pPr>
        <w:spacing w:after="0" w:line="240" w:lineRule="auto"/>
        <w:jc w:val="both"/>
        <w:rPr>
          <w:rFonts w:ascii="Arial" w:eastAsia="Times New Roman" w:hAnsi="Arial" w:cs="Arial"/>
          <w:sz w:val="20"/>
          <w:szCs w:val="20"/>
          <w:lang w:eastAsia="en-GB"/>
        </w:rPr>
      </w:pPr>
    </w:p>
    <w:p w14:paraId="44129C05" w14:textId="18F8377F" w:rsidR="00AE4859" w:rsidRDefault="00AE4859" w:rsidP="00CF368F">
      <w:pPr>
        <w:spacing w:after="0" w:line="240" w:lineRule="auto"/>
        <w:jc w:val="both"/>
        <w:rPr>
          <w:rFonts w:ascii="Arial" w:eastAsia="Times New Roman" w:hAnsi="Arial" w:cs="Arial"/>
          <w:sz w:val="20"/>
          <w:szCs w:val="20"/>
          <w:lang w:eastAsia="en-GB"/>
        </w:rPr>
      </w:pPr>
    </w:p>
    <w:p w14:paraId="0575C826" w14:textId="128C1873" w:rsidR="00AE4859" w:rsidRDefault="00AE4859" w:rsidP="00CF368F">
      <w:pPr>
        <w:spacing w:after="0" w:line="240" w:lineRule="auto"/>
        <w:jc w:val="both"/>
        <w:rPr>
          <w:rFonts w:ascii="Arial" w:eastAsia="Times New Roman" w:hAnsi="Arial" w:cs="Arial"/>
          <w:sz w:val="20"/>
          <w:szCs w:val="20"/>
          <w:lang w:eastAsia="en-GB"/>
        </w:rPr>
      </w:pPr>
    </w:p>
    <w:p w14:paraId="2392A190" w14:textId="4B4CC41D" w:rsidR="00AE4859" w:rsidRDefault="00AE4859" w:rsidP="00CF368F">
      <w:pPr>
        <w:spacing w:after="0" w:line="240" w:lineRule="auto"/>
        <w:jc w:val="both"/>
        <w:rPr>
          <w:rFonts w:ascii="Arial" w:eastAsia="Times New Roman" w:hAnsi="Arial" w:cs="Arial"/>
          <w:sz w:val="20"/>
          <w:szCs w:val="20"/>
          <w:lang w:eastAsia="en-GB"/>
        </w:rPr>
      </w:pPr>
    </w:p>
    <w:p w14:paraId="5B0C6C38" w14:textId="06A07877" w:rsidR="00AE4859" w:rsidRDefault="00AE4859" w:rsidP="00CF368F">
      <w:pPr>
        <w:spacing w:after="0" w:line="240" w:lineRule="auto"/>
        <w:jc w:val="both"/>
        <w:rPr>
          <w:rFonts w:ascii="Arial" w:eastAsia="Times New Roman" w:hAnsi="Arial" w:cs="Arial"/>
          <w:sz w:val="20"/>
          <w:szCs w:val="20"/>
          <w:lang w:eastAsia="en-GB"/>
        </w:rPr>
      </w:pPr>
    </w:p>
    <w:p w14:paraId="553A11B8" w14:textId="2FC6AB4B" w:rsidR="00AE4859" w:rsidRDefault="00AE4859" w:rsidP="00CF368F">
      <w:pPr>
        <w:spacing w:after="0" w:line="240" w:lineRule="auto"/>
        <w:jc w:val="both"/>
        <w:rPr>
          <w:rFonts w:ascii="Arial" w:eastAsia="Times New Roman" w:hAnsi="Arial" w:cs="Arial"/>
          <w:sz w:val="20"/>
          <w:szCs w:val="20"/>
          <w:lang w:eastAsia="en-GB"/>
        </w:rPr>
      </w:pPr>
    </w:p>
    <w:p w14:paraId="73A621DA" w14:textId="476D9E95" w:rsidR="00AE4859" w:rsidRDefault="00AE4859" w:rsidP="00CF368F">
      <w:pPr>
        <w:spacing w:after="0" w:line="240" w:lineRule="auto"/>
        <w:jc w:val="both"/>
        <w:rPr>
          <w:rFonts w:ascii="Arial" w:eastAsia="Times New Roman" w:hAnsi="Arial" w:cs="Arial"/>
          <w:sz w:val="20"/>
          <w:szCs w:val="20"/>
          <w:lang w:eastAsia="en-GB"/>
        </w:rPr>
      </w:pPr>
    </w:p>
    <w:p w14:paraId="536993AB" w14:textId="1452E349" w:rsidR="00AE4859" w:rsidRDefault="00AE4859" w:rsidP="00CF368F">
      <w:pPr>
        <w:spacing w:after="0" w:line="240" w:lineRule="auto"/>
        <w:jc w:val="both"/>
        <w:rPr>
          <w:rFonts w:ascii="Arial" w:eastAsia="Times New Roman" w:hAnsi="Arial" w:cs="Arial"/>
          <w:sz w:val="20"/>
          <w:szCs w:val="20"/>
          <w:lang w:eastAsia="en-GB"/>
        </w:rPr>
      </w:pPr>
    </w:p>
    <w:p w14:paraId="4AE62B08" w14:textId="7B0D9EA1" w:rsidR="00AE4859" w:rsidRDefault="00AE4859" w:rsidP="00CF368F">
      <w:pPr>
        <w:spacing w:after="0" w:line="240" w:lineRule="auto"/>
        <w:jc w:val="both"/>
        <w:rPr>
          <w:rFonts w:ascii="Arial" w:eastAsia="Times New Roman" w:hAnsi="Arial" w:cs="Arial"/>
          <w:sz w:val="20"/>
          <w:szCs w:val="20"/>
          <w:lang w:eastAsia="en-GB"/>
        </w:rPr>
      </w:pPr>
    </w:p>
    <w:p w14:paraId="548B86B1" w14:textId="07BB060D" w:rsidR="00AE4859" w:rsidRDefault="00AE4859" w:rsidP="00CF368F">
      <w:pPr>
        <w:spacing w:after="0" w:line="240" w:lineRule="auto"/>
        <w:jc w:val="both"/>
        <w:rPr>
          <w:rFonts w:ascii="Arial" w:eastAsia="Times New Roman" w:hAnsi="Arial" w:cs="Arial"/>
          <w:sz w:val="20"/>
          <w:szCs w:val="20"/>
          <w:lang w:eastAsia="en-GB"/>
        </w:rPr>
      </w:pPr>
    </w:p>
    <w:p w14:paraId="2CE3DAB8" w14:textId="3C4A8EF3" w:rsidR="00AE4859" w:rsidRDefault="00AE4859" w:rsidP="00CF368F">
      <w:pPr>
        <w:spacing w:after="0" w:line="240" w:lineRule="auto"/>
        <w:jc w:val="both"/>
        <w:rPr>
          <w:rFonts w:ascii="Arial" w:eastAsia="Times New Roman" w:hAnsi="Arial" w:cs="Arial"/>
          <w:sz w:val="20"/>
          <w:szCs w:val="20"/>
          <w:lang w:eastAsia="en-GB"/>
        </w:rPr>
      </w:pPr>
    </w:p>
    <w:p w14:paraId="135ACC68" w14:textId="1D607A3D" w:rsidR="00AE4859" w:rsidRDefault="00AE4859" w:rsidP="00CF368F">
      <w:pPr>
        <w:spacing w:after="0" w:line="240" w:lineRule="auto"/>
        <w:jc w:val="both"/>
        <w:rPr>
          <w:rFonts w:ascii="Arial" w:eastAsia="Times New Roman" w:hAnsi="Arial" w:cs="Arial"/>
          <w:sz w:val="20"/>
          <w:szCs w:val="20"/>
          <w:lang w:eastAsia="en-GB"/>
        </w:rPr>
      </w:pPr>
    </w:p>
    <w:p w14:paraId="193E4271" w14:textId="04879915" w:rsidR="00AE4859" w:rsidRDefault="00AE4859" w:rsidP="00CF368F">
      <w:pPr>
        <w:spacing w:after="0" w:line="240" w:lineRule="auto"/>
        <w:jc w:val="both"/>
        <w:rPr>
          <w:rFonts w:ascii="Arial" w:eastAsia="Times New Roman" w:hAnsi="Arial" w:cs="Arial"/>
          <w:sz w:val="20"/>
          <w:szCs w:val="20"/>
          <w:lang w:eastAsia="en-GB"/>
        </w:rPr>
      </w:pPr>
    </w:p>
    <w:p w14:paraId="61087EA9" w14:textId="1DF016E7" w:rsidR="00AE4859" w:rsidRDefault="00AE4859" w:rsidP="00CF368F">
      <w:pPr>
        <w:spacing w:after="0" w:line="240" w:lineRule="auto"/>
        <w:jc w:val="both"/>
        <w:rPr>
          <w:rFonts w:ascii="Arial" w:eastAsia="Times New Roman" w:hAnsi="Arial" w:cs="Arial"/>
          <w:sz w:val="20"/>
          <w:szCs w:val="20"/>
          <w:lang w:eastAsia="en-GB"/>
        </w:rPr>
      </w:pPr>
    </w:p>
    <w:p w14:paraId="1EAB58E9" w14:textId="2E7EB6F1" w:rsidR="00AE4859" w:rsidRDefault="00AE4859" w:rsidP="00CF368F">
      <w:pPr>
        <w:spacing w:after="0" w:line="240" w:lineRule="auto"/>
        <w:jc w:val="both"/>
        <w:rPr>
          <w:rFonts w:ascii="Arial" w:eastAsia="Times New Roman" w:hAnsi="Arial" w:cs="Arial"/>
          <w:sz w:val="20"/>
          <w:szCs w:val="20"/>
          <w:lang w:eastAsia="en-GB"/>
        </w:rPr>
      </w:pPr>
    </w:p>
    <w:p w14:paraId="4E3CFC4A" w14:textId="14A77A54" w:rsidR="00AE4859" w:rsidRDefault="00AE4859" w:rsidP="00CF368F">
      <w:pPr>
        <w:spacing w:after="0" w:line="240" w:lineRule="auto"/>
        <w:jc w:val="both"/>
        <w:rPr>
          <w:rFonts w:ascii="Arial" w:eastAsia="Times New Roman" w:hAnsi="Arial" w:cs="Arial"/>
          <w:sz w:val="20"/>
          <w:szCs w:val="20"/>
          <w:lang w:eastAsia="en-GB"/>
        </w:rPr>
      </w:pPr>
    </w:p>
    <w:p w14:paraId="780C9B04" w14:textId="16A3D2A1" w:rsidR="00AE4859" w:rsidRDefault="00AE4859" w:rsidP="00CF368F">
      <w:pPr>
        <w:spacing w:after="0" w:line="240" w:lineRule="auto"/>
        <w:jc w:val="both"/>
        <w:rPr>
          <w:rFonts w:ascii="Arial" w:eastAsia="Times New Roman" w:hAnsi="Arial" w:cs="Arial"/>
          <w:sz w:val="20"/>
          <w:szCs w:val="20"/>
          <w:lang w:eastAsia="en-GB"/>
        </w:rPr>
      </w:pPr>
    </w:p>
    <w:p w14:paraId="25D42CCD" w14:textId="57C784CB" w:rsidR="00AE4859" w:rsidRDefault="00AE4859" w:rsidP="00CF368F">
      <w:pPr>
        <w:spacing w:after="0" w:line="240" w:lineRule="auto"/>
        <w:jc w:val="both"/>
        <w:rPr>
          <w:rFonts w:ascii="Arial" w:eastAsia="Times New Roman" w:hAnsi="Arial" w:cs="Arial"/>
          <w:sz w:val="20"/>
          <w:szCs w:val="20"/>
          <w:lang w:eastAsia="en-GB"/>
        </w:rPr>
      </w:pPr>
    </w:p>
    <w:p w14:paraId="1C3E5529" w14:textId="1E55D193" w:rsidR="00AE4859" w:rsidRDefault="00AE4859" w:rsidP="00CF368F">
      <w:pPr>
        <w:spacing w:after="0" w:line="240" w:lineRule="auto"/>
        <w:jc w:val="both"/>
        <w:rPr>
          <w:rFonts w:ascii="Arial" w:eastAsia="Times New Roman" w:hAnsi="Arial" w:cs="Arial"/>
          <w:sz w:val="20"/>
          <w:szCs w:val="20"/>
          <w:lang w:eastAsia="en-GB"/>
        </w:rPr>
      </w:pPr>
    </w:p>
    <w:p w14:paraId="5D55B969" w14:textId="3CB6D626" w:rsidR="00AE4859" w:rsidRDefault="00AE4859" w:rsidP="00CF368F">
      <w:pPr>
        <w:spacing w:after="0" w:line="240" w:lineRule="auto"/>
        <w:jc w:val="both"/>
        <w:rPr>
          <w:rFonts w:ascii="Arial" w:eastAsia="Times New Roman" w:hAnsi="Arial" w:cs="Arial"/>
          <w:sz w:val="20"/>
          <w:szCs w:val="20"/>
          <w:lang w:eastAsia="en-GB"/>
        </w:rPr>
      </w:pPr>
    </w:p>
    <w:p w14:paraId="4D4243F3" w14:textId="02359A72" w:rsidR="00AE4859" w:rsidRDefault="00AE4859" w:rsidP="00CF368F">
      <w:pPr>
        <w:spacing w:after="0" w:line="240" w:lineRule="auto"/>
        <w:jc w:val="both"/>
        <w:rPr>
          <w:rFonts w:ascii="Arial" w:eastAsia="Times New Roman" w:hAnsi="Arial" w:cs="Arial"/>
          <w:sz w:val="20"/>
          <w:szCs w:val="20"/>
          <w:lang w:eastAsia="en-GB"/>
        </w:rPr>
      </w:pPr>
    </w:p>
    <w:p w14:paraId="5D72C0BC" w14:textId="1658C46B" w:rsidR="00AE4859" w:rsidRDefault="00AE4859" w:rsidP="00CF368F">
      <w:pPr>
        <w:spacing w:after="0" w:line="240" w:lineRule="auto"/>
        <w:jc w:val="both"/>
        <w:rPr>
          <w:rFonts w:ascii="Arial" w:eastAsia="Times New Roman" w:hAnsi="Arial" w:cs="Arial"/>
          <w:sz w:val="20"/>
          <w:szCs w:val="20"/>
          <w:lang w:eastAsia="en-GB"/>
        </w:rPr>
      </w:pPr>
    </w:p>
    <w:p w14:paraId="6673F85D" w14:textId="0A0BEA2B" w:rsidR="00AE4859" w:rsidRDefault="00AE4859" w:rsidP="00CF368F">
      <w:pPr>
        <w:spacing w:after="0" w:line="240" w:lineRule="auto"/>
        <w:jc w:val="both"/>
        <w:rPr>
          <w:rFonts w:ascii="Arial" w:eastAsia="Times New Roman" w:hAnsi="Arial" w:cs="Arial"/>
          <w:sz w:val="20"/>
          <w:szCs w:val="20"/>
          <w:lang w:eastAsia="en-GB"/>
        </w:rPr>
      </w:pPr>
    </w:p>
    <w:p w14:paraId="06233A0F" w14:textId="1076FB0A" w:rsidR="00AE4859" w:rsidRDefault="00AE4859" w:rsidP="00CF368F">
      <w:pPr>
        <w:spacing w:after="0" w:line="240" w:lineRule="auto"/>
        <w:jc w:val="both"/>
        <w:rPr>
          <w:rFonts w:ascii="Arial" w:eastAsia="Times New Roman" w:hAnsi="Arial" w:cs="Arial"/>
          <w:sz w:val="20"/>
          <w:szCs w:val="20"/>
          <w:lang w:eastAsia="en-GB"/>
        </w:rPr>
      </w:pPr>
    </w:p>
    <w:p w14:paraId="3F895AD7" w14:textId="136ECA64" w:rsidR="00AE4859" w:rsidRDefault="00AE4859" w:rsidP="00CF368F">
      <w:pPr>
        <w:spacing w:after="0" w:line="240" w:lineRule="auto"/>
        <w:jc w:val="both"/>
        <w:rPr>
          <w:rFonts w:ascii="Arial" w:eastAsia="Times New Roman" w:hAnsi="Arial" w:cs="Arial"/>
          <w:sz w:val="20"/>
          <w:szCs w:val="20"/>
          <w:lang w:eastAsia="en-GB"/>
        </w:rPr>
      </w:pPr>
    </w:p>
    <w:p w14:paraId="1C572177" w14:textId="55ABA27A" w:rsidR="00AE4859" w:rsidRDefault="00AE4859" w:rsidP="00CF368F">
      <w:pPr>
        <w:spacing w:after="0" w:line="240" w:lineRule="auto"/>
        <w:jc w:val="both"/>
        <w:rPr>
          <w:rFonts w:ascii="Arial" w:eastAsia="Times New Roman" w:hAnsi="Arial" w:cs="Arial"/>
          <w:sz w:val="20"/>
          <w:szCs w:val="20"/>
          <w:lang w:eastAsia="en-GB"/>
        </w:rPr>
      </w:pPr>
    </w:p>
    <w:p w14:paraId="348510C4" w14:textId="6FE0FF00" w:rsidR="00AE4859" w:rsidRDefault="00AE4859" w:rsidP="00CF368F">
      <w:pPr>
        <w:spacing w:after="0" w:line="240" w:lineRule="auto"/>
        <w:jc w:val="both"/>
        <w:rPr>
          <w:rFonts w:ascii="Arial" w:eastAsia="Times New Roman" w:hAnsi="Arial" w:cs="Arial"/>
          <w:sz w:val="20"/>
          <w:szCs w:val="20"/>
          <w:lang w:eastAsia="en-GB"/>
        </w:rPr>
      </w:pPr>
    </w:p>
    <w:p w14:paraId="25A38E00" w14:textId="0E8B582A" w:rsidR="00AE4859" w:rsidRDefault="00AE4859" w:rsidP="00CF368F">
      <w:pPr>
        <w:spacing w:after="0" w:line="240" w:lineRule="auto"/>
        <w:jc w:val="both"/>
        <w:rPr>
          <w:rFonts w:ascii="Arial" w:eastAsia="Times New Roman" w:hAnsi="Arial" w:cs="Arial"/>
          <w:sz w:val="20"/>
          <w:szCs w:val="20"/>
          <w:lang w:eastAsia="en-GB"/>
        </w:rPr>
      </w:pPr>
    </w:p>
    <w:p w14:paraId="12C205A6" w14:textId="77777777" w:rsidR="00AE4859" w:rsidRPr="00901560" w:rsidRDefault="00AE4859" w:rsidP="00CF368F">
      <w:pPr>
        <w:spacing w:after="0" w:line="240" w:lineRule="auto"/>
        <w:jc w:val="both"/>
        <w:rPr>
          <w:rFonts w:ascii="Arial" w:eastAsia="Times New Roman" w:hAnsi="Arial" w:cs="Arial"/>
          <w:sz w:val="20"/>
          <w:szCs w:val="20"/>
          <w:lang w:eastAsia="en-GB"/>
        </w:rPr>
      </w:pPr>
    </w:p>
    <w:p w14:paraId="7F0FC55B" w14:textId="77777777" w:rsidR="00CF368F" w:rsidRPr="00901560" w:rsidRDefault="00CF368F" w:rsidP="00CF368F">
      <w:pPr>
        <w:spacing w:after="0" w:line="240" w:lineRule="auto"/>
        <w:jc w:val="both"/>
        <w:rPr>
          <w:rFonts w:ascii="Arial" w:eastAsia="Times New Roman" w:hAnsi="Arial" w:cs="Arial"/>
          <w:sz w:val="20"/>
          <w:szCs w:val="20"/>
          <w:lang w:eastAsia="en-GB"/>
        </w:rPr>
      </w:pPr>
    </w:p>
    <w:p w14:paraId="7182CA0F" w14:textId="77777777" w:rsidR="00CF368F" w:rsidRPr="00901560" w:rsidRDefault="00CF368F" w:rsidP="00CF368F">
      <w:pPr>
        <w:spacing w:after="0" w:line="240" w:lineRule="auto"/>
        <w:jc w:val="both"/>
        <w:rPr>
          <w:rFonts w:ascii="Arial" w:eastAsia="Times New Roman" w:hAnsi="Arial" w:cs="Arial"/>
          <w:sz w:val="20"/>
          <w:szCs w:val="20"/>
          <w:lang w:eastAsia="en-GB"/>
        </w:rPr>
      </w:pPr>
    </w:p>
    <w:p w14:paraId="7CCFB479" w14:textId="77777777" w:rsidR="00891CD9" w:rsidRDefault="00891CD9" w:rsidP="00891CD9">
      <w:pPr>
        <w:spacing w:line="360" w:lineRule="auto"/>
        <w:rPr>
          <w:rFonts w:ascii="Arial" w:hAnsi="Arial" w:cs="Arial"/>
          <w:i/>
          <w:sz w:val="20"/>
          <w:szCs w:val="20"/>
        </w:rPr>
      </w:pPr>
    </w:p>
    <w:p w14:paraId="0FF94F0F" w14:textId="348210EA" w:rsidR="00891CD9" w:rsidRPr="00891CD9" w:rsidRDefault="004C53A5" w:rsidP="00891CD9">
      <w:pPr>
        <w:spacing w:line="360" w:lineRule="auto"/>
        <w:rPr>
          <w:rFonts w:ascii="Arial" w:hAnsi="Arial" w:cs="Arial"/>
          <w:b/>
          <w:sz w:val="24"/>
          <w:szCs w:val="24"/>
        </w:rPr>
      </w:pPr>
      <w:r w:rsidRPr="00B82A92">
        <w:rPr>
          <w:rFonts w:ascii="Arial" w:hAnsi="Arial" w:cs="Arial"/>
          <w:b/>
          <w:sz w:val="24"/>
          <w:szCs w:val="24"/>
        </w:rPr>
        <w:lastRenderedPageBreak/>
        <w:t>6</w:t>
      </w:r>
      <w:r w:rsidR="004B7BCC" w:rsidRPr="00B82A92">
        <w:rPr>
          <w:rFonts w:ascii="Arial" w:hAnsi="Arial" w:cs="Arial"/>
          <w:b/>
          <w:sz w:val="24"/>
          <w:szCs w:val="24"/>
        </w:rPr>
        <w:t xml:space="preserve">. Tables </w:t>
      </w:r>
    </w:p>
    <w:p w14:paraId="09BC6EC4" w14:textId="5B950C8C" w:rsidR="00E227C1" w:rsidRPr="00E227C1" w:rsidRDefault="00E227C1" w:rsidP="00891CD9">
      <w:pPr>
        <w:tabs>
          <w:tab w:val="center" w:pos="4513"/>
        </w:tabs>
        <w:spacing w:line="360" w:lineRule="auto"/>
        <w:jc w:val="both"/>
        <w:rPr>
          <w:rFonts w:ascii="Arial" w:hAnsi="Arial" w:cs="Arial"/>
          <w:b/>
          <w:i/>
          <w:iCs/>
          <w:sz w:val="20"/>
          <w:szCs w:val="20"/>
        </w:rPr>
      </w:pPr>
      <w:r>
        <w:rPr>
          <w:rFonts w:ascii="Arial" w:hAnsi="Arial" w:cs="Arial"/>
          <w:b/>
          <w:i/>
          <w:iCs/>
          <w:sz w:val="20"/>
          <w:szCs w:val="20"/>
        </w:rPr>
        <w:t xml:space="preserve">Table 1: Programme Structure </w:t>
      </w:r>
    </w:p>
    <w:tbl>
      <w:tblPr>
        <w:tblStyle w:val="TableGrid"/>
        <w:tblW w:w="10774" w:type="dxa"/>
        <w:tblInd w:w="-714" w:type="dxa"/>
        <w:tblBorders>
          <w:left w:val="none" w:sz="0" w:space="0" w:color="auto"/>
          <w:right w:val="none" w:sz="0" w:space="0" w:color="auto"/>
          <w:insideV w:val="none" w:sz="0" w:space="0" w:color="auto"/>
        </w:tblBorders>
        <w:tblLook w:val="04A0" w:firstRow="1" w:lastRow="0" w:firstColumn="1" w:lastColumn="0" w:noHBand="0" w:noVBand="1"/>
      </w:tblPr>
      <w:tblGrid>
        <w:gridCol w:w="851"/>
        <w:gridCol w:w="2835"/>
        <w:gridCol w:w="7088"/>
      </w:tblGrid>
      <w:tr w:rsidR="00CE4311" w14:paraId="331D8E95" w14:textId="77777777" w:rsidTr="00B82A92">
        <w:tc>
          <w:tcPr>
            <w:tcW w:w="851" w:type="dxa"/>
          </w:tcPr>
          <w:p w14:paraId="4C3620BA" w14:textId="42306DBB" w:rsidR="00CE4311" w:rsidRDefault="00CE4311" w:rsidP="00F82C00">
            <w:pPr>
              <w:tabs>
                <w:tab w:val="center" w:pos="4513"/>
              </w:tabs>
              <w:spacing w:line="360" w:lineRule="auto"/>
              <w:jc w:val="center"/>
              <w:rPr>
                <w:rFonts w:ascii="Arial" w:hAnsi="Arial" w:cs="Arial"/>
                <w:b/>
                <w:sz w:val="20"/>
                <w:szCs w:val="20"/>
              </w:rPr>
            </w:pPr>
            <w:r>
              <w:rPr>
                <w:rFonts w:ascii="Arial" w:hAnsi="Arial" w:cs="Arial"/>
                <w:b/>
                <w:sz w:val="20"/>
                <w:szCs w:val="20"/>
              </w:rPr>
              <w:t>Week</w:t>
            </w:r>
          </w:p>
        </w:tc>
        <w:tc>
          <w:tcPr>
            <w:tcW w:w="2835" w:type="dxa"/>
          </w:tcPr>
          <w:p w14:paraId="06E18889" w14:textId="5D311A81" w:rsidR="00CE4311" w:rsidRDefault="00CE4311" w:rsidP="00F82C00">
            <w:pPr>
              <w:tabs>
                <w:tab w:val="center" w:pos="4513"/>
              </w:tabs>
              <w:spacing w:line="360" w:lineRule="auto"/>
              <w:jc w:val="center"/>
              <w:rPr>
                <w:rFonts w:ascii="Arial" w:hAnsi="Arial" w:cs="Arial"/>
                <w:b/>
                <w:sz w:val="20"/>
                <w:szCs w:val="20"/>
              </w:rPr>
            </w:pPr>
            <w:r>
              <w:rPr>
                <w:rFonts w:ascii="Arial" w:hAnsi="Arial" w:cs="Arial"/>
                <w:b/>
                <w:sz w:val="20"/>
                <w:szCs w:val="20"/>
              </w:rPr>
              <w:t xml:space="preserve">Session Number </w:t>
            </w:r>
          </w:p>
          <w:p w14:paraId="372FF647" w14:textId="4C2D74AA" w:rsidR="00CE4311" w:rsidRDefault="00CE4311" w:rsidP="00F82C00">
            <w:pPr>
              <w:tabs>
                <w:tab w:val="center" w:pos="4513"/>
              </w:tabs>
              <w:spacing w:line="360" w:lineRule="auto"/>
              <w:jc w:val="center"/>
              <w:rPr>
                <w:rFonts w:ascii="Arial" w:hAnsi="Arial" w:cs="Arial"/>
                <w:b/>
                <w:sz w:val="20"/>
                <w:szCs w:val="20"/>
              </w:rPr>
            </w:pPr>
            <w:r>
              <w:rPr>
                <w:rFonts w:ascii="Arial" w:hAnsi="Arial" w:cs="Arial"/>
                <w:b/>
                <w:sz w:val="20"/>
                <w:szCs w:val="20"/>
              </w:rPr>
              <w:t>(Session length)</w:t>
            </w:r>
          </w:p>
        </w:tc>
        <w:tc>
          <w:tcPr>
            <w:tcW w:w="7088" w:type="dxa"/>
          </w:tcPr>
          <w:p w14:paraId="4607C501" w14:textId="77777777" w:rsidR="00CE4311" w:rsidRDefault="00CE4311" w:rsidP="00F82C00">
            <w:pPr>
              <w:tabs>
                <w:tab w:val="center" w:pos="4513"/>
              </w:tabs>
              <w:spacing w:line="360" w:lineRule="auto"/>
              <w:jc w:val="center"/>
              <w:rPr>
                <w:rFonts w:ascii="Arial" w:hAnsi="Arial" w:cs="Arial"/>
                <w:b/>
                <w:sz w:val="20"/>
                <w:szCs w:val="20"/>
              </w:rPr>
            </w:pPr>
            <w:r>
              <w:rPr>
                <w:rFonts w:ascii="Arial" w:hAnsi="Arial" w:cs="Arial"/>
                <w:b/>
                <w:sz w:val="20"/>
                <w:szCs w:val="20"/>
              </w:rPr>
              <w:t>Session Outline</w:t>
            </w:r>
          </w:p>
        </w:tc>
      </w:tr>
      <w:tr w:rsidR="00CE4311" w14:paraId="65BA6C6B" w14:textId="77777777" w:rsidTr="00B82A92">
        <w:tc>
          <w:tcPr>
            <w:tcW w:w="851" w:type="dxa"/>
          </w:tcPr>
          <w:p w14:paraId="443B6398" w14:textId="72AF384F"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1</w:t>
            </w:r>
          </w:p>
        </w:tc>
        <w:tc>
          <w:tcPr>
            <w:tcW w:w="2835" w:type="dxa"/>
          </w:tcPr>
          <w:p w14:paraId="0FF3AE18" w14:textId="1BF3F1F5"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0: Introduction to PBI</w:t>
            </w:r>
          </w:p>
          <w:p w14:paraId="126A7888"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(30 minutes)</w:t>
            </w:r>
          </w:p>
        </w:tc>
        <w:tc>
          <w:tcPr>
            <w:tcW w:w="7088" w:type="dxa"/>
          </w:tcPr>
          <w:p w14:paraId="199EBA86" w14:textId="77777777" w:rsidR="00CE4311" w:rsidRPr="00E227C1" w:rsidRDefault="00CE4311" w:rsidP="009B6B3A">
            <w:pPr>
              <w:tabs>
                <w:tab w:val="center" w:pos="4513"/>
              </w:tabs>
              <w:spacing w:line="360" w:lineRule="auto"/>
              <w:rPr>
                <w:rFonts w:ascii="Arial" w:hAnsi="Arial" w:cs="Arial"/>
                <w:b/>
                <w:i/>
                <w:sz w:val="20"/>
                <w:szCs w:val="20"/>
              </w:rPr>
            </w:pPr>
            <w:r w:rsidRPr="00E227C1">
              <w:rPr>
                <w:rFonts w:ascii="Arial" w:hAnsi="Arial" w:cs="Arial"/>
                <w:b/>
                <w:i/>
                <w:sz w:val="20"/>
                <w:szCs w:val="20"/>
              </w:rPr>
              <w:t>[</w:t>
            </w:r>
            <w:r w:rsidRPr="00E227C1">
              <w:rPr>
                <w:rFonts w:ascii="Arial" w:hAnsi="Arial" w:cs="Arial"/>
                <w:b/>
                <w:sz w:val="20"/>
                <w:szCs w:val="20"/>
              </w:rPr>
              <w:t>≥</w:t>
            </w:r>
            <w:r w:rsidRPr="00E227C1">
              <w:rPr>
                <w:rFonts w:ascii="Arial" w:hAnsi="Arial" w:cs="Arial"/>
                <w:b/>
                <w:i/>
                <w:sz w:val="20"/>
                <w:szCs w:val="20"/>
              </w:rPr>
              <w:t>90% of healthy weight]</w:t>
            </w:r>
          </w:p>
          <w:p w14:paraId="7966543C"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Introduce programme and complete time 1 Body Image questionnaires</w:t>
            </w:r>
          </w:p>
        </w:tc>
      </w:tr>
      <w:tr w:rsidR="00CE4311" w14:paraId="064076A2" w14:textId="77777777" w:rsidTr="00B82A92">
        <w:tc>
          <w:tcPr>
            <w:tcW w:w="851" w:type="dxa"/>
          </w:tcPr>
          <w:p w14:paraId="0E534602" w14:textId="20BDCF47"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1</w:t>
            </w:r>
          </w:p>
        </w:tc>
        <w:tc>
          <w:tcPr>
            <w:tcW w:w="2835" w:type="dxa"/>
          </w:tcPr>
          <w:p w14:paraId="3BDE30FE" w14:textId="3C74313E"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1: My body image</w:t>
            </w:r>
          </w:p>
          <w:p w14:paraId="560A5E3C"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(60 minutes)</w:t>
            </w:r>
          </w:p>
        </w:tc>
        <w:tc>
          <w:tcPr>
            <w:tcW w:w="7088" w:type="dxa"/>
          </w:tcPr>
          <w:p w14:paraId="66CDF518" w14:textId="474B937F"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Using a timeline of body image events to explore how negative body image developed, identify negative beliefs about their body and explore perception and ideal body shape using photographs of different body shapes and sizes</w:t>
            </w:r>
          </w:p>
        </w:tc>
      </w:tr>
      <w:tr w:rsidR="00CE4311" w14:paraId="49CD0DDB" w14:textId="77777777" w:rsidTr="00B82A92">
        <w:tc>
          <w:tcPr>
            <w:tcW w:w="851" w:type="dxa"/>
          </w:tcPr>
          <w:p w14:paraId="52EA3676" w14:textId="2CC588FF"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2</w:t>
            </w:r>
          </w:p>
        </w:tc>
        <w:tc>
          <w:tcPr>
            <w:tcW w:w="2835" w:type="dxa"/>
          </w:tcPr>
          <w:p w14:paraId="33C991F4" w14:textId="1F9E8F30" w:rsidR="00CE431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 xml:space="preserve">2: Body Perception </w:t>
            </w:r>
          </w:p>
          <w:p w14:paraId="7213E151" w14:textId="56F10C1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(60 minutes)</w:t>
            </w:r>
          </w:p>
        </w:tc>
        <w:tc>
          <w:tcPr>
            <w:tcW w:w="7088" w:type="dxa"/>
          </w:tcPr>
          <w:p w14:paraId="7FB7D0AA" w14:textId="262CCD5C"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Investigate perception of their body weight and size using a 2D drawing task of their body outline and 3D drawing task of 2-3 body parts.</w:t>
            </w:r>
          </w:p>
        </w:tc>
      </w:tr>
      <w:tr w:rsidR="00CE4311" w14:paraId="4E7F51D7" w14:textId="77777777" w:rsidTr="00B82A92">
        <w:tc>
          <w:tcPr>
            <w:tcW w:w="851" w:type="dxa"/>
          </w:tcPr>
          <w:p w14:paraId="32549EC8" w14:textId="31256CF0"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3</w:t>
            </w:r>
          </w:p>
        </w:tc>
        <w:tc>
          <w:tcPr>
            <w:tcW w:w="2835" w:type="dxa"/>
          </w:tcPr>
          <w:p w14:paraId="7F7AEC32" w14:textId="41FA7D0E" w:rsidR="00CE431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 xml:space="preserve">3. Body Avoidance Planning and Testing Beliefs </w:t>
            </w:r>
          </w:p>
          <w:p w14:paraId="5A996D63" w14:textId="79B06761"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(60 minutes)</w:t>
            </w:r>
          </w:p>
        </w:tc>
        <w:tc>
          <w:tcPr>
            <w:tcW w:w="7088" w:type="dxa"/>
          </w:tcPr>
          <w:p w14:paraId="4B065F35"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Identify body avoidance and use an anxiety ladder to create a hierarchy of avoided clothes. Plan for avoidance outing and survey questions.</w:t>
            </w:r>
          </w:p>
        </w:tc>
      </w:tr>
      <w:tr w:rsidR="00CE4311" w14:paraId="765C2C34" w14:textId="77777777" w:rsidTr="00B82A92">
        <w:tc>
          <w:tcPr>
            <w:tcW w:w="851" w:type="dxa"/>
          </w:tcPr>
          <w:p w14:paraId="2B4E25F2" w14:textId="03D105EA"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4</w:t>
            </w:r>
          </w:p>
        </w:tc>
        <w:tc>
          <w:tcPr>
            <w:tcW w:w="2835" w:type="dxa"/>
          </w:tcPr>
          <w:p w14:paraId="66E64691" w14:textId="413D24FD" w:rsidR="00CE431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 xml:space="preserve">4: Body Avoidance Outing 1 </w:t>
            </w:r>
          </w:p>
          <w:p w14:paraId="057379EE" w14:textId="29C43306"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(120 minutes)</w:t>
            </w:r>
          </w:p>
        </w:tc>
        <w:tc>
          <w:tcPr>
            <w:tcW w:w="7088" w:type="dxa"/>
          </w:tcPr>
          <w:p w14:paraId="3A194440"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Outing to try on avoided clothes and explore clot</w:t>
            </w:r>
            <w:r>
              <w:rPr>
                <w:rFonts w:ascii="Arial" w:hAnsi="Arial" w:cs="Arial"/>
                <w:bCs/>
                <w:sz w:val="20"/>
                <w:szCs w:val="20"/>
              </w:rPr>
              <w:t>h</w:t>
            </w:r>
            <w:r w:rsidRPr="00E227C1">
              <w:rPr>
                <w:rFonts w:ascii="Arial" w:hAnsi="Arial" w:cs="Arial"/>
                <w:bCs/>
                <w:sz w:val="20"/>
                <w:szCs w:val="20"/>
              </w:rPr>
              <w:t>es sizes.</w:t>
            </w:r>
          </w:p>
        </w:tc>
      </w:tr>
      <w:tr w:rsidR="00CE4311" w14:paraId="0ED12D6C" w14:textId="77777777" w:rsidTr="00B82A92">
        <w:tc>
          <w:tcPr>
            <w:tcW w:w="851" w:type="dxa"/>
          </w:tcPr>
          <w:p w14:paraId="020FFDC1" w14:textId="04DC8381"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5</w:t>
            </w:r>
          </w:p>
        </w:tc>
        <w:tc>
          <w:tcPr>
            <w:tcW w:w="2835" w:type="dxa"/>
          </w:tcPr>
          <w:p w14:paraId="23258575" w14:textId="2DE5CFBB" w:rsidR="00CE431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 xml:space="preserve">5. Body Avoidance Outing 2 </w:t>
            </w:r>
          </w:p>
          <w:p w14:paraId="4918C8BE" w14:textId="2B2E1D44"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(120 minutes)</w:t>
            </w:r>
          </w:p>
        </w:tc>
        <w:tc>
          <w:tcPr>
            <w:tcW w:w="7088" w:type="dxa"/>
          </w:tcPr>
          <w:p w14:paraId="56D9F29F" w14:textId="77777777" w:rsidR="00CE4311" w:rsidRPr="00E227C1" w:rsidRDefault="00CE4311" w:rsidP="009B6B3A">
            <w:pPr>
              <w:tabs>
                <w:tab w:val="center" w:pos="4513"/>
              </w:tabs>
              <w:spacing w:line="360" w:lineRule="auto"/>
              <w:rPr>
                <w:rFonts w:ascii="Arial" w:hAnsi="Arial" w:cs="Arial"/>
                <w:b/>
                <w:i/>
                <w:iCs/>
                <w:sz w:val="20"/>
                <w:szCs w:val="20"/>
              </w:rPr>
            </w:pPr>
            <w:r w:rsidRPr="00E227C1">
              <w:rPr>
                <w:rFonts w:ascii="Arial" w:hAnsi="Arial" w:cs="Arial"/>
                <w:b/>
                <w:i/>
                <w:iCs/>
                <w:sz w:val="20"/>
                <w:szCs w:val="20"/>
              </w:rPr>
              <w:t xml:space="preserve">[≥95% of healthy weight] </w:t>
            </w:r>
          </w:p>
          <w:p w14:paraId="023D9030"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Outing to try on avoided clothes and explore clothes sizes and to take photographs at healthy weight for survey.</w:t>
            </w:r>
          </w:p>
        </w:tc>
      </w:tr>
      <w:tr w:rsidR="00CE4311" w14:paraId="601B3830" w14:textId="77777777" w:rsidTr="00B82A92">
        <w:tc>
          <w:tcPr>
            <w:tcW w:w="851" w:type="dxa"/>
          </w:tcPr>
          <w:p w14:paraId="43460F89" w14:textId="1AADA6C2"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6</w:t>
            </w:r>
          </w:p>
        </w:tc>
        <w:tc>
          <w:tcPr>
            <w:tcW w:w="2835" w:type="dxa"/>
          </w:tcPr>
          <w:p w14:paraId="7C424090" w14:textId="7DDDB4D5" w:rsidR="00CE431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 xml:space="preserve">6. Review and Reflection </w:t>
            </w:r>
          </w:p>
          <w:p w14:paraId="09C8539E" w14:textId="717DA57A"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(60 minutes)</w:t>
            </w:r>
          </w:p>
        </w:tc>
        <w:tc>
          <w:tcPr>
            <w:tcW w:w="7088" w:type="dxa"/>
          </w:tcPr>
          <w:p w14:paraId="653C9489"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Reflect on photographs at different weights, plan how to dispose of ill-fitting clothes and set goals.</w:t>
            </w:r>
          </w:p>
        </w:tc>
      </w:tr>
      <w:tr w:rsidR="00CE4311" w14:paraId="6D9889EE" w14:textId="77777777" w:rsidTr="00B82A92">
        <w:tc>
          <w:tcPr>
            <w:tcW w:w="851" w:type="dxa"/>
          </w:tcPr>
          <w:p w14:paraId="4BB4502B" w14:textId="12E3317A"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7</w:t>
            </w:r>
          </w:p>
        </w:tc>
        <w:tc>
          <w:tcPr>
            <w:tcW w:w="2835" w:type="dxa"/>
          </w:tcPr>
          <w:p w14:paraId="512366C1" w14:textId="30861B51" w:rsidR="00CE431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 xml:space="preserve">7. Introduction to Mirror Use </w:t>
            </w:r>
          </w:p>
          <w:p w14:paraId="0F478346" w14:textId="14B3CF46"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(60 minutes)</w:t>
            </w:r>
          </w:p>
        </w:tc>
        <w:tc>
          <w:tcPr>
            <w:tcW w:w="7088" w:type="dxa"/>
          </w:tcPr>
          <w:p w14:paraId="4583D53E"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Survey feedback. Explore healthy mirror use and introduce the rationale for mirror exposure. Complete time 2 Body Image questionnaires.</w:t>
            </w:r>
          </w:p>
        </w:tc>
      </w:tr>
      <w:tr w:rsidR="00CE4311" w14:paraId="33317AA8" w14:textId="77777777" w:rsidTr="00B82A92">
        <w:tc>
          <w:tcPr>
            <w:tcW w:w="851" w:type="dxa"/>
          </w:tcPr>
          <w:p w14:paraId="2D5120F8" w14:textId="30EDD65C"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7</w:t>
            </w:r>
          </w:p>
        </w:tc>
        <w:tc>
          <w:tcPr>
            <w:tcW w:w="2835" w:type="dxa"/>
          </w:tcPr>
          <w:p w14:paraId="1BEBFDE1" w14:textId="2EAC3043" w:rsidR="00CE431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 xml:space="preserve">8. Mirror Exposure 1 </w:t>
            </w:r>
          </w:p>
          <w:p w14:paraId="0FF06A92" w14:textId="5629C80A"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(60 minutes)</w:t>
            </w:r>
          </w:p>
        </w:tc>
        <w:tc>
          <w:tcPr>
            <w:tcW w:w="7088" w:type="dxa"/>
          </w:tcPr>
          <w:p w14:paraId="1535274D"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30 minutes of mirror exposure, reflection and goal setting.</w:t>
            </w:r>
          </w:p>
        </w:tc>
      </w:tr>
      <w:tr w:rsidR="00CE4311" w14:paraId="0BF73F1F" w14:textId="77777777" w:rsidTr="00B82A92">
        <w:tc>
          <w:tcPr>
            <w:tcW w:w="851" w:type="dxa"/>
          </w:tcPr>
          <w:p w14:paraId="6CC069BD" w14:textId="2F455460"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8</w:t>
            </w:r>
          </w:p>
        </w:tc>
        <w:tc>
          <w:tcPr>
            <w:tcW w:w="2835" w:type="dxa"/>
          </w:tcPr>
          <w:p w14:paraId="484B2F20" w14:textId="3C9B8BEF" w:rsidR="00CE431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 xml:space="preserve">9. Mirror Exposure 2 </w:t>
            </w:r>
          </w:p>
          <w:p w14:paraId="0C3B5607" w14:textId="477756D6"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(60 minutes)</w:t>
            </w:r>
          </w:p>
        </w:tc>
        <w:tc>
          <w:tcPr>
            <w:tcW w:w="7088" w:type="dxa"/>
          </w:tcPr>
          <w:p w14:paraId="5B5FF999"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30 minutes of mirror exposure, reflection and goal setting.</w:t>
            </w:r>
          </w:p>
        </w:tc>
      </w:tr>
      <w:tr w:rsidR="00CE4311" w14:paraId="0CF51103" w14:textId="77777777" w:rsidTr="00B82A92">
        <w:tc>
          <w:tcPr>
            <w:tcW w:w="851" w:type="dxa"/>
          </w:tcPr>
          <w:p w14:paraId="6D93BD2E" w14:textId="11C2AF42"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8</w:t>
            </w:r>
          </w:p>
        </w:tc>
        <w:tc>
          <w:tcPr>
            <w:tcW w:w="2835" w:type="dxa"/>
          </w:tcPr>
          <w:p w14:paraId="2D777FED" w14:textId="77777777" w:rsidR="005C3E74" w:rsidRDefault="00CE4311" w:rsidP="005C3E74">
            <w:pPr>
              <w:tabs>
                <w:tab w:val="center" w:pos="4513"/>
              </w:tabs>
              <w:spacing w:line="360" w:lineRule="auto"/>
              <w:rPr>
                <w:rFonts w:ascii="Arial" w:hAnsi="Arial" w:cs="Arial"/>
                <w:bCs/>
                <w:sz w:val="20"/>
                <w:szCs w:val="20"/>
              </w:rPr>
            </w:pPr>
            <w:r w:rsidRPr="00E227C1">
              <w:rPr>
                <w:rFonts w:ascii="Arial" w:hAnsi="Arial" w:cs="Arial"/>
                <w:bCs/>
                <w:sz w:val="20"/>
                <w:szCs w:val="20"/>
              </w:rPr>
              <w:t xml:space="preserve">10. Mirror Exposure 3 </w:t>
            </w:r>
          </w:p>
          <w:p w14:paraId="273D4841" w14:textId="211E9644"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(60 minutes)</w:t>
            </w:r>
          </w:p>
        </w:tc>
        <w:tc>
          <w:tcPr>
            <w:tcW w:w="7088" w:type="dxa"/>
          </w:tcPr>
          <w:p w14:paraId="75099DBB"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30 minutes of mirror exposure, reflection and goal setting.</w:t>
            </w:r>
          </w:p>
        </w:tc>
      </w:tr>
      <w:tr w:rsidR="00CE4311" w14:paraId="7B16B45A" w14:textId="77777777" w:rsidTr="00B82A92">
        <w:tc>
          <w:tcPr>
            <w:tcW w:w="851" w:type="dxa"/>
          </w:tcPr>
          <w:p w14:paraId="7BD5D5AE" w14:textId="74CA3C48"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9</w:t>
            </w:r>
          </w:p>
        </w:tc>
        <w:tc>
          <w:tcPr>
            <w:tcW w:w="2835" w:type="dxa"/>
          </w:tcPr>
          <w:p w14:paraId="5590CF95" w14:textId="77777777" w:rsidR="005C3E74" w:rsidRDefault="00CE4311" w:rsidP="005C3E74">
            <w:pPr>
              <w:tabs>
                <w:tab w:val="center" w:pos="4513"/>
              </w:tabs>
              <w:spacing w:line="360" w:lineRule="auto"/>
              <w:rPr>
                <w:rFonts w:ascii="Arial" w:hAnsi="Arial" w:cs="Arial"/>
                <w:bCs/>
                <w:sz w:val="20"/>
                <w:szCs w:val="20"/>
              </w:rPr>
            </w:pPr>
            <w:r w:rsidRPr="00E227C1">
              <w:rPr>
                <w:rFonts w:ascii="Arial" w:hAnsi="Arial" w:cs="Arial"/>
                <w:bCs/>
                <w:sz w:val="20"/>
                <w:szCs w:val="20"/>
              </w:rPr>
              <w:t xml:space="preserve">11. Mirror Exposure 4 </w:t>
            </w:r>
          </w:p>
          <w:p w14:paraId="309A6028" w14:textId="5C737D0A"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(60 minutes)</w:t>
            </w:r>
          </w:p>
        </w:tc>
        <w:tc>
          <w:tcPr>
            <w:tcW w:w="7088" w:type="dxa"/>
          </w:tcPr>
          <w:p w14:paraId="2D679D9F"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30 minutes of mirror exposure, reflection and goal setting.</w:t>
            </w:r>
          </w:p>
        </w:tc>
      </w:tr>
      <w:tr w:rsidR="00CE4311" w14:paraId="5243B686" w14:textId="77777777" w:rsidTr="00B82A92">
        <w:tc>
          <w:tcPr>
            <w:tcW w:w="851" w:type="dxa"/>
          </w:tcPr>
          <w:p w14:paraId="40118477" w14:textId="0D779709"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9</w:t>
            </w:r>
          </w:p>
        </w:tc>
        <w:tc>
          <w:tcPr>
            <w:tcW w:w="2835" w:type="dxa"/>
          </w:tcPr>
          <w:p w14:paraId="3B79F5BF" w14:textId="77777777" w:rsidR="005C3E74" w:rsidRDefault="00CE4311" w:rsidP="005C3E74">
            <w:pPr>
              <w:tabs>
                <w:tab w:val="center" w:pos="4513"/>
              </w:tabs>
              <w:spacing w:line="360" w:lineRule="auto"/>
              <w:rPr>
                <w:rFonts w:ascii="Arial" w:hAnsi="Arial" w:cs="Arial"/>
                <w:bCs/>
                <w:sz w:val="20"/>
                <w:szCs w:val="20"/>
              </w:rPr>
            </w:pPr>
            <w:r w:rsidRPr="00E227C1">
              <w:rPr>
                <w:rFonts w:ascii="Arial" w:hAnsi="Arial" w:cs="Arial"/>
                <w:bCs/>
                <w:sz w:val="20"/>
                <w:szCs w:val="20"/>
              </w:rPr>
              <w:t xml:space="preserve">12. Mirror Exposure 5 </w:t>
            </w:r>
          </w:p>
          <w:p w14:paraId="3111C780" w14:textId="2F787700"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(60 minutes)</w:t>
            </w:r>
          </w:p>
        </w:tc>
        <w:tc>
          <w:tcPr>
            <w:tcW w:w="7088" w:type="dxa"/>
          </w:tcPr>
          <w:p w14:paraId="121F3512"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30 minutes of mirror exposure, reflection and goal setting.</w:t>
            </w:r>
          </w:p>
        </w:tc>
      </w:tr>
      <w:tr w:rsidR="00CE4311" w14:paraId="4EFB78A6" w14:textId="77777777" w:rsidTr="00B82A92">
        <w:tc>
          <w:tcPr>
            <w:tcW w:w="851" w:type="dxa"/>
          </w:tcPr>
          <w:p w14:paraId="212DB63A" w14:textId="0DD94021"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10</w:t>
            </w:r>
          </w:p>
        </w:tc>
        <w:tc>
          <w:tcPr>
            <w:tcW w:w="2835" w:type="dxa"/>
          </w:tcPr>
          <w:p w14:paraId="2554FC0F" w14:textId="77777777" w:rsidR="005C3E74" w:rsidRDefault="00CE4311" w:rsidP="005C3E74">
            <w:pPr>
              <w:tabs>
                <w:tab w:val="center" w:pos="4513"/>
              </w:tabs>
              <w:spacing w:line="360" w:lineRule="auto"/>
              <w:rPr>
                <w:rFonts w:ascii="Arial" w:hAnsi="Arial" w:cs="Arial"/>
                <w:bCs/>
                <w:sz w:val="20"/>
                <w:szCs w:val="20"/>
              </w:rPr>
            </w:pPr>
            <w:r w:rsidRPr="00E227C1">
              <w:rPr>
                <w:rFonts w:ascii="Arial" w:hAnsi="Arial" w:cs="Arial"/>
                <w:bCs/>
                <w:sz w:val="20"/>
                <w:szCs w:val="20"/>
              </w:rPr>
              <w:t xml:space="preserve">13. Mirror Exposure 6 </w:t>
            </w:r>
          </w:p>
          <w:p w14:paraId="0ABE1B5C" w14:textId="50D56372"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(60 minutes)</w:t>
            </w:r>
          </w:p>
        </w:tc>
        <w:tc>
          <w:tcPr>
            <w:tcW w:w="7088" w:type="dxa"/>
          </w:tcPr>
          <w:p w14:paraId="3A2C4262"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30 minutes of mirror exposure, reflection and goal setting.</w:t>
            </w:r>
          </w:p>
        </w:tc>
      </w:tr>
      <w:tr w:rsidR="00CE4311" w14:paraId="26FCF79C" w14:textId="77777777" w:rsidTr="00B82A92">
        <w:tc>
          <w:tcPr>
            <w:tcW w:w="851" w:type="dxa"/>
          </w:tcPr>
          <w:p w14:paraId="0AA2A1CF" w14:textId="119CA622" w:rsidR="00CE4311" w:rsidRPr="00E227C1" w:rsidRDefault="00CE4311" w:rsidP="00F82C00">
            <w:pPr>
              <w:tabs>
                <w:tab w:val="center" w:pos="4513"/>
              </w:tabs>
              <w:spacing w:line="360" w:lineRule="auto"/>
              <w:jc w:val="center"/>
              <w:rPr>
                <w:rFonts w:ascii="Arial" w:hAnsi="Arial" w:cs="Arial"/>
                <w:bCs/>
                <w:sz w:val="20"/>
                <w:szCs w:val="20"/>
              </w:rPr>
            </w:pPr>
            <w:r>
              <w:rPr>
                <w:rFonts w:ascii="Arial" w:hAnsi="Arial" w:cs="Arial"/>
                <w:bCs/>
                <w:sz w:val="20"/>
                <w:szCs w:val="20"/>
              </w:rPr>
              <w:t>10</w:t>
            </w:r>
          </w:p>
        </w:tc>
        <w:tc>
          <w:tcPr>
            <w:tcW w:w="2835" w:type="dxa"/>
          </w:tcPr>
          <w:p w14:paraId="6610CFC5" w14:textId="6298A942" w:rsidR="00CE431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 xml:space="preserve">14. Ending Session </w:t>
            </w:r>
          </w:p>
          <w:p w14:paraId="20506A59" w14:textId="075BC13C"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(30 minutes)</w:t>
            </w:r>
          </w:p>
        </w:tc>
        <w:tc>
          <w:tcPr>
            <w:tcW w:w="7088" w:type="dxa"/>
          </w:tcPr>
          <w:p w14:paraId="480C9D57" w14:textId="77777777" w:rsidR="00CE4311" w:rsidRPr="00E227C1" w:rsidRDefault="00CE4311" w:rsidP="009B6B3A">
            <w:pPr>
              <w:tabs>
                <w:tab w:val="center" w:pos="4513"/>
              </w:tabs>
              <w:spacing w:line="360" w:lineRule="auto"/>
              <w:rPr>
                <w:rFonts w:ascii="Arial" w:hAnsi="Arial" w:cs="Arial"/>
                <w:bCs/>
                <w:sz w:val="20"/>
                <w:szCs w:val="20"/>
              </w:rPr>
            </w:pPr>
            <w:r w:rsidRPr="00E227C1">
              <w:rPr>
                <w:rFonts w:ascii="Arial" w:hAnsi="Arial" w:cs="Arial"/>
                <w:bCs/>
                <w:sz w:val="20"/>
                <w:szCs w:val="20"/>
              </w:rPr>
              <w:t>Review progress including negative beliefs about their body image from session 1 and any remaining goals. Complete time 3 Body Image questionnaires and evaluation form.</w:t>
            </w:r>
          </w:p>
        </w:tc>
      </w:tr>
    </w:tbl>
    <w:p w14:paraId="24BCA87A" w14:textId="77777777" w:rsidR="00891CD9" w:rsidRDefault="00891CD9" w:rsidP="009B6B3A">
      <w:pPr>
        <w:tabs>
          <w:tab w:val="center" w:pos="4513"/>
        </w:tabs>
        <w:spacing w:line="360" w:lineRule="auto"/>
        <w:jc w:val="both"/>
        <w:rPr>
          <w:rFonts w:ascii="Arial" w:hAnsi="Arial" w:cs="Arial"/>
          <w:b/>
          <w:bCs/>
          <w:i/>
          <w:iCs/>
          <w:sz w:val="20"/>
          <w:szCs w:val="20"/>
        </w:rPr>
      </w:pPr>
    </w:p>
    <w:p w14:paraId="73798A22" w14:textId="39664D9F" w:rsidR="009B6B3A" w:rsidRDefault="009B6B3A" w:rsidP="009B6B3A">
      <w:pPr>
        <w:tabs>
          <w:tab w:val="center" w:pos="4513"/>
        </w:tabs>
        <w:spacing w:line="360" w:lineRule="auto"/>
        <w:jc w:val="both"/>
        <w:rPr>
          <w:rFonts w:ascii="Arial" w:hAnsi="Arial" w:cs="Arial"/>
          <w:b/>
          <w:bCs/>
          <w:i/>
          <w:iCs/>
          <w:sz w:val="20"/>
          <w:szCs w:val="20"/>
        </w:rPr>
      </w:pPr>
      <w:r>
        <w:rPr>
          <w:rFonts w:ascii="Arial" w:hAnsi="Arial" w:cs="Arial"/>
          <w:b/>
          <w:bCs/>
          <w:i/>
          <w:iCs/>
          <w:sz w:val="20"/>
          <w:szCs w:val="20"/>
        </w:rPr>
        <w:lastRenderedPageBreak/>
        <w:t xml:space="preserve">Table 2: Mean weight for height and mean BMI at T1, T2 and T3 </w:t>
      </w:r>
    </w:p>
    <w:tbl>
      <w:tblPr>
        <w:tblStyle w:val="TableGrid"/>
        <w:tblW w:w="10348" w:type="dxa"/>
        <w:tblInd w:w="-714" w:type="dxa"/>
        <w:tblBorders>
          <w:left w:val="none" w:sz="0" w:space="0" w:color="auto"/>
          <w:right w:val="none" w:sz="0" w:space="0" w:color="auto"/>
          <w:insideV w:val="none" w:sz="0" w:space="0" w:color="auto"/>
        </w:tblBorders>
        <w:tblLook w:val="04A0" w:firstRow="1" w:lastRow="0" w:firstColumn="1" w:lastColumn="0" w:noHBand="0" w:noVBand="1"/>
      </w:tblPr>
      <w:tblGrid>
        <w:gridCol w:w="968"/>
        <w:gridCol w:w="1301"/>
        <w:gridCol w:w="1134"/>
        <w:gridCol w:w="1134"/>
        <w:gridCol w:w="1100"/>
        <w:gridCol w:w="1309"/>
        <w:gridCol w:w="1200"/>
        <w:gridCol w:w="1068"/>
        <w:gridCol w:w="1134"/>
      </w:tblGrid>
      <w:tr w:rsidR="009E5A4E" w14:paraId="5477CE8A" w14:textId="3E41EBAD" w:rsidTr="00B82A92">
        <w:tc>
          <w:tcPr>
            <w:tcW w:w="968" w:type="dxa"/>
          </w:tcPr>
          <w:p w14:paraId="550C1164" w14:textId="3EEED1B8" w:rsidR="009E5A4E" w:rsidRPr="009E5A4E" w:rsidRDefault="009E5A4E" w:rsidP="00AE4859">
            <w:pPr>
              <w:tabs>
                <w:tab w:val="center" w:pos="4513"/>
              </w:tabs>
              <w:spacing w:line="360" w:lineRule="auto"/>
              <w:jc w:val="center"/>
              <w:rPr>
                <w:rFonts w:ascii="Arial" w:hAnsi="Arial" w:cs="Arial"/>
                <w:b/>
                <w:bCs/>
                <w:sz w:val="20"/>
                <w:szCs w:val="20"/>
              </w:rPr>
            </w:pPr>
          </w:p>
        </w:tc>
        <w:tc>
          <w:tcPr>
            <w:tcW w:w="4669" w:type="dxa"/>
            <w:gridSpan w:val="4"/>
          </w:tcPr>
          <w:p w14:paraId="4C1A1DA9" w14:textId="385F623C" w:rsidR="009E5A4E" w:rsidRPr="009E5A4E" w:rsidRDefault="009E5A4E" w:rsidP="00AE4859">
            <w:pPr>
              <w:tabs>
                <w:tab w:val="center" w:pos="4513"/>
              </w:tabs>
              <w:spacing w:line="360" w:lineRule="auto"/>
              <w:jc w:val="center"/>
              <w:rPr>
                <w:rFonts w:ascii="Arial" w:hAnsi="Arial" w:cs="Arial"/>
                <w:b/>
                <w:bCs/>
                <w:sz w:val="20"/>
                <w:szCs w:val="20"/>
              </w:rPr>
            </w:pPr>
            <w:r w:rsidRPr="009E5A4E">
              <w:rPr>
                <w:rFonts w:ascii="Arial" w:hAnsi="Arial" w:cs="Arial"/>
                <w:b/>
                <w:bCs/>
                <w:sz w:val="20"/>
                <w:szCs w:val="20"/>
              </w:rPr>
              <w:t>PBI + TAU</w:t>
            </w:r>
            <w:r w:rsidR="00B82A92">
              <w:rPr>
                <w:rFonts w:ascii="Arial" w:hAnsi="Arial" w:cs="Arial"/>
                <w:b/>
                <w:bCs/>
                <w:sz w:val="20"/>
                <w:szCs w:val="20"/>
              </w:rPr>
              <w:t xml:space="preserve"> </w:t>
            </w:r>
            <w:r w:rsidR="00B82A92" w:rsidRPr="00B82A92">
              <w:rPr>
                <w:rFonts w:ascii="Arial" w:hAnsi="Arial" w:cs="Arial"/>
                <w:b/>
                <w:bCs/>
                <w:i/>
                <w:iCs/>
                <w:sz w:val="20"/>
                <w:szCs w:val="20"/>
              </w:rPr>
              <w:t>(N=15)</w:t>
            </w:r>
          </w:p>
        </w:tc>
        <w:tc>
          <w:tcPr>
            <w:tcW w:w="4711" w:type="dxa"/>
            <w:gridSpan w:val="4"/>
          </w:tcPr>
          <w:p w14:paraId="01FB2E4F" w14:textId="385DB976" w:rsidR="009E5A4E" w:rsidRPr="00B82A92" w:rsidRDefault="009E5A4E" w:rsidP="00AE4859">
            <w:pPr>
              <w:tabs>
                <w:tab w:val="center" w:pos="4513"/>
              </w:tabs>
              <w:spacing w:line="360" w:lineRule="auto"/>
              <w:jc w:val="center"/>
              <w:rPr>
                <w:rFonts w:ascii="Arial" w:hAnsi="Arial" w:cs="Arial"/>
                <w:b/>
                <w:bCs/>
                <w:i/>
                <w:iCs/>
                <w:sz w:val="20"/>
                <w:szCs w:val="20"/>
              </w:rPr>
            </w:pPr>
            <w:r w:rsidRPr="009E5A4E">
              <w:rPr>
                <w:rFonts w:ascii="Arial" w:hAnsi="Arial" w:cs="Arial"/>
                <w:b/>
                <w:bCs/>
                <w:sz w:val="20"/>
                <w:szCs w:val="20"/>
              </w:rPr>
              <w:t>TAU</w:t>
            </w:r>
            <w:r w:rsidR="00B82A92">
              <w:rPr>
                <w:rFonts w:ascii="Arial" w:hAnsi="Arial" w:cs="Arial"/>
                <w:b/>
                <w:bCs/>
                <w:i/>
                <w:iCs/>
                <w:sz w:val="20"/>
                <w:szCs w:val="20"/>
              </w:rPr>
              <w:t xml:space="preserve"> (N=16)</w:t>
            </w:r>
          </w:p>
        </w:tc>
      </w:tr>
      <w:tr w:rsidR="009E5A4E" w14:paraId="55447386" w14:textId="1C2C33BD" w:rsidTr="00B82A92">
        <w:tc>
          <w:tcPr>
            <w:tcW w:w="968" w:type="dxa"/>
          </w:tcPr>
          <w:p w14:paraId="2A272815" w14:textId="60787BFB" w:rsidR="009E5A4E" w:rsidRPr="009E5A4E" w:rsidRDefault="009E5A4E" w:rsidP="00AE4859">
            <w:pPr>
              <w:tabs>
                <w:tab w:val="center" w:pos="4513"/>
              </w:tabs>
              <w:spacing w:line="360" w:lineRule="auto"/>
              <w:jc w:val="center"/>
              <w:rPr>
                <w:rFonts w:ascii="Arial" w:hAnsi="Arial" w:cs="Arial"/>
                <w:b/>
                <w:bCs/>
                <w:sz w:val="20"/>
                <w:szCs w:val="20"/>
              </w:rPr>
            </w:pPr>
            <w:r w:rsidRPr="009E5A4E">
              <w:rPr>
                <w:rFonts w:ascii="Arial" w:hAnsi="Arial" w:cs="Arial"/>
                <w:b/>
                <w:bCs/>
                <w:sz w:val="20"/>
                <w:szCs w:val="20"/>
              </w:rPr>
              <w:t>Time point</w:t>
            </w:r>
          </w:p>
        </w:tc>
        <w:tc>
          <w:tcPr>
            <w:tcW w:w="1301" w:type="dxa"/>
          </w:tcPr>
          <w:p w14:paraId="3B3976AF" w14:textId="093937A2" w:rsidR="009E5A4E" w:rsidRPr="009E5A4E" w:rsidRDefault="009E5A4E" w:rsidP="00AE4859">
            <w:pPr>
              <w:tabs>
                <w:tab w:val="center" w:pos="4513"/>
              </w:tabs>
              <w:spacing w:line="360" w:lineRule="auto"/>
              <w:jc w:val="center"/>
              <w:rPr>
                <w:rFonts w:ascii="Arial" w:hAnsi="Arial" w:cs="Arial"/>
                <w:b/>
                <w:bCs/>
                <w:sz w:val="20"/>
                <w:szCs w:val="20"/>
              </w:rPr>
            </w:pPr>
            <w:r w:rsidRPr="009E5A4E">
              <w:rPr>
                <w:rFonts w:ascii="Arial" w:hAnsi="Arial" w:cs="Arial"/>
                <w:b/>
                <w:bCs/>
                <w:sz w:val="20"/>
                <w:szCs w:val="20"/>
              </w:rPr>
              <w:t>Mean weight for height</w:t>
            </w:r>
          </w:p>
        </w:tc>
        <w:tc>
          <w:tcPr>
            <w:tcW w:w="1134" w:type="dxa"/>
          </w:tcPr>
          <w:p w14:paraId="268AF53D" w14:textId="73180775" w:rsidR="009E5A4E" w:rsidRPr="009E5A4E" w:rsidRDefault="009E5A4E" w:rsidP="00AE4859">
            <w:pPr>
              <w:tabs>
                <w:tab w:val="center" w:pos="4513"/>
              </w:tabs>
              <w:spacing w:line="360" w:lineRule="auto"/>
              <w:jc w:val="center"/>
              <w:rPr>
                <w:rFonts w:ascii="Arial" w:hAnsi="Arial" w:cs="Arial"/>
                <w:b/>
                <w:bCs/>
                <w:sz w:val="20"/>
                <w:szCs w:val="20"/>
              </w:rPr>
            </w:pPr>
            <w:r w:rsidRPr="009E5A4E">
              <w:rPr>
                <w:rFonts w:ascii="Arial" w:hAnsi="Arial" w:cs="Arial"/>
                <w:b/>
                <w:bCs/>
                <w:sz w:val="20"/>
                <w:szCs w:val="20"/>
              </w:rPr>
              <w:t>SD</w:t>
            </w:r>
          </w:p>
        </w:tc>
        <w:tc>
          <w:tcPr>
            <w:tcW w:w="1134" w:type="dxa"/>
          </w:tcPr>
          <w:p w14:paraId="3BEEDA96" w14:textId="7BE309E3" w:rsidR="009E5A4E" w:rsidRPr="009E5A4E" w:rsidRDefault="009E5A4E" w:rsidP="00AE4859">
            <w:pPr>
              <w:tabs>
                <w:tab w:val="center" w:pos="4513"/>
              </w:tabs>
              <w:spacing w:line="360" w:lineRule="auto"/>
              <w:jc w:val="center"/>
              <w:rPr>
                <w:rFonts w:ascii="Arial" w:hAnsi="Arial" w:cs="Arial"/>
                <w:b/>
                <w:bCs/>
                <w:sz w:val="20"/>
                <w:szCs w:val="20"/>
              </w:rPr>
            </w:pPr>
            <w:r w:rsidRPr="009E5A4E">
              <w:rPr>
                <w:rFonts w:ascii="Arial" w:hAnsi="Arial" w:cs="Arial"/>
                <w:b/>
                <w:bCs/>
                <w:sz w:val="20"/>
                <w:szCs w:val="20"/>
              </w:rPr>
              <w:t>Mean BMI</w:t>
            </w:r>
          </w:p>
        </w:tc>
        <w:tc>
          <w:tcPr>
            <w:tcW w:w="1100" w:type="dxa"/>
          </w:tcPr>
          <w:p w14:paraId="4C9A7855" w14:textId="4FFF495E" w:rsidR="009E5A4E" w:rsidRPr="009E5A4E" w:rsidRDefault="009E5A4E" w:rsidP="00AE4859">
            <w:pPr>
              <w:tabs>
                <w:tab w:val="center" w:pos="4513"/>
              </w:tabs>
              <w:spacing w:line="360" w:lineRule="auto"/>
              <w:jc w:val="center"/>
              <w:rPr>
                <w:rFonts w:ascii="Arial" w:hAnsi="Arial" w:cs="Arial"/>
                <w:b/>
                <w:bCs/>
                <w:sz w:val="20"/>
                <w:szCs w:val="20"/>
              </w:rPr>
            </w:pPr>
            <w:r w:rsidRPr="009E5A4E">
              <w:rPr>
                <w:rFonts w:ascii="Arial" w:hAnsi="Arial" w:cs="Arial"/>
                <w:b/>
                <w:bCs/>
                <w:sz w:val="20"/>
                <w:szCs w:val="20"/>
              </w:rPr>
              <w:t>SD</w:t>
            </w:r>
          </w:p>
        </w:tc>
        <w:tc>
          <w:tcPr>
            <w:tcW w:w="1309" w:type="dxa"/>
          </w:tcPr>
          <w:p w14:paraId="18379B12" w14:textId="0FAE7763" w:rsidR="009E5A4E" w:rsidRPr="009E5A4E" w:rsidRDefault="009E5A4E" w:rsidP="00AE4859">
            <w:pPr>
              <w:tabs>
                <w:tab w:val="center" w:pos="4513"/>
              </w:tabs>
              <w:spacing w:line="360" w:lineRule="auto"/>
              <w:jc w:val="center"/>
              <w:rPr>
                <w:rFonts w:ascii="Arial" w:hAnsi="Arial" w:cs="Arial"/>
                <w:b/>
                <w:bCs/>
                <w:sz w:val="20"/>
                <w:szCs w:val="20"/>
              </w:rPr>
            </w:pPr>
            <w:r w:rsidRPr="009E5A4E">
              <w:rPr>
                <w:rFonts w:ascii="Arial" w:hAnsi="Arial" w:cs="Arial"/>
                <w:b/>
                <w:bCs/>
                <w:sz w:val="20"/>
                <w:szCs w:val="20"/>
              </w:rPr>
              <w:t>Mean weight for height</w:t>
            </w:r>
          </w:p>
        </w:tc>
        <w:tc>
          <w:tcPr>
            <w:tcW w:w="1200" w:type="dxa"/>
          </w:tcPr>
          <w:p w14:paraId="594EDD0A" w14:textId="73D6E4D6" w:rsidR="009E5A4E" w:rsidRPr="009E5A4E" w:rsidRDefault="009E5A4E" w:rsidP="00AE4859">
            <w:pPr>
              <w:tabs>
                <w:tab w:val="center" w:pos="4513"/>
              </w:tabs>
              <w:spacing w:line="360" w:lineRule="auto"/>
              <w:jc w:val="center"/>
              <w:rPr>
                <w:rFonts w:ascii="Arial" w:hAnsi="Arial" w:cs="Arial"/>
                <w:b/>
                <w:bCs/>
                <w:sz w:val="20"/>
                <w:szCs w:val="20"/>
              </w:rPr>
            </w:pPr>
            <w:r w:rsidRPr="009E5A4E">
              <w:rPr>
                <w:rFonts w:ascii="Arial" w:hAnsi="Arial" w:cs="Arial"/>
                <w:b/>
                <w:bCs/>
                <w:sz w:val="20"/>
                <w:szCs w:val="20"/>
              </w:rPr>
              <w:t>SD</w:t>
            </w:r>
          </w:p>
        </w:tc>
        <w:tc>
          <w:tcPr>
            <w:tcW w:w="1068" w:type="dxa"/>
          </w:tcPr>
          <w:p w14:paraId="6E9C5D60" w14:textId="3326DB72" w:rsidR="009E5A4E" w:rsidRPr="009E5A4E" w:rsidRDefault="009E5A4E" w:rsidP="00AE4859">
            <w:pPr>
              <w:tabs>
                <w:tab w:val="center" w:pos="4513"/>
              </w:tabs>
              <w:spacing w:line="360" w:lineRule="auto"/>
              <w:jc w:val="center"/>
              <w:rPr>
                <w:rFonts w:ascii="Arial" w:hAnsi="Arial" w:cs="Arial"/>
                <w:b/>
                <w:bCs/>
                <w:sz w:val="20"/>
                <w:szCs w:val="20"/>
              </w:rPr>
            </w:pPr>
            <w:r w:rsidRPr="009E5A4E">
              <w:rPr>
                <w:rFonts w:ascii="Arial" w:hAnsi="Arial" w:cs="Arial"/>
                <w:b/>
                <w:bCs/>
                <w:sz w:val="20"/>
                <w:szCs w:val="20"/>
              </w:rPr>
              <w:t>Mean BMI</w:t>
            </w:r>
          </w:p>
        </w:tc>
        <w:tc>
          <w:tcPr>
            <w:tcW w:w="1134" w:type="dxa"/>
          </w:tcPr>
          <w:p w14:paraId="66C9A57D" w14:textId="2926B0C8" w:rsidR="009E5A4E" w:rsidRPr="009E5A4E" w:rsidRDefault="009E5A4E" w:rsidP="00AE4859">
            <w:pPr>
              <w:tabs>
                <w:tab w:val="center" w:pos="4513"/>
              </w:tabs>
              <w:spacing w:line="360" w:lineRule="auto"/>
              <w:jc w:val="center"/>
              <w:rPr>
                <w:rFonts w:ascii="Arial" w:hAnsi="Arial" w:cs="Arial"/>
                <w:b/>
                <w:bCs/>
                <w:sz w:val="20"/>
                <w:szCs w:val="20"/>
              </w:rPr>
            </w:pPr>
            <w:r w:rsidRPr="009E5A4E">
              <w:rPr>
                <w:rFonts w:ascii="Arial" w:hAnsi="Arial" w:cs="Arial"/>
                <w:b/>
                <w:bCs/>
                <w:sz w:val="20"/>
                <w:szCs w:val="20"/>
              </w:rPr>
              <w:t>SD</w:t>
            </w:r>
          </w:p>
        </w:tc>
      </w:tr>
      <w:tr w:rsidR="009E5A4E" w14:paraId="4BDA6E92" w14:textId="60DE965B" w:rsidTr="00B82A92">
        <w:tc>
          <w:tcPr>
            <w:tcW w:w="968" w:type="dxa"/>
          </w:tcPr>
          <w:p w14:paraId="133B5835" w14:textId="7B47D64F"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1</w:t>
            </w:r>
          </w:p>
        </w:tc>
        <w:tc>
          <w:tcPr>
            <w:tcW w:w="1301" w:type="dxa"/>
          </w:tcPr>
          <w:p w14:paraId="66B39516" w14:textId="32076EA9"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91.84</w:t>
            </w:r>
          </w:p>
        </w:tc>
        <w:tc>
          <w:tcPr>
            <w:tcW w:w="1134" w:type="dxa"/>
          </w:tcPr>
          <w:p w14:paraId="126B50CD" w14:textId="27C23CFA"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1.41</w:t>
            </w:r>
          </w:p>
        </w:tc>
        <w:tc>
          <w:tcPr>
            <w:tcW w:w="1134" w:type="dxa"/>
          </w:tcPr>
          <w:p w14:paraId="3A0779DA" w14:textId="76C9E5B2"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17.91</w:t>
            </w:r>
          </w:p>
        </w:tc>
        <w:tc>
          <w:tcPr>
            <w:tcW w:w="1100" w:type="dxa"/>
          </w:tcPr>
          <w:p w14:paraId="77A959BD" w14:textId="6409D7A7"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0.87</w:t>
            </w:r>
          </w:p>
        </w:tc>
        <w:tc>
          <w:tcPr>
            <w:tcW w:w="1309" w:type="dxa"/>
          </w:tcPr>
          <w:p w14:paraId="7256844A" w14:textId="0E06031F"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91.96</w:t>
            </w:r>
          </w:p>
        </w:tc>
        <w:tc>
          <w:tcPr>
            <w:tcW w:w="1200" w:type="dxa"/>
          </w:tcPr>
          <w:p w14:paraId="4BC52BF2" w14:textId="16749B87"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3.96</w:t>
            </w:r>
          </w:p>
        </w:tc>
        <w:tc>
          <w:tcPr>
            <w:tcW w:w="1068" w:type="dxa"/>
          </w:tcPr>
          <w:p w14:paraId="2F1A847F" w14:textId="4E8924F1"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17.95</w:t>
            </w:r>
          </w:p>
        </w:tc>
        <w:tc>
          <w:tcPr>
            <w:tcW w:w="1134" w:type="dxa"/>
          </w:tcPr>
          <w:p w14:paraId="563B1B1E" w14:textId="08DF34F6"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0.86</w:t>
            </w:r>
          </w:p>
        </w:tc>
      </w:tr>
      <w:tr w:rsidR="009E5A4E" w14:paraId="6219A812" w14:textId="348C239E" w:rsidTr="00B82A92">
        <w:tc>
          <w:tcPr>
            <w:tcW w:w="968" w:type="dxa"/>
          </w:tcPr>
          <w:p w14:paraId="523FBEC7" w14:textId="0D51943B"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2</w:t>
            </w:r>
          </w:p>
        </w:tc>
        <w:tc>
          <w:tcPr>
            <w:tcW w:w="1301" w:type="dxa"/>
          </w:tcPr>
          <w:p w14:paraId="7286BEB8" w14:textId="596E0DEB"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98.08</w:t>
            </w:r>
          </w:p>
        </w:tc>
        <w:tc>
          <w:tcPr>
            <w:tcW w:w="1134" w:type="dxa"/>
          </w:tcPr>
          <w:p w14:paraId="364F7E4C" w14:textId="42A4C313"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2.62</w:t>
            </w:r>
          </w:p>
        </w:tc>
        <w:tc>
          <w:tcPr>
            <w:tcW w:w="1134" w:type="dxa"/>
          </w:tcPr>
          <w:p w14:paraId="22AD015A" w14:textId="551EC6EE"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19.19</w:t>
            </w:r>
          </w:p>
        </w:tc>
        <w:tc>
          <w:tcPr>
            <w:tcW w:w="1100" w:type="dxa"/>
          </w:tcPr>
          <w:p w14:paraId="7942C67B" w14:textId="575E5C38"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0.82</w:t>
            </w:r>
          </w:p>
        </w:tc>
        <w:tc>
          <w:tcPr>
            <w:tcW w:w="1309" w:type="dxa"/>
          </w:tcPr>
          <w:p w14:paraId="270C6335" w14:textId="6499D858" w:rsidR="009E5A4E" w:rsidRPr="00B82A92" w:rsidRDefault="00B82A92" w:rsidP="00AE4859">
            <w:pPr>
              <w:tabs>
                <w:tab w:val="center" w:pos="4513"/>
              </w:tabs>
              <w:spacing w:line="360" w:lineRule="auto"/>
              <w:jc w:val="center"/>
              <w:rPr>
                <w:rFonts w:ascii="Arial" w:hAnsi="Arial" w:cs="Arial"/>
                <w:sz w:val="20"/>
                <w:szCs w:val="20"/>
              </w:rPr>
            </w:pPr>
            <w:r>
              <w:rPr>
                <w:rFonts w:ascii="Arial" w:hAnsi="Arial" w:cs="Arial"/>
                <w:sz w:val="20"/>
                <w:szCs w:val="20"/>
              </w:rPr>
              <w:t>-</w:t>
            </w:r>
          </w:p>
        </w:tc>
        <w:tc>
          <w:tcPr>
            <w:tcW w:w="1200" w:type="dxa"/>
          </w:tcPr>
          <w:p w14:paraId="6D440299" w14:textId="0D8C8D98" w:rsidR="009E5A4E" w:rsidRPr="00B82A92" w:rsidRDefault="00B82A92" w:rsidP="00AE4859">
            <w:pPr>
              <w:tabs>
                <w:tab w:val="center" w:pos="4513"/>
              </w:tabs>
              <w:spacing w:line="360" w:lineRule="auto"/>
              <w:jc w:val="center"/>
              <w:rPr>
                <w:rFonts w:ascii="Arial" w:hAnsi="Arial" w:cs="Arial"/>
                <w:sz w:val="20"/>
                <w:szCs w:val="20"/>
              </w:rPr>
            </w:pPr>
            <w:r>
              <w:rPr>
                <w:rFonts w:ascii="Arial" w:hAnsi="Arial" w:cs="Arial"/>
                <w:sz w:val="20"/>
                <w:szCs w:val="20"/>
              </w:rPr>
              <w:t>-</w:t>
            </w:r>
          </w:p>
        </w:tc>
        <w:tc>
          <w:tcPr>
            <w:tcW w:w="1068" w:type="dxa"/>
          </w:tcPr>
          <w:p w14:paraId="3B47B6F1" w14:textId="56B9F867" w:rsidR="009E5A4E" w:rsidRPr="00B82A92" w:rsidRDefault="00B82A92" w:rsidP="00AE4859">
            <w:pPr>
              <w:tabs>
                <w:tab w:val="center" w:pos="4513"/>
              </w:tabs>
              <w:spacing w:line="360" w:lineRule="auto"/>
              <w:jc w:val="center"/>
              <w:rPr>
                <w:rFonts w:ascii="Arial" w:hAnsi="Arial" w:cs="Arial"/>
                <w:sz w:val="20"/>
                <w:szCs w:val="20"/>
              </w:rPr>
            </w:pPr>
            <w:r>
              <w:rPr>
                <w:rFonts w:ascii="Arial" w:hAnsi="Arial" w:cs="Arial"/>
                <w:sz w:val="20"/>
                <w:szCs w:val="20"/>
              </w:rPr>
              <w:t>-</w:t>
            </w:r>
          </w:p>
        </w:tc>
        <w:tc>
          <w:tcPr>
            <w:tcW w:w="1134" w:type="dxa"/>
          </w:tcPr>
          <w:p w14:paraId="7F3F3671" w14:textId="14B9225B" w:rsidR="009E5A4E" w:rsidRPr="00B82A92" w:rsidRDefault="00B82A92" w:rsidP="00AE4859">
            <w:pPr>
              <w:tabs>
                <w:tab w:val="center" w:pos="4513"/>
              </w:tabs>
              <w:spacing w:line="360" w:lineRule="auto"/>
              <w:jc w:val="center"/>
              <w:rPr>
                <w:rFonts w:ascii="Arial" w:hAnsi="Arial" w:cs="Arial"/>
                <w:sz w:val="20"/>
                <w:szCs w:val="20"/>
              </w:rPr>
            </w:pPr>
            <w:r>
              <w:rPr>
                <w:rFonts w:ascii="Arial" w:hAnsi="Arial" w:cs="Arial"/>
                <w:sz w:val="20"/>
                <w:szCs w:val="20"/>
              </w:rPr>
              <w:t>-</w:t>
            </w:r>
          </w:p>
        </w:tc>
      </w:tr>
      <w:tr w:rsidR="009E5A4E" w14:paraId="7E3DA5A4" w14:textId="37188948" w:rsidTr="00B82A92">
        <w:tc>
          <w:tcPr>
            <w:tcW w:w="968" w:type="dxa"/>
          </w:tcPr>
          <w:p w14:paraId="15D0B0BB" w14:textId="260B4917"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3</w:t>
            </w:r>
          </w:p>
        </w:tc>
        <w:tc>
          <w:tcPr>
            <w:tcW w:w="1301" w:type="dxa"/>
          </w:tcPr>
          <w:p w14:paraId="0218B9AC" w14:textId="4AB54ECF"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97.87</w:t>
            </w:r>
          </w:p>
        </w:tc>
        <w:tc>
          <w:tcPr>
            <w:tcW w:w="1134" w:type="dxa"/>
          </w:tcPr>
          <w:p w14:paraId="0997B6C2" w14:textId="5E9F401B"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2.26</w:t>
            </w:r>
          </w:p>
        </w:tc>
        <w:tc>
          <w:tcPr>
            <w:tcW w:w="1134" w:type="dxa"/>
          </w:tcPr>
          <w:p w14:paraId="1C4AD798" w14:textId="15C358B2"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19.19</w:t>
            </w:r>
          </w:p>
        </w:tc>
        <w:tc>
          <w:tcPr>
            <w:tcW w:w="1100" w:type="dxa"/>
          </w:tcPr>
          <w:p w14:paraId="5D0D50D3" w14:textId="053EA8AD"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0.89</w:t>
            </w:r>
          </w:p>
        </w:tc>
        <w:tc>
          <w:tcPr>
            <w:tcW w:w="1309" w:type="dxa"/>
          </w:tcPr>
          <w:p w14:paraId="2FF042A7" w14:textId="5CE3F4EB" w:rsidR="009E5A4E" w:rsidRPr="00B82A92" w:rsidRDefault="009E5A4E"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9</w:t>
            </w:r>
            <w:r w:rsidR="00B82A92" w:rsidRPr="00B82A92">
              <w:rPr>
                <w:rFonts w:ascii="Arial" w:hAnsi="Arial" w:cs="Arial"/>
                <w:sz w:val="20"/>
                <w:szCs w:val="20"/>
              </w:rPr>
              <w:t>8.5</w:t>
            </w:r>
          </w:p>
        </w:tc>
        <w:tc>
          <w:tcPr>
            <w:tcW w:w="1200" w:type="dxa"/>
          </w:tcPr>
          <w:p w14:paraId="470CA0CF" w14:textId="3E08CD2A" w:rsidR="009E5A4E" w:rsidRPr="00B82A92" w:rsidRDefault="00B82A92"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4.29</w:t>
            </w:r>
          </w:p>
        </w:tc>
        <w:tc>
          <w:tcPr>
            <w:tcW w:w="1068" w:type="dxa"/>
          </w:tcPr>
          <w:p w14:paraId="08272466" w14:textId="35186493" w:rsidR="009E5A4E" w:rsidRPr="00B82A92" w:rsidRDefault="00B82A92"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19.33</w:t>
            </w:r>
          </w:p>
        </w:tc>
        <w:tc>
          <w:tcPr>
            <w:tcW w:w="1134" w:type="dxa"/>
          </w:tcPr>
          <w:p w14:paraId="43576F4A" w14:textId="67C85FF3" w:rsidR="009E5A4E" w:rsidRPr="00B82A92" w:rsidRDefault="00B82A92" w:rsidP="00AE4859">
            <w:pPr>
              <w:tabs>
                <w:tab w:val="center" w:pos="4513"/>
              </w:tabs>
              <w:spacing w:line="360" w:lineRule="auto"/>
              <w:jc w:val="center"/>
              <w:rPr>
                <w:rFonts w:ascii="Arial" w:hAnsi="Arial" w:cs="Arial"/>
                <w:sz w:val="20"/>
                <w:szCs w:val="20"/>
              </w:rPr>
            </w:pPr>
            <w:r w:rsidRPr="00B82A92">
              <w:rPr>
                <w:rFonts w:ascii="Arial" w:hAnsi="Arial" w:cs="Arial"/>
                <w:sz w:val="20"/>
                <w:szCs w:val="20"/>
              </w:rPr>
              <w:t>0.97</w:t>
            </w:r>
          </w:p>
        </w:tc>
      </w:tr>
    </w:tbl>
    <w:p w14:paraId="70AA6921" w14:textId="77777777" w:rsidR="001D77CB" w:rsidRDefault="001D77CB" w:rsidP="003757B7">
      <w:pPr>
        <w:tabs>
          <w:tab w:val="center" w:pos="4513"/>
        </w:tabs>
        <w:spacing w:line="360" w:lineRule="auto"/>
        <w:jc w:val="both"/>
        <w:outlineLvl w:val="0"/>
        <w:rPr>
          <w:rFonts w:ascii="Arial" w:hAnsi="Arial" w:cs="Arial"/>
          <w:b/>
          <w:i/>
          <w:sz w:val="20"/>
          <w:szCs w:val="20"/>
        </w:rPr>
      </w:pPr>
    </w:p>
    <w:p w14:paraId="670394CB" w14:textId="53E93DA1" w:rsidR="00511281" w:rsidRPr="00901560" w:rsidRDefault="004B7BCC" w:rsidP="003757B7">
      <w:pPr>
        <w:tabs>
          <w:tab w:val="center" w:pos="4513"/>
        </w:tabs>
        <w:spacing w:line="360" w:lineRule="auto"/>
        <w:jc w:val="both"/>
        <w:outlineLvl w:val="0"/>
        <w:rPr>
          <w:rFonts w:ascii="Arial" w:hAnsi="Arial" w:cs="Arial"/>
          <w:b/>
          <w:i/>
          <w:sz w:val="20"/>
          <w:szCs w:val="20"/>
        </w:rPr>
      </w:pPr>
      <w:r w:rsidRPr="00901560">
        <w:rPr>
          <w:rFonts w:ascii="Arial" w:hAnsi="Arial" w:cs="Arial"/>
          <w:b/>
          <w:i/>
          <w:sz w:val="20"/>
          <w:szCs w:val="20"/>
        </w:rPr>
        <w:t xml:space="preserve">Table </w:t>
      </w:r>
      <w:r w:rsidR="00B82A92">
        <w:rPr>
          <w:rFonts w:ascii="Arial" w:hAnsi="Arial" w:cs="Arial"/>
          <w:b/>
          <w:i/>
          <w:sz w:val="20"/>
          <w:szCs w:val="20"/>
        </w:rPr>
        <w:t>3</w:t>
      </w:r>
      <w:r w:rsidRPr="00901560">
        <w:rPr>
          <w:rFonts w:ascii="Arial" w:hAnsi="Arial" w:cs="Arial"/>
          <w:b/>
          <w:i/>
          <w:sz w:val="20"/>
          <w:szCs w:val="20"/>
        </w:rPr>
        <w:t xml:space="preserve">: </w:t>
      </w:r>
      <w:r w:rsidR="00730EA4">
        <w:rPr>
          <w:rFonts w:ascii="Arial" w:hAnsi="Arial" w:cs="Arial"/>
          <w:b/>
          <w:i/>
          <w:sz w:val="20"/>
          <w:szCs w:val="20"/>
        </w:rPr>
        <w:t xml:space="preserve">Comparison of </w:t>
      </w:r>
      <w:r w:rsidR="007114B9">
        <w:rPr>
          <w:rFonts w:ascii="Arial" w:hAnsi="Arial" w:cs="Arial"/>
          <w:b/>
          <w:i/>
          <w:sz w:val="20"/>
          <w:szCs w:val="20"/>
        </w:rPr>
        <w:t xml:space="preserve">conditions with respect to </w:t>
      </w:r>
      <w:r w:rsidR="00511281">
        <w:rPr>
          <w:rFonts w:ascii="Arial" w:hAnsi="Arial" w:cs="Arial"/>
          <w:b/>
          <w:i/>
          <w:sz w:val="20"/>
          <w:szCs w:val="20"/>
        </w:rPr>
        <w:t>self-reported body image</w:t>
      </w:r>
      <w:r w:rsidR="007114B9">
        <w:rPr>
          <w:rFonts w:ascii="Arial" w:hAnsi="Arial" w:cs="Arial"/>
          <w:b/>
          <w:i/>
          <w:sz w:val="20"/>
          <w:szCs w:val="20"/>
        </w:rPr>
        <w:t xml:space="preserve"> outcomes</w:t>
      </w:r>
      <w:r w:rsidR="00511281">
        <w:rPr>
          <w:rFonts w:ascii="Arial" w:hAnsi="Arial" w:cs="Arial"/>
          <w:b/>
          <w:i/>
          <w:sz w:val="20"/>
          <w:szCs w:val="20"/>
        </w:rPr>
        <w:t xml:space="preserve"> at week 10, </w:t>
      </w:r>
      <w:r w:rsidR="007114B9">
        <w:rPr>
          <w:rFonts w:ascii="Arial" w:hAnsi="Arial" w:cs="Arial"/>
          <w:b/>
          <w:i/>
          <w:sz w:val="20"/>
          <w:szCs w:val="20"/>
        </w:rPr>
        <w:t>mean</w:t>
      </w:r>
      <w:r w:rsidR="00B82A92">
        <w:rPr>
          <w:rFonts w:ascii="Arial" w:hAnsi="Arial" w:cs="Arial"/>
          <w:b/>
          <w:i/>
          <w:sz w:val="20"/>
          <w:szCs w:val="20"/>
        </w:rPr>
        <w:t xml:space="preserve"> difference</w:t>
      </w:r>
      <w:r w:rsidR="007114B9">
        <w:rPr>
          <w:rFonts w:ascii="Arial" w:hAnsi="Arial" w:cs="Arial"/>
          <w:b/>
          <w:i/>
          <w:sz w:val="20"/>
          <w:szCs w:val="20"/>
        </w:rPr>
        <w:t xml:space="preserve"> (</w:t>
      </w:r>
      <w:r w:rsidR="004976B2">
        <w:rPr>
          <w:rFonts w:ascii="Arial" w:hAnsi="Arial" w:cs="Arial"/>
          <w:b/>
          <w:i/>
          <w:sz w:val="20"/>
          <w:szCs w:val="20"/>
        </w:rPr>
        <w:t xml:space="preserve">PBI+TAU vs TAU, </w:t>
      </w:r>
      <w:r w:rsidR="00511281">
        <w:rPr>
          <w:rFonts w:ascii="Arial" w:hAnsi="Arial" w:cs="Arial"/>
          <w:b/>
          <w:i/>
          <w:sz w:val="20"/>
          <w:szCs w:val="20"/>
        </w:rPr>
        <w:t xml:space="preserve">controlling for baseline </w:t>
      </w:r>
      <w:r w:rsidR="007114B9">
        <w:rPr>
          <w:rFonts w:ascii="Arial" w:hAnsi="Arial" w:cs="Arial"/>
          <w:b/>
          <w:i/>
          <w:sz w:val="20"/>
          <w:szCs w:val="20"/>
        </w:rPr>
        <w:t xml:space="preserve">outcome), 95% confidence intervals (CI) and Cohens </w:t>
      </w:r>
      <w:r w:rsidR="00821423">
        <w:rPr>
          <w:rFonts w:ascii="Arial" w:hAnsi="Arial" w:cs="Arial"/>
          <w:b/>
          <w:i/>
          <w:sz w:val="20"/>
          <w:szCs w:val="20"/>
        </w:rPr>
        <w:t>d</w:t>
      </w:r>
    </w:p>
    <w:tbl>
      <w:tblPr>
        <w:tblStyle w:val="TableGrid"/>
        <w:tblpPr w:leftFromText="180" w:rightFromText="180" w:vertAnchor="text" w:tblpX="-715" w:tblpY="1"/>
        <w:tblOverlap w:val="never"/>
        <w:tblW w:w="1092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992"/>
        <w:gridCol w:w="851"/>
        <w:gridCol w:w="850"/>
        <w:gridCol w:w="851"/>
        <w:gridCol w:w="850"/>
        <w:gridCol w:w="851"/>
        <w:gridCol w:w="850"/>
        <w:gridCol w:w="851"/>
        <w:gridCol w:w="1561"/>
        <w:gridCol w:w="996"/>
      </w:tblGrid>
      <w:tr w:rsidR="00A122EF" w:rsidRPr="00901560" w14:paraId="0A293D39" w14:textId="0EFA801B" w:rsidTr="00A122EF">
        <w:trPr>
          <w:trHeight w:val="325"/>
        </w:trPr>
        <w:tc>
          <w:tcPr>
            <w:tcW w:w="1418" w:type="dxa"/>
            <w:vMerge w:val="restart"/>
          </w:tcPr>
          <w:p w14:paraId="5FE71FF8" w14:textId="77777777" w:rsidR="00A122EF" w:rsidRPr="00901560" w:rsidRDefault="00A122EF" w:rsidP="00AE4859">
            <w:pPr>
              <w:tabs>
                <w:tab w:val="center" w:pos="4513"/>
              </w:tabs>
              <w:spacing w:line="360" w:lineRule="auto"/>
              <w:jc w:val="center"/>
              <w:rPr>
                <w:rFonts w:ascii="Arial" w:hAnsi="Arial" w:cs="Arial"/>
                <w:b/>
                <w:sz w:val="20"/>
                <w:szCs w:val="20"/>
              </w:rPr>
            </w:pPr>
          </w:p>
        </w:tc>
        <w:tc>
          <w:tcPr>
            <w:tcW w:w="3544" w:type="dxa"/>
            <w:gridSpan w:val="4"/>
          </w:tcPr>
          <w:p w14:paraId="7B330D72" w14:textId="3F03969D" w:rsidR="00A122EF" w:rsidRPr="00901560" w:rsidRDefault="00A122EF" w:rsidP="00AE4859">
            <w:pPr>
              <w:tabs>
                <w:tab w:val="center" w:pos="4513"/>
              </w:tabs>
              <w:spacing w:line="360" w:lineRule="auto"/>
              <w:jc w:val="center"/>
              <w:rPr>
                <w:rFonts w:ascii="Arial" w:hAnsi="Arial" w:cs="Arial"/>
                <w:b/>
                <w:sz w:val="20"/>
                <w:szCs w:val="20"/>
              </w:rPr>
            </w:pPr>
            <w:r>
              <w:rPr>
                <w:rFonts w:ascii="Arial" w:hAnsi="Arial" w:cs="Arial"/>
                <w:b/>
                <w:sz w:val="20"/>
                <w:szCs w:val="20"/>
              </w:rPr>
              <w:t>TAU</w:t>
            </w:r>
            <w:r w:rsidRPr="00901560">
              <w:rPr>
                <w:rFonts w:ascii="Arial" w:hAnsi="Arial" w:cs="Arial"/>
                <w:b/>
                <w:sz w:val="20"/>
                <w:szCs w:val="20"/>
              </w:rPr>
              <w:t xml:space="preserve"> </w:t>
            </w:r>
            <w:r w:rsidRPr="00901560">
              <w:rPr>
                <w:rFonts w:ascii="Arial" w:hAnsi="Arial" w:cs="Arial"/>
                <w:b/>
                <w:i/>
                <w:sz w:val="20"/>
                <w:szCs w:val="20"/>
              </w:rPr>
              <w:t>(N=16)</w:t>
            </w:r>
          </w:p>
        </w:tc>
        <w:tc>
          <w:tcPr>
            <w:tcW w:w="3402" w:type="dxa"/>
            <w:gridSpan w:val="4"/>
          </w:tcPr>
          <w:p w14:paraId="7097C9E5" w14:textId="06D9FEB0" w:rsidR="00A122EF" w:rsidRPr="00901560" w:rsidRDefault="00A122EF" w:rsidP="00AE4859">
            <w:pPr>
              <w:tabs>
                <w:tab w:val="center" w:pos="4513"/>
              </w:tabs>
              <w:spacing w:line="360" w:lineRule="auto"/>
              <w:jc w:val="center"/>
              <w:rPr>
                <w:rFonts w:ascii="Arial" w:hAnsi="Arial" w:cs="Arial"/>
                <w:b/>
                <w:sz w:val="20"/>
                <w:szCs w:val="20"/>
              </w:rPr>
            </w:pPr>
            <w:r>
              <w:rPr>
                <w:rFonts w:ascii="Arial" w:hAnsi="Arial" w:cs="Arial"/>
                <w:b/>
                <w:sz w:val="20"/>
                <w:szCs w:val="20"/>
              </w:rPr>
              <w:t xml:space="preserve">PBI + TAU </w:t>
            </w:r>
            <w:r w:rsidRPr="00901560">
              <w:rPr>
                <w:rFonts w:ascii="Arial" w:hAnsi="Arial" w:cs="Arial"/>
                <w:b/>
                <w:i/>
                <w:sz w:val="20"/>
                <w:szCs w:val="20"/>
              </w:rPr>
              <w:t>(N=15)</w:t>
            </w:r>
          </w:p>
        </w:tc>
        <w:tc>
          <w:tcPr>
            <w:tcW w:w="2557" w:type="dxa"/>
            <w:gridSpan w:val="2"/>
            <w:vMerge w:val="restart"/>
          </w:tcPr>
          <w:p w14:paraId="3B113818" w14:textId="77777777" w:rsidR="00A122EF" w:rsidRDefault="00A122EF" w:rsidP="00AE4859">
            <w:pPr>
              <w:tabs>
                <w:tab w:val="center" w:pos="4513"/>
              </w:tabs>
              <w:spacing w:line="360" w:lineRule="auto"/>
              <w:jc w:val="center"/>
              <w:rPr>
                <w:rFonts w:ascii="Arial" w:hAnsi="Arial" w:cs="Arial"/>
                <w:b/>
                <w:sz w:val="20"/>
                <w:szCs w:val="20"/>
              </w:rPr>
            </w:pPr>
          </w:p>
        </w:tc>
      </w:tr>
      <w:tr w:rsidR="00A122EF" w:rsidRPr="00901560" w14:paraId="2CBA825D" w14:textId="4F816C8F" w:rsidTr="00A122EF">
        <w:trPr>
          <w:trHeight w:val="309"/>
        </w:trPr>
        <w:tc>
          <w:tcPr>
            <w:tcW w:w="1418" w:type="dxa"/>
            <w:vMerge/>
          </w:tcPr>
          <w:p w14:paraId="6B1E5DE4" w14:textId="77777777" w:rsidR="00A122EF" w:rsidRPr="00901560" w:rsidRDefault="00A122EF" w:rsidP="00AE4859">
            <w:pPr>
              <w:tabs>
                <w:tab w:val="center" w:pos="4513"/>
              </w:tabs>
              <w:spacing w:line="360" w:lineRule="auto"/>
              <w:jc w:val="center"/>
              <w:rPr>
                <w:rFonts w:ascii="Arial" w:hAnsi="Arial" w:cs="Arial"/>
                <w:b/>
                <w:sz w:val="20"/>
                <w:szCs w:val="20"/>
              </w:rPr>
            </w:pPr>
          </w:p>
        </w:tc>
        <w:tc>
          <w:tcPr>
            <w:tcW w:w="1843" w:type="dxa"/>
            <w:gridSpan w:val="2"/>
          </w:tcPr>
          <w:p w14:paraId="0704D7C9" w14:textId="77777777" w:rsidR="00A122EF" w:rsidRPr="00901560" w:rsidRDefault="00A122EF"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 xml:space="preserve">T1 </w:t>
            </w:r>
          </w:p>
        </w:tc>
        <w:tc>
          <w:tcPr>
            <w:tcW w:w="1701" w:type="dxa"/>
            <w:gridSpan w:val="2"/>
          </w:tcPr>
          <w:p w14:paraId="5FD6F97B" w14:textId="77777777" w:rsidR="00A122EF" w:rsidRPr="00901560" w:rsidRDefault="00A122EF"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T3</w:t>
            </w:r>
          </w:p>
        </w:tc>
        <w:tc>
          <w:tcPr>
            <w:tcW w:w="1701" w:type="dxa"/>
            <w:gridSpan w:val="2"/>
          </w:tcPr>
          <w:p w14:paraId="624A3785" w14:textId="77777777" w:rsidR="00A122EF" w:rsidRPr="00901560" w:rsidRDefault="00A122EF"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T1</w:t>
            </w:r>
          </w:p>
        </w:tc>
        <w:tc>
          <w:tcPr>
            <w:tcW w:w="1701" w:type="dxa"/>
            <w:gridSpan w:val="2"/>
          </w:tcPr>
          <w:p w14:paraId="5440E76B" w14:textId="77777777" w:rsidR="00A122EF" w:rsidRPr="00901560" w:rsidRDefault="00A122EF"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T3</w:t>
            </w:r>
          </w:p>
        </w:tc>
        <w:tc>
          <w:tcPr>
            <w:tcW w:w="2557" w:type="dxa"/>
            <w:gridSpan w:val="2"/>
            <w:vMerge/>
          </w:tcPr>
          <w:p w14:paraId="332E94DF" w14:textId="77777777" w:rsidR="00A122EF" w:rsidRPr="00901560" w:rsidRDefault="00A122EF" w:rsidP="00AE4859">
            <w:pPr>
              <w:tabs>
                <w:tab w:val="center" w:pos="4513"/>
              </w:tabs>
              <w:spacing w:line="360" w:lineRule="auto"/>
              <w:jc w:val="center"/>
              <w:rPr>
                <w:rFonts w:ascii="Arial" w:hAnsi="Arial" w:cs="Arial"/>
                <w:b/>
                <w:sz w:val="20"/>
                <w:szCs w:val="20"/>
              </w:rPr>
            </w:pPr>
          </w:p>
        </w:tc>
      </w:tr>
      <w:tr w:rsidR="00A122EF" w:rsidRPr="00901560" w14:paraId="5CFCDF20" w14:textId="34810CC7" w:rsidTr="00A122EF">
        <w:trPr>
          <w:trHeight w:val="309"/>
        </w:trPr>
        <w:tc>
          <w:tcPr>
            <w:tcW w:w="1418" w:type="dxa"/>
          </w:tcPr>
          <w:p w14:paraId="0A27ED86" w14:textId="77777777" w:rsidR="00937B54" w:rsidRPr="00901560" w:rsidRDefault="00937B54"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Measures</w:t>
            </w:r>
          </w:p>
        </w:tc>
        <w:tc>
          <w:tcPr>
            <w:tcW w:w="992" w:type="dxa"/>
          </w:tcPr>
          <w:p w14:paraId="38CFE8F3" w14:textId="77777777" w:rsidR="00937B54" w:rsidRPr="00901560" w:rsidRDefault="00937B54"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Mean</w:t>
            </w:r>
          </w:p>
        </w:tc>
        <w:tc>
          <w:tcPr>
            <w:tcW w:w="851" w:type="dxa"/>
          </w:tcPr>
          <w:p w14:paraId="1B287FC1" w14:textId="77777777" w:rsidR="00937B54" w:rsidRPr="00901560" w:rsidRDefault="00937B54"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SD</w:t>
            </w:r>
          </w:p>
        </w:tc>
        <w:tc>
          <w:tcPr>
            <w:tcW w:w="850" w:type="dxa"/>
          </w:tcPr>
          <w:p w14:paraId="7BB9E1E8" w14:textId="77777777" w:rsidR="00937B54" w:rsidRPr="00901560" w:rsidRDefault="00937B54"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Mean</w:t>
            </w:r>
          </w:p>
        </w:tc>
        <w:tc>
          <w:tcPr>
            <w:tcW w:w="851" w:type="dxa"/>
          </w:tcPr>
          <w:p w14:paraId="251C7679" w14:textId="77777777" w:rsidR="00937B54" w:rsidRPr="00901560" w:rsidRDefault="00937B54"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SD</w:t>
            </w:r>
          </w:p>
        </w:tc>
        <w:tc>
          <w:tcPr>
            <w:tcW w:w="850" w:type="dxa"/>
          </w:tcPr>
          <w:p w14:paraId="79469536" w14:textId="77777777" w:rsidR="00937B54" w:rsidRPr="00901560" w:rsidRDefault="00937B54"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Mean</w:t>
            </w:r>
          </w:p>
        </w:tc>
        <w:tc>
          <w:tcPr>
            <w:tcW w:w="851" w:type="dxa"/>
          </w:tcPr>
          <w:p w14:paraId="23D73DB1" w14:textId="77777777" w:rsidR="00937B54" w:rsidRPr="00901560" w:rsidRDefault="00937B54"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SD</w:t>
            </w:r>
          </w:p>
        </w:tc>
        <w:tc>
          <w:tcPr>
            <w:tcW w:w="850" w:type="dxa"/>
          </w:tcPr>
          <w:p w14:paraId="1366798F" w14:textId="77777777" w:rsidR="00937B54" w:rsidRPr="00901560" w:rsidRDefault="00937B54"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Mean</w:t>
            </w:r>
          </w:p>
        </w:tc>
        <w:tc>
          <w:tcPr>
            <w:tcW w:w="851" w:type="dxa"/>
          </w:tcPr>
          <w:p w14:paraId="5D5216A6" w14:textId="77777777" w:rsidR="00937B54" w:rsidRPr="00901560" w:rsidRDefault="00937B54" w:rsidP="00AE4859">
            <w:pPr>
              <w:tabs>
                <w:tab w:val="center" w:pos="4513"/>
              </w:tabs>
              <w:spacing w:line="360" w:lineRule="auto"/>
              <w:jc w:val="center"/>
              <w:rPr>
                <w:rFonts w:ascii="Arial" w:hAnsi="Arial" w:cs="Arial"/>
                <w:b/>
                <w:sz w:val="20"/>
                <w:szCs w:val="20"/>
              </w:rPr>
            </w:pPr>
            <w:r w:rsidRPr="00901560">
              <w:rPr>
                <w:rFonts w:ascii="Arial" w:hAnsi="Arial" w:cs="Arial"/>
                <w:b/>
                <w:sz w:val="20"/>
                <w:szCs w:val="20"/>
              </w:rPr>
              <w:t>SD</w:t>
            </w:r>
          </w:p>
        </w:tc>
        <w:tc>
          <w:tcPr>
            <w:tcW w:w="1561" w:type="dxa"/>
          </w:tcPr>
          <w:p w14:paraId="313BC4E2" w14:textId="5554586A" w:rsidR="00937B54" w:rsidRPr="00901560" w:rsidRDefault="009E5A4E" w:rsidP="00AE4859">
            <w:pPr>
              <w:tabs>
                <w:tab w:val="center" w:pos="4513"/>
              </w:tabs>
              <w:spacing w:line="360" w:lineRule="auto"/>
              <w:jc w:val="center"/>
              <w:rPr>
                <w:rFonts w:ascii="Arial" w:hAnsi="Arial" w:cs="Arial"/>
                <w:b/>
                <w:sz w:val="20"/>
                <w:szCs w:val="20"/>
              </w:rPr>
            </w:pPr>
            <w:r>
              <w:rPr>
                <w:rFonts w:ascii="Arial" w:hAnsi="Arial" w:cs="Arial"/>
                <w:b/>
                <w:sz w:val="20"/>
                <w:szCs w:val="20"/>
              </w:rPr>
              <w:t>Mean difference</w:t>
            </w:r>
            <w:r w:rsidR="00937B54">
              <w:rPr>
                <w:rFonts w:ascii="Arial" w:hAnsi="Arial" w:cs="Arial"/>
                <w:b/>
                <w:sz w:val="20"/>
                <w:szCs w:val="20"/>
              </w:rPr>
              <w:t xml:space="preserve"> (95% CI)</w:t>
            </w:r>
          </w:p>
        </w:tc>
        <w:tc>
          <w:tcPr>
            <w:tcW w:w="996" w:type="dxa"/>
          </w:tcPr>
          <w:p w14:paraId="55D3FCBE" w14:textId="4AF80A69" w:rsidR="00937B54" w:rsidRDefault="00937B54" w:rsidP="00AE4859">
            <w:pPr>
              <w:tabs>
                <w:tab w:val="center" w:pos="4513"/>
              </w:tabs>
              <w:spacing w:line="360" w:lineRule="auto"/>
              <w:jc w:val="center"/>
              <w:rPr>
                <w:rFonts w:ascii="Arial" w:hAnsi="Arial" w:cs="Arial"/>
                <w:b/>
                <w:sz w:val="20"/>
                <w:szCs w:val="20"/>
              </w:rPr>
            </w:pPr>
            <w:r>
              <w:rPr>
                <w:rFonts w:ascii="Arial" w:hAnsi="Arial" w:cs="Arial"/>
                <w:b/>
                <w:sz w:val="20"/>
                <w:szCs w:val="20"/>
              </w:rPr>
              <w:t xml:space="preserve">Cohens </w:t>
            </w:r>
            <w:r w:rsidR="00821423">
              <w:rPr>
                <w:rFonts w:ascii="Arial" w:hAnsi="Arial" w:cs="Arial"/>
                <w:b/>
                <w:sz w:val="20"/>
                <w:szCs w:val="20"/>
              </w:rPr>
              <w:t>d</w:t>
            </w:r>
          </w:p>
        </w:tc>
      </w:tr>
      <w:tr w:rsidR="00A122EF" w:rsidRPr="00901560" w14:paraId="424858C8" w14:textId="00625573" w:rsidTr="00A122EF">
        <w:trPr>
          <w:trHeight w:val="636"/>
        </w:trPr>
        <w:tc>
          <w:tcPr>
            <w:tcW w:w="1418" w:type="dxa"/>
          </w:tcPr>
          <w:p w14:paraId="6C08C456" w14:textId="77777777" w:rsidR="00937B54" w:rsidRPr="00901560" w:rsidRDefault="00937B54" w:rsidP="00AE4859">
            <w:pPr>
              <w:spacing w:line="360" w:lineRule="auto"/>
              <w:rPr>
                <w:rFonts w:ascii="Arial" w:hAnsi="Arial" w:cs="Arial"/>
                <w:sz w:val="20"/>
                <w:szCs w:val="20"/>
              </w:rPr>
            </w:pPr>
            <w:r w:rsidRPr="00901560">
              <w:rPr>
                <w:rFonts w:ascii="Arial" w:hAnsi="Arial" w:cs="Arial"/>
                <w:sz w:val="20"/>
                <w:szCs w:val="20"/>
              </w:rPr>
              <w:t>EDE-Q: Weight Concern</w:t>
            </w:r>
          </w:p>
        </w:tc>
        <w:tc>
          <w:tcPr>
            <w:tcW w:w="992" w:type="dxa"/>
          </w:tcPr>
          <w:p w14:paraId="2760FECC"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3.93</w:t>
            </w:r>
          </w:p>
        </w:tc>
        <w:tc>
          <w:tcPr>
            <w:tcW w:w="851" w:type="dxa"/>
          </w:tcPr>
          <w:p w14:paraId="4F1B8CC9"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1.89</w:t>
            </w:r>
          </w:p>
        </w:tc>
        <w:tc>
          <w:tcPr>
            <w:tcW w:w="850" w:type="dxa"/>
          </w:tcPr>
          <w:p w14:paraId="6EF4C918"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3.17</w:t>
            </w:r>
          </w:p>
        </w:tc>
        <w:tc>
          <w:tcPr>
            <w:tcW w:w="851" w:type="dxa"/>
          </w:tcPr>
          <w:p w14:paraId="3FD381E6"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2.26</w:t>
            </w:r>
          </w:p>
        </w:tc>
        <w:tc>
          <w:tcPr>
            <w:tcW w:w="850" w:type="dxa"/>
          </w:tcPr>
          <w:p w14:paraId="3EFCEF44"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4.04</w:t>
            </w:r>
          </w:p>
        </w:tc>
        <w:tc>
          <w:tcPr>
            <w:tcW w:w="851" w:type="dxa"/>
          </w:tcPr>
          <w:p w14:paraId="0873DC93"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1.67</w:t>
            </w:r>
          </w:p>
        </w:tc>
        <w:tc>
          <w:tcPr>
            <w:tcW w:w="850" w:type="dxa"/>
          </w:tcPr>
          <w:p w14:paraId="5FE1A7DA"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2.78</w:t>
            </w:r>
          </w:p>
        </w:tc>
        <w:tc>
          <w:tcPr>
            <w:tcW w:w="851" w:type="dxa"/>
          </w:tcPr>
          <w:p w14:paraId="6EF135BA"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1.78</w:t>
            </w:r>
          </w:p>
        </w:tc>
        <w:tc>
          <w:tcPr>
            <w:tcW w:w="1561" w:type="dxa"/>
          </w:tcPr>
          <w:p w14:paraId="20155508" w14:textId="77777777"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0.36</w:t>
            </w:r>
          </w:p>
          <w:p w14:paraId="36A7111D" w14:textId="1BB8EAD3" w:rsidR="00937B54" w:rsidRPr="00901560"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 xml:space="preserve"> (-0.74, 1.53)</w:t>
            </w:r>
          </w:p>
        </w:tc>
        <w:tc>
          <w:tcPr>
            <w:tcW w:w="996" w:type="dxa"/>
          </w:tcPr>
          <w:p w14:paraId="5774C05E" w14:textId="2255809F"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0.50</w:t>
            </w:r>
          </w:p>
        </w:tc>
      </w:tr>
      <w:tr w:rsidR="00A122EF" w:rsidRPr="00901560" w14:paraId="25381F98" w14:textId="46B0910D" w:rsidTr="00A122EF">
        <w:trPr>
          <w:trHeight w:val="610"/>
        </w:trPr>
        <w:tc>
          <w:tcPr>
            <w:tcW w:w="1418" w:type="dxa"/>
          </w:tcPr>
          <w:p w14:paraId="6C82C2ED" w14:textId="77777777" w:rsidR="00937B54" w:rsidRPr="00901560" w:rsidRDefault="00937B54" w:rsidP="00AE4859">
            <w:pPr>
              <w:spacing w:line="360" w:lineRule="auto"/>
              <w:rPr>
                <w:rFonts w:ascii="Arial" w:hAnsi="Arial" w:cs="Arial"/>
                <w:sz w:val="20"/>
                <w:szCs w:val="20"/>
              </w:rPr>
            </w:pPr>
            <w:r w:rsidRPr="00901560">
              <w:rPr>
                <w:rFonts w:ascii="Arial" w:hAnsi="Arial" w:cs="Arial"/>
                <w:sz w:val="20"/>
                <w:szCs w:val="20"/>
              </w:rPr>
              <w:t>EDE-Q: Shape Concern</w:t>
            </w:r>
          </w:p>
        </w:tc>
        <w:tc>
          <w:tcPr>
            <w:tcW w:w="992" w:type="dxa"/>
          </w:tcPr>
          <w:p w14:paraId="6F7CE8DE"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4.61</w:t>
            </w:r>
          </w:p>
        </w:tc>
        <w:tc>
          <w:tcPr>
            <w:tcW w:w="851" w:type="dxa"/>
          </w:tcPr>
          <w:p w14:paraId="25FE86B5"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1.80</w:t>
            </w:r>
          </w:p>
        </w:tc>
        <w:tc>
          <w:tcPr>
            <w:tcW w:w="850" w:type="dxa"/>
          </w:tcPr>
          <w:p w14:paraId="3082A38C"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3.98</w:t>
            </w:r>
          </w:p>
        </w:tc>
        <w:tc>
          <w:tcPr>
            <w:tcW w:w="851" w:type="dxa"/>
          </w:tcPr>
          <w:p w14:paraId="1EC90AE0"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2.10</w:t>
            </w:r>
          </w:p>
        </w:tc>
        <w:tc>
          <w:tcPr>
            <w:tcW w:w="850" w:type="dxa"/>
          </w:tcPr>
          <w:p w14:paraId="657FDBDD"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4.75</w:t>
            </w:r>
          </w:p>
        </w:tc>
        <w:tc>
          <w:tcPr>
            <w:tcW w:w="851" w:type="dxa"/>
          </w:tcPr>
          <w:p w14:paraId="75229FD9"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1.40</w:t>
            </w:r>
          </w:p>
        </w:tc>
        <w:tc>
          <w:tcPr>
            <w:tcW w:w="850" w:type="dxa"/>
          </w:tcPr>
          <w:p w14:paraId="4C5B3D9E"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3.47</w:t>
            </w:r>
          </w:p>
        </w:tc>
        <w:tc>
          <w:tcPr>
            <w:tcW w:w="851" w:type="dxa"/>
          </w:tcPr>
          <w:p w14:paraId="6357C4EA"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1.65</w:t>
            </w:r>
          </w:p>
        </w:tc>
        <w:tc>
          <w:tcPr>
            <w:tcW w:w="1561" w:type="dxa"/>
          </w:tcPr>
          <w:p w14:paraId="08B036D5" w14:textId="77777777"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0.49</w:t>
            </w:r>
          </w:p>
          <w:p w14:paraId="392A4224" w14:textId="2C41D514" w:rsidR="00937B54" w:rsidRPr="00901560"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(-0.61, 1.59)</w:t>
            </w:r>
          </w:p>
        </w:tc>
        <w:tc>
          <w:tcPr>
            <w:tcW w:w="996" w:type="dxa"/>
          </w:tcPr>
          <w:p w14:paraId="7EB98B8A" w14:textId="4A902910"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0.32</w:t>
            </w:r>
          </w:p>
        </w:tc>
      </w:tr>
      <w:tr w:rsidR="00A122EF" w:rsidRPr="00901560" w14:paraId="67E1A5C5" w14:textId="40060BD1" w:rsidTr="00A122EF">
        <w:trPr>
          <w:trHeight w:val="464"/>
        </w:trPr>
        <w:tc>
          <w:tcPr>
            <w:tcW w:w="1418" w:type="dxa"/>
          </w:tcPr>
          <w:p w14:paraId="7520CCC1" w14:textId="77777777" w:rsidR="00937B54" w:rsidRPr="00901560" w:rsidRDefault="00937B54" w:rsidP="00AE4859">
            <w:pPr>
              <w:spacing w:line="360" w:lineRule="auto"/>
              <w:rPr>
                <w:rFonts w:ascii="Arial" w:hAnsi="Arial" w:cs="Arial"/>
                <w:sz w:val="20"/>
                <w:szCs w:val="20"/>
              </w:rPr>
            </w:pPr>
            <w:r w:rsidRPr="00901560">
              <w:rPr>
                <w:rFonts w:ascii="Arial" w:hAnsi="Arial" w:cs="Arial"/>
                <w:sz w:val="20"/>
                <w:szCs w:val="20"/>
              </w:rPr>
              <w:t>BIAAQ</w:t>
            </w:r>
          </w:p>
        </w:tc>
        <w:tc>
          <w:tcPr>
            <w:tcW w:w="992" w:type="dxa"/>
          </w:tcPr>
          <w:p w14:paraId="065BED58"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60.69</w:t>
            </w:r>
          </w:p>
        </w:tc>
        <w:tc>
          <w:tcPr>
            <w:tcW w:w="851" w:type="dxa"/>
          </w:tcPr>
          <w:p w14:paraId="0FAD0BBC"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20.38</w:t>
            </w:r>
          </w:p>
        </w:tc>
        <w:tc>
          <w:tcPr>
            <w:tcW w:w="850" w:type="dxa"/>
          </w:tcPr>
          <w:p w14:paraId="7CA7D8B3"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53.00</w:t>
            </w:r>
          </w:p>
        </w:tc>
        <w:tc>
          <w:tcPr>
            <w:tcW w:w="851" w:type="dxa"/>
          </w:tcPr>
          <w:p w14:paraId="4E314E14"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22.50</w:t>
            </w:r>
          </w:p>
        </w:tc>
        <w:tc>
          <w:tcPr>
            <w:tcW w:w="850" w:type="dxa"/>
          </w:tcPr>
          <w:p w14:paraId="11251D5A"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57.79</w:t>
            </w:r>
          </w:p>
        </w:tc>
        <w:tc>
          <w:tcPr>
            <w:tcW w:w="851" w:type="dxa"/>
          </w:tcPr>
          <w:p w14:paraId="57E3BF17"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16.41</w:t>
            </w:r>
          </w:p>
        </w:tc>
        <w:tc>
          <w:tcPr>
            <w:tcW w:w="850" w:type="dxa"/>
          </w:tcPr>
          <w:p w14:paraId="5726B470"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50.13</w:t>
            </w:r>
          </w:p>
        </w:tc>
        <w:tc>
          <w:tcPr>
            <w:tcW w:w="851" w:type="dxa"/>
          </w:tcPr>
          <w:p w14:paraId="02E519CA"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15.92</w:t>
            </w:r>
          </w:p>
        </w:tc>
        <w:tc>
          <w:tcPr>
            <w:tcW w:w="1561" w:type="dxa"/>
          </w:tcPr>
          <w:p w14:paraId="5963623F" w14:textId="77777777"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2.87</w:t>
            </w:r>
          </w:p>
          <w:p w14:paraId="2A1AF97B" w14:textId="039C8F82" w:rsidR="00937B54" w:rsidRPr="00901560"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(-9.12, 14.85)</w:t>
            </w:r>
          </w:p>
        </w:tc>
        <w:tc>
          <w:tcPr>
            <w:tcW w:w="996" w:type="dxa"/>
          </w:tcPr>
          <w:p w14:paraId="4300399A" w14:textId="38D1BCBA"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0.14</w:t>
            </w:r>
          </w:p>
        </w:tc>
      </w:tr>
      <w:tr w:rsidR="00A122EF" w:rsidRPr="00901560" w14:paraId="5296EB94" w14:textId="432939A7" w:rsidTr="00A122EF">
        <w:trPr>
          <w:trHeight w:val="457"/>
        </w:trPr>
        <w:tc>
          <w:tcPr>
            <w:tcW w:w="1418" w:type="dxa"/>
          </w:tcPr>
          <w:p w14:paraId="56A16F5A" w14:textId="77777777" w:rsidR="00937B54" w:rsidRPr="00901560" w:rsidRDefault="00937B54" w:rsidP="00AE4859">
            <w:pPr>
              <w:spacing w:line="360" w:lineRule="auto"/>
              <w:rPr>
                <w:rFonts w:ascii="Arial" w:hAnsi="Arial" w:cs="Arial"/>
                <w:sz w:val="20"/>
                <w:szCs w:val="20"/>
              </w:rPr>
            </w:pPr>
            <w:r w:rsidRPr="00901560">
              <w:rPr>
                <w:rFonts w:ascii="Arial" w:hAnsi="Arial" w:cs="Arial"/>
                <w:sz w:val="20"/>
                <w:szCs w:val="20"/>
              </w:rPr>
              <w:t xml:space="preserve">BIAQ: Clothing </w:t>
            </w:r>
          </w:p>
        </w:tc>
        <w:tc>
          <w:tcPr>
            <w:tcW w:w="992" w:type="dxa"/>
          </w:tcPr>
          <w:p w14:paraId="0A39A20C"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2.38</w:t>
            </w:r>
          </w:p>
        </w:tc>
        <w:tc>
          <w:tcPr>
            <w:tcW w:w="851" w:type="dxa"/>
          </w:tcPr>
          <w:p w14:paraId="600A4B5F"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0.88</w:t>
            </w:r>
          </w:p>
        </w:tc>
        <w:tc>
          <w:tcPr>
            <w:tcW w:w="850" w:type="dxa"/>
          </w:tcPr>
          <w:p w14:paraId="05FA7161"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2.24</w:t>
            </w:r>
          </w:p>
        </w:tc>
        <w:tc>
          <w:tcPr>
            <w:tcW w:w="851" w:type="dxa"/>
          </w:tcPr>
          <w:p w14:paraId="73DC3EFF"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0.98</w:t>
            </w:r>
          </w:p>
        </w:tc>
        <w:tc>
          <w:tcPr>
            <w:tcW w:w="850" w:type="dxa"/>
          </w:tcPr>
          <w:p w14:paraId="3148B70D"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2.92</w:t>
            </w:r>
          </w:p>
        </w:tc>
        <w:tc>
          <w:tcPr>
            <w:tcW w:w="851" w:type="dxa"/>
          </w:tcPr>
          <w:p w14:paraId="4DA33A39"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1.02</w:t>
            </w:r>
          </w:p>
        </w:tc>
        <w:tc>
          <w:tcPr>
            <w:tcW w:w="850" w:type="dxa"/>
          </w:tcPr>
          <w:p w14:paraId="09FD8802"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1.73</w:t>
            </w:r>
          </w:p>
        </w:tc>
        <w:tc>
          <w:tcPr>
            <w:tcW w:w="851" w:type="dxa"/>
          </w:tcPr>
          <w:p w14:paraId="5E576C66"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0.83</w:t>
            </w:r>
          </w:p>
        </w:tc>
        <w:tc>
          <w:tcPr>
            <w:tcW w:w="1561" w:type="dxa"/>
          </w:tcPr>
          <w:p w14:paraId="6713B23D" w14:textId="77777777"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0.50</w:t>
            </w:r>
          </w:p>
          <w:p w14:paraId="5AE65D52" w14:textId="382C4D7D" w:rsidR="00937B54" w:rsidRPr="00901560"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(-0.05, 1.05)</w:t>
            </w:r>
          </w:p>
        </w:tc>
        <w:tc>
          <w:tcPr>
            <w:tcW w:w="996" w:type="dxa"/>
          </w:tcPr>
          <w:p w14:paraId="1F9587A6" w14:textId="18D08644"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0.54</w:t>
            </w:r>
          </w:p>
        </w:tc>
      </w:tr>
      <w:tr w:rsidR="00A122EF" w:rsidRPr="00901560" w14:paraId="5090F31B" w14:textId="40E6C1A1" w:rsidTr="00A122EF">
        <w:trPr>
          <w:trHeight w:val="464"/>
        </w:trPr>
        <w:tc>
          <w:tcPr>
            <w:tcW w:w="1418" w:type="dxa"/>
          </w:tcPr>
          <w:p w14:paraId="02D86FFA" w14:textId="77777777" w:rsidR="00937B54" w:rsidRPr="00901560" w:rsidRDefault="00937B54" w:rsidP="00AE4859">
            <w:pPr>
              <w:spacing w:line="360" w:lineRule="auto"/>
              <w:rPr>
                <w:rFonts w:ascii="Arial" w:hAnsi="Arial" w:cs="Arial"/>
                <w:sz w:val="20"/>
                <w:szCs w:val="20"/>
              </w:rPr>
            </w:pPr>
            <w:r w:rsidRPr="00901560">
              <w:rPr>
                <w:rFonts w:ascii="Arial" w:hAnsi="Arial" w:cs="Arial"/>
                <w:sz w:val="20"/>
                <w:szCs w:val="20"/>
              </w:rPr>
              <w:t xml:space="preserve">BIAQ: Social </w:t>
            </w:r>
          </w:p>
        </w:tc>
        <w:tc>
          <w:tcPr>
            <w:tcW w:w="992" w:type="dxa"/>
          </w:tcPr>
          <w:p w14:paraId="444C69D1"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3.05</w:t>
            </w:r>
          </w:p>
        </w:tc>
        <w:tc>
          <w:tcPr>
            <w:tcW w:w="851" w:type="dxa"/>
          </w:tcPr>
          <w:p w14:paraId="42843FE9"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1.24</w:t>
            </w:r>
          </w:p>
        </w:tc>
        <w:tc>
          <w:tcPr>
            <w:tcW w:w="850" w:type="dxa"/>
          </w:tcPr>
          <w:p w14:paraId="669494F9"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2.35</w:t>
            </w:r>
          </w:p>
        </w:tc>
        <w:tc>
          <w:tcPr>
            <w:tcW w:w="851" w:type="dxa"/>
          </w:tcPr>
          <w:p w14:paraId="6D2411A9"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1.60</w:t>
            </w:r>
          </w:p>
        </w:tc>
        <w:tc>
          <w:tcPr>
            <w:tcW w:w="850" w:type="dxa"/>
          </w:tcPr>
          <w:p w14:paraId="1769E289"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3.20</w:t>
            </w:r>
          </w:p>
        </w:tc>
        <w:tc>
          <w:tcPr>
            <w:tcW w:w="851" w:type="dxa"/>
          </w:tcPr>
          <w:p w14:paraId="542458B1"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1.14</w:t>
            </w:r>
          </w:p>
        </w:tc>
        <w:tc>
          <w:tcPr>
            <w:tcW w:w="850" w:type="dxa"/>
          </w:tcPr>
          <w:p w14:paraId="116B5D9D"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1.86</w:t>
            </w:r>
          </w:p>
        </w:tc>
        <w:tc>
          <w:tcPr>
            <w:tcW w:w="851" w:type="dxa"/>
          </w:tcPr>
          <w:p w14:paraId="5EF3054F"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1.05</w:t>
            </w:r>
          </w:p>
        </w:tc>
        <w:tc>
          <w:tcPr>
            <w:tcW w:w="1561" w:type="dxa"/>
          </w:tcPr>
          <w:p w14:paraId="1921F57D" w14:textId="77777777"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0.49</w:t>
            </w:r>
          </w:p>
          <w:p w14:paraId="2C1F8729" w14:textId="043EC2BC" w:rsidR="00937B54" w:rsidRPr="00901560"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(-0.37, 1.36)</w:t>
            </w:r>
          </w:p>
        </w:tc>
        <w:tc>
          <w:tcPr>
            <w:tcW w:w="996" w:type="dxa"/>
          </w:tcPr>
          <w:p w14:paraId="6F9F08A4" w14:textId="0CA9E07A"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0.39</w:t>
            </w:r>
          </w:p>
        </w:tc>
      </w:tr>
      <w:tr w:rsidR="00A122EF" w:rsidRPr="00901560" w14:paraId="12DC1A7D" w14:textId="7256A83D" w:rsidTr="00A122EF">
        <w:trPr>
          <w:trHeight w:val="615"/>
        </w:trPr>
        <w:tc>
          <w:tcPr>
            <w:tcW w:w="1418" w:type="dxa"/>
          </w:tcPr>
          <w:p w14:paraId="63CB2A06" w14:textId="77777777" w:rsidR="00937B54" w:rsidRPr="00901560" w:rsidRDefault="00937B54" w:rsidP="00AE4859">
            <w:pPr>
              <w:spacing w:line="360" w:lineRule="auto"/>
              <w:rPr>
                <w:rFonts w:ascii="Arial" w:hAnsi="Arial" w:cs="Arial"/>
                <w:sz w:val="20"/>
                <w:szCs w:val="20"/>
              </w:rPr>
            </w:pPr>
            <w:r w:rsidRPr="00901560">
              <w:rPr>
                <w:rFonts w:ascii="Arial" w:hAnsi="Arial" w:cs="Arial"/>
                <w:sz w:val="20"/>
                <w:szCs w:val="20"/>
              </w:rPr>
              <w:t xml:space="preserve">BIAQ: Grooming </w:t>
            </w:r>
          </w:p>
        </w:tc>
        <w:tc>
          <w:tcPr>
            <w:tcW w:w="992" w:type="dxa"/>
          </w:tcPr>
          <w:p w14:paraId="04181282"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3.13</w:t>
            </w:r>
          </w:p>
        </w:tc>
        <w:tc>
          <w:tcPr>
            <w:tcW w:w="851" w:type="dxa"/>
          </w:tcPr>
          <w:p w14:paraId="2A8AAF0A"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0.78</w:t>
            </w:r>
          </w:p>
        </w:tc>
        <w:tc>
          <w:tcPr>
            <w:tcW w:w="850" w:type="dxa"/>
          </w:tcPr>
          <w:p w14:paraId="2569D3BF"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2.92</w:t>
            </w:r>
          </w:p>
        </w:tc>
        <w:tc>
          <w:tcPr>
            <w:tcW w:w="851" w:type="dxa"/>
          </w:tcPr>
          <w:p w14:paraId="67ED1A4E"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0.73</w:t>
            </w:r>
          </w:p>
        </w:tc>
        <w:tc>
          <w:tcPr>
            <w:tcW w:w="850" w:type="dxa"/>
          </w:tcPr>
          <w:p w14:paraId="623D6CB6"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3.03</w:t>
            </w:r>
          </w:p>
        </w:tc>
        <w:tc>
          <w:tcPr>
            <w:tcW w:w="851" w:type="dxa"/>
          </w:tcPr>
          <w:p w14:paraId="69807DE6"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1.05</w:t>
            </w:r>
          </w:p>
        </w:tc>
        <w:tc>
          <w:tcPr>
            <w:tcW w:w="850" w:type="dxa"/>
          </w:tcPr>
          <w:p w14:paraId="016ABD18"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2.59</w:t>
            </w:r>
          </w:p>
        </w:tc>
        <w:tc>
          <w:tcPr>
            <w:tcW w:w="851" w:type="dxa"/>
          </w:tcPr>
          <w:p w14:paraId="76E501B4"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1.08</w:t>
            </w:r>
          </w:p>
        </w:tc>
        <w:tc>
          <w:tcPr>
            <w:tcW w:w="1561" w:type="dxa"/>
          </w:tcPr>
          <w:p w14:paraId="2869260D" w14:textId="77777777"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0.33</w:t>
            </w:r>
          </w:p>
          <w:p w14:paraId="4A7F5B3D" w14:textId="0F790E0D" w:rsidR="00937B54" w:rsidRPr="00901560"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(-0.31, 0.96)</w:t>
            </w:r>
          </w:p>
        </w:tc>
        <w:tc>
          <w:tcPr>
            <w:tcW w:w="996" w:type="dxa"/>
          </w:tcPr>
          <w:p w14:paraId="018115BD" w14:textId="6C1F1021"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0.36</w:t>
            </w:r>
          </w:p>
        </w:tc>
      </w:tr>
      <w:tr w:rsidR="00A122EF" w:rsidRPr="00901560" w14:paraId="3D1E2389" w14:textId="3F429989" w:rsidTr="00A122EF">
        <w:trPr>
          <w:trHeight w:val="558"/>
        </w:trPr>
        <w:tc>
          <w:tcPr>
            <w:tcW w:w="1418" w:type="dxa"/>
          </w:tcPr>
          <w:p w14:paraId="20F0F365" w14:textId="77777777" w:rsidR="00937B54" w:rsidRPr="00901560" w:rsidRDefault="00937B54" w:rsidP="00AE4859">
            <w:pPr>
              <w:spacing w:line="360" w:lineRule="auto"/>
              <w:rPr>
                <w:rFonts w:ascii="Arial" w:hAnsi="Arial" w:cs="Arial"/>
                <w:sz w:val="20"/>
                <w:szCs w:val="20"/>
              </w:rPr>
            </w:pPr>
            <w:r w:rsidRPr="00901560">
              <w:rPr>
                <w:rFonts w:ascii="Arial" w:hAnsi="Arial" w:cs="Arial"/>
                <w:sz w:val="20"/>
                <w:szCs w:val="20"/>
              </w:rPr>
              <w:t xml:space="preserve">PASTAS: Traits </w:t>
            </w:r>
          </w:p>
        </w:tc>
        <w:tc>
          <w:tcPr>
            <w:tcW w:w="992" w:type="dxa"/>
          </w:tcPr>
          <w:p w14:paraId="56B63631"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50.81</w:t>
            </w:r>
          </w:p>
        </w:tc>
        <w:tc>
          <w:tcPr>
            <w:tcW w:w="851" w:type="dxa"/>
          </w:tcPr>
          <w:p w14:paraId="2749E11A"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14.31</w:t>
            </w:r>
          </w:p>
        </w:tc>
        <w:tc>
          <w:tcPr>
            <w:tcW w:w="850" w:type="dxa"/>
          </w:tcPr>
          <w:p w14:paraId="584D5A1E"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50.03</w:t>
            </w:r>
          </w:p>
        </w:tc>
        <w:tc>
          <w:tcPr>
            <w:tcW w:w="851" w:type="dxa"/>
          </w:tcPr>
          <w:p w14:paraId="2A87092A"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17.87</w:t>
            </w:r>
          </w:p>
        </w:tc>
        <w:tc>
          <w:tcPr>
            <w:tcW w:w="850" w:type="dxa"/>
          </w:tcPr>
          <w:p w14:paraId="1BB88509"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52.97</w:t>
            </w:r>
          </w:p>
        </w:tc>
        <w:tc>
          <w:tcPr>
            <w:tcW w:w="851" w:type="dxa"/>
          </w:tcPr>
          <w:p w14:paraId="10D47341"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16.03</w:t>
            </w:r>
          </w:p>
        </w:tc>
        <w:tc>
          <w:tcPr>
            <w:tcW w:w="850" w:type="dxa"/>
          </w:tcPr>
          <w:p w14:paraId="415634F1"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43.17</w:t>
            </w:r>
          </w:p>
        </w:tc>
        <w:tc>
          <w:tcPr>
            <w:tcW w:w="851" w:type="dxa"/>
          </w:tcPr>
          <w:p w14:paraId="2339E176" w14:textId="77777777" w:rsidR="00937B54" w:rsidRPr="00901560" w:rsidRDefault="00937B54" w:rsidP="00AE4859">
            <w:pPr>
              <w:tabs>
                <w:tab w:val="center" w:pos="4513"/>
              </w:tabs>
              <w:spacing w:line="360" w:lineRule="auto"/>
              <w:jc w:val="center"/>
              <w:rPr>
                <w:rFonts w:ascii="Arial" w:hAnsi="Arial" w:cs="Arial"/>
                <w:sz w:val="20"/>
                <w:szCs w:val="20"/>
              </w:rPr>
            </w:pPr>
            <w:r w:rsidRPr="00901560">
              <w:rPr>
                <w:rFonts w:ascii="Arial" w:hAnsi="Arial" w:cs="Arial"/>
                <w:sz w:val="20"/>
                <w:szCs w:val="20"/>
              </w:rPr>
              <w:t>11.64</w:t>
            </w:r>
          </w:p>
        </w:tc>
        <w:tc>
          <w:tcPr>
            <w:tcW w:w="1561" w:type="dxa"/>
          </w:tcPr>
          <w:p w14:paraId="31CD529B" w14:textId="77777777" w:rsidR="00937B54"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6.86</w:t>
            </w:r>
          </w:p>
          <w:p w14:paraId="7E8B3285" w14:textId="40830CF3" w:rsidR="00937B54" w:rsidRPr="00901560" w:rsidRDefault="00937B54" w:rsidP="00AE4859">
            <w:pPr>
              <w:tabs>
                <w:tab w:val="center" w:pos="4513"/>
              </w:tabs>
              <w:spacing w:line="360" w:lineRule="auto"/>
              <w:jc w:val="center"/>
              <w:rPr>
                <w:rFonts w:ascii="Arial" w:hAnsi="Arial" w:cs="Arial"/>
                <w:sz w:val="20"/>
                <w:szCs w:val="20"/>
              </w:rPr>
            </w:pPr>
            <w:r>
              <w:rPr>
                <w:rFonts w:ascii="Arial" w:hAnsi="Arial" w:cs="Arial"/>
                <w:sz w:val="20"/>
                <w:szCs w:val="20"/>
              </w:rPr>
              <w:t>(-1.42, 15.14)</w:t>
            </w:r>
          </w:p>
        </w:tc>
        <w:tc>
          <w:tcPr>
            <w:tcW w:w="996" w:type="dxa"/>
          </w:tcPr>
          <w:p w14:paraId="08B9650F" w14:textId="77777777" w:rsidR="00937B54" w:rsidRDefault="008F141F" w:rsidP="00AE4859">
            <w:pPr>
              <w:tabs>
                <w:tab w:val="center" w:pos="4513"/>
              </w:tabs>
              <w:spacing w:line="360" w:lineRule="auto"/>
              <w:jc w:val="center"/>
              <w:rPr>
                <w:rFonts w:ascii="Arial" w:hAnsi="Arial" w:cs="Arial"/>
                <w:sz w:val="20"/>
                <w:szCs w:val="20"/>
              </w:rPr>
            </w:pPr>
            <w:r>
              <w:rPr>
                <w:rFonts w:ascii="Arial" w:hAnsi="Arial" w:cs="Arial"/>
                <w:sz w:val="20"/>
                <w:szCs w:val="20"/>
              </w:rPr>
              <w:t>0.45</w:t>
            </w:r>
          </w:p>
          <w:p w14:paraId="7908FC9A" w14:textId="74981062" w:rsidR="00891CD9" w:rsidRDefault="00891CD9" w:rsidP="00AE4859">
            <w:pPr>
              <w:tabs>
                <w:tab w:val="center" w:pos="4513"/>
              </w:tabs>
              <w:spacing w:line="360" w:lineRule="auto"/>
              <w:jc w:val="center"/>
              <w:rPr>
                <w:rFonts w:ascii="Arial" w:hAnsi="Arial" w:cs="Arial"/>
                <w:sz w:val="20"/>
                <w:szCs w:val="20"/>
              </w:rPr>
            </w:pPr>
          </w:p>
        </w:tc>
      </w:tr>
    </w:tbl>
    <w:p w14:paraId="6EFA0785" w14:textId="2CF40F61" w:rsidR="00E227C1" w:rsidRDefault="004B7BCC" w:rsidP="00AE4859">
      <w:pPr>
        <w:spacing w:line="360" w:lineRule="auto"/>
        <w:jc w:val="both"/>
        <w:rPr>
          <w:rFonts w:ascii="Arial" w:hAnsi="Arial" w:cs="Arial"/>
          <w:i/>
          <w:sz w:val="20"/>
          <w:szCs w:val="20"/>
        </w:rPr>
      </w:pPr>
      <w:r w:rsidRPr="00901560">
        <w:rPr>
          <w:rFonts w:ascii="Arial" w:hAnsi="Arial" w:cs="Arial"/>
          <w:i/>
          <w:sz w:val="20"/>
          <w:szCs w:val="20"/>
        </w:rPr>
        <w:t>EDE-Q, Eating Disorders Examination Questionnaire; BIAAQ, Body Image Acceptance and Action Questionnaire; BIAQ, Body Image Avoidance Questionnaire; PASTAS, Physical Appearance State Trait Anxiety Scale: Trait Version</w:t>
      </w:r>
    </w:p>
    <w:p w14:paraId="29FEC3A6" w14:textId="2DA46EC1" w:rsidR="00A122EF" w:rsidRDefault="00A122EF" w:rsidP="004B7BCC">
      <w:pPr>
        <w:jc w:val="both"/>
        <w:rPr>
          <w:rFonts w:ascii="Arial" w:hAnsi="Arial" w:cs="Arial"/>
          <w:i/>
          <w:sz w:val="20"/>
          <w:szCs w:val="20"/>
        </w:rPr>
      </w:pPr>
    </w:p>
    <w:p w14:paraId="4943DB8E" w14:textId="77777777" w:rsidR="00A122EF" w:rsidRPr="00901560" w:rsidRDefault="00A122EF" w:rsidP="004B7BCC">
      <w:pPr>
        <w:jc w:val="both"/>
        <w:rPr>
          <w:rFonts w:ascii="Arial" w:hAnsi="Arial" w:cs="Arial"/>
          <w:i/>
          <w:sz w:val="20"/>
          <w:szCs w:val="20"/>
        </w:rPr>
      </w:pPr>
    </w:p>
    <w:p w14:paraId="68EF1578" w14:textId="35F72C8E" w:rsidR="004B7BCC" w:rsidRPr="00901560" w:rsidRDefault="004B7BCC" w:rsidP="003757B7">
      <w:pPr>
        <w:spacing w:line="360" w:lineRule="auto"/>
        <w:jc w:val="both"/>
        <w:outlineLvl w:val="0"/>
        <w:rPr>
          <w:rFonts w:ascii="Arial" w:hAnsi="Arial" w:cs="Arial"/>
          <w:b/>
          <w:i/>
          <w:sz w:val="20"/>
          <w:szCs w:val="20"/>
        </w:rPr>
      </w:pPr>
      <w:r w:rsidRPr="00901560">
        <w:rPr>
          <w:rFonts w:ascii="Arial" w:hAnsi="Arial" w:cs="Arial"/>
          <w:b/>
          <w:i/>
          <w:sz w:val="20"/>
          <w:szCs w:val="20"/>
        </w:rPr>
        <w:lastRenderedPageBreak/>
        <w:t xml:space="preserve">Table </w:t>
      </w:r>
      <w:r w:rsidR="00B82A92">
        <w:rPr>
          <w:rFonts w:ascii="Arial" w:hAnsi="Arial" w:cs="Arial"/>
          <w:b/>
          <w:i/>
          <w:sz w:val="20"/>
          <w:szCs w:val="20"/>
        </w:rPr>
        <w:t>4</w:t>
      </w:r>
      <w:r w:rsidRPr="00901560">
        <w:rPr>
          <w:rFonts w:ascii="Arial" w:hAnsi="Arial" w:cs="Arial"/>
          <w:b/>
          <w:i/>
          <w:sz w:val="20"/>
          <w:szCs w:val="20"/>
        </w:rPr>
        <w:t xml:space="preserve">: </w:t>
      </w:r>
      <w:r w:rsidR="00C13847">
        <w:rPr>
          <w:rFonts w:ascii="Arial" w:hAnsi="Arial" w:cs="Arial"/>
          <w:b/>
          <w:i/>
          <w:sz w:val="20"/>
          <w:szCs w:val="20"/>
        </w:rPr>
        <w:t>Change</w:t>
      </w:r>
      <w:r w:rsidRPr="00901560">
        <w:rPr>
          <w:rFonts w:ascii="Arial" w:hAnsi="Arial" w:cs="Arial"/>
          <w:b/>
          <w:i/>
          <w:sz w:val="20"/>
          <w:szCs w:val="20"/>
        </w:rPr>
        <w:t xml:space="preserve"> in self-reported body image before and after </w:t>
      </w:r>
      <w:r w:rsidR="00B82A92">
        <w:rPr>
          <w:rFonts w:ascii="Arial" w:hAnsi="Arial" w:cs="Arial"/>
          <w:b/>
          <w:i/>
          <w:sz w:val="20"/>
          <w:szCs w:val="20"/>
        </w:rPr>
        <w:t>ME</w:t>
      </w:r>
      <w:r w:rsidR="00C13847">
        <w:rPr>
          <w:rFonts w:ascii="Arial" w:hAnsi="Arial" w:cs="Arial"/>
          <w:b/>
          <w:i/>
          <w:sz w:val="20"/>
          <w:szCs w:val="20"/>
        </w:rPr>
        <w:t>, mean difference</w:t>
      </w:r>
      <w:r w:rsidR="00085606">
        <w:rPr>
          <w:rFonts w:ascii="Arial" w:hAnsi="Arial" w:cs="Arial"/>
          <w:b/>
          <w:i/>
          <w:sz w:val="20"/>
          <w:szCs w:val="20"/>
        </w:rPr>
        <w:t xml:space="preserve"> (95% CI) and Cohens </w:t>
      </w:r>
      <w:r w:rsidR="00821423">
        <w:rPr>
          <w:rFonts w:ascii="Arial" w:hAnsi="Arial" w:cs="Arial"/>
          <w:b/>
          <w:i/>
          <w:sz w:val="20"/>
          <w:szCs w:val="20"/>
        </w:rPr>
        <w:t>d</w:t>
      </w:r>
    </w:p>
    <w:tbl>
      <w:tblPr>
        <w:tblStyle w:val="TableGrid"/>
        <w:tblW w:w="8789" w:type="dxa"/>
        <w:tblBorders>
          <w:left w:val="none" w:sz="0" w:space="0" w:color="auto"/>
          <w:right w:val="none" w:sz="0" w:space="0" w:color="auto"/>
          <w:insideV w:val="none" w:sz="0" w:space="0" w:color="auto"/>
        </w:tblBorders>
        <w:tblLook w:val="04A0" w:firstRow="1" w:lastRow="0" w:firstColumn="1" w:lastColumn="0" w:noHBand="0" w:noVBand="1"/>
      </w:tblPr>
      <w:tblGrid>
        <w:gridCol w:w="1915"/>
        <w:gridCol w:w="975"/>
        <w:gridCol w:w="885"/>
        <w:gridCol w:w="260"/>
        <w:gridCol w:w="889"/>
        <w:gridCol w:w="971"/>
        <w:gridCol w:w="1748"/>
        <w:gridCol w:w="1146"/>
      </w:tblGrid>
      <w:tr w:rsidR="007114B9" w:rsidRPr="00901560" w14:paraId="5BB04E2F" w14:textId="0E961DD0" w:rsidTr="007114B9">
        <w:trPr>
          <w:trHeight w:val="244"/>
        </w:trPr>
        <w:tc>
          <w:tcPr>
            <w:tcW w:w="1915" w:type="dxa"/>
            <w:tcBorders>
              <w:bottom w:val="nil"/>
            </w:tcBorders>
          </w:tcPr>
          <w:p w14:paraId="371793BB" w14:textId="77777777" w:rsidR="007114B9" w:rsidRPr="00901560" w:rsidRDefault="007114B9" w:rsidP="00AE4859">
            <w:pPr>
              <w:spacing w:line="360" w:lineRule="auto"/>
              <w:jc w:val="both"/>
              <w:rPr>
                <w:rFonts w:ascii="Arial" w:hAnsi="Arial" w:cs="Arial"/>
                <w:b/>
                <w:sz w:val="20"/>
                <w:szCs w:val="20"/>
              </w:rPr>
            </w:pPr>
          </w:p>
        </w:tc>
        <w:tc>
          <w:tcPr>
            <w:tcW w:w="1860" w:type="dxa"/>
            <w:gridSpan w:val="2"/>
          </w:tcPr>
          <w:p w14:paraId="1E8B3F6F" w14:textId="77777777" w:rsidR="007114B9" w:rsidRPr="00901560" w:rsidRDefault="007114B9" w:rsidP="00AE4859">
            <w:pPr>
              <w:spacing w:line="360" w:lineRule="auto"/>
              <w:jc w:val="center"/>
              <w:rPr>
                <w:rFonts w:ascii="Arial" w:hAnsi="Arial" w:cs="Arial"/>
                <w:b/>
                <w:sz w:val="20"/>
                <w:szCs w:val="20"/>
              </w:rPr>
            </w:pPr>
            <w:r w:rsidRPr="00901560">
              <w:rPr>
                <w:rFonts w:ascii="Arial" w:hAnsi="Arial" w:cs="Arial"/>
                <w:b/>
                <w:sz w:val="20"/>
                <w:szCs w:val="20"/>
              </w:rPr>
              <w:t xml:space="preserve">T2 </w:t>
            </w:r>
            <w:r w:rsidRPr="00901560">
              <w:rPr>
                <w:rFonts w:ascii="Arial" w:hAnsi="Arial" w:cs="Arial"/>
                <w:b/>
                <w:i/>
                <w:sz w:val="20"/>
                <w:szCs w:val="20"/>
              </w:rPr>
              <w:t>(N=14)</w:t>
            </w:r>
          </w:p>
        </w:tc>
        <w:tc>
          <w:tcPr>
            <w:tcW w:w="260" w:type="dxa"/>
            <w:tcBorders>
              <w:bottom w:val="nil"/>
            </w:tcBorders>
          </w:tcPr>
          <w:p w14:paraId="5F0D3846" w14:textId="77777777" w:rsidR="007114B9" w:rsidRPr="00901560" w:rsidRDefault="007114B9" w:rsidP="00AE4859">
            <w:pPr>
              <w:spacing w:line="360" w:lineRule="auto"/>
              <w:rPr>
                <w:rFonts w:ascii="Arial" w:hAnsi="Arial" w:cs="Arial"/>
                <w:b/>
                <w:sz w:val="20"/>
                <w:szCs w:val="20"/>
              </w:rPr>
            </w:pPr>
          </w:p>
        </w:tc>
        <w:tc>
          <w:tcPr>
            <w:tcW w:w="1860" w:type="dxa"/>
            <w:gridSpan w:val="2"/>
          </w:tcPr>
          <w:p w14:paraId="1934C30D" w14:textId="77777777" w:rsidR="007114B9" w:rsidRPr="00901560" w:rsidRDefault="007114B9" w:rsidP="00AE4859">
            <w:pPr>
              <w:spacing w:line="360" w:lineRule="auto"/>
              <w:jc w:val="center"/>
              <w:rPr>
                <w:rFonts w:ascii="Arial" w:hAnsi="Arial" w:cs="Arial"/>
                <w:b/>
                <w:sz w:val="20"/>
                <w:szCs w:val="20"/>
              </w:rPr>
            </w:pPr>
            <w:r w:rsidRPr="00901560">
              <w:rPr>
                <w:rFonts w:ascii="Arial" w:hAnsi="Arial" w:cs="Arial"/>
                <w:b/>
                <w:sz w:val="20"/>
                <w:szCs w:val="20"/>
              </w:rPr>
              <w:t xml:space="preserve">T3  </w:t>
            </w:r>
            <w:r w:rsidRPr="00901560">
              <w:rPr>
                <w:rFonts w:ascii="Arial" w:hAnsi="Arial" w:cs="Arial"/>
                <w:b/>
                <w:i/>
                <w:sz w:val="20"/>
                <w:szCs w:val="20"/>
              </w:rPr>
              <w:t>(N=14)</w:t>
            </w:r>
          </w:p>
        </w:tc>
        <w:tc>
          <w:tcPr>
            <w:tcW w:w="1748" w:type="dxa"/>
          </w:tcPr>
          <w:p w14:paraId="71E88ADF" w14:textId="77777777" w:rsidR="007114B9" w:rsidRPr="00901560" w:rsidRDefault="007114B9" w:rsidP="00AE4859">
            <w:pPr>
              <w:spacing w:line="360" w:lineRule="auto"/>
              <w:jc w:val="center"/>
              <w:rPr>
                <w:rFonts w:ascii="Arial" w:hAnsi="Arial" w:cs="Arial"/>
                <w:b/>
                <w:sz w:val="20"/>
                <w:szCs w:val="20"/>
              </w:rPr>
            </w:pPr>
          </w:p>
        </w:tc>
        <w:tc>
          <w:tcPr>
            <w:tcW w:w="1146" w:type="dxa"/>
          </w:tcPr>
          <w:p w14:paraId="30026D6F" w14:textId="77777777" w:rsidR="007114B9" w:rsidRPr="00901560" w:rsidRDefault="007114B9" w:rsidP="00AE4859">
            <w:pPr>
              <w:spacing w:line="360" w:lineRule="auto"/>
              <w:jc w:val="center"/>
              <w:rPr>
                <w:rFonts w:ascii="Arial" w:hAnsi="Arial" w:cs="Arial"/>
                <w:b/>
                <w:sz w:val="20"/>
                <w:szCs w:val="20"/>
              </w:rPr>
            </w:pPr>
          </w:p>
        </w:tc>
      </w:tr>
      <w:tr w:rsidR="007114B9" w:rsidRPr="00901560" w14:paraId="068976C3" w14:textId="4D35A265" w:rsidTr="007114B9">
        <w:trPr>
          <w:trHeight w:val="260"/>
        </w:trPr>
        <w:tc>
          <w:tcPr>
            <w:tcW w:w="1915" w:type="dxa"/>
            <w:tcBorders>
              <w:top w:val="nil"/>
              <w:bottom w:val="single" w:sz="4" w:space="0" w:color="auto"/>
            </w:tcBorders>
          </w:tcPr>
          <w:p w14:paraId="15B4457B" w14:textId="77777777" w:rsidR="007114B9" w:rsidRPr="00901560" w:rsidRDefault="007114B9" w:rsidP="00AE4859">
            <w:pPr>
              <w:spacing w:line="360" w:lineRule="auto"/>
              <w:jc w:val="center"/>
              <w:rPr>
                <w:rFonts w:ascii="Arial" w:hAnsi="Arial" w:cs="Arial"/>
                <w:b/>
                <w:sz w:val="20"/>
                <w:szCs w:val="20"/>
              </w:rPr>
            </w:pPr>
            <w:r w:rsidRPr="00901560">
              <w:rPr>
                <w:rFonts w:ascii="Arial" w:hAnsi="Arial" w:cs="Arial"/>
                <w:b/>
                <w:sz w:val="20"/>
                <w:szCs w:val="20"/>
              </w:rPr>
              <w:t>Measures</w:t>
            </w:r>
          </w:p>
        </w:tc>
        <w:tc>
          <w:tcPr>
            <w:tcW w:w="975" w:type="dxa"/>
            <w:tcBorders>
              <w:bottom w:val="single" w:sz="4" w:space="0" w:color="auto"/>
            </w:tcBorders>
          </w:tcPr>
          <w:p w14:paraId="3FDA4272" w14:textId="77777777" w:rsidR="007114B9" w:rsidRPr="00901560" w:rsidRDefault="007114B9" w:rsidP="00AE4859">
            <w:pPr>
              <w:spacing w:line="360" w:lineRule="auto"/>
              <w:jc w:val="center"/>
              <w:rPr>
                <w:rFonts w:ascii="Arial" w:hAnsi="Arial" w:cs="Arial"/>
                <w:b/>
                <w:sz w:val="20"/>
                <w:szCs w:val="20"/>
              </w:rPr>
            </w:pPr>
            <w:r w:rsidRPr="00901560">
              <w:rPr>
                <w:rFonts w:ascii="Arial" w:hAnsi="Arial" w:cs="Arial"/>
                <w:b/>
                <w:sz w:val="20"/>
                <w:szCs w:val="20"/>
              </w:rPr>
              <w:t>Mean</w:t>
            </w:r>
          </w:p>
        </w:tc>
        <w:tc>
          <w:tcPr>
            <w:tcW w:w="885" w:type="dxa"/>
            <w:tcBorders>
              <w:bottom w:val="single" w:sz="4" w:space="0" w:color="auto"/>
            </w:tcBorders>
          </w:tcPr>
          <w:p w14:paraId="3333E32F" w14:textId="77777777" w:rsidR="007114B9" w:rsidRPr="00901560" w:rsidRDefault="007114B9" w:rsidP="00AE4859">
            <w:pPr>
              <w:spacing w:line="360" w:lineRule="auto"/>
              <w:jc w:val="center"/>
              <w:rPr>
                <w:rFonts w:ascii="Arial" w:hAnsi="Arial" w:cs="Arial"/>
                <w:b/>
                <w:sz w:val="20"/>
                <w:szCs w:val="20"/>
              </w:rPr>
            </w:pPr>
            <w:r w:rsidRPr="00901560">
              <w:rPr>
                <w:rFonts w:ascii="Arial" w:hAnsi="Arial" w:cs="Arial"/>
                <w:b/>
                <w:sz w:val="20"/>
                <w:szCs w:val="20"/>
              </w:rPr>
              <w:t>SD</w:t>
            </w:r>
          </w:p>
        </w:tc>
        <w:tc>
          <w:tcPr>
            <w:tcW w:w="260" w:type="dxa"/>
            <w:tcBorders>
              <w:top w:val="nil"/>
              <w:bottom w:val="single" w:sz="4" w:space="0" w:color="auto"/>
            </w:tcBorders>
          </w:tcPr>
          <w:p w14:paraId="689F5EC2" w14:textId="77777777" w:rsidR="007114B9" w:rsidRPr="00901560" w:rsidRDefault="007114B9" w:rsidP="00AE4859">
            <w:pPr>
              <w:spacing w:line="360" w:lineRule="auto"/>
              <w:jc w:val="center"/>
              <w:rPr>
                <w:rFonts w:ascii="Arial" w:hAnsi="Arial" w:cs="Arial"/>
                <w:b/>
                <w:sz w:val="20"/>
                <w:szCs w:val="20"/>
              </w:rPr>
            </w:pPr>
          </w:p>
        </w:tc>
        <w:tc>
          <w:tcPr>
            <w:tcW w:w="889" w:type="dxa"/>
            <w:tcBorders>
              <w:bottom w:val="single" w:sz="4" w:space="0" w:color="auto"/>
            </w:tcBorders>
          </w:tcPr>
          <w:p w14:paraId="45032CC4" w14:textId="77777777" w:rsidR="007114B9" w:rsidRPr="00901560" w:rsidRDefault="007114B9" w:rsidP="00AE4859">
            <w:pPr>
              <w:spacing w:line="360" w:lineRule="auto"/>
              <w:jc w:val="center"/>
              <w:rPr>
                <w:rFonts w:ascii="Arial" w:hAnsi="Arial" w:cs="Arial"/>
                <w:b/>
                <w:sz w:val="20"/>
                <w:szCs w:val="20"/>
              </w:rPr>
            </w:pPr>
            <w:r w:rsidRPr="00901560">
              <w:rPr>
                <w:rFonts w:ascii="Arial" w:hAnsi="Arial" w:cs="Arial"/>
                <w:b/>
                <w:sz w:val="20"/>
                <w:szCs w:val="20"/>
              </w:rPr>
              <w:t>Mean</w:t>
            </w:r>
          </w:p>
        </w:tc>
        <w:tc>
          <w:tcPr>
            <w:tcW w:w="971" w:type="dxa"/>
            <w:tcBorders>
              <w:bottom w:val="single" w:sz="4" w:space="0" w:color="auto"/>
            </w:tcBorders>
          </w:tcPr>
          <w:p w14:paraId="25D93173" w14:textId="77777777" w:rsidR="007114B9" w:rsidRPr="00901560" w:rsidRDefault="007114B9" w:rsidP="00AE4859">
            <w:pPr>
              <w:spacing w:line="360" w:lineRule="auto"/>
              <w:jc w:val="center"/>
              <w:rPr>
                <w:rFonts w:ascii="Arial" w:hAnsi="Arial" w:cs="Arial"/>
                <w:b/>
                <w:sz w:val="20"/>
                <w:szCs w:val="20"/>
              </w:rPr>
            </w:pPr>
            <w:r w:rsidRPr="00901560">
              <w:rPr>
                <w:rFonts w:ascii="Arial" w:hAnsi="Arial" w:cs="Arial"/>
                <w:b/>
                <w:sz w:val="20"/>
                <w:szCs w:val="20"/>
              </w:rPr>
              <w:t>SD</w:t>
            </w:r>
          </w:p>
        </w:tc>
        <w:tc>
          <w:tcPr>
            <w:tcW w:w="1748" w:type="dxa"/>
            <w:tcBorders>
              <w:bottom w:val="single" w:sz="4" w:space="0" w:color="auto"/>
            </w:tcBorders>
          </w:tcPr>
          <w:p w14:paraId="0EA68AE6" w14:textId="77777777" w:rsidR="007114B9" w:rsidRDefault="007114B9" w:rsidP="00AE4859">
            <w:pPr>
              <w:spacing w:line="360" w:lineRule="auto"/>
              <w:jc w:val="center"/>
              <w:rPr>
                <w:rFonts w:ascii="Arial" w:hAnsi="Arial" w:cs="Arial"/>
                <w:b/>
                <w:sz w:val="20"/>
                <w:szCs w:val="20"/>
              </w:rPr>
            </w:pPr>
            <w:r>
              <w:rPr>
                <w:rFonts w:ascii="Arial" w:hAnsi="Arial" w:cs="Arial"/>
                <w:b/>
                <w:sz w:val="20"/>
                <w:szCs w:val="20"/>
              </w:rPr>
              <w:t>Mean difference</w:t>
            </w:r>
          </w:p>
          <w:p w14:paraId="5655D45B" w14:textId="6E62E84C" w:rsidR="007114B9" w:rsidRPr="00901560" w:rsidRDefault="007114B9" w:rsidP="00AE4859">
            <w:pPr>
              <w:spacing w:line="360" w:lineRule="auto"/>
              <w:jc w:val="center"/>
              <w:rPr>
                <w:rFonts w:ascii="Arial" w:hAnsi="Arial" w:cs="Arial"/>
                <w:b/>
                <w:sz w:val="20"/>
                <w:szCs w:val="20"/>
              </w:rPr>
            </w:pPr>
            <w:r>
              <w:rPr>
                <w:rFonts w:ascii="Arial" w:hAnsi="Arial" w:cs="Arial"/>
                <w:b/>
                <w:sz w:val="20"/>
                <w:szCs w:val="20"/>
              </w:rPr>
              <w:t>(95% CI)</w:t>
            </w:r>
          </w:p>
        </w:tc>
        <w:tc>
          <w:tcPr>
            <w:tcW w:w="1146" w:type="dxa"/>
            <w:tcBorders>
              <w:bottom w:val="single" w:sz="4" w:space="0" w:color="auto"/>
            </w:tcBorders>
          </w:tcPr>
          <w:p w14:paraId="1DA3D76F" w14:textId="52B953A8" w:rsidR="007114B9" w:rsidRDefault="007114B9" w:rsidP="00AE4859">
            <w:pPr>
              <w:spacing w:line="360" w:lineRule="auto"/>
              <w:jc w:val="center"/>
              <w:rPr>
                <w:rFonts w:ascii="Arial" w:hAnsi="Arial" w:cs="Arial"/>
                <w:b/>
                <w:sz w:val="20"/>
                <w:szCs w:val="20"/>
              </w:rPr>
            </w:pPr>
            <w:r w:rsidRPr="007114B9">
              <w:rPr>
                <w:rFonts w:ascii="Arial" w:hAnsi="Arial" w:cs="Arial"/>
                <w:b/>
                <w:sz w:val="20"/>
                <w:szCs w:val="20"/>
              </w:rPr>
              <w:t xml:space="preserve">Cohens </w:t>
            </w:r>
            <w:r w:rsidR="00821423">
              <w:rPr>
                <w:rFonts w:ascii="Arial" w:hAnsi="Arial" w:cs="Arial"/>
                <w:b/>
                <w:sz w:val="20"/>
                <w:szCs w:val="20"/>
              </w:rPr>
              <w:t>d</w:t>
            </w:r>
          </w:p>
        </w:tc>
      </w:tr>
      <w:tr w:rsidR="007114B9" w:rsidRPr="00901560" w14:paraId="11FACD0E" w14:textId="43A66EB1" w:rsidTr="007114B9">
        <w:trPr>
          <w:trHeight w:val="664"/>
        </w:trPr>
        <w:tc>
          <w:tcPr>
            <w:tcW w:w="1915" w:type="dxa"/>
            <w:tcBorders>
              <w:bottom w:val="nil"/>
            </w:tcBorders>
          </w:tcPr>
          <w:p w14:paraId="629DD315" w14:textId="77777777" w:rsidR="007114B9" w:rsidRPr="00901560" w:rsidRDefault="007114B9" w:rsidP="00AE4859">
            <w:pPr>
              <w:spacing w:line="360" w:lineRule="auto"/>
              <w:rPr>
                <w:rFonts w:ascii="Arial" w:hAnsi="Arial" w:cs="Arial"/>
                <w:sz w:val="20"/>
                <w:szCs w:val="20"/>
              </w:rPr>
            </w:pPr>
            <w:r w:rsidRPr="00901560">
              <w:rPr>
                <w:rFonts w:ascii="Arial" w:hAnsi="Arial" w:cs="Arial"/>
                <w:sz w:val="20"/>
                <w:szCs w:val="20"/>
              </w:rPr>
              <w:t>EDE-Q: Weight Concern</w:t>
            </w:r>
          </w:p>
        </w:tc>
        <w:tc>
          <w:tcPr>
            <w:tcW w:w="975" w:type="dxa"/>
            <w:tcBorders>
              <w:bottom w:val="nil"/>
            </w:tcBorders>
          </w:tcPr>
          <w:p w14:paraId="5BB7A7F7"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3.53</w:t>
            </w:r>
          </w:p>
        </w:tc>
        <w:tc>
          <w:tcPr>
            <w:tcW w:w="885" w:type="dxa"/>
            <w:tcBorders>
              <w:bottom w:val="nil"/>
            </w:tcBorders>
          </w:tcPr>
          <w:p w14:paraId="2FB398AE"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1.84</w:t>
            </w:r>
          </w:p>
        </w:tc>
        <w:tc>
          <w:tcPr>
            <w:tcW w:w="260" w:type="dxa"/>
            <w:tcBorders>
              <w:bottom w:val="nil"/>
            </w:tcBorders>
          </w:tcPr>
          <w:p w14:paraId="17F51EE9" w14:textId="77777777" w:rsidR="007114B9" w:rsidRPr="00901560" w:rsidRDefault="007114B9" w:rsidP="00AE4859">
            <w:pPr>
              <w:spacing w:line="360" w:lineRule="auto"/>
              <w:jc w:val="center"/>
              <w:rPr>
                <w:rFonts w:ascii="Arial" w:hAnsi="Arial" w:cs="Arial"/>
                <w:sz w:val="20"/>
                <w:szCs w:val="20"/>
              </w:rPr>
            </w:pPr>
          </w:p>
        </w:tc>
        <w:tc>
          <w:tcPr>
            <w:tcW w:w="889" w:type="dxa"/>
            <w:tcBorders>
              <w:bottom w:val="nil"/>
            </w:tcBorders>
          </w:tcPr>
          <w:p w14:paraId="31AF8000"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3.03</w:t>
            </w:r>
          </w:p>
        </w:tc>
        <w:tc>
          <w:tcPr>
            <w:tcW w:w="971" w:type="dxa"/>
            <w:tcBorders>
              <w:bottom w:val="nil"/>
            </w:tcBorders>
          </w:tcPr>
          <w:p w14:paraId="34CE520C"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2.84</w:t>
            </w:r>
          </w:p>
        </w:tc>
        <w:tc>
          <w:tcPr>
            <w:tcW w:w="1748" w:type="dxa"/>
            <w:tcBorders>
              <w:bottom w:val="nil"/>
            </w:tcBorders>
          </w:tcPr>
          <w:p w14:paraId="1FC0437F" w14:textId="77777777" w:rsidR="007114B9" w:rsidRDefault="007114B9" w:rsidP="00AE4859">
            <w:pPr>
              <w:spacing w:line="360" w:lineRule="auto"/>
              <w:jc w:val="center"/>
            </w:pPr>
            <w:r w:rsidRPr="00D4083F">
              <w:t>0.50</w:t>
            </w:r>
          </w:p>
          <w:p w14:paraId="7151A9A8" w14:textId="7F909814" w:rsidR="00D5674C" w:rsidRPr="00901560" w:rsidRDefault="00D5674C" w:rsidP="00AE4859">
            <w:pPr>
              <w:spacing w:line="360" w:lineRule="auto"/>
              <w:jc w:val="center"/>
              <w:rPr>
                <w:rFonts w:ascii="Arial" w:hAnsi="Arial" w:cs="Arial"/>
                <w:sz w:val="20"/>
                <w:szCs w:val="20"/>
              </w:rPr>
            </w:pPr>
            <w:r>
              <w:rPr>
                <w:rFonts w:ascii="Arial" w:hAnsi="Arial" w:cs="Arial"/>
                <w:sz w:val="20"/>
                <w:szCs w:val="20"/>
              </w:rPr>
              <w:t>(0.05, 0.95)</w:t>
            </w:r>
          </w:p>
        </w:tc>
        <w:tc>
          <w:tcPr>
            <w:tcW w:w="1146" w:type="dxa"/>
            <w:tcBorders>
              <w:bottom w:val="nil"/>
            </w:tcBorders>
          </w:tcPr>
          <w:p w14:paraId="62F14428" w14:textId="40821121" w:rsidR="007114B9" w:rsidRPr="00901560" w:rsidRDefault="00082F8C" w:rsidP="00AE4859">
            <w:pPr>
              <w:spacing w:line="360" w:lineRule="auto"/>
              <w:jc w:val="center"/>
              <w:rPr>
                <w:rFonts w:ascii="Arial" w:hAnsi="Arial" w:cs="Arial"/>
                <w:sz w:val="20"/>
                <w:szCs w:val="20"/>
              </w:rPr>
            </w:pPr>
            <w:r>
              <w:rPr>
                <w:rFonts w:ascii="Arial" w:hAnsi="Arial" w:cs="Arial"/>
                <w:sz w:val="20"/>
                <w:szCs w:val="20"/>
              </w:rPr>
              <w:t>0.27</w:t>
            </w:r>
          </w:p>
        </w:tc>
      </w:tr>
      <w:tr w:rsidR="007114B9" w:rsidRPr="00901560" w14:paraId="00591063" w14:textId="6850D9A3" w:rsidTr="007114B9">
        <w:trPr>
          <w:trHeight w:val="686"/>
        </w:trPr>
        <w:tc>
          <w:tcPr>
            <w:tcW w:w="1915" w:type="dxa"/>
            <w:tcBorders>
              <w:top w:val="nil"/>
              <w:bottom w:val="nil"/>
            </w:tcBorders>
          </w:tcPr>
          <w:p w14:paraId="5D995FB6" w14:textId="77777777" w:rsidR="007114B9" w:rsidRPr="00901560" w:rsidRDefault="007114B9" w:rsidP="00AE4859">
            <w:pPr>
              <w:spacing w:line="360" w:lineRule="auto"/>
              <w:rPr>
                <w:rFonts w:ascii="Arial" w:hAnsi="Arial" w:cs="Arial"/>
                <w:sz w:val="20"/>
                <w:szCs w:val="20"/>
              </w:rPr>
            </w:pPr>
            <w:r w:rsidRPr="00901560">
              <w:rPr>
                <w:rFonts w:ascii="Arial" w:hAnsi="Arial" w:cs="Arial"/>
                <w:sz w:val="20"/>
                <w:szCs w:val="20"/>
              </w:rPr>
              <w:t>EDE-Q: Shape Concern</w:t>
            </w:r>
          </w:p>
        </w:tc>
        <w:tc>
          <w:tcPr>
            <w:tcW w:w="975" w:type="dxa"/>
            <w:tcBorders>
              <w:top w:val="nil"/>
              <w:bottom w:val="nil"/>
            </w:tcBorders>
          </w:tcPr>
          <w:p w14:paraId="5FF9A9D9"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4.24</w:t>
            </w:r>
          </w:p>
        </w:tc>
        <w:tc>
          <w:tcPr>
            <w:tcW w:w="885" w:type="dxa"/>
            <w:tcBorders>
              <w:top w:val="nil"/>
              <w:bottom w:val="nil"/>
            </w:tcBorders>
          </w:tcPr>
          <w:p w14:paraId="07F5D6C8"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1.55</w:t>
            </w:r>
          </w:p>
        </w:tc>
        <w:tc>
          <w:tcPr>
            <w:tcW w:w="260" w:type="dxa"/>
            <w:tcBorders>
              <w:top w:val="nil"/>
              <w:bottom w:val="nil"/>
            </w:tcBorders>
          </w:tcPr>
          <w:p w14:paraId="7D3D6E2D" w14:textId="77777777" w:rsidR="007114B9" w:rsidRPr="00901560" w:rsidRDefault="007114B9" w:rsidP="00AE4859">
            <w:pPr>
              <w:spacing w:line="360" w:lineRule="auto"/>
              <w:jc w:val="center"/>
              <w:rPr>
                <w:rFonts w:ascii="Arial" w:hAnsi="Arial" w:cs="Arial"/>
                <w:sz w:val="20"/>
                <w:szCs w:val="20"/>
              </w:rPr>
            </w:pPr>
          </w:p>
        </w:tc>
        <w:tc>
          <w:tcPr>
            <w:tcW w:w="889" w:type="dxa"/>
            <w:tcBorders>
              <w:top w:val="nil"/>
              <w:bottom w:val="nil"/>
            </w:tcBorders>
          </w:tcPr>
          <w:p w14:paraId="38B8A50A"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3.78</w:t>
            </w:r>
          </w:p>
        </w:tc>
        <w:tc>
          <w:tcPr>
            <w:tcW w:w="971" w:type="dxa"/>
            <w:tcBorders>
              <w:top w:val="nil"/>
              <w:bottom w:val="nil"/>
            </w:tcBorders>
          </w:tcPr>
          <w:p w14:paraId="1EA051AB"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1.68</w:t>
            </w:r>
          </w:p>
        </w:tc>
        <w:tc>
          <w:tcPr>
            <w:tcW w:w="1748" w:type="dxa"/>
            <w:tcBorders>
              <w:top w:val="nil"/>
              <w:bottom w:val="nil"/>
            </w:tcBorders>
          </w:tcPr>
          <w:p w14:paraId="222B7576" w14:textId="77777777" w:rsidR="007114B9" w:rsidRDefault="007114B9" w:rsidP="00AE4859">
            <w:pPr>
              <w:spacing w:line="360" w:lineRule="auto"/>
              <w:jc w:val="center"/>
            </w:pPr>
            <w:r w:rsidRPr="00D4083F">
              <w:t>0.46</w:t>
            </w:r>
          </w:p>
          <w:p w14:paraId="0F0F33AA" w14:textId="6C315CFB" w:rsidR="00D5674C" w:rsidRPr="00901560" w:rsidRDefault="00D5674C" w:rsidP="00AE4859">
            <w:pPr>
              <w:spacing w:line="360" w:lineRule="auto"/>
              <w:jc w:val="center"/>
              <w:rPr>
                <w:rFonts w:ascii="Arial" w:hAnsi="Arial" w:cs="Arial"/>
                <w:sz w:val="20"/>
                <w:szCs w:val="20"/>
              </w:rPr>
            </w:pPr>
            <w:r>
              <w:rPr>
                <w:rFonts w:ascii="Arial" w:hAnsi="Arial" w:cs="Arial"/>
                <w:sz w:val="20"/>
                <w:szCs w:val="20"/>
              </w:rPr>
              <w:t>(-0.03, 0.96)</w:t>
            </w:r>
          </w:p>
        </w:tc>
        <w:tc>
          <w:tcPr>
            <w:tcW w:w="1146" w:type="dxa"/>
            <w:tcBorders>
              <w:top w:val="nil"/>
              <w:bottom w:val="nil"/>
            </w:tcBorders>
          </w:tcPr>
          <w:p w14:paraId="00BA3589" w14:textId="196983FC" w:rsidR="007114B9" w:rsidRPr="00901560" w:rsidRDefault="00082F8C" w:rsidP="00AE4859">
            <w:pPr>
              <w:spacing w:line="360" w:lineRule="auto"/>
              <w:jc w:val="center"/>
              <w:rPr>
                <w:rFonts w:ascii="Arial" w:hAnsi="Arial" w:cs="Arial"/>
                <w:sz w:val="20"/>
                <w:szCs w:val="20"/>
              </w:rPr>
            </w:pPr>
            <w:r>
              <w:rPr>
                <w:rFonts w:ascii="Arial" w:hAnsi="Arial" w:cs="Arial"/>
                <w:sz w:val="20"/>
                <w:szCs w:val="20"/>
              </w:rPr>
              <w:t>0.30</w:t>
            </w:r>
          </w:p>
        </w:tc>
      </w:tr>
      <w:tr w:rsidR="007114B9" w:rsidRPr="00901560" w14:paraId="1C31AA93" w14:textId="689F4850" w:rsidTr="007114B9">
        <w:trPr>
          <w:trHeight w:val="441"/>
        </w:trPr>
        <w:tc>
          <w:tcPr>
            <w:tcW w:w="1915" w:type="dxa"/>
            <w:tcBorders>
              <w:top w:val="nil"/>
              <w:bottom w:val="nil"/>
            </w:tcBorders>
          </w:tcPr>
          <w:p w14:paraId="73D64B6D" w14:textId="77777777" w:rsidR="007114B9" w:rsidRPr="00901560" w:rsidRDefault="007114B9" w:rsidP="00AE4859">
            <w:pPr>
              <w:spacing w:line="360" w:lineRule="auto"/>
              <w:jc w:val="both"/>
              <w:rPr>
                <w:rFonts w:ascii="Arial" w:hAnsi="Arial" w:cs="Arial"/>
                <w:sz w:val="20"/>
                <w:szCs w:val="20"/>
              </w:rPr>
            </w:pPr>
            <w:r w:rsidRPr="00901560">
              <w:rPr>
                <w:rFonts w:ascii="Arial" w:hAnsi="Arial" w:cs="Arial"/>
                <w:sz w:val="20"/>
                <w:szCs w:val="20"/>
              </w:rPr>
              <w:t>BIAAQ</w:t>
            </w:r>
          </w:p>
        </w:tc>
        <w:tc>
          <w:tcPr>
            <w:tcW w:w="975" w:type="dxa"/>
            <w:tcBorders>
              <w:top w:val="nil"/>
              <w:bottom w:val="nil"/>
            </w:tcBorders>
          </w:tcPr>
          <w:p w14:paraId="7F188DE8"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56.57</w:t>
            </w:r>
          </w:p>
        </w:tc>
        <w:tc>
          <w:tcPr>
            <w:tcW w:w="885" w:type="dxa"/>
            <w:tcBorders>
              <w:top w:val="nil"/>
              <w:bottom w:val="nil"/>
            </w:tcBorders>
          </w:tcPr>
          <w:p w14:paraId="6C08E880"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14.59</w:t>
            </w:r>
          </w:p>
        </w:tc>
        <w:tc>
          <w:tcPr>
            <w:tcW w:w="260" w:type="dxa"/>
            <w:tcBorders>
              <w:top w:val="nil"/>
              <w:bottom w:val="nil"/>
            </w:tcBorders>
          </w:tcPr>
          <w:p w14:paraId="2CCC7402" w14:textId="77777777" w:rsidR="007114B9" w:rsidRPr="00901560" w:rsidRDefault="007114B9" w:rsidP="00AE4859">
            <w:pPr>
              <w:spacing w:line="360" w:lineRule="auto"/>
              <w:jc w:val="center"/>
              <w:rPr>
                <w:rFonts w:ascii="Arial" w:hAnsi="Arial" w:cs="Arial"/>
                <w:sz w:val="20"/>
                <w:szCs w:val="20"/>
              </w:rPr>
            </w:pPr>
          </w:p>
        </w:tc>
        <w:tc>
          <w:tcPr>
            <w:tcW w:w="889" w:type="dxa"/>
            <w:tcBorders>
              <w:top w:val="nil"/>
              <w:bottom w:val="nil"/>
            </w:tcBorders>
          </w:tcPr>
          <w:p w14:paraId="3A8B2DCB"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51.00</w:t>
            </w:r>
          </w:p>
        </w:tc>
        <w:tc>
          <w:tcPr>
            <w:tcW w:w="971" w:type="dxa"/>
            <w:tcBorders>
              <w:top w:val="nil"/>
              <w:bottom w:val="nil"/>
            </w:tcBorders>
          </w:tcPr>
          <w:p w14:paraId="0868A003"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16.79</w:t>
            </w:r>
          </w:p>
        </w:tc>
        <w:tc>
          <w:tcPr>
            <w:tcW w:w="1748" w:type="dxa"/>
            <w:tcBorders>
              <w:top w:val="nil"/>
              <w:bottom w:val="nil"/>
            </w:tcBorders>
          </w:tcPr>
          <w:p w14:paraId="02BFC33D" w14:textId="77777777" w:rsidR="007114B9" w:rsidRDefault="007114B9" w:rsidP="00AE4859">
            <w:pPr>
              <w:spacing w:line="360" w:lineRule="auto"/>
              <w:jc w:val="center"/>
            </w:pPr>
            <w:r w:rsidRPr="00D4083F">
              <w:t>5.57</w:t>
            </w:r>
          </w:p>
          <w:p w14:paraId="346B335F" w14:textId="33664B49" w:rsidR="00D5674C" w:rsidRPr="00901560" w:rsidRDefault="00D5674C" w:rsidP="00AE4859">
            <w:pPr>
              <w:spacing w:line="360" w:lineRule="auto"/>
              <w:jc w:val="center"/>
              <w:rPr>
                <w:rFonts w:ascii="Arial" w:hAnsi="Arial" w:cs="Arial"/>
                <w:sz w:val="20"/>
                <w:szCs w:val="20"/>
              </w:rPr>
            </w:pPr>
            <w:r>
              <w:rPr>
                <w:rFonts w:ascii="Arial" w:hAnsi="Arial" w:cs="Arial"/>
                <w:sz w:val="20"/>
                <w:szCs w:val="20"/>
              </w:rPr>
              <w:t>(1.59, 9.55)</w:t>
            </w:r>
          </w:p>
        </w:tc>
        <w:tc>
          <w:tcPr>
            <w:tcW w:w="1146" w:type="dxa"/>
            <w:tcBorders>
              <w:top w:val="nil"/>
              <w:bottom w:val="nil"/>
            </w:tcBorders>
          </w:tcPr>
          <w:p w14:paraId="41A606D8" w14:textId="45C1416C" w:rsidR="007114B9" w:rsidRPr="00901560" w:rsidRDefault="00082F8C" w:rsidP="00AE4859">
            <w:pPr>
              <w:spacing w:line="360" w:lineRule="auto"/>
              <w:jc w:val="center"/>
              <w:rPr>
                <w:rFonts w:ascii="Arial" w:hAnsi="Arial" w:cs="Arial"/>
                <w:sz w:val="20"/>
                <w:szCs w:val="20"/>
              </w:rPr>
            </w:pPr>
            <w:r>
              <w:rPr>
                <w:rFonts w:ascii="Arial" w:hAnsi="Arial" w:cs="Arial"/>
                <w:sz w:val="20"/>
                <w:szCs w:val="20"/>
              </w:rPr>
              <w:t>0.38</w:t>
            </w:r>
          </w:p>
        </w:tc>
      </w:tr>
      <w:tr w:rsidR="007114B9" w:rsidRPr="00901560" w14:paraId="69F45379" w14:textId="178DE39C" w:rsidTr="007114B9">
        <w:trPr>
          <w:trHeight w:val="593"/>
        </w:trPr>
        <w:tc>
          <w:tcPr>
            <w:tcW w:w="1915" w:type="dxa"/>
            <w:tcBorders>
              <w:top w:val="nil"/>
              <w:bottom w:val="nil"/>
            </w:tcBorders>
          </w:tcPr>
          <w:p w14:paraId="38697862" w14:textId="77777777" w:rsidR="007114B9" w:rsidRPr="00901560" w:rsidRDefault="007114B9" w:rsidP="00AE4859">
            <w:pPr>
              <w:spacing w:line="360" w:lineRule="auto"/>
              <w:jc w:val="both"/>
              <w:rPr>
                <w:rFonts w:ascii="Arial" w:hAnsi="Arial" w:cs="Arial"/>
                <w:sz w:val="20"/>
                <w:szCs w:val="20"/>
              </w:rPr>
            </w:pPr>
            <w:r w:rsidRPr="00901560">
              <w:rPr>
                <w:rFonts w:ascii="Arial" w:hAnsi="Arial" w:cs="Arial"/>
                <w:sz w:val="20"/>
                <w:szCs w:val="20"/>
              </w:rPr>
              <w:t xml:space="preserve">BIAQ: Clothing </w:t>
            </w:r>
          </w:p>
        </w:tc>
        <w:tc>
          <w:tcPr>
            <w:tcW w:w="975" w:type="dxa"/>
            <w:tcBorders>
              <w:top w:val="nil"/>
              <w:bottom w:val="nil"/>
            </w:tcBorders>
          </w:tcPr>
          <w:p w14:paraId="413C1D2C"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2.31</w:t>
            </w:r>
          </w:p>
        </w:tc>
        <w:tc>
          <w:tcPr>
            <w:tcW w:w="885" w:type="dxa"/>
            <w:tcBorders>
              <w:top w:val="nil"/>
              <w:bottom w:val="nil"/>
            </w:tcBorders>
          </w:tcPr>
          <w:p w14:paraId="3A37E518"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0.77</w:t>
            </w:r>
          </w:p>
        </w:tc>
        <w:tc>
          <w:tcPr>
            <w:tcW w:w="260" w:type="dxa"/>
            <w:tcBorders>
              <w:top w:val="nil"/>
              <w:bottom w:val="nil"/>
            </w:tcBorders>
          </w:tcPr>
          <w:p w14:paraId="0D5CA7D5" w14:textId="77777777" w:rsidR="007114B9" w:rsidRPr="00901560" w:rsidRDefault="007114B9" w:rsidP="00AE4859">
            <w:pPr>
              <w:spacing w:line="360" w:lineRule="auto"/>
              <w:jc w:val="center"/>
              <w:rPr>
                <w:rFonts w:ascii="Arial" w:hAnsi="Arial" w:cs="Arial"/>
                <w:sz w:val="20"/>
                <w:szCs w:val="20"/>
              </w:rPr>
            </w:pPr>
          </w:p>
        </w:tc>
        <w:tc>
          <w:tcPr>
            <w:tcW w:w="889" w:type="dxa"/>
            <w:tcBorders>
              <w:top w:val="nil"/>
              <w:bottom w:val="nil"/>
            </w:tcBorders>
          </w:tcPr>
          <w:p w14:paraId="369F4F40"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1.98</w:t>
            </w:r>
          </w:p>
        </w:tc>
        <w:tc>
          <w:tcPr>
            <w:tcW w:w="971" w:type="dxa"/>
            <w:tcBorders>
              <w:top w:val="nil"/>
              <w:bottom w:val="nil"/>
            </w:tcBorders>
          </w:tcPr>
          <w:p w14:paraId="18B01EEC"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0.90</w:t>
            </w:r>
          </w:p>
        </w:tc>
        <w:tc>
          <w:tcPr>
            <w:tcW w:w="1748" w:type="dxa"/>
            <w:tcBorders>
              <w:top w:val="nil"/>
              <w:bottom w:val="nil"/>
            </w:tcBorders>
          </w:tcPr>
          <w:p w14:paraId="4F796AF5" w14:textId="77777777" w:rsidR="007114B9" w:rsidRDefault="007114B9" w:rsidP="00AE4859">
            <w:pPr>
              <w:spacing w:line="360" w:lineRule="auto"/>
              <w:jc w:val="center"/>
            </w:pPr>
            <w:r w:rsidRPr="00D4083F">
              <w:t>0.33</w:t>
            </w:r>
          </w:p>
          <w:p w14:paraId="4D8CF37C" w14:textId="30CFD838" w:rsidR="00D5674C" w:rsidRPr="00901560" w:rsidRDefault="00D5674C" w:rsidP="00AE4859">
            <w:pPr>
              <w:spacing w:line="360" w:lineRule="auto"/>
              <w:jc w:val="center"/>
              <w:rPr>
                <w:rFonts w:ascii="Arial" w:hAnsi="Arial" w:cs="Arial"/>
                <w:sz w:val="20"/>
                <w:szCs w:val="20"/>
              </w:rPr>
            </w:pPr>
            <w:r>
              <w:rPr>
                <w:rFonts w:ascii="Arial" w:hAnsi="Arial" w:cs="Arial"/>
                <w:sz w:val="20"/>
                <w:szCs w:val="20"/>
              </w:rPr>
              <w:t>(0.06, 0.61)</w:t>
            </w:r>
          </w:p>
        </w:tc>
        <w:tc>
          <w:tcPr>
            <w:tcW w:w="1146" w:type="dxa"/>
            <w:tcBorders>
              <w:top w:val="nil"/>
              <w:bottom w:val="nil"/>
            </w:tcBorders>
          </w:tcPr>
          <w:p w14:paraId="39618767" w14:textId="7EB57DBA" w:rsidR="007114B9" w:rsidRPr="00901560" w:rsidRDefault="00082F8C" w:rsidP="00AE4859">
            <w:pPr>
              <w:spacing w:line="360" w:lineRule="auto"/>
              <w:jc w:val="center"/>
              <w:rPr>
                <w:rFonts w:ascii="Arial" w:hAnsi="Arial" w:cs="Arial"/>
                <w:sz w:val="20"/>
                <w:szCs w:val="20"/>
              </w:rPr>
            </w:pPr>
            <w:r>
              <w:rPr>
                <w:rFonts w:ascii="Arial" w:hAnsi="Arial" w:cs="Arial"/>
                <w:sz w:val="20"/>
                <w:szCs w:val="20"/>
              </w:rPr>
              <w:t>0.43</w:t>
            </w:r>
          </w:p>
        </w:tc>
      </w:tr>
      <w:tr w:rsidR="007114B9" w:rsidRPr="00901560" w14:paraId="7CF4EFD8" w14:textId="7D34F947" w:rsidTr="007114B9">
        <w:trPr>
          <w:trHeight w:val="488"/>
        </w:trPr>
        <w:tc>
          <w:tcPr>
            <w:tcW w:w="1915" w:type="dxa"/>
            <w:tcBorders>
              <w:top w:val="nil"/>
              <w:bottom w:val="nil"/>
            </w:tcBorders>
          </w:tcPr>
          <w:p w14:paraId="5D334A0F" w14:textId="77777777" w:rsidR="007114B9" w:rsidRPr="00901560" w:rsidRDefault="007114B9" w:rsidP="00AE4859">
            <w:pPr>
              <w:spacing w:line="360" w:lineRule="auto"/>
              <w:jc w:val="both"/>
              <w:rPr>
                <w:rFonts w:ascii="Arial" w:hAnsi="Arial" w:cs="Arial"/>
                <w:sz w:val="20"/>
                <w:szCs w:val="20"/>
              </w:rPr>
            </w:pPr>
            <w:r w:rsidRPr="00901560">
              <w:rPr>
                <w:rFonts w:ascii="Arial" w:hAnsi="Arial" w:cs="Arial"/>
                <w:sz w:val="20"/>
                <w:szCs w:val="20"/>
              </w:rPr>
              <w:t xml:space="preserve">BIAQ: Social </w:t>
            </w:r>
          </w:p>
        </w:tc>
        <w:tc>
          <w:tcPr>
            <w:tcW w:w="975" w:type="dxa"/>
            <w:tcBorders>
              <w:top w:val="nil"/>
              <w:bottom w:val="nil"/>
            </w:tcBorders>
          </w:tcPr>
          <w:p w14:paraId="13ACFA04"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2.27</w:t>
            </w:r>
          </w:p>
        </w:tc>
        <w:tc>
          <w:tcPr>
            <w:tcW w:w="885" w:type="dxa"/>
            <w:tcBorders>
              <w:top w:val="nil"/>
              <w:bottom w:val="nil"/>
            </w:tcBorders>
          </w:tcPr>
          <w:p w14:paraId="6E0039C0"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1.43</w:t>
            </w:r>
          </w:p>
        </w:tc>
        <w:tc>
          <w:tcPr>
            <w:tcW w:w="260" w:type="dxa"/>
            <w:tcBorders>
              <w:top w:val="nil"/>
              <w:bottom w:val="nil"/>
            </w:tcBorders>
          </w:tcPr>
          <w:p w14:paraId="19B473D6" w14:textId="77777777" w:rsidR="007114B9" w:rsidRPr="00901560" w:rsidRDefault="007114B9" w:rsidP="00AE4859">
            <w:pPr>
              <w:spacing w:line="360" w:lineRule="auto"/>
              <w:jc w:val="center"/>
              <w:rPr>
                <w:rFonts w:ascii="Arial" w:hAnsi="Arial" w:cs="Arial"/>
                <w:sz w:val="20"/>
                <w:szCs w:val="20"/>
              </w:rPr>
            </w:pPr>
          </w:p>
        </w:tc>
        <w:tc>
          <w:tcPr>
            <w:tcW w:w="889" w:type="dxa"/>
            <w:tcBorders>
              <w:top w:val="nil"/>
              <w:bottom w:val="nil"/>
            </w:tcBorders>
          </w:tcPr>
          <w:p w14:paraId="3ACCA099"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1.96</w:t>
            </w:r>
          </w:p>
        </w:tc>
        <w:tc>
          <w:tcPr>
            <w:tcW w:w="971" w:type="dxa"/>
            <w:tcBorders>
              <w:top w:val="nil"/>
              <w:bottom w:val="nil"/>
            </w:tcBorders>
          </w:tcPr>
          <w:p w14:paraId="5739EED6"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1.13</w:t>
            </w:r>
          </w:p>
        </w:tc>
        <w:tc>
          <w:tcPr>
            <w:tcW w:w="1748" w:type="dxa"/>
            <w:tcBorders>
              <w:top w:val="nil"/>
              <w:bottom w:val="nil"/>
            </w:tcBorders>
          </w:tcPr>
          <w:p w14:paraId="02862A58" w14:textId="77777777" w:rsidR="007114B9" w:rsidRDefault="007114B9" w:rsidP="00AE4859">
            <w:pPr>
              <w:spacing w:line="360" w:lineRule="auto"/>
              <w:jc w:val="center"/>
            </w:pPr>
            <w:r w:rsidRPr="00D4083F">
              <w:t>0.30</w:t>
            </w:r>
          </w:p>
          <w:p w14:paraId="7A4B62AC" w14:textId="4F1CC893" w:rsidR="00D5674C" w:rsidRPr="00901560" w:rsidRDefault="00D5674C" w:rsidP="00AE4859">
            <w:pPr>
              <w:spacing w:line="360" w:lineRule="auto"/>
              <w:jc w:val="center"/>
              <w:rPr>
                <w:rFonts w:ascii="Arial" w:hAnsi="Arial" w:cs="Arial"/>
                <w:sz w:val="20"/>
                <w:szCs w:val="20"/>
              </w:rPr>
            </w:pPr>
            <w:r>
              <w:rPr>
                <w:rFonts w:ascii="Arial" w:hAnsi="Arial" w:cs="Arial"/>
                <w:sz w:val="20"/>
                <w:szCs w:val="20"/>
              </w:rPr>
              <w:t>-0.09, 0.70)</w:t>
            </w:r>
          </w:p>
        </w:tc>
        <w:tc>
          <w:tcPr>
            <w:tcW w:w="1146" w:type="dxa"/>
            <w:tcBorders>
              <w:top w:val="nil"/>
              <w:bottom w:val="nil"/>
            </w:tcBorders>
          </w:tcPr>
          <w:p w14:paraId="744C0237" w14:textId="13D44166" w:rsidR="007114B9" w:rsidRPr="00901560" w:rsidRDefault="00082F8C" w:rsidP="00AE4859">
            <w:pPr>
              <w:spacing w:line="360" w:lineRule="auto"/>
              <w:jc w:val="center"/>
              <w:rPr>
                <w:rFonts w:ascii="Arial" w:hAnsi="Arial" w:cs="Arial"/>
                <w:sz w:val="20"/>
                <w:szCs w:val="20"/>
              </w:rPr>
            </w:pPr>
            <w:r>
              <w:rPr>
                <w:rFonts w:ascii="Arial" w:hAnsi="Arial" w:cs="Arial"/>
                <w:sz w:val="20"/>
                <w:szCs w:val="20"/>
              </w:rPr>
              <w:t>0.21</w:t>
            </w:r>
          </w:p>
        </w:tc>
      </w:tr>
      <w:tr w:rsidR="007114B9" w:rsidRPr="00901560" w14:paraId="67637494" w14:textId="2107FCB4" w:rsidTr="007114B9">
        <w:trPr>
          <w:trHeight w:val="401"/>
        </w:trPr>
        <w:tc>
          <w:tcPr>
            <w:tcW w:w="1915" w:type="dxa"/>
            <w:tcBorders>
              <w:top w:val="nil"/>
              <w:bottom w:val="nil"/>
            </w:tcBorders>
          </w:tcPr>
          <w:p w14:paraId="5BA224C8" w14:textId="77777777" w:rsidR="007114B9" w:rsidRPr="00901560" w:rsidRDefault="007114B9" w:rsidP="00AE4859">
            <w:pPr>
              <w:spacing w:line="360" w:lineRule="auto"/>
              <w:jc w:val="both"/>
              <w:rPr>
                <w:rFonts w:ascii="Arial" w:hAnsi="Arial" w:cs="Arial"/>
                <w:sz w:val="20"/>
                <w:szCs w:val="20"/>
              </w:rPr>
            </w:pPr>
            <w:r w:rsidRPr="00901560">
              <w:rPr>
                <w:rFonts w:ascii="Arial" w:hAnsi="Arial" w:cs="Arial"/>
                <w:sz w:val="20"/>
                <w:szCs w:val="20"/>
              </w:rPr>
              <w:t xml:space="preserve">BIAQ: Grooming </w:t>
            </w:r>
          </w:p>
        </w:tc>
        <w:tc>
          <w:tcPr>
            <w:tcW w:w="975" w:type="dxa"/>
            <w:tcBorders>
              <w:top w:val="nil"/>
              <w:bottom w:val="nil"/>
            </w:tcBorders>
          </w:tcPr>
          <w:p w14:paraId="7669FB79"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3.11</w:t>
            </w:r>
          </w:p>
        </w:tc>
        <w:tc>
          <w:tcPr>
            <w:tcW w:w="885" w:type="dxa"/>
            <w:tcBorders>
              <w:top w:val="nil"/>
              <w:bottom w:val="nil"/>
            </w:tcBorders>
          </w:tcPr>
          <w:p w14:paraId="5AE14399"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1.20</w:t>
            </w:r>
          </w:p>
        </w:tc>
        <w:tc>
          <w:tcPr>
            <w:tcW w:w="260" w:type="dxa"/>
            <w:tcBorders>
              <w:top w:val="nil"/>
              <w:bottom w:val="nil"/>
            </w:tcBorders>
          </w:tcPr>
          <w:p w14:paraId="0EEB1B21" w14:textId="77777777" w:rsidR="007114B9" w:rsidRPr="00901560" w:rsidRDefault="007114B9" w:rsidP="00AE4859">
            <w:pPr>
              <w:spacing w:line="360" w:lineRule="auto"/>
              <w:jc w:val="center"/>
              <w:rPr>
                <w:rFonts w:ascii="Arial" w:hAnsi="Arial" w:cs="Arial"/>
                <w:sz w:val="20"/>
                <w:szCs w:val="20"/>
              </w:rPr>
            </w:pPr>
          </w:p>
        </w:tc>
        <w:tc>
          <w:tcPr>
            <w:tcW w:w="889" w:type="dxa"/>
            <w:tcBorders>
              <w:top w:val="nil"/>
              <w:bottom w:val="nil"/>
            </w:tcBorders>
          </w:tcPr>
          <w:p w14:paraId="6C7C6C98"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2.61</w:t>
            </w:r>
          </w:p>
        </w:tc>
        <w:tc>
          <w:tcPr>
            <w:tcW w:w="971" w:type="dxa"/>
            <w:tcBorders>
              <w:top w:val="nil"/>
              <w:bottom w:val="nil"/>
            </w:tcBorders>
          </w:tcPr>
          <w:p w14:paraId="7C5EF87A"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1.16</w:t>
            </w:r>
          </w:p>
        </w:tc>
        <w:tc>
          <w:tcPr>
            <w:tcW w:w="1748" w:type="dxa"/>
            <w:tcBorders>
              <w:top w:val="nil"/>
              <w:bottom w:val="nil"/>
            </w:tcBorders>
          </w:tcPr>
          <w:p w14:paraId="3A06FA15" w14:textId="77777777" w:rsidR="007114B9" w:rsidRDefault="007114B9" w:rsidP="00AE4859">
            <w:pPr>
              <w:spacing w:line="360" w:lineRule="auto"/>
              <w:jc w:val="center"/>
            </w:pPr>
            <w:r w:rsidRPr="00D4083F">
              <w:t>0.50</w:t>
            </w:r>
          </w:p>
          <w:p w14:paraId="1FC9BE1F" w14:textId="77A003FA" w:rsidR="00D5674C" w:rsidRPr="00901560" w:rsidRDefault="00D5674C" w:rsidP="00AE4859">
            <w:pPr>
              <w:spacing w:line="360" w:lineRule="auto"/>
              <w:jc w:val="center"/>
              <w:rPr>
                <w:rFonts w:ascii="Arial" w:hAnsi="Arial" w:cs="Arial"/>
                <w:sz w:val="20"/>
                <w:szCs w:val="20"/>
              </w:rPr>
            </w:pPr>
            <w:r>
              <w:rPr>
                <w:rFonts w:ascii="Arial" w:hAnsi="Arial" w:cs="Arial"/>
                <w:sz w:val="20"/>
                <w:szCs w:val="20"/>
              </w:rPr>
              <w:t>(0.22, 0.78)</w:t>
            </w:r>
          </w:p>
        </w:tc>
        <w:tc>
          <w:tcPr>
            <w:tcW w:w="1146" w:type="dxa"/>
            <w:tcBorders>
              <w:top w:val="nil"/>
              <w:bottom w:val="nil"/>
            </w:tcBorders>
          </w:tcPr>
          <w:p w14:paraId="4A7649CD" w14:textId="1E26B617" w:rsidR="007114B9" w:rsidRPr="00901560" w:rsidRDefault="00082F8C" w:rsidP="00AE4859">
            <w:pPr>
              <w:spacing w:line="360" w:lineRule="auto"/>
              <w:jc w:val="center"/>
              <w:rPr>
                <w:rFonts w:ascii="Arial" w:hAnsi="Arial" w:cs="Arial"/>
                <w:sz w:val="20"/>
                <w:szCs w:val="20"/>
              </w:rPr>
            </w:pPr>
            <w:r>
              <w:rPr>
                <w:rFonts w:ascii="Arial" w:hAnsi="Arial" w:cs="Arial"/>
                <w:sz w:val="20"/>
                <w:szCs w:val="20"/>
              </w:rPr>
              <w:t>0.42</w:t>
            </w:r>
          </w:p>
        </w:tc>
      </w:tr>
      <w:tr w:rsidR="007114B9" w:rsidRPr="00901560" w14:paraId="6397D24E" w14:textId="15B39233" w:rsidTr="007114B9">
        <w:trPr>
          <w:trHeight w:val="260"/>
        </w:trPr>
        <w:tc>
          <w:tcPr>
            <w:tcW w:w="1915" w:type="dxa"/>
            <w:tcBorders>
              <w:top w:val="nil"/>
            </w:tcBorders>
          </w:tcPr>
          <w:p w14:paraId="6D7C38DD" w14:textId="77777777" w:rsidR="007114B9" w:rsidRPr="00901560" w:rsidRDefault="007114B9" w:rsidP="00AE4859">
            <w:pPr>
              <w:spacing w:line="360" w:lineRule="auto"/>
              <w:jc w:val="both"/>
              <w:rPr>
                <w:rFonts w:ascii="Arial" w:hAnsi="Arial" w:cs="Arial"/>
                <w:sz w:val="20"/>
                <w:szCs w:val="20"/>
              </w:rPr>
            </w:pPr>
            <w:r w:rsidRPr="00901560">
              <w:rPr>
                <w:rFonts w:ascii="Arial" w:hAnsi="Arial" w:cs="Arial"/>
                <w:sz w:val="20"/>
                <w:szCs w:val="20"/>
              </w:rPr>
              <w:t xml:space="preserve">PASTAS: Traits </w:t>
            </w:r>
          </w:p>
        </w:tc>
        <w:tc>
          <w:tcPr>
            <w:tcW w:w="975" w:type="dxa"/>
            <w:tcBorders>
              <w:top w:val="nil"/>
            </w:tcBorders>
          </w:tcPr>
          <w:p w14:paraId="519E7417"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49.14</w:t>
            </w:r>
          </w:p>
        </w:tc>
        <w:tc>
          <w:tcPr>
            <w:tcW w:w="885" w:type="dxa"/>
            <w:tcBorders>
              <w:top w:val="nil"/>
            </w:tcBorders>
          </w:tcPr>
          <w:p w14:paraId="46D86F4C"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11.50</w:t>
            </w:r>
          </w:p>
        </w:tc>
        <w:tc>
          <w:tcPr>
            <w:tcW w:w="260" w:type="dxa"/>
            <w:tcBorders>
              <w:top w:val="nil"/>
            </w:tcBorders>
          </w:tcPr>
          <w:p w14:paraId="78328162" w14:textId="77777777" w:rsidR="007114B9" w:rsidRPr="00901560" w:rsidRDefault="007114B9" w:rsidP="00AE4859">
            <w:pPr>
              <w:spacing w:line="360" w:lineRule="auto"/>
              <w:jc w:val="center"/>
              <w:rPr>
                <w:rFonts w:ascii="Arial" w:hAnsi="Arial" w:cs="Arial"/>
                <w:sz w:val="20"/>
                <w:szCs w:val="20"/>
              </w:rPr>
            </w:pPr>
          </w:p>
        </w:tc>
        <w:tc>
          <w:tcPr>
            <w:tcW w:w="889" w:type="dxa"/>
            <w:tcBorders>
              <w:top w:val="nil"/>
            </w:tcBorders>
          </w:tcPr>
          <w:p w14:paraId="449A9772"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46.07</w:t>
            </w:r>
          </w:p>
        </w:tc>
        <w:tc>
          <w:tcPr>
            <w:tcW w:w="971" w:type="dxa"/>
            <w:tcBorders>
              <w:top w:val="nil"/>
            </w:tcBorders>
          </w:tcPr>
          <w:p w14:paraId="79B0BA37" w14:textId="77777777" w:rsidR="007114B9" w:rsidRPr="00901560" w:rsidRDefault="007114B9" w:rsidP="00AE4859">
            <w:pPr>
              <w:spacing w:line="360" w:lineRule="auto"/>
              <w:jc w:val="center"/>
              <w:rPr>
                <w:rFonts w:ascii="Arial" w:hAnsi="Arial" w:cs="Arial"/>
                <w:sz w:val="20"/>
                <w:szCs w:val="20"/>
              </w:rPr>
            </w:pPr>
            <w:r w:rsidRPr="00901560">
              <w:rPr>
                <w:rFonts w:ascii="Arial" w:hAnsi="Arial" w:cs="Arial"/>
                <w:sz w:val="20"/>
                <w:szCs w:val="20"/>
              </w:rPr>
              <w:t>12.00</w:t>
            </w:r>
          </w:p>
        </w:tc>
        <w:tc>
          <w:tcPr>
            <w:tcW w:w="1748" w:type="dxa"/>
            <w:tcBorders>
              <w:top w:val="nil"/>
            </w:tcBorders>
          </w:tcPr>
          <w:p w14:paraId="44D25A57" w14:textId="77777777" w:rsidR="007114B9" w:rsidRDefault="007114B9" w:rsidP="00AE4859">
            <w:pPr>
              <w:spacing w:line="360" w:lineRule="auto"/>
              <w:jc w:val="center"/>
            </w:pPr>
            <w:r w:rsidRPr="00D4083F">
              <w:t>3.07</w:t>
            </w:r>
          </w:p>
          <w:p w14:paraId="3F7F1A88" w14:textId="54BBF831" w:rsidR="00D5674C" w:rsidRPr="00901560" w:rsidRDefault="00D5674C" w:rsidP="00AE4859">
            <w:pPr>
              <w:spacing w:line="360" w:lineRule="auto"/>
              <w:jc w:val="center"/>
              <w:rPr>
                <w:rFonts w:ascii="Arial" w:hAnsi="Arial" w:cs="Arial"/>
                <w:sz w:val="20"/>
                <w:szCs w:val="20"/>
              </w:rPr>
            </w:pPr>
            <w:r>
              <w:rPr>
                <w:rFonts w:ascii="Arial" w:hAnsi="Arial" w:cs="Arial"/>
                <w:sz w:val="20"/>
                <w:szCs w:val="20"/>
              </w:rPr>
              <w:t>(0.93, 5.21)</w:t>
            </w:r>
          </w:p>
        </w:tc>
        <w:tc>
          <w:tcPr>
            <w:tcW w:w="1146" w:type="dxa"/>
            <w:tcBorders>
              <w:top w:val="nil"/>
            </w:tcBorders>
          </w:tcPr>
          <w:p w14:paraId="24FC5D96" w14:textId="55BA2285" w:rsidR="007114B9" w:rsidRPr="00901560" w:rsidRDefault="00082F8C" w:rsidP="00AE4859">
            <w:pPr>
              <w:spacing w:line="360" w:lineRule="auto"/>
              <w:jc w:val="center"/>
              <w:rPr>
                <w:rFonts w:ascii="Arial" w:hAnsi="Arial" w:cs="Arial"/>
                <w:sz w:val="20"/>
                <w:szCs w:val="20"/>
              </w:rPr>
            </w:pPr>
            <w:r>
              <w:rPr>
                <w:rFonts w:ascii="Arial" w:hAnsi="Arial" w:cs="Arial"/>
                <w:sz w:val="20"/>
                <w:szCs w:val="20"/>
              </w:rPr>
              <w:t>0.27</w:t>
            </w:r>
          </w:p>
        </w:tc>
      </w:tr>
    </w:tbl>
    <w:p w14:paraId="2068A0D7" w14:textId="22F3DC55" w:rsidR="004B7BCC" w:rsidRPr="00082F8C" w:rsidRDefault="004B7BCC" w:rsidP="00AE4859">
      <w:pPr>
        <w:spacing w:line="360" w:lineRule="auto"/>
        <w:jc w:val="both"/>
        <w:rPr>
          <w:rFonts w:ascii="Arial" w:hAnsi="Arial" w:cs="Arial"/>
          <w:i/>
          <w:sz w:val="20"/>
          <w:szCs w:val="20"/>
        </w:rPr>
      </w:pPr>
      <w:r w:rsidRPr="00901560">
        <w:rPr>
          <w:rFonts w:ascii="Arial" w:hAnsi="Arial" w:cs="Arial"/>
          <w:i/>
          <w:sz w:val="20"/>
          <w:szCs w:val="20"/>
        </w:rPr>
        <w:t>EDE-Q, Eating Disorders Examination Questionnaire; BIAAQ, Body Image Acceptance and Action Questionnaire; BIAQ, Body Image Avoidance Questionnaire; PASTAS, Physical Appearance State Trait Anxiety Scale: Trait Version</w:t>
      </w:r>
    </w:p>
    <w:sectPr w:rsidR="004B7BCC" w:rsidRPr="00082F8C" w:rsidSect="00C746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9897" w14:textId="77777777" w:rsidR="009F0A0E" w:rsidRDefault="009F0A0E" w:rsidP="009C28CC">
      <w:pPr>
        <w:spacing w:after="0" w:line="240" w:lineRule="auto"/>
      </w:pPr>
      <w:r>
        <w:separator/>
      </w:r>
    </w:p>
  </w:endnote>
  <w:endnote w:type="continuationSeparator" w:id="0">
    <w:p w14:paraId="15C07C33" w14:textId="77777777" w:rsidR="009F0A0E" w:rsidRDefault="009F0A0E" w:rsidP="009C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7A694" w14:textId="77777777" w:rsidR="009F0A0E" w:rsidRDefault="009F0A0E" w:rsidP="009C28CC">
      <w:pPr>
        <w:spacing w:after="0" w:line="240" w:lineRule="auto"/>
      </w:pPr>
      <w:r>
        <w:separator/>
      </w:r>
    </w:p>
  </w:footnote>
  <w:footnote w:type="continuationSeparator" w:id="0">
    <w:p w14:paraId="7DDB5CF1" w14:textId="77777777" w:rsidR="009F0A0E" w:rsidRDefault="009F0A0E" w:rsidP="009C28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93DF8"/>
    <w:multiLevelType w:val="multilevel"/>
    <w:tmpl w:val="D4CE859C"/>
    <w:lvl w:ilvl="0">
      <w:start w:val="1"/>
      <w:numFmt w:val="decimal"/>
      <w:lvlText w:val="%1."/>
      <w:lvlJc w:val="left"/>
      <w:pPr>
        <w:ind w:left="360" w:hanging="360"/>
      </w:pPr>
      <w:rPr>
        <w:rFonts w:hint="default"/>
      </w:rPr>
    </w:lvl>
    <w:lvl w:ilvl="1">
      <w:start w:val="1"/>
      <w:numFmt w:val="decimal"/>
      <w:lvlText w:val="%1.%2"/>
      <w:lvlJc w:val="left"/>
      <w:pPr>
        <w:ind w:left="405" w:hanging="405"/>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9676F65"/>
    <w:multiLevelType w:val="hybridMultilevel"/>
    <w:tmpl w:val="F4E8F244"/>
    <w:lvl w:ilvl="0" w:tplc="90ACB7A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951FF"/>
    <w:multiLevelType w:val="hybridMultilevel"/>
    <w:tmpl w:val="D430AF40"/>
    <w:lvl w:ilvl="0" w:tplc="C65A0012">
      <w:start w:val="1"/>
      <w:numFmt w:val="bullet"/>
      <w:lvlText w:val=""/>
      <w:lvlJc w:val="left"/>
      <w:pPr>
        <w:tabs>
          <w:tab w:val="num" w:pos="720"/>
        </w:tabs>
        <w:ind w:left="720" w:hanging="360"/>
      </w:pPr>
      <w:rPr>
        <w:rFonts w:ascii="Wingdings 2" w:hAnsi="Wingdings 2" w:hint="default"/>
      </w:rPr>
    </w:lvl>
    <w:lvl w:ilvl="1" w:tplc="F23471FE" w:tentative="1">
      <w:start w:val="1"/>
      <w:numFmt w:val="bullet"/>
      <w:lvlText w:val=""/>
      <w:lvlJc w:val="left"/>
      <w:pPr>
        <w:tabs>
          <w:tab w:val="num" w:pos="1440"/>
        </w:tabs>
        <w:ind w:left="1440" w:hanging="360"/>
      </w:pPr>
      <w:rPr>
        <w:rFonts w:ascii="Wingdings 2" w:hAnsi="Wingdings 2" w:hint="default"/>
      </w:rPr>
    </w:lvl>
    <w:lvl w:ilvl="2" w:tplc="9CD66250" w:tentative="1">
      <w:start w:val="1"/>
      <w:numFmt w:val="bullet"/>
      <w:lvlText w:val=""/>
      <w:lvlJc w:val="left"/>
      <w:pPr>
        <w:tabs>
          <w:tab w:val="num" w:pos="2160"/>
        </w:tabs>
        <w:ind w:left="2160" w:hanging="360"/>
      </w:pPr>
      <w:rPr>
        <w:rFonts w:ascii="Wingdings 2" w:hAnsi="Wingdings 2" w:hint="default"/>
      </w:rPr>
    </w:lvl>
    <w:lvl w:ilvl="3" w:tplc="3440055C" w:tentative="1">
      <w:start w:val="1"/>
      <w:numFmt w:val="bullet"/>
      <w:lvlText w:val=""/>
      <w:lvlJc w:val="left"/>
      <w:pPr>
        <w:tabs>
          <w:tab w:val="num" w:pos="2880"/>
        </w:tabs>
        <w:ind w:left="2880" w:hanging="360"/>
      </w:pPr>
      <w:rPr>
        <w:rFonts w:ascii="Wingdings 2" w:hAnsi="Wingdings 2" w:hint="default"/>
      </w:rPr>
    </w:lvl>
    <w:lvl w:ilvl="4" w:tplc="075CCDC4" w:tentative="1">
      <w:start w:val="1"/>
      <w:numFmt w:val="bullet"/>
      <w:lvlText w:val=""/>
      <w:lvlJc w:val="left"/>
      <w:pPr>
        <w:tabs>
          <w:tab w:val="num" w:pos="3600"/>
        </w:tabs>
        <w:ind w:left="3600" w:hanging="360"/>
      </w:pPr>
      <w:rPr>
        <w:rFonts w:ascii="Wingdings 2" w:hAnsi="Wingdings 2" w:hint="default"/>
      </w:rPr>
    </w:lvl>
    <w:lvl w:ilvl="5" w:tplc="8834C492" w:tentative="1">
      <w:start w:val="1"/>
      <w:numFmt w:val="bullet"/>
      <w:lvlText w:val=""/>
      <w:lvlJc w:val="left"/>
      <w:pPr>
        <w:tabs>
          <w:tab w:val="num" w:pos="4320"/>
        </w:tabs>
        <w:ind w:left="4320" w:hanging="360"/>
      </w:pPr>
      <w:rPr>
        <w:rFonts w:ascii="Wingdings 2" w:hAnsi="Wingdings 2" w:hint="default"/>
      </w:rPr>
    </w:lvl>
    <w:lvl w:ilvl="6" w:tplc="A08C9034" w:tentative="1">
      <w:start w:val="1"/>
      <w:numFmt w:val="bullet"/>
      <w:lvlText w:val=""/>
      <w:lvlJc w:val="left"/>
      <w:pPr>
        <w:tabs>
          <w:tab w:val="num" w:pos="5040"/>
        </w:tabs>
        <w:ind w:left="5040" w:hanging="360"/>
      </w:pPr>
      <w:rPr>
        <w:rFonts w:ascii="Wingdings 2" w:hAnsi="Wingdings 2" w:hint="default"/>
      </w:rPr>
    </w:lvl>
    <w:lvl w:ilvl="7" w:tplc="C2DCFDE0" w:tentative="1">
      <w:start w:val="1"/>
      <w:numFmt w:val="bullet"/>
      <w:lvlText w:val=""/>
      <w:lvlJc w:val="left"/>
      <w:pPr>
        <w:tabs>
          <w:tab w:val="num" w:pos="5760"/>
        </w:tabs>
        <w:ind w:left="5760" w:hanging="360"/>
      </w:pPr>
      <w:rPr>
        <w:rFonts w:ascii="Wingdings 2" w:hAnsi="Wingdings 2" w:hint="default"/>
      </w:rPr>
    </w:lvl>
    <w:lvl w:ilvl="8" w:tplc="44225534" w:tentative="1">
      <w:start w:val="1"/>
      <w:numFmt w:val="bullet"/>
      <w:lvlText w:val=""/>
      <w:lvlJc w:val="left"/>
      <w:pPr>
        <w:tabs>
          <w:tab w:val="num" w:pos="6480"/>
        </w:tabs>
        <w:ind w:left="6480" w:hanging="360"/>
      </w:pPr>
      <w:rPr>
        <w:rFonts w:ascii="Wingdings 2" w:hAnsi="Wingdings 2" w:hint="default"/>
      </w:rPr>
    </w:lvl>
  </w:abstractNum>
  <w:abstractNum w:abstractNumId="3">
    <w:nsid w:val="2FC95FE0"/>
    <w:multiLevelType w:val="multilevel"/>
    <w:tmpl w:val="D62CCE3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741F3B"/>
    <w:multiLevelType w:val="hybridMultilevel"/>
    <w:tmpl w:val="8C2842A0"/>
    <w:lvl w:ilvl="0" w:tplc="60B43EEC">
      <w:start w:val="1"/>
      <w:numFmt w:val="bullet"/>
      <w:lvlText w:val=""/>
      <w:lvlJc w:val="left"/>
      <w:pPr>
        <w:tabs>
          <w:tab w:val="num" w:pos="720"/>
        </w:tabs>
        <w:ind w:left="720" w:hanging="360"/>
      </w:pPr>
      <w:rPr>
        <w:rFonts w:ascii="Wingdings 2" w:hAnsi="Wingdings 2" w:hint="default"/>
      </w:rPr>
    </w:lvl>
    <w:lvl w:ilvl="1" w:tplc="7466D78C" w:tentative="1">
      <w:start w:val="1"/>
      <w:numFmt w:val="bullet"/>
      <w:lvlText w:val=""/>
      <w:lvlJc w:val="left"/>
      <w:pPr>
        <w:tabs>
          <w:tab w:val="num" w:pos="1440"/>
        </w:tabs>
        <w:ind w:left="1440" w:hanging="360"/>
      </w:pPr>
      <w:rPr>
        <w:rFonts w:ascii="Wingdings 2" w:hAnsi="Wingdings 2" w:hint="default"/>
      </w:rPr>
    </w:lvl>
    <w:lvl w:ilvl="2" w:tplc="BAEEBCBC" w:tentative="1">
      <w:start w:val="1"/>
      <w:numFmt w:val="bullet"/>
      <w:lvlText w:val=""/>
      <w:lvlJc w:val="left"/>
      <w:pPr>
        <w:tabs>
          <w:tab w:val="num" w:pos="2160"/>
        </w:tabs>
        <w:ind w:left="2160" w:hanging="360"/>
      </w:pPr>
      <w:rPr>
        <w:rFonts w:ascii="Wingdings 2" w:hAnsi="Wingdings 2" w:hint="default"/>
      </w:rPr>
    </w:lvl>
    <w:lvl w:ilvl="3" w:tplc="1A5804F4" w:tentative="1">
      <w:start w:val="1"/>
      <w:numFmt w:val="bullet"/>
      <w:lvlText w:val=""/>
      <w:lvlJc w:val="left"/>
      <w:pPr>
        <w:tabs>
          <w:tab w:val="num" w:pos="2880"/>
        </w:tabs>
        <w:ind w:left="2880" w:hanging="360"/>
      </w:pPr>
      <w:rPr>
        <w:rFonts w:ascii="Wingdings 2" w:hAnsi="Wingdings 2" w:hint="default"/>
      </w:rPr>
    </w:lvl>
    <w:lvl w:ilvl="4" w:tplc="465001C8" w:tentative="1">
      <w:start w:val="1"/>
      <w:numFmt w:val="bullet"/>
      <w:lvlText w:val=""/>
      <w:lvlJc w:val="left"/>
      <w:pPr>
        <w:tabs>
          <w:tab w:val="num" w:pos="3600"/>
        </w:tabs>
        <w:ind w:left="3600" w:hanging="360"/>
      </w:pPr>
      <w:rPr>
        <w:rFonts w:ascii="Wingdings 2" w:hAnsi="Wingdings 2" w:hint="default"/>
      </w:rPr>
    </w:lvl>
    <w:lvl w:ilvl="5" w:tplc="BAF6DF84" w:tentative="1">
      <w:start w:val="1"/>
      <w:numFmt w:val="bullet"/>
      <w:lvlText w:val=""/>
      <w:lvlJc w:val="left"/>
      <w:pPr>
        <w:tabs>
          <w:tab w:val="num" w:pos="4320"/>
        </w:tabs>
        <w:ind w:left="4320" w:hanging="360"/>
      </w:pPr>
      <w:rPr>
        <w:rFonts w:ascii="Wingdings 2" w:hAnsi="Wingdings 2" w:hint="default"/>
      </w:rPr>
    </w:lvl>
    <w:lvl w:ilvl="6" w:tplc="7B48068C" w:tentative="1">
      <w:start w:val="1"/>
      <w:numFmt w:val="bullet"/>
      <w:lvlText w:val=""/>
      <w:lvlJc w:val="left"/>
      <w:pPr>
        <w:tabs>
          <w:tab w:val="num" w:pos="5040"/>
        </w:tabs>
        <w:ind w:left="5040" w:hanging="360"/>
      </w:pPr>
      <w:rPr>
        <w:rFonts w:ascii="Wingdings 2" w:hAnsi="Wingdings 2" w:hint="default"/>
      </w:rPr>
    </w:lvl>
    <w:lvl w:ilvl="7" w:tplc="9E70BC2E" w:tentative="1">
      <w:start w:val="1"/>
      <w:numFmt w:val="bullet"/>
      <w:lvlText w:val=""/>
      <w:lvlJc w:val="left"/>
      <w:pPr>
        <w:tabs>
          <w:tab w:val="num" w:pos="5760"/>
        </w:tabs>
        <w:ind w:left="5760" w:hanging="360"/>
      </w:pPr>
      <w:rPr>
        <w:rFonts w:ascii="Wingdings 2" w:hAnsi="Wingdings 2" w:hint="default"/>
      </w:rPr>
    </w:lvl>
    <w:lvl w:ilvl="8" w:tplc="B820312C" w:tentative="1">
      <w:start w:val="1"/>
      <w:numFmt w:val="bullet"/>
      <w:lvlText w:val=""/>
      <w:lvlJc w:val="left"/>
      <w:pPr>
        <w:tabs>
          <w:tab w:val="num" w:pos="6480"/>
        </w:tabs>
        <w:ind w:left="6480" w:hanging="360"/>
      </w:pPr>
      <w:rPr>
        <w:rFonts w:ascii="Wingdings 2" w:hAnsi="Wingdings 2" w:hint="default"/>
      </w:rPr>
    </w:lvl>
  </w:abstractNum>
  <w:abstractNum w:abstractNumId="5">
    <w:nsid w:val="3880498D"/>
    <w:multiLevelType w:val="hybridMultilevel"/>
    <w:tmpl w:val="AB1A7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507697B"/>
    <w:multiLevelType w:val="hybridMultilevel"/>
    <w:tmpl w:val="CE926CCC"/>
    <w:lvl w:ilvl="0" w:tplc="4300A6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B07590"/>
    <w:multiLevelType w:val="multilevel"/>
    <w:tmpl w:val="FC224706"/>
    <w:lvl w:ilvl="0">
      <w:start w:val="1"/>
      <w:numFmt w:val="decimal"/>
      <w:lvlText w:val="%1)"/>
      <w:lvlJc w:val="left"/>
      <w:pPr>
        <w:ind w:left="360" w:hanging="360"/>
      </w:pPr>
      <w:rPr>
        <w:rFonts w:hint="default"/>
      </w:rPr>
    </w:lvl>
    <w:lvl w:ilvl="1">
      <w:start w:val="1"/>
      <w:numFmt w:val="decimal"/>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C4F440A"/>
    <w:multiLevelType w:val="multilevel"/>
    <w:tmpl w:val="FF669CB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FFB1ED1"/>
    <w:multiLevelType w:val="hybridMultilevel"/>
    <w:tmpl w:val="F08CC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07D6313"/>
    <w:multiLevelType w:val="hybridMultilevel"/>
    <w:tmpl w:val="C79A0616"/>
    <w:lvl w:ilvl="0" w:tplc="B364985A">
      <w:start w:val="1"/>
      <w:numFmt w:val="decimal"/>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92A441F"/>
    <w:multiLevelType w:val="multilevel"/>
    <w:tmpl w:val="3ECA51E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BE45707"/>
    <w:multiLevelType w:val="hybridMultilevel"/>
    <w:tmpl w:val="B9884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A47CB8"/>
    <w:multiLevelType w:val="hybridMultilevel"/>
    <w:tmpl w:val="AEAC6ACA"/>
    <w:lvl w:ilvl="0" w:tplc="66DCA04A">
      <w:start w:val="4"/>
      <w:numFmt w:val="decimal"/>
      <w:lvlText w:val="%1."/>
      <w:lvlJc w:val="left"/>
      <w:pPr>
        <w:ind w:left="1080" w:hanging="360"/>
      </w:pPr>
      <w:rPr>
        <w:rFonts w:hint="default"/>
        <w:b/>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8BE6803"/>
    <w:multiLevelType w:val="hybridMultilevel"/>
    <w:tmpl w:val="06FE7C26"/>
    <w:lvl w:ilvl="0" w:tplc="4AA6428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B24529"/>
    <w:multiLevelType w:val="hybridMultilevel"/>
    <w:tmpl w:val="E6A87B52"/>
    <w:lvl w:ilvl="0" w:tplc="5D3A0998">
      <w:start w:val="1"/>
      <w:numFmt w:val="decimal"/>
      <w:lvlText w:val="%1."/>
      <w:lvlJc w:val="left"/>
      <w:pPr>
        <w:ind w:left="785" w:hanging="360"/>
      </w:pPr>
      <w:rPr>
        <w:b/>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1"/>
  </w:num>
  <w:num w:numId="3">
    <w:abstractNumId w:val="1"/>
  </w:num>
  <w:num w:numId="4">
    <w:abstractNumId w:val="6"/>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5"/>
  </w:num>
  <w:num w:numId="11">
    <w:abstractNumId w:val="12"/>
  </w:num>
  <w:num w:numId="12">
    <w:abstractNumId w:val="8"/>
  </w:num>
  <w:num w:numId="13">
    <w:abstractNumId w:val="13"/>
  </w:num>
  <w:num w:numId="14">
    <w:abstractNumId w:val="7"/>
  </w:num>
  <w:num w:numId="15">
    <w:abstractNumId w:val="3"/>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A6"/>
    <w:rsid w:val="00002032"/>
    <w:rsid w:val="00003289"/>
    <w:rsid w:val="000077F1"/>
    <w:rsid w:val="000079CE"/>
    <w:rsid w:val="00010D5F"/>
    <w:rsid w:val="00010E93"/>
    <w:rsid w:val="000174F7"/>
    <w:rsid w:val="0003069C"/>
    <w:rsid w:val="00034295"/>
    <w:rsid w:val="0004245C"/>
    <w:rsid w:val="00045059"/>
    <w:rsid w:val="00045227"/>
    <w:rsid w:val="000464F3"/>
    <w:rsid w:val="000465BE"/>
    <w:rsid w:val="00052733"/>
    <w:rsid w:val="000528A8"/>
    <w:rsid w:val="000549C2"/>
    <w:rsid w:val="000575CD"/>
    <w:rsid w:val="00060D9B"/>
    <w:rsid w:val="00062CC6"/>
    <w:rsid w:val="00067850"/>
    <w:rsid w:val="000710A8"/>
    <w:rsid w:val="00075345"/>
    <w:rsid w:val="00075552"/>
    <w:rsid w:val="000761EF"/>
    <w:rsid w:val="000815BB"/>
    <w:rsid w:val="00082F8C"/>
    <w:rsid w:val="00085606"/>
    <w:rsid w:val="00085AE9"/>
    <w:rsid w:val="000865C8"/>
    <w:rsid w:val="00087BB4"/>
    <w:rsid w:val="00087E5E"/>
    <w:rsid w:val="000904F8"/>
    <w:rsid w:val="0009343A"/>
    <w:rsid w:val="000A2E04"/>
    <w:rsid w:val="000B35AA"/>
    <w:rsid w:val="000B4039"/>
    <w:rsid w:val="000B5027"/>
    <w:rsid w:val="000B55AC"/>
    <w:rsid w:val="000B6283"/>
    <w:rsid w:val="000C6ADA"/>
    <w:rsid w:val="000C7ED5"/>
    <w:rsid w:val="000D1C7A"/>
    <w:rsid w:val="000D3174"/>
    <w:rsid w:val="000D3F7B"/>
    <w:rsid w:val="000E07EC"/>
    <w:rsid w:val="000E6337"/>
    <w:rsid w:val="000E69AF"/>
    <w:rsid w:val="000E6E2B"/>
    <w:rsid w:val="000E7DF1"/>
    <w:rsid w:val="000E7E33"/>
    <w:rsid w:val="000E7F38"/>
    <w:rsid w:val="000F2CFB"/>
    <w:rsid w:val="000F41F3"/>
    <w:rsid w:val="000F4663"/>
    <w:rsid w:val="000F5F5D"/>
    <w:rsid w:val="00100CC4"/>
    <w:rsid w:val="001012CC"/>
    <w:rsid w:val="00102B20"/>
    <w:rsid w:val="00102BFF"/>
    <w:rsid w:val="00103538"/>
    <w:rsid w:val="00106469"/>
    <w:rsid w:val="0010749B"/>
    <w:rsid w:val="00113190"/>
    <w:rsid w:val="00115B66"/>
    <w:rsid w:val="00115BEC"/>
    <w:rsid w:val="001166B4"/>
    <w:rsid w:val="001170A6"/>
    <w:rsid w:val="00121E25"/>
    <w:rsid w:val="00123C8C"/>
    <w:rsid w:val="00123E99"/>
    <w:rsid w:val="00124ADC"/>
    <w:rsid w:val="001267A5"/>
    <w:rsid w:val="001279EA"/>
    <w:rsid w:val="00131283"/>
    <w:rsid w:val="00136A7A"/>
    <w:rsid w:val="0014093A"/>
    <w:rsid w:val="00143C19"/>
    <w:rsid w:val="00147BE1"/>
    <w:rsid w:val="00150312"/>
    <w:rsid w:val="001515FB"/>
    <w:rsid w:val="00152F70"/>
    <w:rsid w:val="001530CF"/>
    <w:rsid w:val="00163FFD"/>
    <w:rsid w:val="0016764C"/>
    <w:rsid w:val="00171F69"/>
    <w:rsid w:val="001735E8"/>
    <w:rsid w:val="00173A99"/>
    <w:rsid w:val="001766D0"/>
    <w:rsid w:val="001805D5"/>
    <w:rsid w:val="00181759"/>
    <w:rsid w:val="00186FD9"/>
    <w:rsid w:val="00190A5F"/>
    <w:rsid w:val="00192762"/>
    <w:rsid w:val="001937B9"/>
    <w:rsid w:val="001A0282"/>
    <w:rsid w:val="001A348E"/>
    <w:rsid w:val="001A35E6"/>
    <w:rsid w:val="001B39A2"/>
    <w:rsid w:val="001C27A0"/>
    <w:rsid w:val="001C4FEE"/>
    <w:rsid w:val="001D65E1"/>
    <w:rsid w:val="001D66F8"/>
    <w:rsid w:val="001D674A"/>
    <w:rsid w:val="001D77CB"/>
    <w:rsid w:val="001E5286"/>
    <w:rsid w:val="001E7107"/>
    <w:rsid w:val="001F0431"/>
    <w:rsid w:val="001F0E1C"/>
    <w:rsid w:val="001F11A3"/>
    <w:rsid w:val="001F3819"/>
    <w:rsid w:val="001F74E5"/>
    <w:rsid w:val="002046F1"/>
    <w:rsid w:val="002171E7"/>
    <w:rsid w:val="002230D5"/>
    <w:rsid w:val="002272BD"/>
    <w:rsid w:val="00230B46"/>
    <w:rsid w:val="002326B8"/>
    <w:rsid w:val="00234622"/>
    <w:rsid w:val="00235E31"/>
    <w:rsid w:val="002364CA"/>
    <w:rsid w:val="0023733B"/>
    <w:rsid w:val="00245828"/>
    <w:rsid w:val="00253B82"/>
    <w:rsid w:val="00255AE1"/>
    <w:rsid w:val="00257024"/>
    <w:rsid w:val="00257608"/>
    <w:rsid w:val="00261424"/>
    <w:rsid w:val="00262FC3"/>
    <w:rsid w:val="00267212"/>
    <w:rsid w:val="00267A79"/>
    <w:rsid w:val="00274A0A"/>
    <w:rsid w:val="00274B6D"/>
    <w:rsid w:val="00280FED"/>
    <w:rsid w:val="002813E7"/>
    <w:rsid w:val="00293085"/>
    <w:rsid w:val="00293B36"/>
    <w:rsid w:val="00293BED"/>
    <w:rsid w:val="00294168"/>
    <w:rsid w:val="00294FB4"/>
    <w:rsid w:val="00297784"/>
    <w:rsid w:val="002A29EE"/>
    <w:rsid w:val="002A40F2"/>
    <w:rsid w:val="002A631E"/>
    <w:rsid w:val="002B1078"/>
    <w:rsid w:val="002B1113"/>
    <w:rsid w:val="002B134D"/>
    <w:rsid w:val="002B2817"/>
    <w:rsid w:val="002B31B4"/>
    <w:rsid w:val="002B4122"/>
    <w:rsid w:val="002C0F28"/>
    <w:rsid w:val="002C212D"/>
    <w:rsid w:val="002C5AC2"/>
    <w:rsid w:val="002D01F9"/>
    <w:rsid w:val="002D0B19"/>
    <w:rsid w:val="002D0F9C"/>
    <w:rsid w:val="002D23D5"/>
    <w:rsid w:val="002D60E2"/>
    <w:rsid w:val="002E051E"/>
    <w:rsid w:val="002E114A"/>
    <w:rsid w:val="002E2AE6"/>
    <w:rsid w:val="002E4626"/>
    <w:rsid w:val="002E4860"/>
    <w:rsid w:val="002E4A9D"/>
    <w:rsid w:val="002E5B3E"/>
    <w:rsid w:val="002E7B91"/>
    <w:rsid w:val="002F09C2"/>
    <w:rsid w:val="002F4153"/>
    <w:rsid w:val="002F460E"/>
    <w:rsid w:val="002F4A36"/>
    <w:rsid w:val="002F4D80"/>
    <w:rsid w:val="00302285"/>
    <w:rsid w:val="00304233"/>
    <w:rsid w:val="00304DEA"/>
    <w:rsid w:val="00307DC5"/>
    <w:rsid w:val="0031435A"/>
    <w:rsid w:val="0031450B"/>
    <w:rsid w:val="00316C87"/>
    <w:rsid w:val="00316E45"/>
    <w:rsid w:val="00320072"/>
    <w:rsid w:val="00320B19"/>
    <w:rsid w:val="00323E45"/>
    <w:rsid w:val="00324C67"/>
    <w:rsid w:val="00326133"/>
    <w:rsid w:val="0032691F"/>
    <w:rsid w:val="00326B8D"/>
    <w:rsid w:val="0033033A"/>
    <w:rsid w:val="003305DC"/>
    <w:rsid w:val="00331DD8"/>
    <w:rsid w:val="003379BF"/>
    <w:rsid w:val="00340BD7"/>
    <w:rsid w:val="00345590"/>
    <w:rsid w:val="0035085E"/>
    <w:rsid w:val="00351076"/>
    <w:rsid w:val="00352E26"/>
    <w:rsid w:val="00355140"/>
    <w:rsid w:val="00357D1C"/>
    <w:rsid w:val="00365772"/>
    <w:rsid w:val="00374970"/>
    <w:rsid w:val="003757B7"/>
    <w:rsid w:val="00376826"/>
    <w:rsid w:val="00380FFD"/>
    <w:rsid w:val="0038143F"/>
    <w:rsid w:val="003816D1"/>
    <w:rsid w:val="003824C5"/>
    <w:rsid w:val="00392DBD"/>
    <w:rsid w:val="00393E5B"/>
    <w:rsid w:val="00395707"/>
    <w:rsid w:val="003A0E07"/>
    <w:rsid w:val="003A291E"/>
    <w:rsid w:val="003A2A32"/>
    <w:rsid w:val="003A7DB8"/>
    <w:rsid w:val="003B239F"/>
    <w:rsid w:val="003B53BB"/>
    <w:rsid w:val="003B65C9"/>
    <w:rsid w:val="003B727F"/>
    <w:rsid w:val="003C2FAE"/>
    <w:rsid w:val="003C4249"/>
    <w:rsid w:val="003E1F2F"/>
    <w:rsid w:val="003E4042"/>
    <w:rsid w:val="003E79BD"/>
    <w:rsid w:val="003F09BD"/>
    <w:rsid w:val="003F2D2F"/>
    <w:rsid w:val="003F5867"/>
    <w:rsid w:val="00417211"/>
    <w:rsid w:val="00417BD6"/>
    <w:rsid w:val="00420134"/>
    <w:rsid w:val="0042684A"/>
    <w:rsid w:val="00434A4E"/>
    <w:rsid w:val="004420E9"/>
    <w:rsid w:val="00442158"/>
    <w:rsid w:val="00445D91"/>
    <w:rsid w:val="00446138"/>
    <w:rsid w:val="00460F4B"/>
    <w:rsid w:val="004637B3"/>
    <w:rsid w:val="0046646E"/>
    <w:rsid w:val="00467FF9"/>
    <w:rsid w:val="00470D62"/>
    <w:rsid w:val="00471E0E"/>
    <w:rsid w:val="0047543D"/>
    <w:rsid w:val="00475B61"/>
    <w:rsid w:val="00480F9D"/>
    <w:rsid w:val="004818F9"/>
    <w:rsid w:val="00483294"/>
    <w:rsid w:val="00490423"/>
    <w:rsid w:val="004904A1"/>
    <w:rsid w:val="00492333"/>
    <w:rsid w:val="004976B2"/>
    <w:rsid w:val="00497CD5"/>
    <w:rsid w:val="004A1F89"/>
    <w:rsid w:val="004A2154"/>
    <w:rsid w:val="004A45AA"/>
    <w:rsid w:val="004A49CF"/>
    <w:rsid w:val="004B08F3"/>
    <w:rsid w:val="004B0B81"/>
    <w:rsid w:val="004B1B84"/>
    <w:rsid w:val="004B44CE"/>
    <w:rsid w:val="004B7BCC"/>
    <w:rsid w:val="004C53A5"/>
    <w:rsid w:val="004D0B0F"/>
    <w:rsid w:val="004D3772"/>
    <w:rsid w:val="004D7FF8"/>
    <w:rsid w:val="004F16EA"/>
    <w:rsid w:val="004F2050"/>
    <w:rsid w:val="004F489C"/>
    <w:rsid w:val="004F4B4B"/>
    <w:rsid w:val="004F7143"/>
    <w:rsid w:val="004F758B"/>
    <w:rsid w:val="004F7762"/>
    <w:rsid w:val="005003EF"/>
    <w:rsid w:val="0050393A"/>
    <w:rsid w:val="005070B9"/>
    <w:rsid w:val="00511281"/>
    <w:rsid w:val="00512193"/>
    <w:rsid w:val="00514E46"/>
    <w:rsid w:val="00520252"/>
    <w:rsid w:val="00530D8D"/>
    <w:rsid w:val="00534EF9"/>
    <w:rsid w:val="00536ACD"/>
    <w:rsid w:val="00537363"/>
    <w:rsid w:val="005413F5"/>
    <w:rsid w:val="00541F47"/>
    <w:rsid w:val="00544C7D"/>
    <w:rsid w:val="00544CB8"/>
    <w:rsid w:val="00545137"/>
    <w:rsid w:val="0054591C"/>
    <w:rsid w:val="00550F3E"/>
    <w:rsid w:val="005523B6"/>
    <w:rsid w:val="00553A2A"/>
    <w:rsid w:val="005575DC"/>
    <w:rsid w:val="0056536F"/>
    <w:rsid w:val="00565653"/>
    <w:rsid w:val="00570026"/>
    <w:rsid w:val="00575983"/>
    <w:rsid w:val="005773D0"/>
    <w:rsid w:val="00585FA6"/>
    <w:rsid w:val="00586698"/>
    <w:rsid w:val="005874E7"/>
    <w:rsid w:val="005908C1"/>
    <w:rsid w:val="00597005"/>
    <w:rsid w:val="00597D9F"/>
    <w:rsid w:val="005A3DAD"/>
    <w:rsid w:val="005B4EA8"/>
    <w:rsid w:val="005C3E74"/>
    <w:rsid w:val="005D4084"/>
    <w:rsid w:val="005E134A"/>
    <w:rsid w:val="005E5EBC"/>
    <w:rsid w:val="005E68BB"/>
    <w:rsid w:val="005F187C"/>
    <w:rsid w:val="00601D58"/>
    <w:rsid w:val="006028EB"/>
    <w:rsid w:val="006040CB"/>
    <w:rsid w:val="00605388"/>
    <w:rsid w:val="006056B2"/>
    <w:rsid w:val="00611B6A"/>
    <w:rsid w:val="00612B05"/>
    <w:rsid w:val="00614F2D"/>
    <w:rsid w:val="006209B6"/>
    <w:rsid w:val="006215D7"/>
    <w:rsid w:val="0062340D"/>
    <w:rsid w:val="006256D0"/>
    <w:rsid w:val="00626F0C"/>
    <w:rsid w:val="00631941"/>
    <w:rsid w:val="0063428D"/>
    <w:rsid w:val="00641D59"/>
    <w:rsid w:val="006468A1"/>
    <w:rsid w:val="006469FA"/>
    <w:rsid w:val="00646FA6"/>
    <w:rsid w:val="006472C2"/>
    <w:rsid w:val="00650012"/>
    <w:rsid w:val="0065002F"/>
    <w:rsid w:val="006529F2"/>
    <w:rsid w:val="00653CD2"/>
    <w:rsid w:val="006559B0"/>
    <w:rsid w:val="00665F3B"/>
    <w:rsid w:val="00671FB5"/>
    <w:rsid w:val="0067331C"/>
    <w:rsid w:val="0067526A"/>
    <w:rsid w:val="00676521"/>
    <w:rsid w:val="006875E8"/>
    <w:rsid w:val="00690946"/>
    <w:rsid w:val="0069381D"/>
    <w:rsid w:val="00693D49"/>
    <w:rsid w:val="00694CB9"/>
    <w:rsid w:val="006954F6"/>
    <w:rsid w:val="00695898"/>
    <w:rsid w:val="00695FA4"/>
    <w:rsid w:val="006A3E2F"/>
    <w:rsid w:val="006A47C9"/>
    <w:rsid w:val="006A60C2"/>
    <w:rsid w:val="006A75C1"/>
    <w:rsid w:val="006B0AE9"/>
    <w:rsid w:val="006B18B8"/>
    <w:rsid w:val="006B2036"/>
    <w:rsid w:val="006B48C7"/>
    <w:rsid w:val="006B4E9C"/>
    <w:rsid w:val="006C210B"/>
    <w:rsid w:val="006C2F74"/>
    <w:rsid w:val="006C3895"/>
    <w:rsid w:val="006C4971"/>
    <w:rsid w:val="006C683E"/>
    <w:rsid w:val="006C6B23"/>
    <w:rsid w:val="006D7BA2"/>
    <w:rsid w:val="006E5257"/>
    <w:rsid w:val="006E72C5"/>
    <w:rsid w:val="006F2741"/>
    <w:rsid w:val="00703CCE"/>
    <w:rsid w:val="007075F6"/>
    <w:rsid w:val="007114B9"/>
    <w:rsid w:val="00713FE7"/>
    <w:rsid w:val="00714757"/>
    <w:rsid w:val="007241E3"/>
    <w:rsid w:val="0073078F"/>
    <w:rsid w:val="00730EA4"/>
    <w:rsid w:val="007319EE"/>
    <w:rsid w:val="00732091"/>
    <w:rsid w:val="00737711"/>
    <w:rsid w:val="00741732"/>
    <w:rsid w:val="007436DB"/>
    <w:rsid w:val="0074397E"/>
    <w:rsid w:val="007441E9"/>
    <w:rsid w:val="00747957"/>
    <w:rsid w:val="0075128D"/>
    <w:rsid w:val="00762D1E"/>
    <w:rsid w:val="00764496"/>
    <w:rsid w:val="00770D07"/>
    <w:rsid w:val="0077164A"/>
    <w:rsid w:val="007731FA"/>
    <w:rsid w:val="00774C17"/>
    <w:rsid w:val="00776B4B"/>
    <w:rsid w:val="00781744"/>
    <w:rsid w:val="0078309C"/>
    <w:rsid w:val="00783D10"/>
    <w:rsid w:val="007845AC"/>
    <w:rsid w:val="00790243"/>
    <w:rsid w:val="0079491B"/>
    <w:rsid w:val="007A0C62"/>
    <w:rsid w:val="007A7182"/>
    <w:rsid w:val="007C2B66"/>
    <w:rsid w:val="007C3EB2"/>
    <w:rsid w:val="007C573A"/>
    <w:rsid w:val="007C6507"/>
    <w:rsid w:val="007D0B14"/>
    <w:rsid w:val="007D25BC"/>
    <w:rsid w:val="007D26A9"/>
    <w:rsid w:val="007D696B"/>
    <w:rsid w:val="007D6FDB"/>
    <w:rsid w:val="007E48B8"/>
    <w:rsid w:val="007E6A27"/>
    <w:rsid w:val="007F1922"/>
    <w:rsid w:val="007F430B"/>
    <w:rsid w:val="00805307"/>
    <w:rsid w:val="008053F6"/>
    <w:rsid w:val="00807169"/>
    <w:rsid w:val="00810054"/>
    <w:rsid w:val="008114DF"/>
    <w:rsid w:val="008129F8"/>
    <w:rsid w:val="008149FB"/>
    <w:rsid w:val="00817C8C"/>
    <w:rsid w:val="00817FF2"/>
    <w:rsid w:val="00821423"/>
    <w:rsid w:val="008216EB"/>
    <w:rsid w:val="00825DBE"/>
    <w:rsid w:val="00837864"/>
    <w:rsid w:val="00844609"/>
    <w:rsid w:val="00844EE3"/>
    <w:rsid w:val="00850823"/>
    <w:rsid w:val="008520C2"/>
    <w:rsid w:val="00854F2F"/>
    <w:rsid w:val="00856347"/>
    <w:rsid w:val="00872B46"/>
    <w:rsid w:val="008761F7"/>
    <w:rsid w:val="008776AF"/>
    <w:rsid w:val="00884760"/>
    <w:rsid w:val="00887498"/>
    <w:rsid w:val="0089097C"/>
    <w:rsid w:val="00891B52"/>
    <w:rsid w:val="00891CD9"/>
    <w:rsid w:val="008962EC"/>
    <w:rsid w:val="008A1974"/>
    <w:rsid w:val="008A2751"/>
    <w:rsid w:val="008A5BE0"/>
    <w:rsid w:val="008A61D2"/>
    <w:rsid w:val="008C321D"/>
    <w:rsid w:val="008D306E"/>
    <w:rsid w:val="008D3CE6"/>
    <w:rsid w:val="008D3CE8"/>
    <w:rsid w:val="008D5B79"/>
    <w:rsid w:val="008D7D84"/>
    <w:rsid w:val="008F141F"/>
    <w:rsid w:val="008F3359"/>
    <w:rsid w:val="00900E50"/>
    <w:rsid w:val="00901560"/>
    <w:rsid w:val="00901755"/>
    <w:rsid w:val="00904204"/>
    <w:rsid w:val="009062B7"/>
    <w:rsid w:val="00906A8E"/>
    <w:rsid w:val="00910526"/>
    <w:rsid w:val="009117AE"/>
    <w:rsid w:val="00914657"/>
    <w:rsid w:val="00914EB8"/>
    <w:rsid w:val="00920F32"/>
    <w:rsid w:val="00923862"/>
    <w:rsid w:val="00924101"/>
    <w:rsid w:val="00927C9C"/>
    <w:rsid w:val="00930E87"/>
    <w:rsid w:val="00935CBA"/>
    <w:rsid w:val="00937B54"/>
    <w:rsid w:val="00943D23"/>
    <w:rsid w:val="00944BF0"/>
    <w:rsid w:val="009464C8"/>
    <w:rsid w:val="009519CA"/>
    <w:rsid w:val="00951BDB"/>
    <w:rsid w:val="00953FEF"/>
    <w:rsid w:val="00961CB7"/>
    <w:rsid w:val="009659FC"/>
    <w:rsid w:val="00980360"/>
    <w:rsid w:val="00981886"/>
    <w:rsid w:val="009858C3"/>
    <w:rsid w:val="009871D1"/>
    <w:rsid w:val="00987C7D"/>
    <w:rsid w:val="00994D46"/>
    <w:rsid w:val="009A15DB"/>
    <w:rsid w:val="009A4818"/>
    <w:rsid w:val="009A60C4"/>
    <w:rsid w:val="009A628D"/>
    <w:rsid w:val="009A6E0A"/>
    <w:rsid w:val="009A7DAF"/>
    <w:rsid w:val="009B5904"/>
    <w:rsid w:val="009B6B3A"/>
    <w:rsid w:val="009C0332"/>
    <w:rsid w:val="009C1AB6"/>
    <w:rsid w:val="009C28CC"/>
    <w:rsid w:val="009C340C"/>
    <w:rsid w:val="009C3502"/>
    <w:rsid w:val="009C38AA"/>
    <w:rsid w:val="009C41C4"/>
    <w:rsid w:val="009C468A"/>
    <w:rsid w:val="009C60C0"/>
    <w:rsid w:val="009C68E4"/>
    <w:rsid w:val="009D0124"/>
    <w:rsid w:val="009D394A"/>
    <w:rsid w:val="009D3A21"/>
    <w:rsid w:val="009D6374"/>
    <w:rsid w:val="009D7BFE"/>
    <w:rsid w:val="009E5A4E"/>
    <w:rsid w:val="009E6DD8"/>
    <w:rsid w:val="009F0A0E"/>
    <w:rsid w:val="009F10EE"/>
    <w:rsid w:val="00A00E0C"/>
    <w:rsid w:val="00A059C0"/>
    <w:rsid w:val="00A1129D"/>
    <w:rsid w:val="00A122EF"/>
    <w:rsid w:val="00A12B4A"/>
    <w:rsid w:val="00A13D1B"/>
    <w:rsid w:val="00A14AA0"/>
    <w:rsid w:val="00A14E4C"/>
    <w:rsid w:val="00A1607C"/>
    <w:rsid w:val="00A179B4"/>
    <w:rsid w:val="00A2310D"/>
    <w:rsid w:val="00A23472"/>
    <w:rsid w:val="00A24DD6"/>
    <w:rsid w:val="00A25E71"/>
    <w:rsid w:val="00A26EE4"/>
    <w:rsid w:val="00A33F40"/>
    <w:rsid w:val="00A40A45"/>
    <w:rsid w:val="00A40C73"/>
    <w:rsid w:val="00A41E04"/>
    <w:rsid w:val="00A4207E"/>
    <w:rsid w:val="00A42C2C"/>
    <w:rsid w:val="00A44C9C"/>
    <w:rsid w:val="00A460EC"/>
    <w:rsid w:val="00A50F43"/>
    <w:rsid w:val="00A526D3"/>
    <w:rsid w:val="00A528DA"/>
    <w:rsid w:val="00A55E80"/>
    <w:rsid w:val="00A578ED"/>
    <w:rsid w:val="00A57D7B"/>
    <w:rsid w:val="00A60916"/>
    <w:rsid w:val="00A6278F"/>
    <w:rsid w:val="00A65408"/>
    <w:rsid w:val="00A674D0"/>
    <w:rsid w:val="00A71C16"/>
    <w:rsid w:val="00A77028"/>
    <w:rsid w:val="00A85827"/>
    <w:rsid w:val="00A90766"/>
    <w:rsid w:val="00A91EC3"/>
    <w:rsid w:val="00A93DD9"/>
    <w:rsid w:val="00A94B19"/>
    <w:rsid w:val="00A95F1B"/>
    <w:rsid w:val="00AB01E7"/>
    <w:rsid w:val="00AB58DB"/>
    <w:rsid w:val="00AC030E"/>
    <w:rsid w:val="00AC7C7E"/>
    <w:rsid w:val="00AD64BD"/>
    <w:rsid w:val="00AD66A0"/>
    <w:rsid w:val="00AD71FC"/>
    <w:rsid w:val="00AE11BB"/>
    <w:rsid w:val="00AE2048"/>
    <w:rsid w:val="00AE4318"/>
    <w:rsid w:val="00AE4859"/>
    <w:rsid w:val="00AE58F5"/>
    <w:rsid w:val="00AE6774"/>
    <w:rsid w:val="00AF4DE6"/>
    <w:rsid w:val="00AF69E3"/>
    <w:rsid w:val="00B03B56"/>
    <w:rsid w:val="00B0594C"/>
    <w:rsid w:val="00B05FDD"/>
    <w:rsid w:val="00B17B24"/>
    <w:rsid w:val="00B21C70"/>
    <w:rsid w:val="00B23003"/>
    <w:rsid w:val="00B24BBB"/>
    <w:rsid w:val="00B30110"/>
    <w:rsid w:val="00B33DE5"/>
    <w:rsid w:val="00B40638"/>
    <w:rsid w:val="00B43F40"/>
    <w:rsid w:val="00B44F30"/>
    <w:rsid w:val="00B51435"/>
    <w:rsid w:val="00B517B9"/>
    <w:rsid w:val="00B52ADB"/>
    <w:rsid w:val="00B55553"/>
    <w:rsid w:val="00B60337"/>
    <w:rsid w:val="00B6458B"/>
    <w:rsid w:val="00B67A80"/>
    <w:rsid w:val="00B710F0"/>
    <w:rsid w:val="00B74DB9"/>
    <w:rsid w:val="00B7642B"/>
    <w:rsid w:val="00B80E85"/>
    <w:rsid w:val="00B82A92"/>
    <w:rsid w:val="00B82B4D"/>
    <w:rsid w:val="00B85526"/>
    <w:rsid w:val="00B87629"/>
    <w:rsid w:val="00B918A9"/>
    <w:rsid w:val="00B93D81"/>
    <w:rsid w:val="00B943BF"/>
    <w:rsid w:val="00BA3CF7"/>
    <w:rsid w:val="00BA42C1"/>
    <w:rsid w:val="00BA5395"/>
    <w:rsid w:val="00BA6944"/>
    <w:rsid w:val="00BB04EE"/>
    <w:rsid w:val="00BB393A"/>
    <w:rsid w:val="00BB3FA8"/>
    <w:rsid w:val="00BB5A15"/>
    <w:rsid w:val="00BB6477"/>
    <w:rsid w:val="00BC49D1"/>
    <w:rsid w:val="00BC562B"/>
    <w:rsid w:val="00BC5D9F"/>
    <w:rsid w:val="00BC5DE4"/>
    <w:rsid w:val="00BD437A"/>
    <w:rsid w:val="00BD461F"/>
    <w:rsid w:val="00BD562A"/>
    <w:rsid w:val="00BD6FA4"/>
    <w:rsid w:val="00BE17A0"/>
    <w:rsid w:val="00BE76A0"/>
    <w:rsid w:val="00BF0A05"/>
    <w:rsid w:val="00C00C1E"/>
    <w:rsid w:val="00C032BC"/>
    <w:rsid w:val="00C03CDE"/>
    <w:rsid w:val="00C049B1"/>
    <w:rsid w:val="00C05754"/>
    <w:rsid w:val="00C0681C"/>
    <w:rsid w:val="00C10A49"/>
    <w:rsid w:val="00C13847"/>
    <w:rsid w:val="00C16579"/>
    <w:rsid w:val="00C20378"/>
    <w:rsid w:val="00C21E32"/>
    <w:rsid w:val="00C2702C"/>
    <w:rsid w:val="00C27AE7"/>
    <w:rsid w:val="00C30AE0"/>
    <w:rsid w:val="00C34FE9"/>
    <w:rsid w:val="00C37CAD"/>
    <w:rsid w:val="00C510DC"/>
    <w:rsid w:val="00C54552"/>
    <w:rsid w:val="00C54CED"/>
    <w:rsid w:val="00C577B4"/>
    <w:rsid w:val="00C62042"/>
    <w:rsid w:val="00C62D8B"/>
    <w:rsid w:val="00C64D28"/>
    <w:rsid w:val="00C7145D"/>
    <w:rsid w:val="00C727DB"/>
    <w:rsid w:val="00C7463E"/>
    <w:rsid w:val="00C76E34"/>
    <w:rsid w:val="00C823D9"/>
    <w:rsid w:val="00C83092"/>
    <w:rsid w:val="00C84144"/>
    <w:rsid w:val="00C84C2B"/>
    <w:rsid w:val="00C84CB2"/>
    <w:rsid w:val="00C8600C"/>
    <w:rsid w:val="00C873A1"/>
    <w:rsid w:val="00C918D7"/>
    <w:rsid w:val="00C929F0"/>
    <w:rsid w:val="00C93787"/>
    <w:rsid w:val="00C953B9"/>
    <w:rsid w:val="00CA05C2"/>
    <w:rsid w:val="00CA4180"/>
    <w:rsid w:val="00CA5DAA"/>
    <w:rsid w:val="00CB0A3C"/>
    <w:rsid w:val="00CB170C"/>
    <w:rsid w:val="00CB1E4E"/>
    <w:rsid w:val="00CB323F"/>
    <w:rsid w:val="00CB32B3"/>
    <w:rsid w:val="00CB74F6"/>
    <w:rsid w:val="00CC17BD"/>
    <w:rsid w:val="00CC37AF"/>
    <w:rsid w:val="00CC467D"/>
    <w:rsid w:val="00CC5F9C"/>
    <w:rsid w:val="00CC7279"/>
    <w:rsid w:val="00CD1B4F"/>
    <w:rsid w:val="00CD1FDE"/>
    <w:rsid w:val="00CD7488"/>
    <w:rsid w:val="00CD7C6B"/>
    <w:rsid w:val="00CE4311"/>
    <w:rsid w:val="00CF068C"/>
    <w:rsid w:val="00CF1AD0"/>
    <w:rsid w:val="00CF23E2"/>
    <w:rsid w:val="00CF2C29"/>
    <w:rsid w:val="00CF2DC9"/>
    <w:rsid w:val="00CF368F"/>
    <w:rsid w:val="00CF3F8C"/>
    <w:rsid w:val="00CF6DF6"/>
    <w:rsid w:val="00D01075"/>
    <w:rsid w:val="00D01DF2"/>
    <w:rsid w:val="00D13307"/>
    <w:rsid w:val="00D13802"/>
    <w:rsid w:val="00D15094"/>
    <w:rsid w:val="00D1601E"/>
    <w:rsid w:val="00D17784"/>
    <w:rsid w:val="00D210C3"/>
    <w:rsid w:val="00D22A0D"/>
    <w:rsid w:val="00D257C1"/>
    <w:rsid w:val="00D26507"/>
    <w:rsid w:val="00D27E4A"/>
    <w:rsid w:val="00D30A33"/>
    <w:rsid w:val="00D36524"/>
    <w:rsid w:val="00D3717A"/>
    <w:rsid w:val="00D418C2"/>
    <w:rsid w:val="00D4361A"/>
    <w:rsid w:val="00D44F4A"/>
    <w:rsid w:val="00D4614C"/>
    <w:rsid w:val="00D469F4"/>
    <w:rsid w:val="00D47D89"/>
    <w:rsid w:val="00D515B1"/>
    <w:rsid w:val="00D53A2E"/>
    <w:rsid w:val="00D53B3B"/>
    <w:rsid w:val="00D5674C"/>
    <w:rsid w:val="00D57265"/>
    <w:rsid w:val="00D6078F"/>
    <w:rsid w:val="00D6201B"/>
    <w:rsid w:val="00D6448E"/>
    <w:rsid w:val="00D66608"/>
    <w:rsid w:val="00D67677"/>
    <w:rsid w:val="00D71AFD"/>
    <w:rsid w:val="00D72907"/>
    <w:rsid w:val="00D73292"/>
    <w:rsid w:val="00D874C7"/>
    <w:rsid w:val="00D878C4"/>
    <w:rsid w:val="00D918C8"/>
    <w:rsid w:val="00D92757"/>
    <w:rsid w:val="00D94A38"/>
    <w:rsid w:val="00D953C5"/>
    <w:rsid w:val="00D95C6C"/>
    <w:rsid w:val="00D97A0D"/>
    <w:rsid w:val="00D97B80"/>
    <w:rsid w:val="00DA098F"/>
    <w:rsid w:val="00DA32EA"/>
    <w:rsid w:val="00DA60E0"/>
    <w:rsid w:val="00DB366B"/>
    <w:rsid w:val="00DB4276"/>
    <w:rsid w:val="00DB4AAC"/>
    <w:rsid w:val="00DB6095"/>
    <w:rsid w:val="00DC07EA"/>
    <w:rsid w:val="00DC0A2E"/>
    <w:rsid w:val="00DC0C16"/>
    <w:rsid w:val="00DC3EC6"/>
    <w:rsid w:val="00DD2E84"/>
    <w:rsid w:val="00DD42E8"/>
    <w:rsid w:val="00DD56CD"/>
    <w:rsid w:val="00DE2083"/>
    <w:rsid w:val="00DE708C"/>
    <w:rsid w:val="00DE77B8"/>
    <w:rsid w:val="00DE7D7F"/>
    <w:rsid w:val="00DF7577"/>
    <w:rsid w:val="00E01721"/>
    <w:rsid w:val="00E0518F"/>
    <w:rsid w:val="00E076B3"/>
    <w:rsid w:val="00E13675"/>
    <w:rsid w:val="00E17AD7"/>
    <w:rsid w:val="00E227C1"/>
    <w:rsid w:val="00E22941"/>
    <w:rsid w:val="00E22A54"/>
    <w:rsid w:val="00E25106"/>
    <w:rsid w:val="00E2700F"/>
    <w:rsid w:val="00E27DF4"/>
    <w:rsid w:val="00E31A48"/>
    <w:rsid w:val="00E3735B"/>
    <w:rsid w:val="00E41355"/>
    <w:rsid w:val="00E41B3C"/>
    <w:rsid w:val="00E45568"/>
    <w:rsid w:val="00E45FD1"/>
    <w:rsid w:val="00E55A38"/>
    <w:rsid w:val="00E570F7"/>
    <w:rsid w:val="00E63111"/>
    <w:rsid w:val="00E63D77"/>
    <w:rsid w:val="00E63E1A"/>
    <w:rsid w:val="00E70093"/>
    <w:rsid w:val="00E74243"/>
    <w:rsid w:val="00E76C97"/>
    <w:rsid w:val="00E8711B"/>
    <w:rsid w:val="00E90996"/>
    <w:rsid w:val="00E94A2C"/>
    <w:rsid w:val="00E97144"/>
    <w:rsid w:val="00EA2F61"/>
    <w:rsid w:val="00EA35DE"/>
    <w:rsid w:val="00EA61CD"/>
    <w:rsid w:val="00EA6270"/>
    <w:rsid w:val="00EA6DE6"/>
    <w:rsid w:val="00EC5E91"/>
    <w:rsid w:val="00ED1150"/>
    <w:rsid w:val="00ED1A58"/>
    <w:rsid w:val="00ED658B"/>
    <w:rsid w:val="00EE094E"/>
    <w:rsid w:val="00EE50EA"/>
    <w:rsid w:val="00EE5D09"/>
    <w:rsid w:val="00EF02BC"/>
    <w:rsid w:val="00EF37D0"/>
    <w:rsid w:val="00EF6471"/>
    <w:rsid w:val="00F0381E"/>
    <w:rsid w:val="00F0717E"/>
    <w:rsid w:val="00F11E6E"/>
    <w:rsid w:val="00F12790"/>
    <w:rsid w:val="00F14C67"/>
    <w:rsid w:val="00F16F6E"/>
    <w:rsid w:val="00F228FC"/>
    <w:rsid w:val="00F22935"/>
    <w:rsid w:val="00F25FDA"/>
    <w:rsid w:val="00F27ED9"/>
    <w:rsid w:val="00F3051E"/>
    <w:rsid w:val="00F31921"/>
    <w:rsid w:val="00F34414"/>
    <w:rsid w:val="00F358B0"/>
    <w:rsid w:val="00F36BCA"/>
    <w:rsid w:val="00F401A5"/>
    <w:rsid w:val="00F44DAC"/>
    <w:rsid w:val="00F501C4"/>
    <w:rsid w:val="00F52F50"/>
    <w:rsid w:val="00F53253"/>
    <w:rsid w:val="00F53C66"/>
    <w:rsid w:val="00F56063"/>
    <w:rsid w:val="00F56B2A"/>
    <w:rsid w:val="00F572E3"/>
    <w:rsid w:val="00F619A4"/>
    <w:rsid w:val="00F62FC4"/>
    <w:rsid w:val="00F64D53"/>
    <w:rsid w:val="00F664F6"/>
    <w:rsid w:val="00F67891"/>
    <w:rsid w:val="00F737FE"/>
    <w:rsid w:val="00F7475A"/>
    <w:rsid w:val="00F82C00"/>
    <w:rsid w:val="00F86688"/>
    <w:rsid w:val="00F903C8"/>
    <w:rsid w:val="00F96BB1"/>
    <w:rsid w:val="00F97186"/>
    <w:rsid w:val="00F9729C"/>
    <w:rsid w:val="00F979DB"/>
    <w:rsid w:val="00F97AD8"/>
    <w:rsid w:val="00FA0EC8"/>
    <w:rsid w:val="00FA4CEF"/>
    <w:rsid w:val="00FB14E2"/>
    <w:rsid w:val="00FB282C"/>
    <w:rsid w:val="00FC1221"/>
    <w:rsid w:val="00FC20A7"/>
    <w:rsid w:val="00FC27E0"/>
    <w:rsid w:val="00FD0A8D"/>
    <w:rsid w:val="00FD17B1"/>
    <w:rsid w:val="00FD42DD"/>
    <w:rsid w:val="00FD4DF8"/>
    <w:rsid w:val="00FE4224"/>
    <w:rsid w:val="00FE4C4E"/>
    <w:rsid w:val="00FE6EB1"/>
    <w:rsid w:val="00FF2954"/>
    <w:rsid w:val="00FF36EF"/>
    <w:rsid w:val="00FF482B"/>
    <w:rsid w:val="00FF7BFD"/>
    <w:rsid w:val="66DB1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2E0CA"/>
  <w15:docId w15:val="{F47CE72F-46CD-44C0-B4CB-BB01AEF2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3E"/>
  </w:style>
  <w:style w:type="paragraph" w:styleId="Heading1">
    <w:name w:val="heading 1"/>
    <w:basedOn w:val="Normal"/>
    <w:link w:val="Heading1Char"/>
    <w:uiPriority w:val="9"/>
    <w:qFormat/>
    <w:rsid w:val="00C10A49"/>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395"/>
    <w:pPr>
      <w:ind w:left="720"/>
      <w:contextualSpacing/>
    </w:pPr>
  </w:style>
  <w:style w:type="character" w:styleId="Hyperlink">
    <w:name w:val="Hyperlink"/>
    <w:basedOn w:val="DefaultParagraphFont"/>
    <w:uiPriority w:val="99"/>
    <w:unhideWhenUsed/>
    <w:rsid w:val="00BD562A"/>
    <w:rPr>
      <w:color w:val="0000FF"/>
      <w:u w:val="single"/>
    </w:rPr>
  </w:style>
  <w:style w:type="table" w:styleId="TableGrid">
    <w:name w:val="Table Grid"/>
    <w:basedOn w:val="TableNormal"/>
    <w:uiPriority w:val="39"/>
    <w:rsid w:val="006B4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4D53"/>
    <w:rPr>
      <w:sz w:val="16"/>
      <w:szCs w:val="16"/>
    </w:rPr>
  </w:style>
  <w:style w:type="paragraph" w:styleId="CommentText">
    <w:name w:val="annotation text"/>
    <w:basedOn w:val="Normal"/>
    <w:link w:val="CommentTextChar"/>
    <w:uiPriority w:val="99"/>
    <w:semiHidden/>
    <w:unhideWhenUsed/>
    <w:rsid w:val="00F64D53"/>
    <w:pPr>
      <w:spacing w:line="240" w:lineRule="auto"/>
    </w:pPr>
    <w:rPr>
      <w:sz w:val="20"/>
      <w:szCs w:val="20"/>
    </w:rPr>
  </w:style>
  <w:style w:type="character" w:customStyle="1" w:styleId="CommentTextChar">
    <w:name w:val="Comment Text Char"/>
    <w:basedOn w:val="DefaultParagraphFont"/>
    <w:link w:val="CommentText"/>
    <w:uiPriority w:val="99"/>
    <w:semiHidden/>
    <w:rsid w:val="00F64D53"/>
    <w:rPr>
      <w:sz w:val="20"/>
      <w:szCs w:val="20"/>
    </w:rPr>
  </w:style>
  <w:style w:type="paragraph" w:styleId="CommentSubject">
    <w:name w:val="annotation subject"/>
    <w:basedOn w:val="CommentText"/>
    <w:next w:val="CommentText"/>
    <w:link w:val="CommentSubjectChar"/>
    <w:uiPriority w:val="99"/>
    <w:semiHidden/>
    <w:unhideWhenUsed/>
    <w:rsid w:val="00F64D53"/>
    <w:rPr>
      <w:b/>
      <w:bCs/>
    </w:rPr>
  </w:style>
  <w:style w:type="character" w:customStyle="1" w:styleId="CommentSubjectChar">
    <w:name w:val="Comment Subject Char"/>
    <w:basedOn w:val="CommentTextChar"/>
    <w:link w:val="CommentSubject"/>
    <w:uiPriority w:val="99"/>
    <w:semiHidden/>
    <w:rsid w:val="00F64D53"/>
    <w:rPr>
      <w:b/>
      <w:bCs/>
      <w:sz w:val="20"/>
      <w:szCs w:val="20"/>
    </w:rPr>
  </w:style>
  <w:style w:type="paragraph" w:styleId="BalloonText">
    <w:name w:val="Balloon Text"/>
    <w:basedOn w:val="Normal"/>
    <w:link w:val="BalloonTextChar"/>
    <w:uiPriority w:val="99"/>
    <w:semiHidden/>
    <w:unhideWhenUsed/>
    <w:rsid w:val="00F64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D53"/>
    <w:rPr>
      <w:rFonts w:ascii="Tahoma" w:hAnsi="Tahoma" w:cs="Tahoma"/>
      <w:sz w:val="16"/>
      <w:szCs w:val="16"/>
    </w:rPr>
  </w:style>
  <w:style w:type="paragraph" w:styleId="Revision">
    <w:name w:val="Revision"/>
    <w:hidden/>
    <w:uiPriority w:val="99"/>
    <w:semiHidden/>
    <w:rsid w:val="00D26507"/>
    <w:pPr>
      <w:spacing w:after="0" w:line="240" w:lineRule="auto"/>
    </w:pPr>
  </w:style>
  <w:style w:type="paragraph" w:styleId="DocumentMap">
    <w:name w:val="Document Map"/>
    <w:basedOn w:val="Normal"/>
    <w:link w:val="DocumentMapChar"/>
    <w:uiPriority w:val="99"/>
    <w:semiHidden/>
    <w:unhideWhenUsed/>
    <w:rsid w:val="0024582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45828"/>
    <w:rPr>
      <w:rFonts w:ascii="Times New Roman" w:hAnsi="Times New Roman" w:cs="Times New Roman"/>
      <w:sz w:val="24"/>
      <w:szCs w:val="24"/>
    </w:rPr>
  </w:style>
  <w:style w:type="character" w:customStyle="1" w:styleId="apple-converted-space">
    <w:name w:val="apple-converted-space"/>
    <w:basedOn w:val="DefaultParagraphFont"/>
    <w:rsid w:val="0042684A"/>
  </w:style>
  <w:style w:type="paragraph" w:styleId="Header">
    <w:name w:val="header"/>
    <w:basedOn w:val="Normal"/>
    <w:link w:val="HeaderChar"/>
    <w:uiPriority w:val="99"/>
    <w:unhideWhenUsed/>
    <w:rsid w:val="009C2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8CC"/>
  </w:style>
  <w:style w:type="paragraph" w:styleId="Footer">
    <w:name w:val="footer"/>
    <w:basedOn w:val="Normal"/>
    <w:link w:val="FooterChar"/>
    <w:uiPriority w:val="99"/>
    <w:unhideWhenUsed/>
    <w:rsid w:val="009C2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8CC"/>
  </w:style>
  <w:style w:type="paragraph" w:styleId="NormalWeb">
    <w:name w:val="Normal (Web)"/>
    <w:basedOn w:val="Normal"/>
    <w:uiPriority w:val="99"/>
    <w:unhideWhenUsed/>
    <w:rsid w:val="00480F9D"/>
    <w:pPr>
      <w:spacing w:before="100" w:beforeAutospacing="1" w:after="100" w:afterAutospacing="1" w:line="240" w:lineRule="auto"/>
    </w:pPr>
    <w:rPr>
      <w:rFonts w:ascii="Times New Roman" w:hAnsi="Times New Roman" w:cs="Times New Roman"/>
      <w:sz w:val="24"/>
      <w:szCs w:val="24"/>
      <w:lang w:val="en-US"/>
    </w:rPr>
  </w:style>
  <w:style w:type="paragraph" w:customStyle="1" w:styleId="desc">
    <w:name w:val="desc"/>
    <w:basedOn w:val="Normal"/>
    <w:rsid w:val="00C10A4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tails">
    <w:name w:val="details"/>
    <w:basedOn w:val="Normal"/>
    <w:rsid w:val="00C10A4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jrnl">
    <w:name w:val="jrnl"/>
    <w:basedOn w:val="DefaultParagraphFont"/>
    <w:rsid w:val="00C10A49"/>
  </w:style>
  <w:style w:type="character" w:customStyle="1" w:styleId="Heading1Char">
    <w:name w:val="Heading 1 Char"/>
    <w:basedOn w:val="DefaultParagraphFont"/>
    <w:link w:val="Heading1"/>
    <w:uiPriority w:val="9"/>
    <w:rsid w:val="00C10A49"/>
    <w:rPr>
      <w:rFonts w:ascii="Times New Roman" w:hAnsi="Times New Roman" w:cs="Times New Roman"/>
      <w:b/>
      <w:bCs/>
      <w:kern w:val="36"/>
      <w:sz w:val="48"/>
      <w:szCs w:val="48"/>
      <w:lang w:eastAsia="en-GB"/>
    </w:rPr>
  </w:style>
  <w:style w:type="character" w:customStyle="1" w:styleId="highlight">
    <w:name w:val="highlight"/>
    <w:basedOn w:val="DefaultParagraphFont"/>
    <w:rsid w:val="00C10A49"/>
  </w:style>
  <w:style w:type="paragraph" w:customStyle="1" w:styleId="paragraph">
    <w:name w:val="paragraph"/>
    <w:basedOn w:val="Normal"/>
    <w:rsid w:val="00D257C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D257C1"/>
  </w:style>
  <w:style w:type="character" w:customStyle="1" w:styleId="eop">
    <w:name w:val="eop"/>
    <w:basedOn w:val="DefaultParagraphFont"/>
    <w:rsid w:val="00D257C1"/>
  </w:style>
  <w:style w:type="character" w:customStyle="1" w:styleId="contextualspellingandgrammarerror">
    <w:name w:val="contextualspellingandgrammarerror"/>
    <w:basedOn w:val="DefaultParagraphFont"/>
    <w:rsid w:val="00D2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9977">
      <w:bodyDiv w:val="1"/>
      <w:marLeft w:val="0"/>
      <w:marRight w:val="0"/>
      <w:marTop w:val="0"/>
      <w:marBottom w:val="0"/>
      <w:divBdr>
        <w:top w:val="none" w:sz="0" w:space="0" w:color="auto"/>
        <w:left w:val="none" w:sz="0" w:space="0" w:color="auto"/>
        <w:bottom w:val="none" w:sz="0" w:space="0" w:color="auto"/>
        <w:right w:val="none" w:sz="0" w:space="0" w:color="auto"/>
      </w:divBdr>
      <w:divsChild>
        <w:div w:id="61102990">
          <w:marLeft w:val="547"/>
          <w:marRight w:val="0"/>
          <w:marTop w:val="400"/>
          <w:marBottom w:val="0"/>
          <w:divBdr>
            <w:top w:val="none" w:sz="0" w:space="0" w:color="auto"/>
            <w:left w:val="none" w:sz="0" w:space="0" w:color="auto"/>
            <w:bottom w:val="none" w:sz="0" w:space="0" w:color="auto"/>
            <w:right w:val="none" w:sz="0" w:space="0" w:color="auto"/>
          </w:divBdr>
        </w:div>
        <w:div w:id="233898695">
          <w:marLeft w:val="547"/>
          <w:marRight w:val="0"/>
          <w:marTop w:val="400"/>
          <w:marBottom w:val="0"/>
          <w:divBdr>
            <w:top w:val="none" w:sz="0" w:space="0" w:color="auto"/>
            <w:left w:val="none" w:sz="0" w:space="0" w:color="auto"/>
            <w:bottom w:val="none" w:sz="0" w:space="0" w:color="auto"/>
            <w:right w:val="none" w:sz="0" w:space="0" w:color="auto"/>
          </w:divBdr>
        </w:div>
        <w:div w:id="1467048079">
          <w:marLeft w:val="547"/>
          <w:marRight w:val="0"/>
          <w:marTop w:val="400"/>
          <w:marBottom w:val="0"/>
          <w:divBdr>
            <w:top w:val="none" w:sz="0" w:space="0" w:color="auto"/>
            <w:left w:val="none" w:sz="0" w:space="0" w:color="auto"/>
            <w:bottom w:val="none" w:sz="0" w:space="0" w:color="auto"/>
            <w:right w:val="none" w:sz="0" w:space="0" w:color="auto"/>
          </w:divBdr>
        </w:div>
      </w:divsChild>
    </w:div>
    <w:div w:id="158233466">
      <w:bodyDiv w:val="1"/>
      <w:marLeft w:val="0"/>
      <w:marRight w:val="0"/>
      <w:marTop w:val="0"/>
      <w:marBottom w:val="0"/>
      <w:divBdr>
        <w:top w:val="none" w:sz="0" w:space="0" w:color="auto"/>
        <w:left w:val="none" w:sz="0" w:space="0" w:color="auto"/>
        <w:bottom w:val="none" w:sz="0" w:space="0" w:color="auto"/>
        <w:right w:val="none" w:sz="0" w:space="0" w:color="auto"/>
      </w:divBdr>
    </w:div>
    <w:div w:id="164366701">
      <w:bodyDiv w:val="1"/>
      <w:marLeft w:val="0"/>
      <w:marRight w:val="0"/>
      <w:marTop w:val="0"/>
      <w:marBottom w:val="0"/>
      <w:divBdr>
        <w:top w:val="none" w:sz="0" w:space="0" w:color="auto"/>
        <w:left w:val="none" w:sz="0" w:space="0" w:color="auto"/>
        <w:bottom w:val="none" w:sz="0" w:space="0" w:color="auto"/>
        <w:right w:val="none" w:sz="0" w:space="0" w:color="auto"/>
      </w:divBdr>
    </w:div>
    <w:div w:id="232666690">
      <w:bodyDiv w:val="1"/>
      <w:marLeft w:val="0"/>
      <w:marRight w:val="0"/>
      <w:marTop w:val="0"/>
      <w:marBottom w:val="0"/>
      <w:divBdr>
        <w:top w:val="none" w:sz="0" w:space="0" w:color="auto"/>
        <w:left w:val="none" w:sz="0" w:space="0" w:color="auto"/>
        <w:bottom w:val="none" w:sz="0" w:space="0" w:color="auto"/>
        <w:right w:val="none" w:sz="0" w:space="0" w:color="auto"/>
      </w:divBdr>
    </w:div>
    <w:div w:id="276109947">
      <w:bodyDiv w:val="1"/>
      <w:marLeft w:val="0"/>
      <w:marRight w:val="0"/>
      <w:marTop w:val="0"/>
      <w:marBottom w:val="0"/>
      <w:divBdr>
        <w:top w:val="none" w:sz="0" w:space="0" w:color="auto"/>
        <w:left w:val="none" w:sz="0" w:space="0" w:color="auto"/>
        <w:bottom w:val="none" w:sz="0" w:space="0" w:color="auto"/>
        <w:right w:val="none" w:sz="0" w:space="0" w:color="auto"/>
      </w:divBdr>
    </w:div>
    <w:div w:id="287856674">
      <w:bodyDiv w:val="1"/>
      <w:marLeft w:val="0"/>
      <w:marRight w:val="0"/>
      <w:marTop w:val="0"/>
      <w:marBottom w:val="0"/>
      <w:divBdr>
        <w:top w:val="none" w:sz="0" w:space="0" w:color="auto"/>
        <w:left w:val="none" w:sz="0" w:space="0" w:color="auto"/>
        <w:bottom w:val="none" w:sz="0" w:space="0" w:color="auto"/>
        <w:right w:val="none" w:sz="0" w:space="0" w:color="auto"/>
      </w:divBdr>
      <w:divsChild>
        <w:div w:id="318852268">
          <w:marLeft w:val="0"/>
          <w:marRight w:val="0"/>
          <w:marTop w:val="0"/>
          <w:marBottom w:val="0"/>
          <w:divBdr>
            <w:top w:val="none" w:sz="0" w:space="0" w:color="auto"/>
            <w:left w:val="none" w:sz="0" w:space="0" w:color="auto"/>
            <w:bottom w:val="none" w:sz="0" w:space="0" w:color="auto"/>
            <w:right w:val="none" w:sz="0" w:space="0" w:color="auto"/>
          </w:divBdr>
        </w:div>
        <w:div w:id="161551340">
          <w:marLeft w:val="0"/>
          <w:marRight w:val="0"/>
          <w:marTop w:val="0"/>
          <w:marBottom w:val="0"/>
          <w:divBdr>
            <w:top w:val="none" w:sz="0" w:space="0" w:color="auto"/>
            <w:left w:val="none" w:sz="0" w:space="0" w:color="auto"/>
            <w:bottom w:val="none" w:sz="0" w:space="0" w:color="auto"/>
            <w:right w:val="none" w:sz="0" w:space="0" w:color="auto"/>
          </w:divBdr>
        </w:div>
        <w:div w:id="1162507381">
          <w:marLeft w:val="0"/>
          <w:marRight w:val="0"/>
          <w:marTop w:val="0"/>
          <w:marBottom w:val="0"/>
          <w:divBdr>
            <w:top w:val="none" w:sz="0" w:space="0" w:color="auto"/>
            <w:left w:val="none" w:sz="0" w:space="0" w:color="auto"/>
            <w:bottom w:val="none" w:sz="0" w:space="0" w:color="auto"/>
            <w:right w:val="none" w:sz="0" w:space="0" w:color="auto"/>
          </w:divBdr>
        </w:div>
        <w:div w:id="1722291747">
          <w:marLeft w:val="0"/>
          <w:marRight w:val="0"/>
          <w:marTop w:val="0"/>
          <w:marBottom w:val="0"/>
          <w:divBdr>
            <w:top w:val="none" w:sz="0" w:space="0" w:color="auto"/>
            <w:left w:val="none" w:sz="0" w:space="0" w:color="auto"/>
            <w:bottom w:val="none" w:sz="0" w:space="0" w:color="auto"/>
            <w:right w:val="none" w:sz="0" w:space="0" w:color="auto"/>
          </w:divBdr>
        </w:div>
        <w:div w:id="1541043259">
          <w:marLeft w:val="0"/>
          <w:marRight w:val="0"/>
          <w:marTop w:val="0"/>
          <w:marBottom w:val="0"/>
          <w:divBdr>
            <w:top w:val="none" w:sz="0" w:space="0" w:color="auto"/>
            <w:left w:val="none" w:sz="0" w:space="0" w:color="auto"/>
            <w:bottom w:val="none" w:sz="0" w:space="0" w:color="auto"/>
            <w:right w:val="none" w:sz="0" w:space="0" w:color="auto"/>
          </w:divBdr>
        </w:div>
        <w:div w:id="829444001">
          <w:marLeft w:val="0"/>
          <w:marRight w:val="0"/>
          <w:marTop w:val="0"/>
          <w:marBottom w:val="0"/>
          <w:divBdr>
            <w:top w:val="none" w:sz="0" w:space="0" w:color="auto"/>
            <w:left w:val="none" w:sz="0" w:space="0" w:color="auto"/>
            <w:bottom w:val="none" w:sz="0" w:space="0" w:color="auto"/>
            <w:right w:val="none" w:sz="0" w:space="0" w:color="auto"/>
          </w:divBdr>
        </w:div>
        <w:div w:id="16582977">
          <w:marLeft w:val="0"/>
          <w:marRight w:val="0"/>
          <w:marTop w:val="0"/>
          <w:marBottom w:val="0"/>
          <w:divBdr>
            <w:top w:val="none" w:sz="0" w:space="0" w:color="auto"/>
            <w:left w:val="none" w:sz="0" w:space="0" w:color="auto"/>
            <w:bottom w:val="none" w:sz="0" w:space="0" w:color="auto"/>
            <w:right w:val="none" w:sz="0" w:space="0" w:color="auto"/>
          </w:divBdr>
        </w:div>
        <w:div w:id="284581404">
          <w:marLeft w:val="0"/>
          <w:marRight w:val="0"/>
          <w:marTop w:val="0"/>
          <w:marBottom w:val="0"/>
          <w:divBdr>
            <w:top w:val="none" w:sz="0" w:space="0" w:color="auto"/>
            <w:left w:val="none" w:sz="0" w:space="0" w:color="auto"/>
            <w:bottom w:val="none" w:sz="0" w:space="0" w:color="auto"/>
            <w:right w:val="none" w:sz="0" w:space="0" w:color="auto"/>
          </w:divBdr>
        </w:div>
        <w:div w:id="103309164">
          <w:marLeft w:val="0"/>
          <w:marRight w:val="0"/>
          <w:marTop w:val="0"/>
          <w:marBottom w:val="0"/>
          <w:divBdr>
            <w:top w:val="none" w:sz="0" w:space="0" w:color="auto"/>
            <w:left w:val="none" w:sz="0" w:space="0" w:color="auto"/>
            <w:bottom w:val="none" w:sz="0" w:space="0" w:color="auto"/>
            <w:right w:val="none" w:sz="0" w:space="0" w:color="auto"/>
          </w:divBdr>
        </w:div>
        <w:div w:id="1507866617">
          <w:marLeft w:val="0"/>
          <w:marRight w:val="0"/>
          <w:marTop w:val="0"/>
          <w:marBottom w:val="0"/>
          <w:divBdr>
            <w:top w:val="none" w:sz="0" w:space="0" w:color="auto"/>
            <w:left w:val="none" w:sz="0" w:space="0" w:color="auto"/>
            <w:bottom w:val="none" w:sz="0" w:space="0" w:color="auto"/>
            <w:right w:val="none" w:sz="0" w:space="0" w:color="auto"/>
          </w:divBdr>
        </w:div>
        <w:div w:id="1414626383">
          <w:marLeft w:val="0"/>
          <w:marRight w:val="0"/>
          <w:marTop w:val="0"/>
          <w:marBottom w:val="0"/>
          <w:divBdr>
            <w:top w:val="none" w:sz="0" w:space="0" w:color="auto"/>
            <w:left w:val="none" w:sz="0" w:space="0" w:color="auto"/>
            <w:bottom w:val="none" w:sz="0" w:space="0" w:color="auto"/>
            <w:right w:val="none" w:sz="0" w:space="0" w:color="auto"/>
          </w:divBdr>
        </w:div>
        <w:div w:id="2091081265">
          <w:marLeft w:val="0"/>
          <w:marRight w:val="0"/>
          <w:marTop w:val="0"/>
          <w:marBottom w:val="0"/>
          <w:divBdr>
            <w:top w:val="none" w:sz="0" w:space="0" w:color="auto"/>
            <w:left w:val="none" w:sz="0" w:space="0" w:color="auto"/>
            <w:bottom w:val="none" w:sz="0" w:space="0" w:color="auto"/>
            <w:right w:val="none" w:sz="0" w:space="0" w:color="auto"/>
          </w:divBdr>
        </w:div>
        <w:div w:id="382097403">
          <w:marLeft w:val="0"/>
          <w:marRight w:val="0"/>
          <w:marTop w:val="0"/>
          <w:marBottom w:val="0"/>
          <w:divBdr>
            <w:top w:val="none" w:sz="0" w:space="0" w:color="auto"/>
            <w:left w:val="none" w:sz="0" w:space="0" w:color="auto"/>
            <w:bottom w:val="none" w:sz="0" w:space="0" w:color="auto"/>
            <w:right w:val="none" w:sz="0" w:space="0" w:color="auto"/>
          </w:divBdr>
        </w:div>
        <w:div w:id="1227495764">
          <w:marLeft w:val="0"/>
          <w:marRight w:val="0"/>
          <w:marTop w:val="0"/>
          <w:marBottom w:val="0"/>
          <w:divBdr>
            <w:top w:val="none" w:sz="0" w:space="0" w:color="auto"/>
            <w:left w:val="none" w:sz="0" w:space="0" w:color="auto"/>
            <w:bottom w:val="none" w:sz="0" w:space="0" w:color="auto"/>
            <w:right w:val="none" w:sz="0" w:space="0" w:color="auto"/>
          </w:divBdr>
        </w:div>
        <w:div w:id="963972446">
          <w:marLeft w:val="0"/>
          <w:marRight w:val="0"/>
          <w:marTop w:val="0"/>
          <w:marBottom w:val="0"/>
          <w:divBdr>
            <w:top w:val="none" w:sz="0" w:space="0" w:color="auto"/>
            <w:left w:val="none" w:sz="0" w:space="0" w:color="auto"/>
            <w:bottom w:val="none" w:sz="0" w:space="0" w:color="auto"/>
            <w:right w:val="none" w:sz="0" w:space="0" w:color="auto"/>
          </w:divBdr>
        </w:div>
        <w:div w:id="1734769534">
          <w:marLeft w:val="0"/>
          <w:marRight w:val="0"/>
          <w:marTop w:val="0"/>
          <w:marBottom w:val="0"/>
          <w:divBdr>
            <w:top w:val="none" w:sz="0" w:space="0" w:color="auto"/>
            <w:left w:val="none" w:sz="0" w:space="0" w:color="auto"/>
            <w:bottom w:val="none" w:sz="0" w:space="0" w:color="auto"/>
            <w:right w:val="none" w:sz="0" w:space="0" w:color="auto"/>
          </w:divBdr>
        </w:div>
        <w:div w:id="834682998">
          <w:marLeft w:val="0"/>
          <w:marRight w:val="0"/>
          <w:marTop w:val="0"/>
          <w:marBottom w:val="0"/>
          <w:divBdr>
            <w:top w:val="none" w:sz="0" w:space="0" w:color="auto"/>
            <w:left w:val="none" w:sz="0" w:space="0" w:color="auto"/>
            <w:bottom w:val="none" w:sz="0" w:space="0" w:color="auto"/>
            <w:right w:val="none" w:sz="0" w:space="0" w:color="auto"/>
          </w:divBdr>
        </w:div>
      </w:divsChild>
    </w:div>
    <w:div w:id="288585349">
      <w:bodyDiv w:val="1"/>
      <w:marLeft w:val="0"/>
      <w:marRight w:val="0"/>
      <w:marTop w:val="0"/>
      <w:marBottom w:val="0"/>
      <w:divBdr>
        <w:top w:val="none" w:sz="0" w:space="0" w:color="auto"/>
        <w:left w:val="none" w:sz="0" w:space="0" w:color="auto"/>
        <w:bottom w:val="none" w:sz="0" w:space="0" w:color="auto"/>
        <w:right w:val="none" w:sz="0" w:space="0" w:color="auto"/>
      </w:divBdr>
      <w:divsChild>
        <w:div w:id="1874070696">
          <w:marLeft w:val="0"/>
          <w:marRight w:val="0"/>
          <w:marTop w:val="0"/>
          <w:marBottom w:val="0"/>
          <w:divBdr>
            <w:top w:val="none" w:sz="0" w:space="0" w:color="auto"/>
            <w:left w:val="none" w:sz="0" w:space="0" w:color="auto"/>
            <w:bottom w:val="none" w:sz="0" w:space="0" w:color="auto"/>
            <w:right w:val="none" w:sz="0" w:space="0" w:color="auto"/>
          </w:divBdr>
        </w:div>
      </w:divsChild>
    </w:div>
    <w:div w:id="329144363">
      <w:bodyDiv w:val="1"/>
      <w:marLeft w:val="0"/>
      <w:marRight w:val="0"/>
      <w:marTop w:val="0"/>
      <w:marBottom w:val="0"/>
      <w:divBdr>
        <w:top w:val="none" w:sz="0" w:space="0" w:color="auto"/>
        <w:left w:val="none" w:sz="0" w:space="0" w:color="auto"/>
        <w:bottom w:val="none" w:sz="0" w:space="0" w:color="auto"/>
        <w:right w:val="none" w:sz="0" w:space="0" w:color="auto"/>
      </w:divBdr>
      <w:divsChild>
        <w:div w:id="553394965">
          <w:marLeft w:val="0"/>
          <w:marRight w:val="0"/>
          <w:marTop w:val="0"/>
          <w:marBottom w:val="0"/>
          <w:divBdr>
            <w:top w:val="none" w:sz="0" w:space="0" w:color="auto"/>
            <w:left w:val="none" w:sz="0" w:space="0" w:color="auto"/>
            <w:bottom w:val="none" w:sz="0" w:space="0" w:color="auto"/>
            <w:right w:val="none" w:sz="0" w:space="0" w:color="auto"/>
          </w:divBdr>
        </w:div>
        <w:div w:id="949161510">
          <w:marLeft w:val="0"/>
          <w:marRight w:val="0"/>
          <w:marTop w:val="0"/>
          <w:marBottom w:val="0"/>
          <w:divBdr>
            <w:top w:val="none" w:sz="0" w:space="0" w:color="auto"/>
            <w:left w:val="none" w:sz="0" w:space="0" w:color="auto"/>
            <w:bottom w:val="none" w:sz="0" w:space="0" w:color="auto"/>
            <w:right w:val="none" w:sz="0" w:space="0" w:color="auto"/>
          </w:divBdr>
        </w:div>
        <w:div w:id="1214391262">
          <w:marLeft w:val="0"/>
          <w:marRight w:val="0"/>
          <w:marTop w:val="0"/>
          <w:marBottom w:val="0"/>
          <w:divBdr>
            <w:top w:val="none" w:sz="0" w:space="0" w:color="auto"/>
            <w:left w:val="none" w:sz="0" w:space="0" w:color="auto"/>
            <w:bottom w:val="none" w:sz="0" w:space="0" w:color="auto"/>
            <w:right w:val="none" w:sz="0" w:space="0" w:color="auto"/>
          </w:divBdr>
        </w:div>
        <w:div w:id="1376586930">
          <w:marLeft w:val="0"/>
          <w:marRight w:val="0"/>
          <w:marTop w:val="0"/>
          <w:marBottom w:val="0"/>
          <w:divBdr>
            <w:top w:val="none" w:sz="0" w:space="0" w:color="auto"/>
            <w:left w:val="none" w:sz="0" w:space="0" w:color="auto"/>
            <w:bottom w:val="none" w:sz="0" w:space="0" w:color="auto"/>
            <w:right w:val="none" w:sz="0" w:space="0" w:color="auto"/>
          </w:divBdr>
        </w:div>
        <w:div w:id="1570070219">
          <w:marLeft w:val="0"/>
          <w:marRight w:val="0"/>
          <w:marTop w:val="0"/>
          <w:marBottom w:val="0"/>
          <w:divBdr>
            <w:top w:val="none" w:sz="0" w:space="0" w:color="auto"/>
            <w:left w:val="none" w:sz="0" w:space="0" w:color="auto"/>
            <w:bottom w:val="none" w:sz="0" w:space="0" w:color="auto"/>
            <w:right w:val="none" w:sz="0" w:space="0" w:color="auto"/>
          </w:divBdr>
        </w:div>
        <w:div w:id="1827042985">
          <w:marLeft w:val="0"/>
          <w:marRight w:val="0"/>
          <w:marTop w:val="0"/>
          <w:marBottom w:val="0"/>
          <w:divBdr>
            <w:top w:val="none" w:sz="0" w:space="0" w:color="auto"/>
            <w:left w:val="none" w:sz="0" w:space="0" w:color="auto"/>
            <w:bottom w:val="none" w:sz="0" w:space="0" w:color="auto"/>
            <w:right w:val="none" w:sz="0" w:space="0" w:color="auto"/>
          </w:divBdr>
        </w:div>
        <w:div w:id="2051030005">
          <w:marLeft w:val="0"/>
          <w:marRight w:val="0"/>
          <w:marTop w:val="0"/>
          <w:marBottom w:val="0"/>
          <w:divBdr>
            <w:top w:val="none" w:sz="0" w:space="0" w:color="auto"/>
            <w:left w:val="none" w:sz="0" w:space="0" w:color="auto"/>
            <w:bottom w:val="none" w:sz="0" w:space="0" w:color="auto"/>
            <w:right w:val="none" w:sz="0" w:space="0" w:color="auto"/>
          </w:divBdr>
        </w:div>
      </w:divsChild>
    </w:div>
    <w:div w:id="428503012">
      <w:bodyDiv w:val="1"/>
      <w:marLeft w:val="0"/>
      <w:marRight w:val="0"/>
      <w:marTop w:val="0"/>
      <w:marBottom w:val="0"/>
      <w:divBdr>
        <w:top w:val="none" w:sz="0" w:space="0" w:color="auto"/>
        <w:left w:val="none" w:sz="0" w:space="0" w:color="auto"/>
        <w:bottom w:val="none" w:sz="0" w:space="0" w:color="auto"/>
        <w:right w:val="none" w:sz="0" w:space="0" w:color="auto"/>
      </w:divBdr>
    </w:div>
    <w:div w:id="510728966">
      <w:bodyDiv w:val="1"/>
      <w:marLeft w:val="0"/>
      <w:marRight w:val="0"/>
      <w:marTop w:val="0"/>
      <w:marBottom w:val="0"/>
      <w:divBdr>
        <w:top w:val="none" w:sz="0" w:space="0" w:color="auto"/>
        <w:left w:val="none" w:sz="0" w:space="0" w:color="auto"/>
        <w:bottom w:val="none" w:sz="0" w:space="0" w:color="auto"/>
        <w:right w:val="none" w:sz="0" w:space="0" w:color="auto"/>
      </w:divBdr>
    </w:div>
    <w:div w:id="537855313">
      <w:bodyDiv w:val="1"/>
      <w:marLeft w:val="0"/>
      <w:marRight w:val="0"/>
      <w:marTop w:val="0"/>
      <w:marBottom w:val="0"/>
      <w:divBdr>
        <w:top w:val="none" w:sz="0" w:space="0" w:color="auto"/>
        <w:left w:val="none" w:sz="0" w:space="0" w:color="auto"/>
        <w:bottom w:val="none" w:sz="0" w:space="0" w:color="auto"/>
        <w:right w:val="none" w:sz="0" w:space="0" w:color="auto"/>
      </w:divBdr>
    </w:div>
    <w:div w:id="602806166">
      <w:bodyDiv w:val="1"/>
      <w:marLeft w:val="0"/>
      <w:marRight w:val="0"/>
      <w:marTop w:val="0"/>
      <w:marBottom w:val="0"/>
      <w:divBdr>
        <w:top w:val="none" w:sz="0" w:space="0" w:color="auto"/>
        <w:left w:val="none" w:sz="0" w:space="0" w:color="auto"/>
        <w:bottom w:val="none" w:sz="0" w:space="0" w:color="auto"/>
        <w:right w:val="none" w:sz="0" w:space="0" w:color="auto"/>
      </w:divBdr>
    </w:div>
    <w:div w:id="632639966">
      <w:bodyDiv w:val="1"/>
      <w:marLeft w:val="0"/>
      <w:marRight w:val="0"/>
      <w:marTop w:val="0"/>
      <w:marBottom w:val="0"/>
      <w:divBdr>
        <w:top w:val="none" w:sz="0" w:space="0" w:color="auto"/>
        <w:left w:val="none" w:sz="0" w:space="0" w:color="auto"/>
        <w:bottom w:val="none" w:sz="0" w:space="0" w:color="auto"/>
        <w:right w:val="none" w:sz="0" w:space="0" w:color="auto"/>
      </w:divBdr>
    </w:div>
    <w:div w:id="659040363">
      <w:bodyDiv w:val="1"/>
      <w:marLeft w:val="0"/>
      <w:marRight w:val="0"/>
      <w:marTop w:val="0"/>
      <w:marBottom w:val="0"/>
      <w:divBdr>
        <w:top w:val="none" w:sz="0" w:space="0" w:color="auto"/>
        <w:left w:val="none" w:sz="0" w:space="0" w:color="auto"/>
        <w:bottom w:val="none" w:sz="0" w:space="0" w:color="auto"/>
        <w:right w:val="none" w:sz="0" w:space="0" w:color="auto"/>
      </w:divBdr>
    </w:div>
    <w:div w:id="691495408">
      <w:bodyDiv w:val="1"/>
      <w:marLeft w:val="0"/>
      <w:marRight w:val="0"/>
      <w:marTop w:val="0"/>
      <w:marBottom w:val="0"/>
      <w:divBdr>
        <w:top w:val="none" w:sz="0" w:space="0" w:color="auto"/>
        <w:left w:val="none" w:sz="0" w:space="0" w:color="auto"/>
        <w:bottom w:val="none" w:sz="0" w:space="0" w:color="auto"/>
        <w:right w:val="none" w:sz="0" w:space="0" w:color="auto"/>
      </w:divBdr>
    </w:div>
    <w:div w:id="760028516">
      <w:bodyDiv w:val="1"/>
      <w:marLeft w:val="0"/>
      <w:marRight w:val="0"/>
      <w:marTop w:val="0"/>
      <w:marBottom w:val="0"/>
      <w:divBdr>
        <w:top w:val="none" w:sz="0" w:space="0" w:color="auto"/>
        <w:left w:val="none" w:sz="0" w:space="0" w:color="auto"/>
        <w:bottom w:val="none" w:sz="0" w:space="0" w:color="auto"/>
        <w:right w:val="none" w:sz="0" w:space="0" w:color="auto"/>
      </w:divBdr>
    </w:div>
    <w:div w:id="883256111">
      <w:bodyDiv w:val="1"/>
      <w:marLeft w:val="0"/>
      <w:marRight w:val="0"/>
      <w:marTop w:val="0"/>
      <w:marBottom w:val="0"/>
      <w:divBdr>
        <w:top w:val="none" w:sz="0" w:space="0" w:color="auto"/>
        <w:left w:val="none" w:sz="0" w:space="0" w:color="auto"/>
        <w:bottom w:val="none" w:sz="0" w:space="0" w:color="auto"/>
        <w:right w:val="none" w:sz="0" w:space="0" w:color="auto"/>
      </w:divBdr>
    </w:div>
    <w:div w:id="1065369904">
      <w:bodyDiv w:val="1"/>
      <w:marLeft w:val="0"/>
      <w:marRight w:val="0"/>
      <w:marTop w:val="0"/>
      <w:marBottom w:val="0"/>
      <w:divBdr>
        <w:top w:val="none" w:sz="0" w:space="0" w:color="auto"/>
        <w:left w:val="none" w:sz="0" w:space="0" w:color="auto"/>
        <w:bottom w:val="none" w:sz="0" w:space="0" w:color="auto"/>
        <w:right w:val="none" w:sz="0" w:space="0" w:color="auto"/>
      </w:divBdr>
    </w:div>
    <w:div w:id="1082339626">
      <w:bodyDiv w:val="1"/>
      <w:marLeft w:val="0"/>
      <w:marRight w:val="0"/>
      <w:marTop w:val="0"/>
      <w:marBottom w:val="0"/>
      <w:divBdr>
        <w:top w:val="none" w:sz="0" w:space="0" w:color="auto"/>
        <w:left w:val="none" w:sz="0" w:space="0" w:color="auto"/>
        <w:bottom w:val="none" w:sz="0" w:space="0" w:color="auto"/>
        <w:right w:val="none" w:sz="0" w:space="0" w:color="auto"/>
      </w:divBdr>
    </w:div>
    <w:div w:id="1092553836">
      <w:bodyDiv w:val="1"/>
      <w:marLeft w:val="0"/>
      <w:marRight w:val="0"/>
      <w:marTop w:val="0"/>
      <w:marBottom w:val="0"/>
      <w:divBdr>
        <w:top w:val="none" w:sz="0" w:space="0" w:color="auto"/>
        <w:left w:val="none" w:sz="0" w:space="0" w:color="auto"/>
        <w:bottom w:val="none" w:sz="0" w:space="0" w:color="auto"/>
        <w:right w:val="none" w:sz="0" w:space="0" w:color="auto"/>
      </w:divBdr>
      <w:divsChild>
        <w:div w:id="4601552">
          <w:marLeft w:val="0"/>
          <w:marRight w:val="0"/>
          <w:marTop w:val="0"/>
          <w:marBottom w:val="0"/>
          <w:divBdr>
            <w:top w:val="none" w:sz="0" w:space="0" w:color="auto"/>
            <w:left w:val="none" w:sz="0" w:space="0" w:color="auto"/>
            <w:bottom w:val="none" w:sz="0" w:space="0" w:color="auto"/>
            <w:right w:val="none" w:sz="0" w:space="0" w:color="auto"/>
          </w:divBdr>
        </w:div>
        <w:div w:id="135343222">
          <w:marLeft w:val="0"/>
          <w:marRight w:val="0"/>
          <w:marTop w:val="0"/>
          <w:marBottom w:val="0"/>
          <w:divBdr>
            <w:top w:val="none" w:sz="0" w:space="0" w:color="auto"/>
            <w:left w:val="none" w:sz="0" w:space="0" w:color="auto"/>
            <w:bottom w:val="none" w:sz="0" w:space="0" w:color="auto"/>
            <w:right w:val="none" w:sz="0" w:space="0" w:color="auto"/>
          </w:divBdr>
        </w:div>
        <w:div w:id="181170900">
          <w:marLeft w:val="0"/>
          <w:marRight w:val="0"/>
          <w:marTop w:val="0"/>
          <w:marBottom w:val="0"/>
          <w:divBdr>
            <w:top w:val="none" w:sz="0" w:space="0" w:color="auto"/>
            <w:left w:val="none" w:sz="0" w:space="0" w:color="auto"/>
            <w:bottom w:val="none" w:sz="0" w:space="0" w:color="auto"/>
            <w:right w:val="none" w:sz="0" w:space="0" w:color="auto"/>
          </w:divBdr>
        </w:div>
        <w:div w:id="249199369">
          <w:marLeft w:val="0"/>
          <w:marRight w:val="0"/>
          <w:marTop w:val="0"/>
          <w:marBottom w:val="0"/>
          <w:divBdr>
            <w:top w:val="none" w:sz="0" w:space="0" w:color="auto"/>
            <w:left w:val="none" w:sz="0" w:space="0" w:color="auto"/>
            <w:bottom w:val="none" w:sz="0" w:space="0" w:color="auto"/>
            <w:right w:val="none" w:sz="0" w:space="0" w:color="auto"/>
          </w:divBdr>
        </w:div>
        <w:div w:id="292949990">
          <w:marLeft w:val="0"/>
          <w:marRight w:val="0"/>
          <w:marTop w:val="0"/>
          <w:marBottom w:val="0"/>
          <w:divBdr>
            <w:top w:val="none" w:sz="0" w:space="0" w:color="auto"/>
            <w:left w:val="none" w:sz="0" w:space="0" w:color="auto"/>
            <w:bottom w:val="none" w:sz="0" w:space="0" w:color="auto"/>
            <w:right w:val="none" w:sz="0" w:space="0" w:color="auto"/>
          </w:divBdr>
        </w:div>
        <w:div w:id="442041850">
          <w:marLeft w:val="0"/>
          <w:marRight w:val="0"/>
          <w:marTop w:val="0"/>
          <w:marBottom w:val="0"/>
          <w:divBdr>
            <w:top w:val="none" w:sz="0" w:space="0" w:color="auto"/>
            <w:left w:val="none" w:sz="0" w:space="0" w:color="auto"/>
            <w:bottom w:val="none" w:sz="0" w:space="0" w:color="auto"/>
            <w:right w:val="none" w:sz="0" w:space="0" w:color="auto"/>
          </w:divBdr>
        </w:div>
        <w:div w:id="467163030">
          <w:marLeft w:val="0"/>
          <w:marRight w:val="0"/>
          <w:marTop w:val="0"/>
          <w:marBottom w:val="0"/>
          <w:divBdr>
            <w:top w:val="none" w:sz="0" w:space="0" w:color="auto"/>
            <w:left w:val="none" w:sz="0" w:space="0" w:color="auto"/>
            <w:bottom w:val="none" w:sz="0" w:space="0" w:color="auto"/>
            <w:right w:val="none" w:sz="0" w:space="0" w:color="auto"/>
          </w:divBdr>
        </w:div>
        <w:div w:id="525409730">
          <w:marLeft w:val="0"/>
          <w:marRight w:val="0"/>
          <w:marTop w:val="0"/>
          <w:marBottom w:val="0"/>
          <w:divBdr>
            <w:top w:val="none" w:sz="0" w:space="0" w:color="auto"/>
            <w:left w:val="none" w:sz="0" w:space="0" w:color="auto"/>
            <w:bottom w:val="none" w:sz="0" w:space="0" w:color="auto"/>
            <w:right w:val="none" w:sz="0" w:space="0" w:color="auto"/>
          </w:divBdr>
        </w:div>
        <w:div w:id="833449644">
          <w:marLeft w:val="0"/>
          <w:marRight w:val="0"/>
          <w:marTop w:val="0"/>
          <w:marBottom w:val="0"/>
          <w:divBdr>
            <w:top w:val="none" w:sz="0" w:space="0" w:color="auto"/>
            <w:left w:val="none" w:sz="0" w:space="0" w:color="auto"/>
            <w:bottom w:val="none" w:sz="0" w:space="0" w:color="auto"/>
            <w:right w:val="none" w:sz="0" w:space="0" w:color="auto"/>
          </w:divBdr>
        </w:div>
        <w:div w:id="880554680">
          <w:marLeft w:val="0"/>
          <w:marRight w:val="0"/>
          <w:marTop w:val="0"/>
          <w:marBottom w:val="0"/>
          <w:divBdr>
            <w:top w:val="none" w:sz="0" w:space="0" w:color="auto"/>
            <w:left w:val="none" w:sz="0" w:space="0" w:color="auto"/>
            <w:bottom w:val="none" w:sz="0" w:space="0" w:color="auto"/>
            <w:right w:val="none" w:sz="0" w:space="0" w:color="auto"/>
          </w:divBdr>
        </w:div>
        <w:div w:id="1011836861">
          <w:marLeft w:val="0"/>
          <w:marRight w:val="0"/>
          <w:marTop w:val="0"/>
          <w:marBottom w:val="0"/>
          <w:divBdr>
            <w:top w:val="none" w:sz="0" w:space="0" w:color="auto"/>
            <w:left w:val="none" w:sz="0" w:space="0" w:color="auto"/>
            <w:bottom w:val="none" w:sz="0" w:space="0" w:color="auto"/>
            <w:right w:val="none" w:sz="0" w:space="0" w:color="auto"/>
          </w:divBdr>
        </w:div>
        <w:div w:id="1058165507">
          <w:marLeft w:val="0"/>
          <w:marRight w:val="0"/>
          <w:marTop w:val="0"/>
          <w:marBottom w:val="0"/>
          <w:divBdr>
            <w:top w:val="none" w:sz="0" w:space="0" w:color="auto"/>
            <w:left w:val="none" w:sz="0" w:space="0" w:color="auto"/>
            <w:bottom w:val="none" w:sz="0" w:space="0" w:color="auto"/>
            <w:right w:val="none" w:sz="0" w:space="0" w:color="auto"/>
          </w:divBdr>
        </w:div>
        <w:div w:id="1198154305">
          <w:marLeft w:val="0"/>
          <w:marRight w:val="0"/>
          <w:marTop w:val="0"/>
          <w:marBottom w:val="0"/>
          <w:divBdr>
            <w:top w:val="none" w:sz="0" w:space="0" w:color="auto"/>
            <w:left w:val="none" w:sz="0" w:space="0" w:color="auto"/>
            <w:bottom w:val="none" w:sz="0" w:space="0" w:color="auto"/>
            <w:right w:val="none" w:sz="0" w:space="0" w:color="auto"/>
          </w:divBdr>
        </w:div>
        <w:div w:id="1299073483">
          <w:marLeft w:val="0"/>
          <w:marRight w:val="0"/>
          <w:marTop w:val="0"/>
          <w:marBottom w:val="0"/>
          <w:divBdr>
            <w:top w:val="none" w:sz="0" w:space="0" w:color="auto"/>
            <w:left w:val="none" w:sz="0" w:space="0" w:color="auto"/>
            <w:bottom w:val="none" w:sz="0" w:space="0" w:color="auto"/>
            <w:right w:val="none" w:sz="0" w:space="0" w:color="auto"/>
          </w:divBdr>
        </w:div>
        <w:div w:id="1465729343">
          <w:marLeft w:val="0"/>
          <w:marRight w:val="0"/>
          <w:marTop w:val="0"/>
          <w:marBottom w:val="0"/>
          <w:divBdr>
            <w:top w:val="none" w:sz="0" w:space="0" w:color="auto"/>
            <w:left w:val="none" w:sz="0" w:space="0" w:color="auto"/>
            <w:bottom w:val="none" w:sz="0" w:space="0" w:color="auto"/>
            <w:right w:val="none" w:sz="0" w:space="0" w:color="auto"/>
          </w:divBdr>
        </w:div>
        <w:div w:id="1498225964">
          <w:marLeft w:val="0"/>
          <w:marRight w:val="0"/>
          <w:marTop w:val="0"/>
          <w:marBottom w:val="0"/>
          <w:divBdr>
            <w:top w:val="none" w:sz="0" w:space="0" w:color="auto"/>
            <w:left w:val="none" w:sz="0" w:space="0" w:color="auto"/>
            <w:bottom w:val="none" w:sz="0" w:space="0" w:color="auto"/>
            <w:right w:val="none" w:sz="0" w:space="0" w:color="auto"/>
          </w:divBdr>
        </w:div>
        <w:div w:id="1521897127">
          <w:marLeft w:val="0"/>
          <w:marRight w:val="0"/>
          <w:marTop w:val="0"/>
          <w:marBottom w:val="0"/>
          <w:divBdr>
            <w:top w:val="none" w:sz="0" w:space="0" w:color="auto"/>
            <w:left w:val="none" w:sz="0" w:space="0" w:color="auto"/>
            <w:bottom w:val="none" w:sz="0" w:space="0" w:color="auto"/>
            <w:right w:val="none" w:sz="0" w:space="0" w:color="auto"/>
          </w:divBdr>
        </w:div>
        <w:div w:id="1587686667">
          <w:marLeft w:val="0"/>
          <w:marRight w:val="0"/>
          <w:marTop w:val="0"/>
          <w:marBottom w:val="0"/>
          <w:divBdr>
            <w:top w:val="none" w:sz="0" w:space="0" w:color="auto"/>
            <w:left w:val="none" w:sz="0" w:space="0" w:color="auto"/>
            <w:bottom w:val="none" w:sz="0" w:space="0" w:color="auto"/>
            <w:right w:val="none" w:sz="0" w:space="0" w:color="auto"/>
          </w:divBdr>
        </w:div>
        <w:div w:id="1606184791">
          <w:marLeft w:val="0"/>
          <w:marRight w:val="0"/>
          <w:marTop w:val="0"/>
          <w:marBottom w:val="0"/>
          <w:divBdr>
            <w:top w:val="none" w:sz="0" w:space="0" w:color="auto"/>
            <w:left w:val="none" w:sz="0" w:space="0" w:color="auto"/>
            <w:bottom w:val="none" w:sz="0" w:space="0" w:color="auto"/>
            <w:right w:val="none" w:sz="0" w:space="0" w:color="auto"/>
          </w:divBdr>
        </w:div>
        <w:div w:id="1819418019">
          <w:marLeft w:val="0"/>
          <w:marRight w:val="0"/>
          <w:marTop w:val="0"/>
          <w:marBottom w:val="0"/>
          <w:divBdr>
            <w:top w:val="none" w:sz="0" w:space="0" w:color="auto"/>
            <w:left w:val="none" w:sz="0" w:space="0" w:color="auto"/>
            <w:bottom w:val="none" w:sz="0" w:space="0" w:color="auto"/>
            <w:right w:val="none" w:sz="0" w:space="0" w:color="auto"/>
          </w:divBdr>
        </w:div>
        <w:div w:id="1828746821">
          <w:marLeft w:val="0"/>
          <w:marRight w:val="0"/>
          <w:marTop w:val="0"/>
          <w:marBottom w:val="0"/>
          <w:divBdr>
            <w:top w:val="none" w:sz="0" w:space="0" w:color="auto"/>
            <w:left w:val="none" w:sz="0" w:space="0" w:color="auto"/>
            <w:bottom w:val="none" w:sz="0" w:space="0" w:color="auto"/>
            <w:right w:val="none" w:sz="0" w:space="0" w:color="auto"/>
          </w:divBdr>
        </w:div>
        <w:div w:id="1909143346">
          <w:marLeft w:val="0"/>
          <w:marRight w:val="0"/>
          <w:marTop w:val="0"/>
          <w:marBottom w:val="0"/>
          <w:divBdr>
            <w:top w:val="none" w:sz="0" w:space="0" w:color="auto"/>
            <w:left w:val="none" w:sz="0" w:space="0" w:color="auto"/>
            <w:bottom w:val="none" w:sz="0" w:space="0" w:color="auto"/>
            <w:right w:val="none" w:sz="0" w:space="0" w:color="auto"/>
          </w:divBdr>
        </w:div>
        <w:div w:id="2009937663">
          <w:marLeft w:val="0"/>
          <w:marRight w:val="0"/>
          <w:marTop w:val="0"/>
          <w:marBottom w:val="0"/>
          <w:divBdr>
            <w:top w:val="none" w:sz="0" w:space="0" w:color="auto"/>
            <w:left w:val="none" w:sz="0" w:space="0" w:color="auto"/>
            <w:bottom w:val="none" w:sz="0" w:space="0" w:color="auto"/>
            <w:right w:val="none" w:sz="0" w:space="0" w:color="auto"/>
          </w:divBdr>
        </w:div>
      </w:divsChild>
    </w:div>
    <w:div w:id="1158620756">
      <w:bodyDiv w:val="1"/>
      <w:marLeft w:val="0"/>
      <w:marRight w:val="0"/>
      <w:marTop w:val="0"/>
      <w:marBottom w:val="0"/>
      <w:divBdr>
        <w:top w:val="none" w:sz="0" w:space="0" w:color="auto"/>
        <w:left w:val="none" w:sz="0" w:space="0" w:color="auto"/>
        <w:bottom w:val="none" w:sz="0" w:space="0" w:color="auto"/>
        <w:right w:val="none" w:sz="0" w:space="0" w:color="auto"/>
      </w:divBdr>
    </w:div>
    <w:div w:id="1191647892">
      <w:bodyDiv w:val="1"/>
      <w:marLeft w:val="0"/>
      <w:marRight w:val="0"/>
      <w:marTop w:val="0"/>
      <w:marBottom w:val="0"/>
      <w:divBdr>
        <w:top w:val="none" w:sz="0" w:space="0" w:color="auto"/>
        <w:left w:val="none" w:sz="0" w:space="0" w:color="auto"/>
        <w:bottom w:val="none" w:sz="0" w:space="0" w:color="auto"/>
        <w:right w:val="none" w:sz="0" w:space="0" w:color="auto"/>
      </w:divBdr>
    </w:div>
    <w:div w:id="1261839774">
      <w:bodyDiv w:val="1"/>
      <w:marLeft w:val="0"/>
      <w:marRight w:val="0"/>
      <w:marTop w:val="0"/>
      <w:marBottom w:val="0"/>
      <w:divBdr>
        <w:top w:val="none" w:sz="0" w:space="0" w:color="auto"/>
        <w:left w:val="none" w:sz="0" w:space="0" w:color="auto"/>
        <w:bottom w:val="none" w:sz="0" w:space="0" w:color="auto"/>
        <w:right w:val="none" w:sz="0" w:space="0" w:color="auto"/>
      </w:divBdr>
    </w:div>
    <w:div w:id="1339651207">
      <w:bodyDiv w:val="1"/>
      <w:marLeft w:val="0"/>
      <w:marRight w:val="0"/>
      <w:marTop w:val="0"/>
      <w:marBottom w:val="0"/>
      <w:divBdr>
        <w:top w:val="none" w:sz="0" w:space="0" w:color="auto"/>
        <w:left w:val="none" w:sz="0" w:space="0" w:color="auto"/>
        <w:bottom w:val="none" w:sz="0" w:space="0" w:color="auto"/>
        <w:right w:val="none" w:sz="0" w:space="0" w:color="auto"/>
      </w:divBdr>
    </w:div>
    <w:div w:id="1346326381">
      <w:bodyDiv w:val="1"/>
      <w:marLeft w:val="0"/>
      <w:marRight w:val="0"/>
      <w:marTop w:val="0"/>
      <w:marBottom w:val="0"/>
      <w:divBdr>
        <w:top w:val="none" w:sz="0" w:space="0" w:color="auto"/>
        <w:left w:val="none" w:sz="0" w:space="0" w:color="auto"/>
        <w:bottom w:val="none" w:sz="0" w:space="0" w:color="auto"/>
        <w:right w:val="none" w:sz="0" w:space="0" w:color="auto"/>
      </w:divBdr>
      <w:divsChild>
        <w:div w:id="487130879">
          <w:marLeft w:val="0"/>
          <w:marRight w:val="0"/>
          <w:marTop w:val="0"/>
          <w:marBottom w:val="0"/>
          <w:divBdr>
            <w:top w:val="none" w:sz="0" w:space="0" w:color="auto"/>
            <w:left w:val="none" w:sz="0" w:space="0" w:color="auto"/>
            <w:bottom w:val="none" w:sz="0" w:space="0" w:color="auto"/>
            <w:right w:val="none" w:sz="0" w:space="0" w:color="auto"/>
          </w:divBdr>
        </w:div>
        <w:div w:id="853152778">
          <w:marLeft w:val="0"/>
          <w:marRight w:val="0"/>
          <w:marTop w:val="0"/>
          <w:marBottom w:val="0"/>
          <w:divBdr>
            <w:top w:val="none" w:sz="0" w:space="0" w:color="auto"/>
            <w:left w:val="none" w:sz="0" w:space="0" w:color="auto"/>
            <w:bottom w:val="none" w:sz="0" w:space="0" w:color="auto"/>
            <w:right w:val="none" w:sz="0" w:space="0" w:color="auto"/>
          </w:divBdr>
        </w:div>
        <w:div w:id="1173760294">
          <w:marLeft w:val="0"/>
          <w:marRight w:val="0"/>
          <w:marTop w:val="0"/>
          <w:marBottom w:val="0"/>
          <w:divBdr>
            <w:top w:val="none" w:sz="0" w:space="0" w:color="auto"/>
            <w:left w:val="none" w:sz="0" w:space="0" w:color="auto"/>
            <w:bottom w:val="none" w:sz="0" w:space="0" w:color="auto"/>
            <w:right w:val="none" w:sz="0" w:space="0" w:color="auto"/>
          </w:divBdr>
        </w:div>
        <w:div w:id="1224020522">
          <w:marLeft w:val="0"/>
          <w:marRight w:val="0"/>
          <w:marTop w:val="0"/>
          <w:marBottom w:val="0"/>
          <w:divBdr>
            <w:top w:val="none" w:sz="0" w:space="0" w:color="auto"/>
            <w:left w:val="none" w:sz="0" w:space="0" w:color="auto"/>
            <w:bottom w:val="none" w:sz="0" w:space="0" w:color="auto"/>
            <w:right w:val="none" w:sz="0" w:space="0" w:color="auto"/>
          </w:divBdr>
        </w:div>
        <w:div w:id="1406804489">
          <w:marLeft w:val="0"/>
          <w:marRight w:val="0"/>
          <w:marTop w:val="0"/>
          <w:marBottom w:val="0"/>
          <w:divBdr>
            <w:top w:val="none" w:sz="0" w:space="0" w:color="auto"/>
            <w:left w:val="none" w:sz="0" w:space="0" w:color="auto"/>
            <w:bottom w:val="none" w:sz="0" w:space="0" w:color="auto"/>
            <w:right w:val="none" w:sz="0" w:space="0" w:color="auto"/>
          </w:divBdr>
        </w:div>
        <w:div w:id="1446391001">
          <w:marLeft w:val="0"/>
          <w:marRight w:val="0"/>
          <w:marTop w:val="0"/>
          <w:marBottom w:val="0"/>
          <w:divBdr>
            <w:top w:val="none" w:sz="0" w:space="0" w:color="auto"/>
            <w:left w:val="none" w:sz="0" w:space="0" w:color="auto"/>
            <w:bottom w:val="none" w:sz="0" w:space="0" w:color="auto"/>
            <w:right w:val="none" w:sz="0" w:space="0" w:color="auto"/>
          </w:divBdr>
        </w:div>
        <w:div w:id="1826164111">
          <w:marLeft w:val="0"/>
          <w:marRight w:val="0"/>
          <w:marTop w:val="0"/>
          <w:marBottom w:val="0"/>
          <w:divBdr>
            <w:top w:val="none" w:sz="0" w:space="0" w:color="auto"/>
            <w:left w:val="none" w:sz="0" w:space="0" w:color="auto"/>
            <w:bottom w:val="none" w:sz="0" w:space="0" w:color="auto"/>
            <w:right w:val="none" w:sz="0" w:space="0" w:color="auto"/>
          </w:divBdr>
        </w:div>
      </w:divsChild>
    </w:div>
    <w:div w:id="1449081899">
      <w:bodyDiv w:val="1"/>
      <w:marLeft w:val="0"/>
      <w:marRight w:val="0"/>
      <w:marTop w:val="0"/>
      <w:marBottom w:val="0"/>
      <w:divBdr>
        <w:top w:val="none" w:sz="0" w:space="0" w:color="auto"/>
        <w:left w:val="none" w:sz="0" w:space="0" w:color="auto"/>
        <w:bottom w:val="none" w:sz="0" w:space="0" w:color="auto"/>
        <w:right w:val="none" w:sz="0" w:space="0" w:color="auto"/>
      </w:divBdr>
    </w:div>
    <w:div w:id="1507479702">
      <w:bodyDiv w:val="1"/>
      <w:marLeft w:val="0"/>
      <w:marRight w:val="0"/>
      <w:marTop w:val="0"/>
      <w:marBottom w:val="0"/>
      <w:divBdr>
        <w:top w:val="none" w:sz="0" w:space="0" w:color="auto"/>
        <w:left w:val="none" w:sz="0" w:space="0" w:color="auto"/>
        <w:bottom w:val="none" w:sz="0" w:space="0" w:color="auto"/>
        <w:right w:val="none" w:sz="0" w:space="0" w:color="auto"/>
      </w:divBdr>
    </w:div>
    <w:div w:id="1562063184">
      <w:bodyDiv w:val="1"/>
      <w:marLeft w:val="0"/>
      <w:marRight w:val="0"/>
      <w:marTop w:val="0"/>
      <w:marBottom w:val="0"/>
      <w:divBdr>
        <w:top w:val="none" w:sz="0" w:space="0" w:color="auto"/>
        <w:left w:val="none" w:sz="0" w:space="0" w:color="auto"/>
        <w:bottom w:val="none" w:sz="0" w:space="0" w:color="auto"/>
        <w:right w:val="none" w:sz="0" w:space="0" w:color="auto"/>
      </w:divBdr>
      <w:divsChild>
        <w:div w:id="1286891413">
          <w:marLeft w:val="547"/>
          <w:marRight w:val="0"/>
          <w:marTop w:val="400"/>
          <w:marBottom w:val="0"/>
          <w:divBdr>
            <w:top w:val="none" w:sz="0" w:space="0" w:color="auto"/>
            <w:left w:val="none" w:sz="0" w:space="0" w:color="auto"/>
            <w:bottom w:val="none" w:sz="0" w:space="0" w:color="auto"/>
            <w:right w:val="none" w:sz="0" w:space="0" w:color="auto"/>
          </w:divBdr>
        </w:div>
        <w:div w:id="1515683375">
          <w:marLeft w:val="547"/>
          <w:marRight w:val="0"/>
          <w:marTop w:val="400"/>
          <w:marBottom w:val="0"/>
          <w:divBdr>
            <w:top w:val="none" w:sz="0" w:space="0" w:color="auto"/>
            <w:left w:val="none" w:sz="0" w:space="0" w:color="auto"/>
            <w:bottom w:val="none" w:sz="0" w:space="0" w:color="auto"/>
            <w:right w:val="none" w:sz="0" w:space="0" w:color="auto"/>
          </w:divBdr>
        </w:div>
      </w:divsChild>
    </w:div>
    <w:div w:id="1654798642">
      <w:bodyDiv w:val="1"/>
      <w:marLeft w:val="0"/>
      <w:marRight w:val="0"/>
      <w:marTop w:val="0"/>
      <w:marBottom w:val="0"/>
      <w:divBdr>
        <w:top w:val="none" w:sz="0" w:space="0" w:color="auto"/>
        <w:left w:val="none" w:sz="0" w:space="0" w:color="auto"/>
        <w:bottom w:val="none" w:sz="0" w:space="0" w:color="auto"/>
        <w:right w:val="none" w:sz="0" w:space="0" w:color="auto"/>
      </w:divBdr>
    </w:div>
    <w:div w:id="1659068988">
      <w:bodyDiv w:val="1"/>
      <w:marLeft w:val="0"/>
      <w:marRight w:val="0"/>
      <w:marTop w:val="0"/>
      <w:marBottom w:val="0"/>
      <w:divBdr>
        <w:top w:val="none" w:sz="0" w:space="0" w:color="auto"/>
        <w:left w:val="none" w:sz="0" w:space="0" w:color="auto"/>
        <w:bottom w:val="none" w:sz="0" w:space="0" w:color="auto"/>
        <w:right w:val="none" w:sz="0" w:space="0" w:color="auto"/>
      </w:divBdr>
      <w:divsChild>
        <w:div w:id="135999728">
          <w:marLeft w:val="0"/>
          <w:marRight w:val="0"/>
          <w:marTop w:val="0"/>
          <w:marBottom w:val="0"/>
          <w:divBdr>
            <w:top w:val="none" w:sz="0" w:space="0" w:color="auto"/>
            <w:left w:val="none" w:sz="0" w:space="0" w:color="auto"/>
            <w:bottom w:val="none" w:sz="0" w:space="0" w:color="auto"/>
            <w:right w:val="none" w:sz="0" w:space="0" w:color="auto"/>
          </w:divBdr>
        </w:div>
        <w:div w:id="303891538">
          <w:marLeft w:val="0"/>
          <w:marRight w:val="0"/>
          <w:marTop w:val="0"/>
          <w:marBottom w:val="0"/>
          <w:divBdr>
            <w:top w:val="none" w:sz="0" w:space="0" w:color="auto"/>
            <w:left w:val="none" w:sz="0" w:space="0" w:color="auto"/>
            <w:bottom w:val="none" w:sz="0" w:space="0" w:color="auto"/>
            <w:right w:val="none" w:sz="0" w:space="0" w:color="auto"/>
          </w:divBdr>
        </w:div>
        <w:div w:id="567496177">
          <w:marLeft w:val="0"/>
          <w:marRight w:val="0"/>
          <w:marTop w:val="0"/>
          <w:marBottom w:val="0"/>
          <w:divBdr>
            <w:top w:val="none" w:sz="0" w:space="0" w:color="auto"/>
            <w:left w:val="none" w:sz="0" w:space="0" w:color="auto"/>
            <w:bottom w:val="none" w:sz="0" w:space="0" w:color="auto"/>
            <w:right w:val="none" w:sz="0" w:space="0" w:color="auto"/>
          </w:divBdr>
        </w:div>
        <w:div w:id="589235489">
          <w:marLeft w:val="0"/>
          <w:marRight w:val="0"/>
          <w:marTop w:val="0"/>
          <w:marBottom w:val="0"/>
          <w:divBdr>
            <w:top w:val="none" w:sz="0" w:space="0" w:color="auto"/>
            <w:left w:val="none" w:sz="0" w:space="0" w:color="auto"/>
            <w:bottom w:val="none" w:sz="0" w:space="0" w:color="auto"/>
            <w:right w:val="none" w:sz="0" w:space="0" w:color="auto"/>
          </w:divBdr>
        </w:div>
        <w:div w:id="590552690">
          <w:marLeft w:val="0"/>
          <w:marRight w:val="0"/>
          <w:marTop w:val="0"/>
          <w:marBottom w:val="0"/>
          <w:divBdr>
            <w:top w:val="none" w:sz="0" w:space="0" w:color="auto"/>
            <w:left w:val="none" w:sz="0" w:space="0" w:color="auto"/>
            <w:bottom w:val="none" w:sz="0" w:space="0" w:color="auto"/>
            <w:right w:val="none" w:sz="0" w:space="0" w:color="auto"/>
          </w:divBdr>
        </w:div>
        <w:div w:id="678696170">
          <w:marLeft w:val="0"/>
          <w:marRight w:val="0"/>
          <w:marTop w:val="0"/>
          <w:marBottom w:val="0"/>
          <w:divBdr>
            <w:top w:val="none" w:sz="0" w:space="0" w:color="auto"/>
            <w:left w:val="none" w:sz="0" w:space="0" w:color="auto"/>
            <w:bottom w:val="none" w:sz="0" w:space="0" w:color="auto"/>
            <w:right w:val="none" w:sz="0" w:space="0" w:color="auto"/>
          </w:divBdr>
        </w:div>
        <w:div w:id="731079311">
          <w:marLeft w:val="0"/>
          <w:marRight w:val="0"/>
          <w:marTop w:val="0"/>
          <w:marBottom w:val="0"/>
          <w:divBdr>
            <w:top w:val="none" w:sz="0" w:space="0" w:color="auto"/>
            <w:left w:val="none" w:sz="0" w:space="0" w:color="auto"/>
            <w:bottom w:val="none" w:sz="0" w:space="0" w:color="auto"/>
            <w:right w:val="none" w:sz="0" w:space="0" w:color="auto"/>
          </w:divBdr>
        </w:div>
        <w:div w:id="737367448">
          <w:marLeft w:val="0"/>
          <w:marRight w:val="0"/>
          <w:marTop w:val="0"/>
          <w:marBottom w:val="0"/>
          <w:divBdr>
            <w:top w:val="none" w:sz="0" w:space="0" w:color="auto"/>
            <w:left w:val="none" w:sz="0" w:space="0" w:color="auto"/>
            <w:bottom w:val="none" w:sz="0" w:space="0" w:color="auto"/>
            <w:right w:val="none" w:sz="0" w:space="0" w:color="auto"/>
          </w:divBdr>
        </w:div>
        <w:div w:id="854005314">
          <w:marLeft w:val="0"/>
          <w:marRight w:val="0"/>
          <w:marTop w:val="0"/>
          <w:marBottom w:val="0"/>
          <w:divBdr>
            <w:top w:val="none" w:sz="0" w:space="0" w:color="auto"/>
            <w:left w:val="none" w:sz="0" w:space="0" w:color="auto"/>
            <w:bottom w:val="none" w:sz="0" w:space="0" w:color="auto"/>
            <w:right w:val="none" w:sz="0" w:space="0" w:color="auto"/>
          </w:divBdr>
        </w:div>
        <w:div w:id="884171814">
          <w:marLeft w:val="0"/>
          <w:marRight w:val="0"/>
          <w:marTop w:val="0"/>
          <w:marBottom w:val="0"/>
          <w:divBdr>
            <w:top w:val="none" w:sz="0" w:space="0" w:color="auto"/>
            <w:left w:val="none" w:sz="0" w:space="0" w:color="auto"/>
            <w:bottom w:val="none" w:sz="0" w:space="0" w:color="auto"/>
            <w:right w:val="none" w:sz="0" w:space="0" w:color="auto"/>
          </w:divBdr>
        </w:div>
        <w:div w:id="891118525">
          <w:marLeft w:val="0"/>
          <w:marRight w:val="0"/>
          <w:marTop w:val="0"/>
          <w:marBottom w:val="0"/>
          <w:divBdr>
            <w:top w:val="none" w:sz="0" w:space="0" w:color="auto"/>
            <w:left w:val="none" w:sz="0" w:space="0" w:color="auto"/>
            <w:bottom w:val="none" w:sz="0" w:space="0" w:color="auto"/>
            <w:right w:val="none" w:sz="0" w:space="0" w:color="auto"/>
          </w:divBdr>
        </w:div>
        <w:div w:id="977607966">
          <w:marLeft w:val="0"/>
          <w:marRight w:val="0"/>
          <w:marTop w:val="0"/>
          <w:marBottom w:val="0"/>
          <w:divBdr>
            <w:top w:val="none" w:sz="0" w:space="0" w:color="auto"/>
            <w:left w:val="none" w:sz="0" w:space="0" w:color="auto"/>
            <w:bottom w:val="none" w:sz="0" w:space="0" w:color="auto"/>
            <w:right w:val="none" w:sz="0" w:space="0" w:color="auto"/>
          </w:divBdr>
        </w:div>
        <w:div w:id="1113404757">
          <w:marLeft w:val="0"/>
          <w:marRight w:val="0"/>
          <w:marTop w:val="0"/>
          <w:marBottom w:val="0"/>
          <w:divBdr>
            <w:top w:val="none" w:sz="0" w:space="0" w:color="auto"/>
            <w:left w:val="none" w:sz="0" w:space="0" w:color="auto"/>
            <w:bottom w:val="none" w:sz="0" w:space="0" w:color="auto"/>
            <w:right w:val="none" w:sz="0" w:space="0" w:color="auto"/>
          </w:divBdr>
        </w:div>
        <w:div w:id="1125582131">
          <w:marLeft w:val="0"/>
          <w:marRight w:val="0"/>
          <w:marTop w:val="0"/>
          <w:marBottom w:val="0"/>
          <w:divBdr>
            <w:top w:val="none" w:sz="0" w:space="0" w:color="auto"/>
            <w:left w:val="none" w:sz="0" w:space="0" w:color="auto"/>
            <w:bottom w:val="none" w:sz="0" w:space="0" w:color="auto"/>
            <w:right w:val="none" w:sz="0" w:space="0" w:color="auto"/>
          </w:divBdr>
        </w:div>
        <w:div w:id="1334261373">
          <w:marLeft w:val="0"/>
          <w:marRight w:val="0"/>
          <w:marTop w:val="0"/>
          <w:marBottom w:val="0"/>
          <w:divBdr>
            <w:top w:val="none" w:sz="0" w:space="0" w:color="auto"/>
            <w:left w:val="none" w:sz="0" w:space="0" w:color="auto"/>
            <w:bottom w:val="none" w:sz="0" w:space="0" w:color="auto"/>
            <w:right w:val="none" w:sz="0" w:space="0" w:color="auto"/>
          </w:divBdr>
        </w:div>
        <w:div w:id="1351565729">
          <w:marLeft w:val="0"/>
          <w:marRight w:val="0"/>
          <w:marTop w:val="0"/>
          <w:marBottom w:val="0"/>
          <w:divBdr>
            <w:top w:val="none" w:sz="0" w:space="0" w:color="auto"/>
            <w:left w:val="none" w:sz="0" w:space="0" w:color="auto"/>
            <w:bottom w:val="none" w:sz="0" w:space="0" w:color="auto"/>
            <w:right w:val="none" w:sz="0" w:space="0" w:color="auto"/>
          </w:divBdr>
        </w:div>
        <w:div w:id="1511287760">
          <w:marLeft w:val="0"/>
          <w:marRight w:val="0"/>
          <w:marTop w:val="0"/>
          <w:marBottom w:val="0"/>
          <w:divBdr>
            <w:top w:val="none" w:sz="0" w:space="0" w:color="auto"/>
            <w:left w:val="none" w:sz="0" w:space="0" w:color="auto"/>
            <w:bottom w:val="none" w:sz="0" w:space="0" w:color="auto"/>
            <w:right w:val="none" w:sz="0" w:space="0" w:color="auto"/>
          </w:divBdr>
        </w:div>
        <w:div w:id="1560821892">
          <w:marLeft w:val="0"/>
          <w:marRight w:val="0"/>
          <w:marTop w:val="0"/>
          <w:marBottom w:val="0"/>
          <w:divBdr>
            <w:top w:val="none" w:sz="0" w:space="0" w:color="auto"/>
            <w:left w:val="none" w:sz="0" w:space="0" w:color="auto"/>
            <w:bottom w:val="none" w:sz="0" w:space="0" w:color="auto"/>
            <w:right w:val="none" w:sz="0" w:space="0" w:color="auto"/>
          </w:divBdr>
        </w:div>
        <w:div w:id="1788112983">
          <w:marLeft w:val="0"/>
          <w:marRight w:val="0"/>
          <w:marTop w:val="0"/>
          <w:marBottom w:val="0"/>
          <w:divBdr>
            <w:top w:val="none" w:sz="0" w:space="0" w:color="auto"/>
            <w:left w:val="none" w:sz="0" w:space="0" w:color="auto"/>
            <w:bottom w:val="none" w:sz="0" w:space="0" w:color="auto"/>
            <w:right w:val="none" w:sz="0" w:space="0" w:color="auto"/>
          </w:divBdr>
        </w:div>
        <w:div w:id="1814829987">
          <w:marLeft w:val="0"/>
          <w:marRight w:val="0"/>
          <w:marTop w:val="0"/>
          <w:marBottom w:val="0"/>
          <w:divBdr>
            <w:top w:val="none" w:sz="0" w:space="0" w:color="auto"/>
            <w:left w:val="none" w:sz="0" w:space="0" w:color="auto"/>
            <w:bottom w:val="none" w:sz="0" w:space="0" w:color="auto"/>
            <w:right w:val="none" w:sz="0" w:space="0" w:color="auto"/>
          </w:divBdr>
        </w:div>
        <w:div w:id="1871914288">
          <w:marLeft w:val="0"/>
          <w:marRight w:val="0"/>
          <w:marTop w:val="0"/>
          <w:marBottom w:val="0"/>
          <w:divBdr>
            <w:top w:val="none" w:sz="0" w:space="0" w:color="auto"/>
            <w:left w:val="none" w:sz="0" w:space="0" w:color="auto"/>
            <w:bottom w:val="none" w:sz="0" w:space="0" w:color="auto"/>
            <w:right w:val="none" w:sz="0" w:space="0" w:color="auto"/>
          </w:divBdr>
        </w:div>
        <w:div w:id="1874531897">
          <w:marLeft w:val="0"/>
          <w:marRight w:val="0"/>
          <w:marTop w:val="0"/>
          <w:marBottom w:val="0"/>
          <w:divBdr>
            <w:top w:val="none" w:sz="0" w:space="0" w:color="auto"/>
            <w:left w:val="none" w:sz="0" w:space="0" w:color="auto"/>
            <w:bottom w:val="none" w:sz="0" w:space="0" w:color="auto"/>
            <w:right w:val="none" w:sz="0" w:space="0" w:color="auto"/>
          </w:divBdr>
        </w:div>
        <w:div w:id="1887714844">
          <w:marLeft w:val="0"/>
          <w:marRight w:val="0"/>
          <w:marTop w:val="0"/>
          <w:marBottom w:val="0"/>
          <w:divBdr>
            <w:top w:val="none" w:sz="0" w:space="0" w:color="auto"/>
            <w:left w:val="none" w:sz="0" w:space="0" w:color="auto"/>
            <w:bottom w:val="none" w:sz="0" w:space="0" w:color="auto"/>
            <w:right w:val="none" w:sz="0" w:space="0" w:color="auto"/>
          </w:divBdr>
        </w:div>
      </w:divsChild>
    </w:div>
    <w:div w:id="1759863543">
      <w:bodyDiv w:val="1"/>
      <w:marLeft w:val="0"/>
      <w:marRight w:val="0"/>
      <w:marTop w:val="0"/>
      <w:marBottom w:val="0"/>
      <w:divBdr>
        <w:top w:val="none" w:sz="0" w:space="0" w:color="auto"/>
        <w:left w:val="none" w:sz="0" w:space="0" w:color="auto"/>
        <w:bottom w:val="none" w:sz="0" w:space="0" w:color="auto"/>
        <w:right w:val="none" w:sz="0" w:space="0" w:color="auto"/>
      </w:divBdr>
    </w:div>
    <w:div w:id="1776098341">
      <w:bodyDiv w:val="1"/>
      <w:marLeft w:val="0"/>
      <w:marRight w:val="0"/>
      <w:marTop w:val="0"/>
      <w:marBottom w:val="0"/>
      <w:divBdr>
        <w:top w:val="none" w:sz="0" w:space="0" w:color="auto"/>
        <w:left w:val="none" w:sz="0" w:space="0" w:color="auto"/>
        <w:bottom w:val="none" w:sz="0" w:space="0" w:color="auto"/>
        <w:right w:val="none" w:sz="0" w:space="0" w:color="auto"/>
      </w:divBdr>
    </w:div>
    <w:div w:id="1846675761">
      <w:bodyDiv w:val="1"/>
      <w:marLeft w:val="0"/>
      <w:marRight w:val="0"/>
      <w:marTop w:val="0"/>
      <w:marBottom w:val="0"/>
      <w:divBdr>
        <w:top w:val="none" w:sz="0" w:space="0" w:color="auto"/>
        <w:left w:val="none" w:sz="0" w:space="0" w:color="auto"/>
        <w:bottom w:val="none" w:sz="0" w:space="0" w:color="auto"/>
        <w:right w:val="none" w:sz="0" w:space="0" w:color="auto"/>
      </w:divBdr>
    </w:div>
    <w:div w:id="1860315711">
      <w:bodyDiv w:val="1"/>
      <w:marLeft w:val="0"/>
      <w:marRight w:val="0"/>
      <w:marTop w:val="0"/>
      <w:marBottom w:val="0"/>
      <w:divBdr>
        <w:top w:val="none" w:sz="0" w:space="0" w:color="auto"/>
        <w:left w:val="none" w:sz="0" w:space="0" w:color="auto"/>
        <w:bottom w:val="none" w:sz="0" w:space="0" w:color="auto"/>
        <w:right w:val="none" w:sz="0" w:space="0" w:color="auto"/>
      </w:divBdr>
      <w:divsChild>
        <w:div w:id="475071296">
          <w:marLeft w:val="547"/>
          <w:marRight w:val="0"/>
          <w:marTop w:val="400"/>
          <w:marBottom w:val="0"/>
          <w:divBdr>
            <w:top w:val="none" w:sz="0" w:space="0" w:color="auto"/>
            <w:left w:val="none" w:sz="0" w:space="0" w:color="auto"/>
            <w:bottom w:val="none" w:sz="0" w:space="0" w:color="auto"/>
            <w:right w:val="none" w:sz="0" w:space="0" w:color="auto"/>
          </w:divBdr>
        </w:div>
        <w:div w:id="533424372">
          <w:marLeft w:val="547"/>
          <w:marRight w:val="0"/>
          <w:marTop w:val="400"/>
          <w:marBottom w:val="0"/>
          <w:divBdr>
            <w:top w:val="none" w:sz="0" w:space="0" w:color="auto"/>
            <w:left w:val="none" w:sz="0" w:space="0" w:color="auto"/>
            <w:bottom w:val="none" w:sz="0" w:space="0" w:color="auto"/>
            <w:right w:val="none" w:sz="0" w:space="0" w:color="auto"/>
          </w:divBdr>
        </w:div>
        <w:div w:id="914625405">
          <w:marLeft w:val="547"/>
          <w:marRight w:val="0"/>
          <w:marTop w:val="400"/>
          <w:marBottom w:val="0"/>
          <w:divBdr>
            <w:top w:val="none" w:sz="0" w:space="0" w:color="auto"/>
            <w:left w:val="none" w:sz="0" w:space="0" w:color="auto"/>
            <w:bottom w:val="none" w:sz="0" w:space="0" w:color="auto"/>
            <w:right w:val="none" w:sz="0" w:space="0" w:color="auto"/>
          </w:divBdr>
        </w:div>
      </w:divsChild>
    </w:div>
    <w:div w:id="1961063685">
      <w:bodyDiv w:val="1"/>
      <w:marLeft w:val="0"/>
      <w:marRight w:val="0"/>
      <w:marTop w:val="0"/>
      <w:marBottom w:val="0"/>
      <w:divBdr>
        <w:top w:val="none" w:sz="0" w:space="0" w:color="auto"/>
        <w:left w:val="none" w:sz="0" w:space="0" w:color="auto"/>
        <w:bottom w:val="none" w:sz="0" w:space="0" w:color="auto"/>
        <w:right w:val="none" w:sz="0" w:space="0" w:color="auto"/>
      </w:divBdr>
      <w:divsChild>
        <w:div w:id="990328267">
          <w:marLeft w:val="0"/>
          <w:marRight w:val="0"/>
          <w:marTop w:val="0"/>
          <w:marBottom w:val="0"/>
          <w:divBdr>
            <w:top w:val="none" w:sz="0" w:space="0" w:color="auto"/>
            <w:left w:val="none" w:sz="0" w:space="0" w:color="auto"/>
            <w:bottom w:val="none" w:sz="0" w:space="0" w:color="auto"/>
            <w:right w:val="none" w:sz="0" w:space="0" w:color="auto"/>
          </w:divBdr>
        </w:div>
      </w:divsChild>
    </w:div>
    <w:div w:id="213551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88A9940FFCA44A00136CB24BB4352" ma:contentTypeVersion="13" ma:contentTypeDescription="Create a new document." ma:contentTypeScope="" ma:versionID="eb0f89529049af8ec8c68cf610559aaf">
  <xsd:schema xmlns:xsd="http://www.w3.org/2001/XMLSchema" xmlns:xs="http://www.w3.org/2001/XMLSchema" xmlns:p="http://schemas.microsoft.com/office/2006/metadata/properties" xmlns:ns3="0e6881f6-6f93-45c0-9ed8-cfc310854be6" xmlns:ns4="35551d3a-1d6b-410b-b7d7-d2f7798643d2" targetNamespace="http://schemas.microsoft.com/office/2006/metadata/properties" ma:root="true" ma:fieldsID="6f46de1ba193a2eb00998b8a20cb8649" ns3:_="" ns4:_="">
    <xsd:import namespace="0e6881f6-6f93-45c0-9ed8-cfc310854be6"/>
    <xsd:import namespace="35551d3a-1d6b-410b-b7d7-d2f7798643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f6-6f93-45c0-9ed8-cfc310854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51d3a-1d6b-410b-b7d7-d2f7798643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05CA46-891E-4092-B1CB-0D696C869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D3D9B5-E35A-4E9C-B71D-50BB233B7F23}">
  <ds:schemaRefs>
    <ds:schemaRef ds:uri="http://schemas.microsoft.com/sharepoint/v3/contenttype/forms"/>
  </ds:schemaRefs>
</ds:datastoreItem>
</file>

<file path=customXml/itemProps3.xml><?xml version="1.0" encoding="utf-8"?>
<ds:datastoreItem xmlns:ds="http://schemas.openxmlformats.org/officeDocument/2006/customXml" ds:itemID="{79EE2229-CD62-4524-AC88-4D0BFA115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f6-6f93-45c0-9ed8-cfc310854be6"/>
    <ds:schemaRef ds:uri="35551d3a-1d6b-410b-b7d7-d2f77986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2570D-77DC-454A-95A7-A506A1C9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6597</Words>
  <Characters>37604</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44113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Astbury</dc:creator>
  <cp:lastModifiedBy>Prof</cp:lastModifiedBy>
  <cp:revision>2</cp:revision>
  <cp:lastPrinted>2020-05-15T08:01:00Z</cp:lastPrinted>
  <dcterms:created xsi:type="dcterms:W3CDTF">2020-08-19T15:45:00Z</dcterms:created>
  <dcterms:modified xsi:type="dcterms:W3CDTF">2020-08-19T15:45:00Z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0x0101003D788A9940FFCA44A00136CB24BB4352</vt:lpwstr>
  </property>
</Properties>
</file>