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0C34" w14:textId="152A62C0" w:rsidR="00CD109F" w:rsidRPr="00A30FFA" w:rsidRDefault="00460776" w:rsidP="00F62042">
      <w:pPr>
        <w:spacing w:after="0" w:line="480" w:lineRule="auto"/>
        <w:rPr>
          <w:rFonts w:cstheme="minorHAnsi"/>
          <w:u w:val="single"/>
        </w:rPr>
      </w:pPr>
      <w:r w:rsidRPr="00A30FFA">
        <w:rPr>
          <w:rFonts w:cstheme="minorHAnsi"/>
        </w:rPr>
        <w:t>Longitudinal impact of changes in the residential built environment on physical activity: findings from the ENABLE London cohort study</w:t>
      </w:r>
    </w:p>
    <w:p w14:paraId="25567271" w14:textId="77777777" w:rsidR="009D41D7" w:rsidRPr="00A30FFA" w:rsidRDefault="009D41D7" w:rsidP="00E86345">
      <w:pPr>
        <w:autoSpaceDE w:val="0"/>
        <w:autoSpaceDN w:val="0"/>
        <w:adjustRightInd w:val="0"/>
        <w:spacing w:after="0" w:line="480" w:lineRule="auto"/>
        <w:rPr>
          <w:rFonts w:cstheme="minorHAnsi"/>
        </w:rPr>
      </w:pPr>
    </w:p>
    <w:p w14:paraId="0F10E527" w14:textId="77777777" w:rsidR="009D41D7" w:rsidRPr="00A30FFA" w:rsidRDefault="009D41D7" w:rsidP="00E86345">
      <w:pPr>
        <w:autoSpaceDE w:val="0"/>
        <w:autoSpaceDN w:val="0"/>
        <w:adjustRightInd w:val="0"/>
        <w:spacing w:after="0" w:line="480" w:lineRule="auto"/>
        <w:rPr>
          <w:rFonts w:cstheme="minorHAnsi"/>
        </w:rPr>
      </w:pPr>
    </w:p>
    <w:p w14:paraId="1E381F01" w14:textId="0AC4CA21" w:rsidR="00E86345" w:rsidRPr="00A30FFA" w:rsidRDefault="00E86345" w:rsidP="00E86345">
      <w:pPr>
        <w:autoSpaceDE w:val="0"/>
        <w:autoSpaceDN w:val="0"/>
        <w:adjustRightInd w:val="0"/>
        <w:spacing w:after="0" w:line="480" w:lineRule="auto"/>
        <w:rPr>
          <w:rFonts w:cstheme="minorHAnsi"/>
        </w:rPr>
      </w:pPr>
      <w:r w:rsidRPr="00A30FFA">
        <w:rPr>
          <w:rFonts w:cstheme="minorHAnsi"/>
        </w:rPr>
        <w:t>Christelle Clary</w:t>
      </w:r>
      <w:r w:rsidRPr="00A30FFA">
        <w:rPr>
          <w:rFonts w:cstheme="minorHAnsi"/>
          <w:vertAlign w:val="superscript"/>
        </w:rPr>
        <w:t>1</w:t>
      </w:r>
      <w:r w:rsidRPr="00A30FFA">
        <w:rPr>
          <w:rFonts w:cstheme="minorHAnsi"/>
        </w:rPr>
        <w:t>, Daniel Lewis</w:t>
      </w:r>
      <w:r w:rsidRPr="00A30FFA">
        <w:rPr>
          <w:rFonts w:cstheme="minorHAnsi"/>
          <w:vertAlign w:val="superscript"/>
        </w:rPr>
        <w:t>1</w:t>
      </w:r>
      <w:r w:rsidRPr="00A30FFA">
        <w:rPr>
          <w:rFonts w:cstheme="minorHAnsi"/>
        </w:rPr>
        <w:t xml:space="preserve">, </w:t>
      </w:r>
      <w:r w:rsidR="00042B32" w:rsidRPr="00A30FFA">
        <w:rPr>
          <w:rFonts w:cstheme="minorHAnsi"/>
        </w:rPr>
        <w:t>Elizabeth Limb</w:t>
      </w:r>
      <w:r w:rsidR="00042B32" w:rsidRPr="00A30FFA">
        <w:rPr>
          <w:rFonts w:cstheme="minorHAnsi"/>
          <w:vertAlign w:val="superscript"/>
        </w:rPr>
        <w:t>2</w:t>
      </w:r>
      <w:r w:rsidR="00042B32" w:rsidRPr="00A30FFA">
        <w:rPr>
          <w:rFonts w:cstheme="minorHAnsi"/>
        </w:rPr>
        <w:t xml:space="preserve">, </w:t>
      </w:r>
      <w:r w:rsidRPr="00A30FFA">
        <w:rPr>
          <w:rFonts w:cstheme="minorHAnsi"/>
        </w:rPr>
        <w:t>Claire M Nightingale</w:t>
      </w:r>
      <w:r w:rsidRPr="00A30FFA">
        <w:rPr>
          <w:rFonts w:cstheme="minorHAnsi"/>
          <w:vertAlign w:val="superscript"/>
        </w:rPr>
        <w:t>2</w:t>
      </w:r>
      <w:r w:rsidRPr="00A30FFA">
        <w:rPr>
          <w:rFonts w:cstheme="minorHAnsi"/>
        </w:rPr>
        <w:t>, Bina Ram</w:t>
      </w:r>
      <w:r w:rsidRPr="00A30FFA">
        <w:rPr>
          <w:rFonts w:cstheme="minorHAnsi"/>
          <w:vertAlign w:val="superscript"/>
        </w:rPr>
        <w:t>2</w:t>
      </w:r>
      <w:r w:rsidRPr="00A30FFA">
        <w:rPr>
          <w:rFonts w:cstheme="minorHAnsi"/>
        </w:rPr>
        <w:t>, Angie S Page</w:t>
      </w:r>
      <w:r w:rsidRPr="00A30FFA">
        <w:rPr>
          <w:rFonts w:cstheme="minorHAnsi"/>
          <w:vertAlign w:val="superscript"/>
        </w:rPr>
        <w:t>3,4</w:t>
      </w:r>
      <w:r w:rsidRPr="00A30FFA">
        <w:rPr>
          <w:rFonts w:cstheme="minorHAnsi"/>
        </w:rPr>
        <w:t>, Ashley R Cooper</w:t>
      </w:r>
      <w:r w:rsidRPr="00A30FFA">
        <w:rPr>
          <w:rFonts w:cstheme="minorHAnsi"/>
          <w:vertAlign w:val="superscript"/>
        </w:rPr>
        <w:t>3,4</w:t>
      </w:r>
      <w:r w:rsidRPr="00A30FFA">
        <w:rPr>
          <w:rFonts w:cstheme="minorHAnsi"/>
        </w:rPr>
        <w:t xml:space="preserve">, Anne </w:t>
      </w:r>
      <w:r w:rsidR="00670472" w:rsidRPr="00A30FFA">
        <w:rPr>
          <w:rFonts w:cstheme="minorHAnsi"/>
        </w:rPr>
        <w:t>Ellaway</w:t>
      </w:r>
      <w:r w:rsidR="00670472" w:rsidRPr="00A30FFA">
        <w:rPr>
          <w:rFonts w:cstheme="minorHAnsi"/>
          <w:vertAlign w:val="superscript"/>
        </w:rPr>
        <w:t>5</w:t>
      </w:r>
      <w:r w:rsidRPr="00A30FFA">
        <w:rPr>
          <w:rFonts w:cstheme="minorHAnsi"/>
        </w:rPr>
        <w:t>, Billie Giles-</w:t>
      </w:r>
      <w:r w:rsidR="00670472" w:rsidRPr="00A30FFA">
        <w:rPr>
          <w:rFonts w:cstheme="minorHAnsi"/>
        </w:rPr>
        <w:t>Corti</w:t>
      </w:r>
      <w:r w:rsidR="00670472" w:rsidRPr="00A30FFA">
        <w:rPr>
          <w:rFonts w:cstheme="minorHAnsi"/>
          <w:vertAlign w:val="superscript"/>
        </w:rPr>
        <w:t>6</w:t>
      </w:r>
      <w:r w:rsidRPr="00A30FFA">
        <w:rPr>
          <w:rFonts w:cstheme="minorHAnsi"/>
          <w:color w:val="000000"/>
        </w:rPr>
        <w:t xml:space="preserve">, </w:t>
      </w:r>
      <w:r w:rsidR="00B029DD" w:rsidRPr="00A30FFA">
        <w:rPr>
          <w:rFonts w:cstheme="minorHAnsi"/>
        </w:rPr>
        <w:t>Peter H Whincup</w:t>
      </w:r>
      <w:r w:rsidR="00B029DD" w:rsidRPr="00A30FFA">
        <w:rPr>
          <w:rFonts w:cstheme="minorHAnsi"/>
          <w:vertAlign w:val="superscript"/>
        </w:rPr>
        <w:t>2</w:t>
      </w:r>
      <w:r w:rsidR="00B029DD" w:rsidRPr="00A30FFA">
        <w:rPr>
          <w:rFonts w:cstheme="minorHAnsi"/>
        </w:rPr>
        <w:t xml:space="preserve">, </w:t>
      </w:r>
      <w:r w:rsidR="000C2520" w:rsidRPr="00A30FFA">
        <w:rPr>
          <w:rFonts w:cstheme="minorHAnsi"/>
        </w:rPr>
        <w:t>Alicja R Rudnicka</w:t>
      </w:r>
      <w:r w:rsidR="000C2520" w:rsidRPr="00A30FFA">
        <w:rPr>
          <w:rFonts w:cstheme="minorHAnsi"/>
          <w:vertAlign w:val="superscript"/>
        </w:rPr>
        <w:t>2</w:t>
      </w:r>
      <w:r w:rsidR="000C2520" w:rsidRPr="00A30FFA">
        <w:rPr>
          <w:rFonts w:cstheme="minorHAnsi"/>
        </w:rPr>
        <w:t xml:space="preserve">, </w:t>
      </w:r>
      <w:r w:rsidR="00B029DD" w:rsidRPr="00A30FFA">
        <w:rPr>
          <w:rFonts w:cstheme="minorHAnsi"/>
        </w:rPr>
        <w:t>Derek G Cook</w:t>
      </w:r>
      <w:r w:rsidR="00B029DD" w:rsidRPr="00A30FFA">
        <w:rPr>
          <w:rFonts w:cstheme="minorHAnsi"/>
          <w:vertAlign w:val="superscript"/>
        </w:rPr>
        <w:t>2</w:t>
      </w:r>
      <w:r w:rsidR="00B029DD" w:rsidRPr="00A30FFA">
        <w:rPr>
          <w:rFonts w:cstheme="minorHAnsi"/>
        </w:rPr>
        <w:t xml:space="preserve">, </w:t>
      </w:r>
      <w:r w:rsidR="000D56C7" w:rsidRPr="00A30FFA">
        <w:rPr>
          <w:rFonts w:cstheme="minorHAnsi"/>
        </w:rPr>
        <w:t>Christopher G Owen</w:t>
      </w:r>
      <w:r w:rsidR="000D56C7" w:rsidRPr="00A30FFA">
        <w:rPr>
          <w:rFonts w:cstheme="minorHAnsi"/>
          <w:vertAlign w:val="superscript"/>
        </w:rPr>
        <w:t>2</w:t>
      </w:r>
      <w:r w:rsidR="000D56C7" w:rsidRPr="00A30FFA">
        <w:rPr>
          <w:rFonts w:cstheme="minorHAnsi"/>
          <w:color w:val="000000"/>
        </w:rPr>
        <w:t>, S</w:t>
      </w:r>
      <w:r w:rsidRPr="00A30FFA">
        <w:rPr>
          <w:rFonts w:cstheme="minorHAnsi"/>
          <w:color w:val="000000"/>
        </w:rPr>
        <w:t>te</w:t>
      </w:r>
      <w:r w:rsidRPr="00A30FFA">
        <w:rPr>
          <w:rFonts w:cstheme="minorHAnsi"/>
        </w:rPr>
        <w:t>ven Cummins</w:t>
      </w:r>
      <w:r w:rsidRPr="00A30FFA">
        <w:rPr>
          <w:rFonts w:cstheme="minorHAnsi"/>
          <w:vertAlign w:val="superscript"/>
        </w:rPr>
        <w:t>1</w:t>
      </w:r>
    </w:p>
    <w:p w14:paraId="6A0A235B" w14:textId="77777777" w:rsidR="00E86345" w:rsidRPr="00A30FFA" w:rsidRDefault="00E86345" w:rsidP="00E86345">
      <w:pPr>
        <w:autoSpaceDE w:val="0"/>
        <w:autoSpaceDN w:val="0"/>
        <w:adjustRightInd w:val="0"/>
        <w:spacing w:after="0" w:line="480" w:lineRule="auto"/>
        <w:rPr>
          <w:rFonts w:eastAsia="Times New Roman" w:cstheme="minorHAnsi"/>
          <w:color w:val="000000"/>
          <w:lang w:eastAsia="fr-CA"/>
        </w:rPr>
      </w:pPr>
    </w:p>
    <w:p w14:paraId="21FB4A87" w14:textId="77777777" w:rsidR="00E86345" w:rsidRPr="00A30FFA" w:rsidRDefault="00E86345" w:rsidP="00E86345">
      <w:pPr>
        <w:autoSpaceDE w:val="0"/>
        <w:autoSpaceDN w:val="0"/>
        <w:adjustRightInd w:val="0"/>
        <w:spacing w:after="0" w:line="480" w:lineRule="auto"/>
        <w:rPr>
          <w:rFonts w:cstheme="minorHAnsi"/>
        </w:rPr>
      </w:pPr>
      <w:r w:rsidRPr="00A30FFA">
        <w:rPr>
          <w:rFonts w:eastAsia="Times New Roman" w:cstheme="minorHAnsi"/>
          <w:color w:val="000000"/>
          <w:lang w:val="en-CA" w:eastAsia="fr-CA"/>
        </w:rPr>
        <w:t>1 Department of Public Health, Environments and Society, London School of Hygiene and Tropical Medicine, London, UK</w:t>
      </w:r>
    </w:p>
    <w:p w14:paraId="4066E92C" w14:textId="77777777" w:rsidR="00E86345" w:rsidRPr="00A30FFA" w:rsidRDefault="00E86345" w:rsidP="00E86345">
      <w:pPr>
        <w:spacing w:after="0" w:line="480" w:lineRule="auto"/>
        <w:rPr>
          <w:rFonts w:eastAsia="Times New Roman" w:cstheme="minorHAnsi"/>
          <w:color w:val="000000"/>
          <w:lang w:val="en-CA" w:eastAsia="fr-CA"/>
        </w:rPr>
      </w:pPr>
      <w:r w:rsidRPr="00A30FFA">
        <w:rPr>
          <w:rFonts w:eastAsia="Times New Roman" w:cstheme="minorHAnsi"/>
          <w:color w:val="000000"/>
          <w:lang w:val="en-CA" w:eastAsia="fr-CA"/>
        </w:rPr>
        <w:t>2 Population Health Research Institute, St George’s, University of London, London, UK</w:t>
      </w:r>
    </w:p>
    <w:p w14:paraId="470C0571" w14:textId="77777777" w:rsidR="00E86345" w:rsidRPr="00A30FFA" w:rsidRDefault="00E86345" w:rsidP="00E86345">
      <w:pPr>
        <w:spacing w:after="0" w:line="480" w:lineRule="auto"/>
        <w:rPr>
          <w:rFonts w:eastAsia="Times New Roman" w:cstheme="minorHAnsi"/>
          <w:color w:val="000000"/>
          <w:lang w:val="en-CA" w:eastAsia="fr-CA"/>
        </w:rPr>
      </w:pPr>
      <w:r w:rsidRPr="00A30FFA">
        <w:rPr>
          <w:rFonts w:eastAsia="Times New Roman" w:cstheme="minorHAnsi"/>
          <w:color w:val="000000"/>
          <w:lang w:val="en-CA" w:eastAsia="fr-CA"/>
        </w:rPr>
        <w:t>3 Centre for Exercise, Nutrition and Health Sciences, University of Bristol, Bristol, UK</w:t>
      </w:r>
    </w:p>
    <w:p w14:paraId="33398C54" w14:textId="77777777" w:rsidR="00E86345" w:rsidRPr="00A30FFA" w:rsidRDefault="00E86345" w:rsidP="00E86345">
      <w:pPr>
        <w:spacing w:after="0" w:line="480" w:lineRule="auto"/>
        <w:rPr>
          <w:rFonts w:eastAsia="Times New Roman" w:cstheme="minorHAnsi"/>
          <w:color w:val="000000"/>
          <w:lang w:val="en-CA" w:eastAsia="fr-CA"/>
        </w:rPr>
      </w:pPr>
      <w:r w:rsidRPr="00A30FFA">
        <w:rPr>
          <w:rFonts w:eastAsia="Times New Roman" w:cstheme="minorHAnsi"/>
          <w:color w:val="000000"/>
          <w:lang w:val="en-CA" w:eastAsia="fr-CA"/>
        </w:rPr>
        <w:t xml:space="preserve">4 </w:t>
      </w:r>
      <w:r w:rsidRPr="00A30FFA">
        <w:rPr>
          <w:rFonts w:cstheme="minorHAnsi"/>
          <w:szCs w:val="24"/>
        </w:rPr>
        <w:t>National Institute for Health Research Bristol Biomedical Research Centre, University Hospitals Bristol NHS Foundation Trust and University of Bristol, Bristol, UK</w:t>
      </w:r>
    </w:p>
    <w:p w14:paraId="41C948E8" w14:textId="77777777" w:rsidR="009E2990" w:rsidRPr="00A30FFA" w:rsidRDefault="009E2990" w:rsidP="009E2990">
      <w:pPr>
        <w:spacing w:after="0" w:line="480" w:lineRule="auto"/>
        <w:rPr>
          <w:rFonts w:eastAsia="Times New Roman" w:cstheme="minorHAnsi"/>
          <w:color w:val="000000"/>
          <w:lang w:val="en-CA" w:eastAsia="fr-CA"/>
        </w:rPr>
      </w:pPr>
      <w:r w:rsidRPr="00A30FFA">
        <w:rPr>
          <w:rFonts w:cstheme="minorHAnsi"/>
        </w:rPr>
        <w:t>5 MRC/SCO Social and Public Health Sciences Unit, University of Glasgow, Glasgow, UK</w:t>
      </w:r>
    </w:p>
    <w:p w14:paraId="087EA85B" w14:textId="0BDDDDAA" w:rsidR="009E2990" w:rsidRPr="00A30FFA" w:rsidRDefault="009E2990" w:rsidP="009E2990">
      <w:pPr>
        <w:spacing w:after="0" w:line="480" w:lineRule="auto"/>
        <w:rPr>
          <w:rFonts w:cstheme="minorHAnsi"/>
        </w:rPr>
      </w:pPr>
      <w:r w:rsidRPr="00A30FFA">
        <w:rPr>
          <w:rFonts w:cstheme="minorHAnsi"/>
        </w:rPr>
        <w:t>6 NHMRC Centre of Research Excellence in Healthy Liveable Communities, RMIT University, Melbourne,</w:t>
      </w:r>
      <w:r w:rsidR="009D41D7" w:rsidRPr="00A30FFA">
        <w:rPr>
          <w:rFonts w:cstheme="minorHAnsi"/>
        </w:rPr>
        <w:t xml:space="preserve"> </w:t>
      </w:r>
      <w:r w:rsidRPr="00A30FFA">
        <w:rPr>
          <w:rFonts w:cstheme="minorHAnsi"/>
        </w:rPr>
        <w:t>Victoria, Australia</w:t>
      </w:r>
    </w:p>
    <w:p w14:paraId="7E0D680C" w14:textId="421A3D27" w:rsidR="00E86345" w:rsidRPr="00A30FFA" w:rsidRDefault="00E86345" w:rsidP="00E86345">
      <w:pPr>
        <w:spacing w:after="0" w:line="480" w:lineRule="auto"/>
        <w:rPr>
          <w:rFonts w:cstheme="minorHAnsi"/>
        </w:rPr>
      </w:pPr>
    </w:p>
    <w:p w14:paraId="69F18B8B" w14:textId="6A18BCC1" w:rsidR="00911129" w:rsidRPr="00A30FFA" w:rsidRDefault="00E86345" w:rsidP="00911129">
      <w:pPr>
        <w:spacing w:after="0" w:line="480" w:lineRule="auto"/>
        <w:rPr>
          <w:rFonts w:cstheme="minorHAnsi"/>
        </w:rPr>
      </w:pPr>
      <w:r w:rsidRPr="00A30FFA">
        <w:rPr>
          <w:rFonts w:cstheme="minorHAnsi"/>
          <w:b/>
        </w:rPr>
        <w:t>Corresponding author</w:t>
      </w:r>
      <w:r w:rsidR="00E753ED" w:rsidRPr="00A30FFA">
        <w:rPr>
          <w:rFonts w:cstheme="minorHAnsi"/>
          <w:b/>
        </w:rPr>
        <w:t>s</w:t>
      </w:r>
      <w:r w:rsidRPr="00A30FFA">
        <w:rPr>
          <w:rFonts w:cstheme="minorHAnsi"/>
        </w:rPr>
        <w:t>:</w:t>
      </w:r>
      <w:r w:rsidR="00F105C6" w:rsidRPr="00A30FFA">
        <w:rPr>
          <w:rFonts w:cstheme="minorHAnsi"/>
        </w:rPr>
        <w:t xml:space="preserve"> </w:t>
      </w:r>
      <w:r w:rsidR="00091C99" w:rsidRPr="00A30FFA">
        <w:rPr>
          <w:rFonts w:cstheme="minorHAnsi"/>
        </w:rPr>
        <w:t>Professor S</w:t>
      </w:r>
      <w:r w:rsidR="00E753ED" w:rsidRPr="00A30FFA">
        <w:rPr>
          <w:rFonts w:cstheme="minorHAnsi"/>
        </w:rPr>
        <w:t xml:space="preserve">teven </w:t>
      </w:r>
      <w:r w:rsidR="00091C99" w:rsidRPr="00A30FFA">
        <w:rPr>
          <w:rFonts w:cstheme="minorHAnsi"/>
        </w:rPr>
        <w:t>C</w:t>
      </w:r>
      <w:r w:rsidR="00E753ED" w:rsidRPr="00A30FFA">
        <w:rPr>
          <w:rFonts w:cstheme="minorHAnsi"/>
        </w:rPr>
        <w:t>ummins</w:t>
      </w:r>
      <w:r w:rsidR="00930BAD" w:rsidRPr="00A30FFA">
        <w:rPr>
          <w:rFonts w:cstheme="minorHAnsi"/>
        </w:rPr>
        <w:t>: steven.cummins@lshtm.ac.uk</w:t>
      </w:r>
    </w:p>
    <w:p w14:paraId="31E71A72" w14:textId="77777777" w:rsidR="00911129" w:rsidRPr="00A30FFA" w:rsidRDefault="00911129" w:rsidP="00911129">
      <w:pPr>
        <w:spacing w:after="0" w:line="480" w:lineRule="auto"/>
        <w:rPr>
          <w:rFonts w:cstheme="minorHAnsi"/>
        </w:rPr>
      </w:pPr>
    </w:p>
    <w:p w14:paraId="14AEFEFC" w14:textId="77777777" w:rsidR="00911129" w:rsidRPr="00A30FFA" w:rsidRDefault="00911129" w:rsidP="00911129">
      <w:pPr>
        <w:spacing w:after="0" w:line="480" w:lineRule="auto"/>
        <w:rPr>
          <w:rFonts w:cstheme="minorHAnsi"/>
        </w:rPr>
      </w:pPr>
    </w:p>
    <w:p w14:paraId="0BE241CA" w14:textId="1878C0C6" w:rsidR="00326C4C" w:rsidRPr="00A30FFA" w:rsidRDefault="008D20E8" w:rsidP="00911129">
      <w:pPr>
        <w:spacing w:after="0" w:line="480" w:lineRule="auto"/>
        <w:rPr>
          <w:rFonts w:cstheme="minorHAnsi"/>
        </w:rPr>
      </w:pPr>
      <w:r w:rsidRPr="00A30FFA">
        <w:rPr>
          <w:rFonts w:cstheme="minorHAnsi"/>
          <w:b/>
        </w:rPr>
        <w:t>Keywords</w:t>
      </w:r>
      <w:r w:rsidRPr="00A30FFA">
        <w:rPr>
          <w:rFonts w:cstheme="minorHAnsi"/>
        </w:rPr>
        <w:t xml:space="preserve">: </w:t>
      </w:r>
      <w:r w:rsidR="00F70330" w:rsidRPr="00A30FFA">
        <w:rPr>
          <w:rFonts w:cstheme="minorHAnsi"/>
        </w:rPr>
        <w:t xml:space="preserve">longitudinal; built environment; physical activity; social inequalities; neighbourhood walkability; </w:t>
      </w:r>
      <w:r w:rsidR="000F506F" w:rsidRPr="00A30FFA">
        <w:rPr>
          <w:rFonts w:cstheme="minorHAnsi"/>
        </w:rPr>
        <w:t>park proximity; public transport accessibility; steps; MVPA</w:t>
      </w:r>
      <w:r w:rsidR="00F70330" w:rsidRPr="00A30FFA">
        <w:rPr>
          <w:rFonts w:cstheme="minorHAnsi"/>
        </w:rPr>
        <w:t xml:space="preserve"> </w:t>
      </w:r>
      <w:r w:rsidR="00326C4C" w:rsidRPr="00A30FFA">
        <w:rPr>
          <w:rFonts w:cstheme="minorHAnsi"/>
        </w:rPr>
        <w:br w:type="page"/>
      </w:r>
    </w:p>
    <w:p w14:paraId="7899C330" w14:textId="0E7EF05E" w:rsidR="001372B1" w:rsidRPr="00A30FFA" w:rsidRDefault="00EA751D" w:rsidP="001372B1">
      <w:pPr>
        <w:rPr>
          <w:rFonts w:cstheme="minorHAnsi"/>
          <w:b/>
          <w:sz w:val="32"/>
          <w:szCs w:val="32"/>
        </w:rPr>
      </w:pPr>
      <w:r w:rsidRPr="00A30FFA">
        <w:rPr>
          <w:rFonts w:cstheme="minorHAnsi"/>
          <w:b/>
          <w:sz w:val="32"/>
          <w:szCs w:val="32"/>
        </w:rPr>
        <w:lastRenderedPageBreak/>
        <w:t>Abstract</w:t>
      </w:r>
    </w:p>
    <w:p w14:paraId="248EE099" w14:textId="77777777" w:rsidR="001372B1" w:rsidRPr="00A30FFA" w:rsidRDefault="001372B1" w:rsidP="001372B1">
      <w:pPr>
        <w:rPr>
          <w:rFonts w:cstheme="minorHAnsi"/>
        </w:rPr>
      </w:pPr>
    </w:p>
    <w:p w14:paraId="6EE68EFC" w14:textId="5A3C347C" w:rsidR="000E5438" w:rsidRPr="00A30FFA" w:rsidRDefault="00A0449D" w:rsidP="000E5438">
      <w:pPr>
        <w:spacing w:after="0" w:line="480" w:lineRule="auto"/>
        <w:rPr>
          <w:rFonts w:cstheme="minorHAnsi"/>
        </w:rPr>
      </w:pPr>
      <w:r w:rsidRPr="00A30FFA">
        <w:rPr>
          <w:rFonts w:cstheme="minorHAnsi"/>
          <w:b/>
        </w:rPr>
        <w:t>Background</w:t>
      </w:r>
      <w:r w:rsidR="000E5438" w:rsidRPr="00A30FFA">
        <w:rPr>
          <w:rFonts w:cstheme="minorHAnsi"/>
        </w:rPr>
        <w:t xml:space="preserve"> Previous research has reported associations between features of the residential built environment and physical activity but these studies have mainly been cross-sectional, limiting inference. This paper examines whether changes in a range of</w:t>
      </w:r>
      <w:r w:rsidR="005F4448" w:rsidRPr="00A30FFA">
        <w:rPr>
          <w:rFonts w:cstheme="minorHAnsi"/>
        </w:rPr>
        <w:t xml:space="preserve"> </w:t>
      </w:r>
      <w:r w:rsidR="000E5438" w:rsidRPr="00A30FFA">
        <w:rPr>
          <w:rFonts w:cstheme="minorHAnsi"/>
        </w:rPr>
        <w:t>residential built environment features are associated with changes in measures of physical activity in adults. It also explores whether observed effects are moderated by socio-economic status</w:t>
      </w:r>
      <w:r w:rsidR="005F4448" w:rsidRPr="00A30FFA">
        <w:rPr>
          <w:rFonts w:cstheme="minorHAnsi"/>
        </w:rPr>
        <w:t>.</w:t>
      </w:r>
    </w:p>
    <w:p w14:paraId="54EA97EA" w14:textId="6E05C6E3" w:rsidR="00A0449D" w:rsidRPr="00A30FFA" w:rsidRDefault="00A0449D" w:rsidP="000E5438">
      <w:pPr>
        <w:spacing w:after="0" w:line="480" w:lineRule="auto"/>
        <w:rPr>
          <w:rFonts w:cstheme="minorHAnsi"/>
          <w:b/>
        </w:rPr>
      </w:pPr>
    </w:p>
    <w:p w14:paraId="6EABF7C2" w14:textId="52DF9E09" w:rsidR="00A0449D" w:rsidRPr="00A30FFA" w:rsidRDefault="00A0449D" w:rsidP="000E5438">
      <w:pPr>
        <w:spacing w:after="0" w:line="480" w:lineRule="auto"/>
      </w:pPr>
      <w:r w:rsidRPr="00A30FFA">
        <w:rPr>
          <w:rFonts w:cstheme="minorHAnsi"/>
          <w:b/>
        </w:rPr>
        <w:t xml:space="preserve">Methods </w:t>
      </w:r>
      <w:r w:rsidRPr="00A30FFA">
        <w:rPr>
          <w:rFonts w:cstheme="minorHAnsi"/>
        </w:rPr>
        <w:t xml:space="preserve">Data from the Examining Neighbourhood Activity in Built Living Environments </w:t>
      </w:r>
      <w:r w:rsidRPr="00A30FFA">
        <w:rPr>
          <w:rFonts w:cstheme="minorHAnsi"/>
          <w:lang w:val="en-CA"/>
        </w:rPr>
        <w:t>in London</w:t>
      </w:r>
      <w:r w:rsidRPr="00A30FFA">
        <w:rPr>
          <w:rFonts w:cstheme="minorHAnsi"/>
        </w:rPr>
        <w:t xml:space="preserve"> (ENABLE London) study were used. </w:t>
      </w:r>
      <w:r w:rsidRPr="00A30FFA">
        <w:rPr>
          <w:rFonts w:cstheme="minorHAnsi"/>
          <w:color w:val="222222"/>
          <w:shd w:val="clear" w:color="auto" w:fill="FFFFFF"/>
        </w:rPr>
        <w:t xml:space="preserve">A cohort of 1278 adults seeking to move into social, intermediate, and market-rent East Village accommodation was recruited in 2013-2015, and followed up after two years. </w:t>
      </w:r>
      <w:r w:rsidR="008B14E2" w:rsidRPr="00A30FFA">
        <w:rPr>
          <w:rFonts w:eastAsia="Times New Roman" w:cstheme="minorHAnsi"/>
          <w:bCs/>
          <w:lang w:eastAsia="en-GB"/>
        </w:rPr>
        <w:t xml:space="preserve">Accelerometer-derived </w:t>
      </w:r>
      <w:r w:rsidR="005F4448" w:rsidRPr="00A30FFA">
        <w:rPr>
          <w:rFonts w:eastAsia="Times New Roman" w:cstheme="minorHAnsi"/>
          <w:bCs/>
          <w:lang w:eastAsia="en-GB"/>
        </w:rPr>
        <w:t>steps</w:t>
      </w:r>
      <w:r w:rsidR="008B14E2" w:rsidRPr="00A30FFA">
        <w:rPr>
          <w:rFonts w:cstheme="minorHAnsi"/>
        </w:rPr>
        <w:t xml:space="preserve"> </w:t>
      </w:r>
      <w:r w:rsidR="004B7638" w:rsidRPr="00A30FFA">
        <w:rPr>
          <w:rFonts w:cstheme="minorHAnsi"/>
        </w:rPr>
        <w:t>(primary outcome)</w:t>
      </w:r>
      <w:r w:rsidR="00472ACE" w:rsidRPr="00A30FFA">
        <w:rPr>
          <w:rFonts w:cstheme="minorHAnsi"/>
        </w:rPr>
        <w:t>,</w:t>
      </w:r>
      <w:r w:rsidR="005F4448" w:rsidRPr="00A30FFA">
        <w:rPr>
          <w:rFonts w:cstheme="minorHAnsi"/>
        </w:rPr>
        <w:t xml:space="preserve"> </w:t>
      </w:r>
      <w:r w:rsidR="008B14E2" w:rsidRPr="00A30FFA">
        <w:rPr>
          <w:rFonts w:cstheme="minorHAnsi"/>
        </w:rPr>
        <w:t xml:space="preserve">and GIS-derived measures of residential walkability, park proximity and public transport accessibility were </w:t>
      </w:r>
      <w:r w:rsidR="005F4448" w:rsidRPr="00A30FFA">
        <w:rPr>
          <w:rFonts w:cstheme="minorHAnsi"/>
        </w:rPr>
        <w:t>obtained</w:t>
      </w:r>
      <w:r w:rsidR="008B14E2" w:rsidRPr="00A30FFA">
        <w:rPr>
          <w:rFonts w:cstheme="minorHAnsi"/>
        </w:rPr>
        <w:t xml:space="preserve"> </w:t>
      </w:r>
      <w:r w:rsidR="005F4448" w:rsidRPr="00A30FFA">
        <w:rPr>
          <w:rFonts w:cstheme="minorHAnsi"/>
        </w:rPr>
        <w:t xml:space="preserve">both at baseline and follow-up. </w:t>
      </w:r>
      <w:r w:rsidRPr="00A30FFA">
        <w:rPr>
          <w:rFonts w:cstheme="minorHAnsi"/>
        </w:rPr>
        <w:t xml:space="preserve">Daily steps at follow-up were regressed on daily steps at baseline, change in built environment exposures and confounding variables using multilevel linear regression to assess if changes in neighbourhood walkability, park proximity and public transport accessibility were associated with changes in daily steps. We also explored whether observed effects were moderated by housing tenure as a marker of </w:t>
      </w:r>
      <w:r w:rsidRPr="00A30FFA">
        <w:t>socio-economic status.</w:t>
      </w:r>
    </w:p>
    <w:p w14:paraId="54FCA61F" w14:textId="77777777" w:rsidR="00A0449D" w:rsidRPr="00A30FFA" w:rsidRDefault="00A0449D" w:rsidP="000E5438">
      <w:pPr>
        <w:spacing w:after="0" w:line="480" w:lineRule="auto"/>
        <w:rPr>
          <w:rFonts w:cstheme="minorHAnsi"/>
          <w:b/>
        </w:rPr>
      </w:pPr>
    </w:p>
    <w:p w14:paraId="3B8EAF9C" w14:textId="0F368BD3" w:rsidR="000E5438" w:rsidRPr="00A30FFA" w:rsidRDefault="000E5438" w:rsidP="000E5438">
      <w:pPr>
        <w:spacing w:after="0" w:line="480" w:lineRule="auto"/>
        <w:rPr>
          <w:rFonts w:cstheme="minorHAnsi"/>
        </w:rPr>
      </w:pPr>
      <w:r w:rsidRPr="00A30FFA">
        <w:rPr>
          <w:rFonts w:cstheme="minorHAnsi"/>
          <w:b/>
        </w:rPr>
        <w:t>Results</w:t>
      </w:r>
      <w:r w:rsidRPr="00A30FFA">
        <w:rPr>
          <w:rFonts w:cstheme="minorHAnsi"/>
        </w:rPr>
        <w:t xml:space="preserve"> Between baseline and follow-up, participants experienced a 1.4 unit (95%CI 1.2,1.6) increase in neighbourhood walkability; a 270m (95%CI 232,307) decrease in distance to their nearest park; and a 0.7 point (95%</w:t>
      </w:r>
      <w:r w:rsidR="008E1991" w:rsidRPr="00A30FFA">
        <w:rPr>
          <w:rFonts w:cstheme="minorHAnsi"/>
        </w:rPr>
        <w:t xml:space="preserve"> </w:t>
      </w:r>
      <w:r w:rsidRPr="00A30FFA">
        <w:rPr>
          <w:rFonts w:cstheme="minorHAnsi"/>
        </w:rPr>
        <w:t xml:space="preserve">CI 0.6,0.9) increase in accessibility to public transport. A 1 </w:t>
      </w:r>
      <w:proofErr w:type="spellStart"/>
      <w:r w:rsidRPr="00A30FFA">
        <w:rPr>
          <w:rFonts w:cstheme="minorHAnsi"/>
        </w:rPr>
        <w:t>s.d.</w:t>
      </w:r>
      <w:proofErr w:type="spellEnd"/>
      <w:r w:rsidRPr="00A30FFA">
        <w:rPr>
          <w:rFonts w:cstheme="minorHAnsi"/>
        </w:rPr>
        <w:t xml:space="preserve"> increase in neighbourhood walkability was associated with an increase of 302 (95%CI 110,494) daily steps. A 1 </w:t>
      </w:r>
      <w:proofErr w:type="spellStart"/>
      <w:r w:rsidRPr="00A30FFA">
        <w:rPr>
          <w:rFonts w:cstheme="minorHAnsi"/>
        </w:rPr>
        <w:t>s.d.</w:t>
      </w:r>
      <w:proofErr w:type="spellEnd"/>
      <w:r w:rsidRPr="00A30FFA">
        <w:rPr>
          <w:rFonts w:cstheme="minorHAnsi"/>
        </w:rPr>
        <w:t xml:space="preserve"> increase in accessibility to public transport was not associated with any change in steps overall, but was associated with a decrease in daily steps amongst social housing seekers </w:t>
      </w:r>
    </w:p>
    <w:p w14:paraId="6BF3C604" w14:textId="77777777" w:rsidR="000E5438" w:rsidRPr="00A30FFA" w:rsidRDefault="000E5438" w:rsidP="000E5438">
      <w:pPr>
        <w:spacing w:after="0" w:line="480" w:lineRule="auto"/>
        <w:rPr>
          <w:rFonts w:cstheme="minorHAnsi"/>
        </w:rPr>
      </w:pPr>
      <w:r w:rsidRPr="00A30FFA">
        <w:rPr>
          <w:rFonts w:cstheme="minorHAnsi"/>
        </w:rPr>
        <w:lastRenderedPageBreak/>
        <w:t>(-295 steps (95%CI -595, 3), and an increase in daily steps for market-rent housing seekers (410 95%CI -191, 1010) (P-value for effect modification=0.03).</w:t>
      </w:r>
    </w:p>
    <w:p w14:paraId="7894F8D4" w14:textId="77777777" w:rsidR="00F933A1" w:rsidRPr="00A30FFA" w:rsidRDefault="00F933A1" w:rsidP="000E5438">
      <w:pPr>
        <w:spacing w:after="0" w:line="480" w:lineRule="auto"/>
        <w:rPr>
          <w:rFonts w:cstheme="minorHAnsi"/>
          <w:b/>
        </w:rPr>
      </w:pPr>
    </w:p>
    <w:p w14:paraId="02007933" w14:textId="71CA4A65" w:rsidR="000E5438" w:rsidRPr="00A30FFA" w:rsidRDefault="000E5438" w:rsidP="000E5438">
      <w:pPr>
        <w:spacing w:after="0" w:line="480" w:lineRule="auto"/>
      </w:pPr>
      <w:r w:rsidRPr="00A30FFA">
        <w:rPr>
          <w:rFonts w:cstheme="minorHAnsi"/>
          <w:b/>
        </w:rPr>
        <w:t>Conclusion</w:t>
      </w:r>
      <w:r w:rsidRPr="00A30FFA">
        <w:rPr>
          <w:rFonts w:cstheme="minorHAnsi"/>
        </w:rPr>
        <w:t xml:space="preserve"> </w:t>
      </w:r>
      <w:r w:rsidRPr="00A30FFA">
        <w:t>Targeted changes in the residential built environment may result in increases in physical activity levels. However, the effect of improved accessibility to public transport may not be equitable, showing greater benefit to the more advantaged</w:t>
      </w:r>
      <w:r w:rsidRPr="00A30FFA">
        <w:rPr>
          <w:rStyle w:val="CommentReference"/>
        </w:rPr>
        <w:t>.</w:t>
      </w:r>
    </w:p>
    <w:p w14:paraId="70623B04" w14:textId="1B63088D" w:rsidR="00207F75" w:rsidRPr="00A30FFA" w:rsidRDefault="00207F75" w:rsidP="00F62042">
      <w:pPr>
        <w:spacing w:after="0" w:line="480" w:lineRule="auto"/>
      </w:pPr>
    </w:p>
    <w:p w14:paraId="27AE02A1" w14:textId="77777777" w:rsidR="000E5438" w:rsidRPr="00A30FFA" w:rsidRDefault="000E5438">
      <w:pPr>
        <w:rPr>
          <w:b/>
          <w:sz w:val="32"/>
          <w:szCs w:val="32"/>
        </w:rPr>
      </w:pPr>
      <w:r w:rsidRPr="00A30FFA">
        <w:rPr>
          <w:b/>
          <w:sz w:val="32"/>
          <w:szCs w:val="32"/>
        </w:rPr>
        <w:br w:type="page"/>
      </w:r>
    </w:p>
    <w:p w14:paraId="02029111" w14:textId="023955EC" w:rsidR="00563DCA" w:rsidRPr="00A30FFA" w:rsidRDefault="00563DCA" w:rsidP="00F62042">
      <w:pPr>
        <w:spacing w:after="0" w:line="480" w:lineRule="auto"/>
        <w:rPr>
          <w:rFonts w:cstheme="minorHAnsi"/>
          <w:b/>
          <w:sz w:val="32"/>
          <w:szCs w:val="32"/>
        </w:rPr>
      </w:pPr>
      <w:r w:rsidRPr="00A30FFA">
        <w:rPr>
          <w:rFonts w:cstheme="minorHAnsi"/>
          <w:b/>
          <w:sz w:val="32"/>
          <w:szCs w:val="32"/>
        </w:rPr>
        <w:lastRenderedPageBreak/>
        <w:t>Background</w:t>
      </w:r>
    </w:p>
    <w:p w14:paraId="3783F2DF" w14:textId="77777777" w:rsidR="00ED742C" w:rsidRPr="00A30FFA" w:rsidRDefault="00ED742C" w:rsidP="00F62042">
      <w:pPr>
        <w:spacing w:after="0" w:line="480" w:lineRule="auto"/>
        <w:rPr>
          <w:rFonts w:cstheme="minorHAnsi"/>
          <w:color w:val="FF0000"/>
        </w:rPr>
      </w:pPr>
    </w:p>
    <w:p w14:paraId="54C2BB9D" w14:textId="069008F0" w:rsidR="006525CC" w:rsidRPr="00A30FFA" w:rsidRDefault="00C77B2C" w:rsidP="00F62042">
      <w:pPr>
        <w:autoSpaceDE w:val="0"/>
        <w:autoSpaceDN w:val="0"/>
        <w:adjustRightInd w:val="0"/>
        <w:spacing w:after="0" w:line="480" w:lineRule="auto"/>
        <w:rPr>
          <w:rFonts w:cstheme="minorHAnsi"/>
        </w:rPr>
      </w:pPr>
      <w:r w:rsidRPr="00A30FFA">
        <w:rPr>
          <w:rFonts w:cstheme="minorHAnsi"/>
        </w:rPr>
        <w:t>P</w:t>
      </w:r>
      <w:r w:rsidR="00C60BE0" w:rsidRPr="00A30FFA">
        <w:rPr>
          <w:rFonts w:cstheme="minorHAnsi"/>
        </w:rPr>
        <w:t>hysical inactivity is</w:t>
      </w:r>
      <w:r w:rsidR="006A01D9" w:rsidRPr="00A30FFA">
        <w:rPr>
          <w:rFonts w:cstheme="minorHAnsi"/>
        </w:rPr>
        <w:t xml:space="preserve"> associated with a </w:t>
      </w:r>
      <w:r w:rsidR="002D257C" w:rsidRPr="00A30FFA">
        <w:rPr>
          <w:rFonts w:cstheme="minorHAnsi"/>
        </w:rPr>
        <w:t xml:space="preserve">wide </w:t>
      </w:r>
      <w:r w:rsidR="006A01D9" w:rsidRPr="00A30FFA">
        <w:rPr>
          <w:rFonts w:cstheme="minorHAnsi"/>
        </w:rPr>
        <w:t xml:space="preserve">range of chronic </w:t>
      </w:r>
      <w:r w:rsidR="001B4B7E" w:rsidRPr="00A30FFA">
        <w:rPr>
          <w:rFonts w:cstheme="minorHAnsi"/>
        </w:rPr>
        <w:t>illnesse</w:t>
      </w:r>
      <w:r w:rsidR="006A01D9" w:rsidRPr="00A30FFA">
        <w:rPr>
          <w:rFonts w:cstheme="minorHAnsi"/>
        </w:rPr>
        <w:t>s including cardiovascular disease</w:t>
      </w:r>
      <w:r w:rsidR="003B300F" w:rsidRPr="00A30FFA">
        <w:rPr>
          <w:rFonts w:cstheme="minorHAnsi"/>
        </w:rPr>
        <w:t>s</w:t>
      </w:r>
      <w:r w:rsidR="006A01D9" w:rsidRPr="00A30FFA">
        <w:rPr>
          <w:rFonts w:cstheme="minorHAnsi"/>
        </w:rPr>
        <w:t>, stroke, obesity and diabetes</w:t>
      </w:r>
      <w:r w:rsidR="00D15D19" w:rsidRPr="00A30FFA">
        <w:rPr>
          <w:rFonts w:cstheme="minorHAnsi"/>
        </w:rPr>
        <w:t>.</w:t>
      </w:r>
      <w:r w:rsidR="00FD7A6F" w:rsidRPr="00A30FFA">
        <w:rPr>
          <w:rFonts w:cstheme="minorHAnsi"/>
        </w:rPr>
        <w:t xml:space="preserve"> </w:t>
      </w:r>
      <w:r w:rsidR="00D15D19" w:rsidRPr="00A30FFA">
        <w:rPr>
          <w:rFonts w:cstheme="minorHAnsi"/>
        </w:rPr>
        <w:fldChar w:fldCharType="begin">
          <w:fldData xml:space="preserve">PEVuZE5vdGU+PENpdGU+PEF1dGhvcj5LeXU8L0F1dGhvcj48WWVhcj4yMDE2PC9ZZWFyPjxSZWNO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PEVuZE5vdGU+PENpdGU+PEF1dGhvcj5LeXU8L0F1dGhvcj48WWVhcj4yMDE2PC9ZZWFyPjxSZWNO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D15D19" w:rsidRPr="00A30FFA">
        <w:rPr>
          <w:rFonts w:cstheme="minorHAnsi"/>
        </w:rPr>
      </w:r>
      <w:r w:rsidR="00D15D19" w:rsidRPr="00A30FFA">
        <w:rPr>
          <w:rFonts w:cstheme="minorHAnsi"/>
        </w:rPr>
        <w:fldChar w:fldCharType="separate"/>
      </w:r>
      <w:r w:rsidR="00F154BF" w:rsidRPr="00A30FFA">
        <w:rPr>
          <w:rFonts w:cstheme="minorHAnsi"/>
          <w:noProof/>
        </w:rPr>
        <w:t>(</w:t>
      </w:r>
      <w:hyperlink w:anchor="_ENREF_1" w:tooltip="Kyu, 2016 #296" w:history="1">
        <w:r w:rsidR="00F154BF" w:rsidRPr="00A30FFA">
          <w:rPr>
            <w:rFonts w:cstheme="minorHAnsi"/>
            <w:noProof/>
          </w:rPr>
          <w:t>1</w:t>
        </w:r>
      </w:hyperlink>
      <w:r w:rsidR="00F154BF" w:rsidRPr="00A30FFA">
        <w:rPr>
          <w:rFonts w:cstheme="minorHAnsi"/>
          <w:noProof/>
        </w:rPr>
        <w:t>)</w:t>
      </w:r>
      <w:r w:rsidR="00D15D19" w:rsidRPr="00A30FFA">
        <w:rPr>
          <w:rFonts w:cstheme="minorHAnsi"/>
        </w:rPr>
        <w:fldChar w:fldCharType="end"/>
      </w:r>
      <w:r w:rsidR="006A01D9" w:rsidRPr="00A30FFA">
        <w:rPr>
          <w:rFonts w:cstheme="minorHAnsi"/>
        </w:rPr>
        <w:t xml:space="preserve"> </w:t>
      </w:r>
      <w:r w:rsidR="0070140B" w:rsidRPr="00A30FFA">
        <w:rPr>
          <w:rFonts w:cstheme="minorHAnsi"/>
        </w:rPr>
        <w:t>I</w:t>
      </w:r>
      <w:r w:rsidRPr="00A30FFA">
        <w:rPr>
          <w:rFonts w:cstheme="minorHAnsi"/>
        </w:rPr>
        <w:t>n high-income nations</w:t>
      </w:r>
      <w:r w:rsidR="00D15D19" w:rsidRPr="00A30FFA">
        <w:rPr>
          <w:rFonts w:cstheme="minorHAnsi"/>
        </w:rPr>
        <w:t>,</w:t>
      </w:r>
      <w:r w:rsidR="00AE1CF1"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&lt;EndNote&gt;&lt;Cite&gt;&lt;Author&gt;Hallal&lt;/Author&gt;&lt;Year&gt;2012&lt;/Year&gt;&lt;RecNum&gt;297&lt;/RecNum&gt;&lt;DisplayText&gt;(2)&lt;/DisplayText&gt;&lt;record&gt;&lt;rec-number&gt;297&lt;/rec-number&gt;&lt;foreign-keys&gt;&lt;key app="EN" db-id="xd9ze9tf3srt23erprsxxwemx9e5rx520s0v" timestamp="0"&gt;297&lt;/key&gt;&lt;/foreign-keys&gt;&lt;ref-type name="Journal Article"&gt;17&lt;/ref-type&gt;&lt;contributors&gt;&lt;authors&gt;&lt;author&gt;Hallal, P. C.&lt;/author&gt;&lt;author&gt;Andersen, L. B.&lt;/author&gt;&lt;author&gt;Bull, F. C.&lt;/author&gt;&lt;author&gt;Guthold, R.&lt;/author&gt;&lt;author&gt;Haskell, W.&lt;/author&gt;&lt;author&gt;Ekelund, U.&lt;/author&gt;&lt;author&gt;Lancet Physical Activity Series Working, Group&lt;/author&gt;&lt;/authors&gt;&lt;/contributors&gt;&lt;auth-address&gt;Universidade Federal de Pelotas, Brazil. prchallal@gmail.com&lt;/auth-address&gt;&lt;titles&gt;&lt;title&gt;Global physical activity levels: surveillance progress, pitfalls, and prospects&lt;/title&gt;&lt;secondary-title&gt;Lancet&lt;/secondary-title&gt;&lt;/titles&gt;&lt;pages&gt;247-57&lt;/pages&gt;&lt;volume&gt;380&lt;/volume&gt;&lt;number&gt;9838&lt;/number&gt;&lt;keywords&gt;&lt;keyword&gt;Adolescent&lt;/keyword&gt;&lt;keyword&gt;Adult&lt;/keyword&gt;&lt;keyword&gt;Developed Countries&lt;/keyword&gt;&lt;keyword&gt;Developing Countries&lt;/keyword&gt;&lt;keyword&gt;*Exercise&lt;/keyword&gt;&lt;keyword&gt;Female&lt;/keyword&gt;&lt;keyword&gt;Global Health/*statistics &amp;amp; numerical data&lt;/keyword&gt;&lt;keyword&gt;Health Behavior&lt;/keyword&gt;&lt;keyword&gt;Humans&lt;/keyword&gt;&lt;keyword&gt;Male&lt;/keyword&gt;&lt;keyword&gt;Middle Aged&lt;/keyword&gt;&lt;keyword&gt;*Motor Activity&lt;/keyword&gt;&lt;keyword&gt;Population Surveillance&lt;/keyword&gt;&lt;keyword&gt;Risk Factors&lt;/keyword&gt;&lt;keyword&gt;Self Report&lt;/keyword&gt;&lt;keyword&gt;Socioeconomic Factors&lt;/keyword&gt;&lt;keyword&gt;Young Adult&lt;/keyword&gt;&lt;/keywords&gt;&lt;dates&gt;&lt;year&gt;2012&lt;/year&gt;&lt;pub-dates&gt;&lt;date&gt;Jul 21&lt;/date&gt;&lt;/pub-dates&gt;&lt;/dates&gt;&lt;isbn&gt;1474-547X (Electronic)&amp;#xD;0140-6736 (Linking)&lt;/isbn&gt;&lt;accession-num&gt;22818937&lt;/accession-num&gt;&lt;urls&gt;&lt;related-urls&gt;&lt;url&gt;https://www.ncbi.nlm.nih.gov/pubmed/22818937&lt;/url&gt;&lt;/related-urls&gt;&lt;/urls&gt;&lt;electronic-resource-num&gt;10.1016/S0140-6736(12)60646-1&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2" w:tooltip="Hallal, 2012 #297" w:history="1">
        <w:r w:rsidR="00F154BF" w:rsidRPr="00A30FFA">
          <w:rPr>
            <w:rFonts w:cstheme="minorHAnsi"/>
            <w:noProof/>
          </w:rPr>
          <w:t>2</w:t>
        </w:r>
      </w:hyperlink>
      <w:r w:rsidR="00F154BF" w:rsidRPr="00A30FFA">
        <w:rPr>
          <w:rFonts w:cstheme="minorHAnsi"/>
          <w:noProof/>
        </w:rPr>
        <w:t>)</w:t>
      </w:r>
      <w:r w:rsidR="00D15D19" w:rsidRPr="00A30FFA">
        <w:rPr>
          <w:rFonts w:cstheme="minorHAnsi"/>
        </w:rPr>
        <w:fldChar w:fldCharType="end"/>
      </w:r>
      <w:r w:rsidR="00AE1CF1" w:rsidRPr="00A30FFA">
        <w:rPr>
          <w:rFonts w:cstheme="minorHAnsi"/>
        </w:rPr>
        <w:t xml:space="preserve"> including the UK</w:t>
      </w:r>
      <w:r w:rsidR="00D15D19" w:rsidRPr="00A30FFA">
        <w:rPr>
          <w:rFonts w:cstheme="minorHAnsi"/>
        </w:rPr>
        <w:t>,</w:t>
      </w:r>
      <w:r w:rsidR="00D12AF2"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&lt;EndNote&gt;&lt;Cite&gt;&lt;RecNum&gt;330&lt;/RecNum&gt;&lt;DisplayText&gt;(3)&lt;/DisplayText&gt;&lt;record&gt;&lt;rec-number&gt;330&lt;/rec-number&gt;&lt;foreign-keys&gt;&lt;key app="EN" db-id="xd9ze9tf3srt23erprsxxwemx9e5rx520s0v" timestamp="0"&gt;330&lt;/key&gt;&lt;/foreign-keys&gt;&lt;ref-type name="Report"&gt;27&lt;/ref-type&gt;&lt;contributors&gt;&lt;/contributors&gt;&lt;titles&gt;&lt;title&gt;Active Lives Survey 2015-16 Year 1 report.&lt;/title&gt;&lt;/titles&gt;&lt;dates&gt;&lt;/dates&gt;&lt;publisher&gt;&lt;style face="normal" font="default" size="100%"&gt;Sport England. Available: &lt;/style&gt;&lt;style face="underline" font="default" size="100%"&gt;https://www.sportengland.org/media/11498/active-lives-survey-yr-1-report.pdf&lt;/style&gt;&lt;style face="normal" font="default" size="100%"&gt;. (Accessed May 2019)&lt;/style&gt;&lt;/publisher&gt;&lt;urls&gt;&lt;/urls&gt;&lt;access-date&gt;10 May 2019&lt;/access-date&gt;&lt;/record&gt;&lt;/Cite&gt;&lt;/EndNote&gt;</w:instrText>
      </w:r>
      <w:r w:rsidR="00D15D19" w:rsidRPr="00A30FFA">
        <w:rPr>
          <w:rFonts w:cstheme="minorHAnsi"/>
        </w:rPr>
        <w:fldChar w:fldCharType="separate"/>
      </w:r>
      <w:r w:rsidR="00F154BF" w:rsidRPr="00A30FFA">
        <w:rPr>
          <w:rFonts w:cstheme="minorHAnsi"/>
          <w:noProof/>
        </w:rPr>
        <w:t>(</w:t>
      </w:r>
      <w:hyperlink w:anchor="_ENREF_3" w:tooltip=",  #330" w:history="1">
        <w:r w:rsidR="00F154BF" w:rsidRPr="00A30FFA">
          <w:rPr>
            <w:rFonts w:cstheme="minorHAnsi"/>
            <w:noProof/>
          </w:rPr>
          <w:t>3</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w:t>
      </w:r>
      <w:r w:rsidR="00380CA9" w:rsidRPr="00A30FFA">
        <w:rPr>
          <w:rFonts w:cstheme="minorHAnsi"/>
        </w:rPr>
        <w:t>current population levels of physical activity (PA) are too low</w:t>
      </w:r>
      <w:r w:rsidRPr="00A30FFA">
        <w:rPr>
          <w:rFonts w:cstheme="minorHAnsi"/>
        </w:rPr>
        <w:t xml:space="preserve">. </w:t>
      </w:r>
      <w:r w:rsidR="00F10693" w:rsidRPr="00A30FFA">
        <w:rPr>
          <w:rFonts w:cstheme="minorHAnsi"/>
        </w:rPr>
        <w:t>In</w:t>
      </w:r>
      <w:r w:rsidR="005973EE" w:rsidRPr="00A30FFA">
        <w:rPr>
          <w:rFonts w:cstheme="minorHAnsi"/>
        </w:rPr>
        <w:t xml:space="preserve"> the past decade</w:t>
      </w:r>
      <w:r w:rsidR="00F10693" w:rsidRPr="00A30FFA">
        <w:rPr>
          <w:rFonts w:cstheme="minorHAnsi"/>
        </w:rPr>
        <w:t xml:space="preserve">, </w:t>
      </w:r>
      <w:r w:rsidR="00927AC5" w:rsidRPr="00A30FFA">
        <w:rPr>
          <w:rFonts w:cstheme="minorHAnsi"/>
        </w:rPr>
        <w:t xml:space="preserve">research </w:t>
      </w:r>
      <w:r w:rsidR="006A01D9" w:rsidRPr="00A30FFA">
        <w:rPr>
          <w:rFonts w:cstheme="minorHAnsi"/>
        </w:rPr>
        <w:t xml:space="preserve">interest in the socio-ecological determinants of </w:t>
      </w:r>
      <w:r w:rsidR="006E0642" w:rsidRPr="00A30FFA">
        <w:rPr>
          <w:rFonts w:cstheme="minorHAnsi"/>
        </w:rPr>
        <w:t>PA</w:t>
      </w:r>
      <w:r w:rsidR="00D933E7" w:rsidRPr="00A30FFA">
        <w:rPr>
          <w:rFonts w:cstheme="minorHAnsi"/>
        </w:rPr>
        <w:t xml:space="preserve"> </w:t>
      </w:r>
      <w:r w:rsidR="005973EE" w:rsidRPr="00A30FFA">
        <w:rPr>
          <w:rFonts w:cstheme="minorHAnsi"/>
        </w:rPr>
        <w:t>has grown</w:t>
      </w:r>
      <w:r w:rsidR="00D15D19" w:rsidRPr="00A30FFA">
        <w:rPr>
          <w:rFonts w:cstheme="minorHAnsi"/>
        </w:rPr>
        <w:t>,</w:t>
      </w:r>
      <w:r w:rsidR="005973EE"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&lt;EndNote&gt;&lt;Cite&gt;&lt;Author&gt;Sallis&lt;/Author&gt;&lt;Year&gt;2006&lt;/Year&gt;&lt;RecNum&gt;215&lt;/RecNum&gt;&lt;DisplayText&gt;(4)&lt;/DisplayText&gt;&lt;record&gt;&lt;rec-number&gt;215&lt;/rec-number&gt;&lt;foreign-keys&gt;&lt;key app="EN" db-id="xd9ze9tf3srt23erprsxxwemx9e5rx520s0v" timestamp="0"&gt;215&lt;/key&gt;&lt;/foreign-keys&gt;&lt;ref-type name="Journal Article"&gt;17&lt;/ref-type&gt;&lt;contributors&gt;&lt;authors&gt;&lt;author&gt;Sallis, James F.&lt;/author&gt;&lt;author&gt;Cervero, Robert B.&lt;/author&gt;&lt;author&gt;Ascher, William&lt;/author&gt;&lt;author&gt;Henderson, Karla A.&lt;/author&gt;&lt;author&gt;Kraft, M. Katherine&lt;/author&gt;&lt;author&gt;Kerr, Jacqueline&lt;/author&gt;&lt;/authors&gt;&lt;/contributors&gt;&lt;titles&gt;&lt;title&gt;An ecological approach to creating active living communities&lt;/title&gt;&lt;secondary-title&gt;Annu. Rev. Public Health&lt;/secondary-title&gt;&lt;/titles&gt;&lt;pages&gt;297-322&lt;/pages&gt;&lt;volume&gt;27&lt;/volume&gt;&lt;dates&gt;&lt;year&gt;2006&lt;/year&gt;&lt;/dates&gt;&lt;isbn&gt;0163-7525&lt;/isbn&gt;&lt;urls&gt;&lt;/urls&gt;&lt;/record&gt;&lt;/Cite&gt;&lt;/EndNote&gt;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4" w:tooltip="Sallis, 2006 #215" w:history="1">
        <w:r w:rsidR="00F154BF" w:rsidRPr="00A30FFA">
          <w:rPr>
            <w:rFonts w:cstheme="minorHAnsi"/>
            <w:noProof/>
          </w:rPr>
          <w:t>4</w:t>
        </w:r>
      </w:hyperlink>
      <w:r w:rsidR="00F154BF" w:rsidRPr="00A30FFA">
        <w:rPr>
          <w:rFonts w:cstheme="minorHAnsi"/>
          <w:noProof/>
        </w:rPr>
        <w:t>)</w:t>
      </w:r>
      <w:r w:rsidR="00D15D19" w:rsidRPr="00A30FFA">
        <w:rPr>
          <w:rFonts w:cstheme="minorHAnsi"/>
        </w:rPr>
        <w:fldChar w:fldCharType="end"/>
      </w:r>
      <w:r w:rsidR="00F10693" w:rsidRPr="00A30FFA">
        <w:rPr>
          <w:rFonts w:cstheme="minorHAnsi"/>
        </w:rPr>
        <w:t xml:space="preserve"> partly encouraged by the </w:t>
      </w:r>
      <w:r w:rsidR="00D07D8D" w:rsidRPr="00A30FFA">
        <w:rPr>
          <w:rFonts w:cstheme="minorHAnsi"/>
        </w:rPr>
        <w:t>failure of</w:t>
      </w:r>
      <w:r w:rsidR="00EF03D9" w:rsidRPr="00A30FFA">
        <w:rPr>
          <w:rFonts w:cstheme="minorHAnsi"/>
        </w:rPr>
        <w:t xml:space="preserve"> </w:t>
      </w:r>
      <w:r w:rsidR="00F10693" w:rsidRPr="00A30FFA">
        <w:rPr>
          <w:rFonts w:cstheme="minorHAnsi"/>
        </w:rPr>
        <w:t>individual</w:t>
      </w:r>
      <w:r w:rsidR="00D07D8D" w:rsidRPr="00A30FFA">
        <w:rPr>
          <w:rFonts w:cstheme="minorHAnsi"/>
        </w:rPr>
        <w:t xml:space="preserve"> level risk factors to fully explain differences in </w:t>
      </w:r>
      <w:r w:rsidR="00337A6A" w:rsidRPr="00A30FFA">
        <w:rPr>
          <w:rFonts w:cstheme="minorHAnsi"/>
        </w:rPr>
        <w:t>PA</w:t>
      </w:r>
      <w:r w:rsidR="006A01D9" w:rsidRPr="00A30FFA">
        <w:rPr>
          <w:rFonts w:cstheme="minorHAnsi"/>
        </w:rPr>
        <w:t xml:space="preserve">. </w:t>
      </w:r>
      <w:r w:rsidR="00D07D8D" w:rsidRPr="00A30FFA">
        <w:rPr>
          <w:rFonts w:cstheme="minorHAnsi"/>
        </w:rPr>
        <w:t>Of particular interest has been the</w:t>
      </w:r>
      <w:r w:rsidR="00B029DD" w:rsidRPr="00A30FFA">
        <w:rPr>
          <w:rFonts w:cstheme="minorHAnsi"/>
        </w:rPr>
        <w:t xml:space="preserve"> extent to which the </w:t>
      </w:r>
      <w:r w:rsidR="00D07D8D" w:rsidRPr="00A30FFA">
        <w:rPr>
          <w:rFonts w:cstheme="minorHAnsi"/>
        </w:rPr>
        <w:t xml:space="preserve">neighbourhood </w:t>
      </w:r>
      <w:r w:rsidR="006A01D9" w:rsidRPr="00A30FFA">
        <w:rPr>
          <w:rFonts w:cstheme="minorHAnsi"/>
        </w:rPr>
        <w:t xml:space="preserve">residential </w:t>
      </w:r>
      <w:r w:rsidR="00F91671" w:rsidRPr="00A30FFA">
        <w:rPr>
          <w:rFonts w:cstheme="minorHAnsi"/>
        </w:rPr>
        <w:t>environment</w:t>
      </w:r>
      <w:r w:rsidR="006A17A9" w:rsidRPr="00A30FFA">
        <w:rPr>
          <w:rFonts w:cstheme="minorHAnsi"/>
        </w:rPr>
        <w:t xml:space="preserve"> </w:t>
      </w:r>
      <w:r w:rsidR="00B029DD" w:rsidRPr="00A30FFA">
        <w:rPr>
          <w:rFonts w:cstheme="minorHAnsi"/>
        </w:rPr>
        <w:t>shapes PA behaviours</w:t>
      </w:r>
      <w:r w:rsidR="00D15D19" w:rsidRPr="00A30FFA">
        <w:rPr>
          <w:rFonts w:cstheme="minorHAnsi"/>
        </w:rPr>
        <w:t>.</w:t>
      </w:r>
      <w:r w:rsidR="00B029DD"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&lt;EndNote&gt;&lt;Cite&gt;&lt;Author&gt;Day&lt;/Author&gt;&lt;Year&gt;2007&lt;/Year&gt;&lt;RecNum&gt;326&lt;/RecNum&gt;&lt;DisplayText&gt;(5)&lt;/DisplayText&gt;&lt;record&gt;&lt;rec-number&gt;326&lt;/rec-number&gt;&lt;foreign-keys&gt;&lt;key app="EN" db-id="xd9ze9tf3srt23erprsxxwemx9e5rx520s0v" timestamp="0"&gt;326&lt;/key&gt;&lt;/foreign-keys&gt;&lt;ref-type name="Journal Article"&gt;17&lt;/ref-type&gt;&lt;contributors&gt;&lt;authors&gt;&lt;author&gt;Day, Kristen&lt;/author&gt;&lt;author&gt;Cardinal, Bradley J&lt;/author&gt;&lt;/authors&gt;&lt;/contributors&gt;&lt;titles&gt;&lt;title&gt;A second generation of active living research&lt;/title&gt;&lt;secondary-title&gt;American Journal of Health Promotion&lt;/secondary-title&gt;&lt;/titles&gt;&lt;pages&gt;iv-vii&lt;/pages&gt;&lt;volume&gt;21&lt;/volume&gt;&lt;number&gt;4_suppl&lt;/number&gt;&lt;dates&gt;&lt;year&gt;2007&lt;/year&gt;&lt;/dates&gt;&lt;isbn&gt;0890-1171&lt;/isbn&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5" w:tooltip="Day, 2007 #326" w:history="1">
        <w:r w:rsidR="00F154BF" w:rsidRPr="00A30FFA">
          <w:rPr>
            <w:rFonts w:cstheme="minorHAnsi"/>
            <w:noProof/>
          </w:rPr>
          <w:t>5</w:t>
        </w:r>
      </w:hyperlink>
      <w:r w:rsidR="00F154BF" w:rsidRPr="00A30FFA">
        <w:rPr>
          <w:rFonts w:cstheme="minorHAnsi"/>
          <w:noProof/>
        </w:rPr>
        <w:t>)</w:t>
      </w:r>
      <w:r w:rsidR="00D15D19" w:rsidRPr="00A30FFA">
        <w:rPr>
          <w:rFonts w:cstheme="minorHAnsi"/>
        </w:rPr>
        <w:fldChar w:fldCharType="end"/>
      </w:r>
      <w:r w:rsidR="006A01D9" w:rsidRPr="00A30FFA">
        <w:rPr>
          <w:rFonts w:cstheme="minorHAnsi"/>
        </w:rPr>
        <w:t xml:space="preserve"> </w:t>
      </w:r>
      <w:r w:rsidR="00D07D8D" w:rsidRPr="00A30FFA">
        <w:rPr>
          <w:rFonts w:cstheme="minorHAnsi"/>
        </w:rPr>
        <w:t>F</w:t>
      </w:r>
      <w:r w:rsidR="006A01D9" w:rsidRPr="00A30FFA">
        <w:rPr>
          <w:rFonts w:cstheme="minorHAnsi"/>
        </w:rPr>
        <w:t xml:space="preserve">actors </w:t>
      </w:r>
      <w:r w:rsidR="00DF77C6" w:rsidRPr="00A30FFA">
        <w:rPr>
          <w:rFonts w:cstheme="minorHAnsi"/>
        </w:rPr>
        <w:t xml:space="preserve">such as </w:t>
      </w:r>
      <w:r w:rsidR="002D257C" w:rsidRPr="00A30FFA">
        <w:rPr>
          <w:rFonts w:cstheme="minorHAnsi"/>
        </w:rPr>
        <w:t xml:space="preserve">neighbourhood </w:t>
      </w:r>
      <w:r w:rsidR="00DF77C6" w:rsidRPr="00A30FFA">
        <w:rPr>
          <w:rFonts w:cstheme="minorHAnsi"/>
        </w:rPr>
        <w:t xml:space="preserve">walkability </w:t>
      </w:r>
      <w:r w:rsidR="00E975F5" w:rsidRPr="00A30FFA">
        <w:rPr>
          <w:rFonts w:cstheme="minorHAnsi"/>
        </w:rPr>
        <w:t xml:space="preserve">(e.g. </w:t>
      </w:r>
      <w:r w:rsidR="00227BF9" w:rsidRPr="00A30FFA">
        <w:rPr>
          <w:rFonts w:cstheme="minorHAnsi"/>
        </w:rPr>
        <w:fldChar w:fldCharType="begin">
          <w:fldData xml:space="preserve">PEVuZE5vdGU+PENpdGU+PEF1dGhvcj5TdG9ja3RvbjwvQXV0aG9yPjxZZWFyPjIwMTY8L1llYXI+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PEVuZE5vdGU+PENpdGU+PEF1dGhvcj5TdG9ja3RvbjwvQXV0aG9yPjxZZWFyPjIwMTY8L1llYXI+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227BF9" w:rsidRPr="00A30FFA">
        <w:rPr>
          <w:rFonts w:cstheme="minorHAnsi"/>
        </w:rPr>
      </w:r>
      <w:r w:rsidR="00227BF9" w:rsidRPr="00A30FFA">
        <w:rPr>
          <w:rFonts w:cstheme="minorHAnsi"/>
        </w:rPr>
        <w:fldChar w:fldCharType="separate"/>
      </w:r>
      <w:r w:rsidR="00F154BF" w:rsidRPr="00A30FFA">
        <w:rPr>
          <w:rFonts w:cstheme="minorHAnsi"/>
          <w:noProof/>
        </w:rPr>
        <w:t>(</w:t>
      </w:r>
      <w:hyperlink w:anchor="_ENREF_6" w:tooltip="Stockton, 2016 #186" w:history="1">
        <w:r w:rsidR="00F154BF" w:rsidRPr="00A30FFA">
          <w:rPr>
            <w:rFonts w:cstheme="minorHAnsi"/>
            <w:noProof/>
          </w:rPr>
          <w:t>6</w:t>
        </w:r>
      </w:hyperlink>
      <w:r w:rsidR="00F154BF" w:rsidRPr="00A30FFA">
        <w:rPr>
          <w:rFonts w:cstheme="minorHAnsi"/>
          <w:noProof/>
        </w:rPr>
        <w:t xml:space="preserve">, </w:t>
      </w:r>
      <w:hyperlink w:anchor="_ENREF_7" w:tooltip="Frank, 2005 #170" w:history="1">
        <w:r w:rsidR="00F154BF" w:rsidRPr="00A30FFA">
          <w:rPr>
            <w:rFonts w:cstheme="minorHAnsi"/>
            <w:noProof/>
          </w:rPr>
          <w:t>7</w:t>
        </w:r>
      </w:hyperlink>
      <w:r w:rsidR="00F154BF" w:rsidRPr="00A30FFA">
        <w:rPr>
          <w:rFonts w:cstheme="minorHAnsi"/>
          <w:noProof/>
        </w:rPr>
        <w:t>)</w:t>
      </w:r>
      <w:r w:rsidR="00227BF9" w:rsidRPr="00A30FFA">
        <w:rPr>
          <w:rFonts w:cstheme="minorHAnsi"/>
        </w:rPr>
        <w:fldChar w:fldCharType="end"/>
      </w:r>
      <w:r w:rsidR="00E975F5" w:rsidRPr="00A30FFA">
        <w:rPr>
          <w:rFonts w:cstheme="minorHAnsi"/>
        </w:rPr>
        <w:t>)</w:t>
      </w:r>
      <w:r w:rsidR="00DF77C6" w:rsidRPr="00A30FFA">
        <w:rPr>
          <w:rFonts w:cstheme="minorHAnsi"/>
        </w:rPr>
        <w:t xml:space="preserve">, residential density </w:t>
      </w:r>
      <w:r w:rsidR="00E975F5" w:rsidRPr="00A30FFA">
        <w:rPr>
          <w:rFonts w:cstheme="minorHAnsi"/>
        </w:rPr>
        <w:t xml:space="preserve">(e.g. </w:t>
      </w:r>
      <w:r w:rsidR="00777813" w:rsidRPr="00A30FFA">
        <w:rPr>
          <w:rFonts w:cstheme="minorHAnsi"/>
        </w:rPr>
        <w:fldChar w:fldCharType="begin">
          <w:fldData xml:space="preserve">PEVuZE5vdGU+PENpdGU+PEF1dGhvcj5GcmFuazwvQXV0aG9yPjxZZWFyPjIwMDU8L1llYXI+PFJl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=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PEVuZE5vdGU+PENpdGU+PEF1dGhvcj5GcmFuazwvQXV0aG9yPjxZZWFyPjIwMDU8L1llYXI+PFJl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=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777813" w:rsidRPr="00A30FFA">
        <w:rPr>
          <w:rFonts w:cstheme="minorHAnsi"/>
        </w:rPr>
      </w:r>
      <w:r w:rsidR="00777813" w:rsidRPr="00A30FFA">
        <w:rPr>
          <w:rFonts w:cstheme="minorHAnsi"/>
        </w:rPr>
        <w:fldChar w:fldCharType="separate"/>
      </w:r>
      <w:r w:rsidR="00F154BF" w:rsidRPr="00A30FFA">
        <w:rPr>
          <w:rFonts w:cstheme="minorHAnsi"/>
          <w:noProof/>
        </w:rPr>
        <w:t>(</w:t>
      </w:r>
      <w:hyperlink w:anchor="_ENREF_7" w:tooltip="Frank, 2005 #170" w:history="1">
        <w:r w:rsidR="00F154BF" w:rsidRPr="00A30FFA">
          <w:rPr>
            <w:rFonts w:cstheme="minorHAnsi"/>
            <w:noProof/>
          </w:rPr>
          <w:t>7</w:t>
        </w:r>
      </w:hyperlink>
      <w:r w:rsidR="00F154BF" w:rsidRPr="00A30FFA">
        <w:rPr>
          <w:rFonts w:cstheme="minorHAnsi"/>
          <w:noProof/>
        </w:rPr>
        <w:t xml:space="preserve">, </w:t>
      </w:r>
      <w:hyperlink w:anchor="_ENREF_8" w:tooltip="Beenackers, 2012 #282" w:history="1">
        <w:r w:rsidR="00F154BF" w:rsidRPr="00A30FFA">
          <w:rPr>
            <w:rFonts w:cstheme="minorHAnsi"/>
            <w:noProof/>
          </w:rPr>
          <w:t>8</w:t>
        </w:r>
      </w:hyperlink>
      <w:r w:rsidR="00F154BF" w:rsidRPr="00A30FFA">
        <w:rPr>
          <w:rFonts w:cstheme="minorHAnsi"/>
          <w:noProof/>
        </w:rPr>
        <w:t>)</w:t>
      </w:r>
      <w:r w:rsidR="00777813" w:rsidRPr="00A30FFA">
        <w:rPr>
          <w:rFonts w:cstheme="minorHAnsi"/>
        </w:rPr>
        <w:fldChar w:fldCharType="end"/>
      </w:r>
      <w:r w:rsidR="00E975F5" w:rsidRPr="00A30FFA">
        <w:rPr>
          <w:rFonts w:cstheme="minorHAnsi"/>
        </w:rPr>
        <w:t>)</w:t>
      </w:r>
      <w:r w:rsidR="00DF77C6" w:rsidRPr="00A30FFA">
        <w:rPr>
          <w:rFonts w:cstheme="minorHAnsi"/>
        </w:rPr>
        <w:t xml:space="preserve">, land-use mix </w:t>
      </w:r>
      <w:r w:rsidR="00E975F5" w:rsidRPr="00A30FFA">
        <w:rPr>
          <w:rFonts w:cstheme="minorHAnsi"/>
        </w:rPr>
        <w:t xml:space="preserve">(e.g. </w:t>
      </w:r>
      <w:r w:rsidR="00777813" w:rsidRPr="00A30FFA">
        <w:rPr>
          <w:rFonts w:cstheme="minorHAnsi"/>
        </w:rPr>
        <w:fldChar w:fldCharType="begin">
          <w:fldData xml:space="preserve">PEVuZE5vdGU+PENpdGU+PEF1dGhvcj5GcmFuazwvQXV0aG9yPjxZZWFyPjIwMDU8L1llYXI+PFJl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PEVuZE5vdGU+PENpdGU+PEF1dGhvcj5GcmFuazwvQXV0aG9yPjxZZWFyPjIwMDU8L1llYXI+PFJl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777813" w:rsidRPr="00A30FFA">
        <w:rPr>
          <w:rFonts w:cstheme="minorHAnsi"/>
        </w:rPr>
      </w:r>
      <w:r w:rsidR="00777813" w:rsidRPr="00A30FFA">
        <w:rPr>
          <w:rFonts w:cstheme="minorHAnsi"/>
        </w:rPr>
        <w:fldChar w:fldCharType="separate"/>
      </w:r>
      <w:r w:rsidR="00F154BF" w:rsidRPr="00A30FFA">
        <w:rPr>
          <w:rFonts w:cstheme="minorHAnsi"/>
          <w:noProof/>
        </w:rPr>
        <w:t>(</w:t>
      </w:r>
      <w:hyperlink w:anchor="_ENREF_7" w:tooltip="Frank, 2005 #170" w:history="1">
        <w:r w:rsidR="00F154BF" w:rsidRPr="00A30FFA">
          <w:rPr>
            <w:rFonts w:cstheme="minorHAnsi"/>
            <w:noProof/>
          </w:rPr>
          <w:t>7</w:t>
        </w:r>
      </w:hyperlink>
      <w:r w:rsidR="00F154BF" w:rsidRPr="00A30FFA">
        <w:rPr>
          <w:rFonts w:cstheme="minorHAnsi"/>
          <w:noProof/>
        </w:rPr>
        <w:t xml:space="preserve">, </w:t>
      </w:r>
      <w:hyperlink w:anchor="_ENREF_9" w:tooltip="Knuiman, 2014 #304" w:history="1">
        <w:r w:rsidR="00F154BF" w:rsidRPr="00A30FFA">
          <w:rPr>
            <w:rFonts w:cstheme="minorHAnsi"/>
            <w:noProof/>
          </w:rPr>
          <w:t>9</w:t>
        </w:r>
      </w:hyperlink>
      <w:r w:rsidR="00F154BF" w:rsidRPr="00A30FFA">
        <w:rPr>
          <w:rFonts w:cstheme="minorHAnsi"/>
          <w:noProof/>
        </w:rPr>
        <w:t>)</w:t>
      </w:r>
      <w:r w:rsidR="00777813" w:rsidRPr="00A30FFA">
        <w:rPr>
          <w:rFonts w:cstheme="minorHAnsi"/>
        </w:rPr>
        <w:fldChar w:fldCharType="end"/>
      </w:r>
      <w:r w:rsidR="00E975F5" w:rsidRPr="00A30FFA">
        <w:rPr>
          <w:rFonts w:cstheme="minorHAnsi"/>
        </w:rPr>
        <w:t>)</w:t>
      </w:r>
      <w:r w:rsidR="00DF77C6" w:rsidRPr="00A30FFA">
        <w:rPr>
          <w:rFonts w:cstheme="minorHAnsi"/>
        </w:rPr>
        <w:t xml:space="preserve">, street connectivity </w:t>
      </w:r>
      <w:r w:rsidR="00E975F5" w:rsidRPr="00A30FFA">
        <w:rPr>
          <w:rFonts w:cstheme="minorHAnsi"/>
        </w:rPr>
        <w:t xml:space="preserve">(e.g. </w:t>
      </w:r>
      <w:r w:rsidR="00647C2D" w:rsidRPr="00A30FFA">
        <w:rPr>
          <w:rFonts w:cstheme="minorHAnsi"/>
        </w:rPr>
        <w:fldChar w:fldCharType="begin">
          <w:fldData xml:space="preserve">PEVuZE5vdGU+PENpdGU+PEF1dGhvcj5GcmFuazwvQXV0aG9yPjxZZWFyPjIwMDU8L1llYXI+PFJl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PEVuZE5vdGU+PENpdGU+PEF1dGhvcj5GcmFuazwvQXV0aG9yPjxZZWFyPjIwMDU8L1llYXI+PFJl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647C2D" w:rsidRPr="00A30FFA">
        <w:rPr>
          <w:rFonts w:cstheme="minorHAnsi"/>
        </w:rPr>
      </w:r>
      <w:r w:rsidR="00647C2D" w:rsidRPr="00A30FFA">
        <w:rPr>
          <w:rFonts w:cstheme="minorHAnsi"/>
        </w:rPr>
        <w:fldChar w:fldCharType="separate"/>
      </w:r>
      <w:r w:rsidR="00F154BF" w:rsidRPr="00A30FFA">
        <w:rPr>
          <w:rFonts w:cstheme="minorHAnsi"/>
          <w:noProof/>
        </w:rPr>
        <w:t>(</w:t>
      </w:r>
      <w:hyperlink w:anchor="_ENREF_7" w:tooltip="Frank, 2005 #170" w:history="1">
        <w:r w:rsidR="00F154BF" w:rsidRPr="00A30FFA">
          <w:rPr>
            <w:rFonts w:cstheme="minorHAnsi"/>
            <w:noProof/>
          </w:rPr>
          <w:t>7</w:t>
        </w:r>
      </w:hyperlink>
      <w:r w:rsidR="00F154BF" w:rsidRPr="00A30FFA">
        <w:rPr>
          <w:rFonts w:cstheme="minorHAnsi"/>
          <w:noProof/>
        </w:rPr>
        <w:t xml:space="preserve">, </w:t>
      </w:r>
      <w:hyperlink w:anchor="_ENREF_9" w:tooltip="Knuiman, 2014 #304" w:history="1">
        <w:r w:rsidR="00F154BF" w:rsidRPr="00A30FFA">
          <w:rPr>
            <w:rFonts w:cstheme="minorHAnsi"/>
            <w:noProof/>
          </w:rPr>
          <w:t>9</w:t>
        </w:r>
      </w:hyperlink>
      <w:r w:rsidR="00F154BF" w:rsidRPr="00A30FFA">
        <w:rPr>
          <w:rFonts w:cstheme="minorHAnsi"/>
          <w:noProof/>
        </w:rPr>
        <w:t xml:space="preserve">, </w:t>
      </w:r>
      <w:hyperlink w:anchor="_ENREF_10" w:tooltip="Wells, 2008 #292" w:history="1">
        <w:r w:rsidR="00F154BF" w:rsidRPr="00A30FFA">
          <w:rPr>
            <w:rFonts w:cstheme="minorHAnsi"/>
            <w:noProof/>
          </w:rPr>
          <w:t>10</w:t>
        </w:r>
      </w:hyperlink>
      <w:r w:rsidR="00F154BF" w:rsidRPr="00A30FFA">
        <w:rPr>
          <w:rFonts w:cstheme="minorHAnsi"/>
          <w:noProof/>
        </w:rPr>
        <w:t>)</w:t>
      </w:r>
      <w:r w:rsidR="00647C2D" w:rsidRPr="00A30FFA">
        <w:rPr>
          <w:rFonts w:cstheme="minorHAnsi"/>
        </w:rPr>
        <w:fldChar w:fldCharType="end"/>
      </w:r>
      <w:r w:rsidR="00E975F5" w:rsidRPr="00A30FFA">
        <w:rPr>
          <w:rFonts w:cstheme="minorHAnsi"/>
        </w:rPr>
        <w:t>)</w:t>
      </w:r>
      <w:r w:rsidR="002B0A98" w:rsidRPr="00A30FFA">
        <w:rPr>
          <w:rFonts w:cstheme="minorHAnsi"/>
        </w:rPr>
        <w:t>,</w:t>
      </w:r>
      <w:r w:rsidR="00DF77C6" w:rsidRPr="00A30FFA">
        <w:rPr>
          <w:rFonts w:cstheme="minorHAnsi"/>
        </w:rPr>
        <w:t xml:space="preserve"> and accessibility to </w:t>
      </w:r>
      <w:r w:rsidR="00E73676" w:rsidRPr="00A30FFA">
        <w:rPr>
          <w:rFonts w:cstheme="minorHAnsi"/>
        </w:rPr>
        <w:t>greenspace</w:t>
      </w:r>
      <w:r w:rsidR="00DF77C6" w:rsidRPr="00A30FFA">
        <w:rPr>
          <w:rFonts w:cstheme="minorHAnsi"/>
        </w:rPr>
        <w:t xml:space="preserve"> </w:t>
      </w:r>
      <w:r w:rsidR="000338D0" w:rsidRPr="00A30FFA">
        <w:rPr>
          <w:rFonts w:cstheme="minorHAnsi"/>
        </w:rPr>
        <w:t xml:space="preserve">(e.g. </w:t>
      </w:r>
      <w:r w:rsidR="00227BF9" w:rsidRPr="00A30FFA">
        <w:rPr>
          <w:rFonts w:cstheme="minorHAnsi"/>
        </w:rPr>
        <w:fldChar w:fldCharType="begin">
          <w:fldData xml:space="preserve">PEVuZE5vdGU+PENpdGU+PEF1dGhvcj5TYWxsaXM8L0F1dGhvcj48WWVhcj4yMDE2PC9ZZWFyPjxS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PEVuZE5vdGU+PENpdGU+PEF1dGhvcj5TYWxsaXM8L0F1dGhvcj48WWVhcj4yMDE2PC9ZZWFyPjxS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227BF9" w:rsidRPr="00A30FFA">
        <w:rPr>
          <w:rFonts w:cstheme="minorHAnsi"/>
        </w:rPr>
      </w:r>
      <w:r w:rsidR="00227BF9" w:rsidRPr="00A30FFA">
        <w:rPr>
          <w:rFonts w:cstheme="minorHAnsi"/>
        </w:rPr>
        <w:fldChar w:fldCharType="separate"/>
      </w:r>
      <w:r w:rsidR="00F154BF" w:rsidRPr="00A30FFA">
        <w:rPr>
          <w:rFonts w:cstheme="minorHAnsi"/>
          <w:noProof/>
        </w:rPr>
        <w:t>(</w:t>
      </w:r>
      <w:hyperlink w:anchor="_ENREF_8" w:tooltip="Beenackers, 2012 #282" w:history="1">
        <w:r w:rsidR="00F154BF" w:rsidRPr="00A30FFA">
          <w:rPr>
            <w:rFonts w:cstheme="minorHAnsi"/>
            <w:noProof/>
          </w:rPr>
          <w:t>8</w:t>
        </w:r>
      </w:hyperlink>
      <w:r w:rsidR="00F154BF" w:rsidRPr="00A30FFA">
        <w:rPr>
          <w:rFonts w:cstheme="minorHAnsi"/>
          <w:noProof/>
        </w:rPr>
        <w:t xml:space="preserve">, </w:t>
      </w:r>
      <w:hyperlink w:anchor="_ENREF_11" w:tooltip="Sallis, 2016 #298" w:history="1">
        <w:r w:rsidR="00F154BF" w:rsidRPr="00A30FFA">
          <w:rPr>
            <w:rFonts w:cstheme="minorHAnsi"/>
            <w:noProof/>
          </w:rPr>
          <w:t>11</w:t>
        </w:r>
      </w:hyperlink>
      <w:r w:rsidR="00F154BF" w:rsidRPr="00A30FFA">
        <w:rPr>
          <w:rFonts w:cstheme="minorHAnsi"/>
          <w:noProof/>
        </w:rPr>
        <w:t>)</w:t>
      </w:r>
      <w:r w:rsidR="00227BF9" w:rsidRPr="00A30FFA">
        <w:rPr>
          <w:rFonts w:cstheme="minorHAnsi"/>
        </w:rPr>
        <w:fldChar w:fldCharType="end"/>
      </w:r>
      <w:r w:rsidR="000338D0" w:rsidRPr="00A30FFA">
        <w:rPr>
          <w:rFonts w:cstheme="minorHAnsi"/>
        </w:rPr>
        <w:t>)</w:t>
      </w:r>
      <w:r w:rsidR="00DF77C6" w:rsidRPr="00A30FFA">
        <w:rPr>
          <w:rFonts w:cstheme="minorHAnsi"/>
        </w:rPr>
        <w:t xml:space="preserve"> and to public transportation </w:t>
      </w:r>
      <w:r w:rsidR="000338D0" w:rsidRPr="00A30FFA">
        <w:rPr>
          <w:rFonts w:cstheme="minorHAnsi"/>
        </w:rPr>
        <w:t xml:space="preserve">(e.g. </w:t>
      </w:r>
      <w:r w:rsidR="00763093" w:rsidRPr="00A30FFA">
        <w:rPr>
          <w:rFonts w:cstheme="minorHAnsi"/>
        </w:rPr>
        <w:fldChar w:fldCharType="begin">
          <w:fldData xml:space="preserve">PEVuZE5vdGU+PENpdGU+PEF1dGhvcj5TYWxsaXM8L0F1dGhvcj48WWVhcj4yMDE2PC9ZZWFyPjxS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PEVuZE5vdGU+PENpdGU+PEF1dGhvcj5TYWxsaXM8L0F1dGhvcj48WWVhcj4yMDE2PC9ZZWFyPjxS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763093" w:rsidRPr="00A30FFA">
        <w:rPr>
          <w:rFonts w:cstheme="minorHAnsi"/>
        </w:rPr>
      </w:r>
      <w:r w:rsidR="00763093" w:rsidRPr="00A30FFA">
        <w:rPr>
          <w:rFonts w:cstheme="minorHAnsi"/>
        </w:rPr>
        <w:fldChar w:fldCharType="separate"/>
      </w:r>
      <w:r w:rsidR="00F154BF" w:rsidRPr="00A30FFA">
        <w:rPr>
          <w:rFonts w:cstheme="minorHAnsi"/>
          <w:noProof/>
        </w:rPr>
        <w:t>(</w:t>
      </w:r>
      <w:hyperlink w:anchor="_ENREF_9" w:tooltip="Knuiman, 2014 #304" w:history="1">
        <w:r w:rsidR="00F154BF" w:rsidRPr="00A30FFA">
          <w:rPr>
            <w:rFonts w:cstheme="minorHAnsi"/>
            <w:noProof/>
          </w:rPr>
          <w:t>9</w:t>
        </w:r>
      </w:hyperlink>
      <w:r w:rsidR="00F154BF" w:rsidRPr="00A30FFA">
        <w:rPr>
          <w:rFonts w:cstheme="minorHAnsi"/>
          <w:noProof/>
        </w:rPr>
        <w:t xml:space="preserve">, </w:t>
      </w:r>
      <w:hyperlink w:anchor="_ENREF_11" w:tooltip="Sallis, 2016 #298" w:history="1">
        <w:r w:rsidR="00F154BF" w:rsidRPr="00A30FFA">
          <w:rPr>
            <w:rFonts w:cstheme="minorHAnsi"/>
            <w:noProof/>
          </w:rPr>
          <w:t>11</w:t>
        </w:r>
      </w:hyperlink>
      <w:r w:rsidR="00F154BF" w:rsidRPr="00A30FFA">
        <w:rPr>
          <w:rFonts w:cstheme="minorHAnsi"/>
          <w:noProof/>
        </w:rPr>
        <w:t>)</w:t>
      </w:r>
      <w:r w:rsidR="00763093" w:rsidRPr="00A30FFA">
        <w:rPr>
          <w:rFonts w:cstheme="minorHAnsi"/>
        </w:rPr>
        <w:fldChar w:fldCharType="end"/>
      </w:r>
      <w:r w:rsidR="000338D0" w:rsidRPr="00A30FFA">
        <w:rPr>
          <w:rFonts w:cstheme="minorHAnsi"/>
        </w:rPr>
        <w:t>)</w:t>
      </w:r>
      <w:r w:rsidR="00DF77C6" w:rsidRPr="00A30FFA">
        <w:rPr>
          <w:rFonts w:cstheme="minorHAnsi"/>
        </w:rPr>
        <w:t xml:space="preserve"> </w:t>
      </w:r>
      <w:r w:rsidR="006A01D9" w:rsidRPr="00A30FFA">
        <w:rPr>
          <w:rFonts w:cstheme="minorHAnsi"/>
        </w:rPr>
        <w:t>have been found to be associated with</w:t>
      </w:r>
      <w:r w:rsidR="00F91671" w:rsidRPr="00A30FFA">
        <w:rPr>
          <w:rFonts w:cstheme="minorHAnsi"/>
        </w:rPr>
        <w:t xml:space="preserve"> </w:t>
      </w:r>
      <w:r w:rsidR="006E0642" w:rsidRPr="00A30FFA">
        <w:rPr>
          <w:rFonts w:cstheme="minorHAnsi"/>
        </w:rPr>
        <w:t xml:space="preserve">PA </w:t>
      </w:r>
      <w:r w:rsidR="006A01D9" w:rsidRPr="00A30FFA">
        <w:rPr>
          <w:rFonts w:cstheme="minorHAnsi"/>
        </w:rPr>
        <w:t>in the UK and elsewhere</w:t>
      </w:r>
      <w:r w:rsidR="00633DAC" w:rsidRPr="00A30FFA">
        <w:rPr>
          <w:rFonts w:cstheme="minorHAnsi"/>
        </w:rPr>
        <w:t xml:space="preserve">. </w:t>
      </w:r>
      <w:r w:rsidR="00365FEC" w:rsidRPr="00A30FFA">
        <w:rPr>
          <w:rFonts w:cstheme="minorHAnsi"/>
        </w:rPr>
        <w:t>H</w:t>
      </w:r>
      <w:r w:rsidR="00446EEE" w:rsidRPr="00A30FFA">
        <w:rPr>
          <w:rFonts w:cstheme="minorHAnsi"/>
        </w:rPr>
        <w:t xml:space="preserve">owever, </w:t>
      </w:r>
      <w:r w:rsidR="00B029DD" w:rsidRPr="00A30FFA">
        <w:rPr>
          <w:rFonts w:cstheme="minorHAnsi"/>
        </w:rPr>
        <w:t>most</w:t>
      </w:r>
      <w:r w:rsidR="006A01D9" w:rsidRPr="00A30FFA">
        <w:rPr>
          <w:rFonts w:cstheme="minorHAnsi"/>
        </w:rPr>
        <w:t xml:space="preserve"> of these </w:t>
      </w:r>
      <w:r w:rsidR="00DD06C5" w:rsidRPr="00A30FFA">
        <w:rPr>
          <w:rFonts w:cstheme="minorHAnsi"/>
        </w:rPr>
        <w:t>studies</w:t>
      </w:r>
      <w:r w:rsidR="00F62042" w:rsidRPr="00A30FFA">
        <w:rPr>
          <w:rFonts w:cstheme="minorHAnsi"/>
        </w:rPr>
        <w:t xml:space="preserve"> rely on </w:t>
      </w:r>
      <w:r w:rsidR="00446EEE" w:rsidRPr="00A30FFA">
        <w:rPr>
          <w:rFonts w:cstheme="minorHAnsi"/>
        </w:rPr>
        <w:t>c</w:t>
      </w:r>
      <w:r w:rsidR="00F91671" w:rsidRPr="00A30FFA">
        <w:rPr>
          <w:rFonts w:cstheme="minorHAnsi"/>
        </w:rPr>
        <w:t>ross-sectional</w:t>
      </w:r>
      <w:r w:rsidR="00446EEE" w:rsidRPr="00A30FFA">
        <w:rPr>
          <w:rFonts w:cstheme="minorHAnsi"/>
        </w:rPr>
        <w:t xml:space="preserve"> </w:t>
      </w:r>
      <w:r w:rsidR="006A01D9" w:rsidRPr="00A30FFA">
        <w:rPr>
          <w:rFonts w:cstheme="minorHAnsi"/>
        </w:rPr>
        <w:t>designs</w:t>
      </w:r>
      <w:r w:rsidR="00B029DD" w:rsidRPr="00A30FFA">
        <w:rPr>
          <w:rFonts w:cstheme="minorHAnsi"/>
        </w:rPr>
        <w:t>, making them vulnerable</w:t>
      </w:r>
      <w:r w:rsidR="006A01D9" w:rsidRPr="00A30FFA">
        <w:rPr>
          <w:rFonts w:cstheme="minorHAnsi"/>
        </w:rPr>
        <w:t xml:space="preserve"> </w:t>
      </w:r>
      <w:r w:rsidR="00FD7A6F" w:rsidRPr="00A30FFA">
        <w:rPr>
          <w:rFonts w:cstheme="minorHAnsi"/>
        </w:rPr>
        <w:t xml:space="preserve">to </w:t>
      </w:r>
      <w:r w:rsidR="006A01D9" w:rsidRPr="00A30FFA">
        <w:rPr>
          <w:rFonts w:cstheme="minorHAnsi"/>
        </w:rPr>
        <w:t xml:space="preserve">biases such as </w:t>
      </w:r>
      <w:r w:rsidR="00F91671" w:rsidRPr="00A30FFA">
        <w:rPr>
          <w:rFonts w:cstheme="minorHAnsi"/>
        </w:rPr>
        <w:t>residential self-selection</w:t>
      </w:r>
      <w:r w:rsidR="00D15D19" w:rsidRPr="00A30FFA">
        <w:rPr>
          <w:rFonts w:cstheme="minorHAnsi"/>
        </w:rPr>
        <w:t>.</w:t>
      </w:r>
      <w:r w:rsidR="002B0A98"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&lt;EndNote&gt;&lt;Cite&gt;&lt;Author&gt;Boone-Heinonen&lt;/Author&gt;&lt;Year&gt;2011&lt;/Year&gt;&lt;RecNum&gt;303&lt;/RecNum&gt;&lt;DisplayText&gt;(12)&lt;/DisplayText&gt;&lt;record&gt;&lt;rec-number&gt;303&lt;/rec-number&gt;&lt;foreign-keys&gt;&lt;key app="EN" db-id="xd9ze9tf3srt23erprsxxwemx9e5rx520s0v" timestamp="0"&gt;303&lt;/key&gt;&lt;/foreign-keys&gt;&lt;ref-type name="Journal Article"&gt;17&lt;/ref-type&gt;&lt;contributors&gt;&lt;authors&gt;&lt;author&gt;Boone-Heinonen, J.&lt;/author&gt;&lt;author&gt;Gordon-Larsen, P.&lt;/author&gt;&lt;author&gt;Guilkey, D. K.&lt;/author&gt;&lt;author&gt;Jacobs, D. R., Jr.&lt;/author&gt;&lt;author&gt;Popkin, B. M.&lt;/author&gt;&lt;/authors&gt;&lt;/contributors&gt;&lt;auth-address&gt;University of North Carolina at Chapel Hill, 123 West Franklin St. CB#8120; Chapel Hill, NC 27516-3997.&lt;/auth-address&gt;&lt;titles&gt;&lt;title&gt;Environment and Physical Activity Dynamics: The Role of Residential Self-selection&lt;/title&gt;&lt;secondary-title&gt;Psychol Sport Exerc&lt;/secondary-title&gt;&lt;/titles&gt;&lt;pages&gt;54-60&lt;/pages&gt;&lt;volume&gt;12&lt;/volume&gt;&lt;number&gt;1&lt;/number&gt;&lt;dates&gt;&lt;year&gt;2011&lt;/year&gt;&lt;pub-dates&gt;&lt;date&gt;Jan 1&lt;/date&gt;&lt;/pub-dates&gt;&lt;/dates&gt;&lt;isbn&gt;1469-0292 (Print)&amp;#xD;1878-5476 (Linking)&lt;/isbn&gt;&lt;accession-num&gt;21516236&lt;/accession-num&gt;&lt;urls&gt;&lt;related-urls&gt;&lt;url&gt;https://www.ncbi.nlm.nih.gov/pubmed/21516236&lt;/url&gt;&lt;/related-urls&gt;&lt;/urls&gt;&lt;custom2&gt;PMC3079234&lt;/custom2&gt;&lt;electronic-resource-num&gt;10.1016/j.psychsport.2009.09.003&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12" w:tooltip="Boone-Heinonen, 2011 #303" w:history="1">
        <w:r w:rsidR="00F154BF" w:rsidRPr="00A30FFA">
          <w:rPr>
            <w:rFonts w:cstheme="minorHAnsi"/>
            <w:noProof/>
          </w:rPr>
          <w:t>12</w:t>
        </w:r>
      </w:hyperlink>
      <w:r w:rsidR="00F154BF" w:rsidRPr="00A30FFA">
        <w:rPr>
          <w:rFonts w:cstheme="minorHAnsi"/>
          <w:noProof/>
        </w:rPr>
        <w:t>)</w:t>
      </w:r>
      <w:r w:rsidR="00D15D19" w:rsidRPr="00A30FFA">
        <w:rPr>
          <w:rFonts w:cstheme="minorHAnsi"/>
        </w:rPr>
        <w:fldChar w:fldCharType="end"/>
      </w:r>
      <w:r w:rsidR="00EF0A1D" w:rsidRPr="00A30FFA">
        <w:rPr>
          <w:rFonts w:cstheme="minorHAnsi"/>
        </w:rPr>
        <w:t xml:space="preserve"> </w:t>
      </w:r>
      <w:r w:rsidR="0021424E" w:rsidRPr="00A30FFA">
        <w:rPr>
          <w:rFonts w:cstheme="minorHAnsi"/>
        </w:rPr>
        <w:t>As</w:t>
      </w:r>
      <w:r w:rsidR="006A17A9" w:rsidRPr="00A30FFA">
        <w:rPr>
          <w:rFonts w:cstheme="minorHAnsi"/>
        </w:rPr>
        <w:t xml:space="preserve"> </w:t>
      </w:r>
      <w:r w:rsidR="00EF0A1D" w:rsidRPr="00A30FFA">
        <w:rPr>
          <w:rFonts w:cstheme="minorHAnsi"/>
        </w:rPr>
        <w:t xml:space="preserve">environments </w:t>
      </w:r>
      <w:r w:rsidR="0021424E" w:rsidRPr="00A30FFA">
        <w:rPr>
          <w:rFonts w:cstheme="minorHAnsi"/>
        </w:rPr>
        <w:t>can</w:t>
      </w:r>
      <w:r w:rsidR="00EF0A1D" w:rsidRPr="00A30FFA">
        <w:rPr>
          <w:rFonts w:cstheme="minorHAnsi"/>
        </w:rPr>
        <w:t xml:space="preserve"> change in response to residents’ preferences</w:t>
      </w:r>
      <w:r w:rsidR="00D07D8D" w:rsidRPr="00A30FFA">
        <w:rPr>
          <w:rFonts w:cstheme="minorHAnsi"/>
        </w:rPr>
        <w:t>,</w:t>
      </w:r>
      <w:r w:rsidR="00EF0A1D" w:rsidRPr="00A30FFA">
        <w:rPr>
          <w:rFonts w:cstheme="minorHAnsi"/>
        </w:rPr>
        <w:t xml:space="preserve"> </w:t>
      </w:r>
      <w:r w:rsidR="006A17A9" w:rsidRPr="00A30FFA">
        <w:rPr>
          <w:rFonts w:cstheme="minorHAnsi"/>
        </w:rPr>
        <w:t>and</w:t>
      </w:r>
      <w:r w:rsidR="00EF0A1D" w:rsidRPr="00A30FFA">
        <w:rPr>
          <w:rFonts w:cstheme="minorHAnsi"/>
        </w:rPr>
        <w:t xml:space="preserve"> residents may choose to live in locations consistent with their preferred lifestyles</w:t>
      </w:r>
      <w:r w:rsidR="0021424E" w:rsidRPr="00A30FFA">
        <w:rPr>
          <w:rFonts w:cstheme="minorHAnsi"/>
        </w:rPr>
        <w:t>,</w:t>
      </w:r>
      <w:r w:rsidR="006A17A9" w:rsidRPr="00A30FFA">
        <w:rPr>
          <w:rFonts w:cstheme="minorHAnsi"/>
        </w:rPr>
        <w:t xml:space="preserve"> cross-sectional</w:t>
      </w:r>
      <w:r w:rsidR="006A01D9" w:rsidRPr="00A30FFA">
        <w:rPr>
          <w:rFonts w:cstheme="minorHAnsi"/>
        </w:rPr>
        <w:t xml:space="preserve"> designs </w:t>
      </w:r>
      <w:r w:rsidR="00CC6B3C" w:rsidRPr="00A30FFA">
        <w:rPr>
          <w:rFonts w:cstheme="minorHAnsi"/>
        </w:rPr>
        <w:t xml:space="preserve">limit </w:t>
      </w:r>
      <w:r w:rsidR="006A01D9" w:rsidRPr="00A30FFA">
        <w:rPr>
          <w:rFonts w:cstheme="minorHAnsi"/>
        </w:rPr>
        <w:t xml:space="preserve">our ability to make </w:t>
      </w:r>
      <w:r w:rsidR="00CC6B3C" w:rsidRPr="00A30FFA">
        <w:rPr>
          <w:rFonts w:cstheme="minorHAnsi"/>
        </w:rPr>
        <w:t>ca</w:t>
      </w:r>
      <w:r w:rsidR="00BA5BAE" w:rsidRPr="00A30FFA">
        <w:rPr>
          <w:rFonts w:cstheme="minorHAnsi"/>
        </w:rPr>
        <w:t>u</w:t>
      </w:r>
      <w:r w:rsidR="00CC6B3C" w:rsidRPr="00A30FFA">
        <w:rPr>
          <w:rFonts w:cstheme="minorHAnsi"/>
        </w:rPr>
        <w:t>sal inference</w:t>
      </w:r>
      <w:r w:rsidR="006A01D9" w:rsidRPr="00A30FFA">
        <w:rPr>
          <w:rFonts w:cstheme="minorHAnsi"/>
        </w:rPr>
        <w:t>s</w:t>
      </w:r>
      <w:r w:rsidR="00D15D19" w:rsidRPr="00A30FFA">
        <w:rPr>
          <w:rFonts w:cstheme="minorHAnsi"/>
        </w:rPr>
        <w:t>.</w:t>
      </w:r>
      <w:r w:rsidR="00E73676"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&lt;EndNote&gt;&lt;Cite&gt;&lt;Author&gt;Boone-Heinonen&lt;/Author&gt;&lt;Year&gt;2011&lt;/Year&gt;&lt;RecNum&gt;303&lt;/RecNum&gt;&lt;DisplayText&gt;(12)&lt;/DisplayText&gt;&lt;record&gt;&lt;rec-number&gt;303&lt;/rec-number&gt;&lt;foreign-keys&gt;&lt;key app="EN" db-id="xd9ze9tf3srt23erprsxxwemx9e5rx520s0v" timestamp="0"&gt;303&lt;/key&gt;&lt;/foreign-keys&gt;&lt;ref-type name="Journal Article"&gt;17&lt;/ref-type&gt;&lt;contributors&gt;&lt;authors&gt;&lt;author&gt;Boone-Heinonen, J.&lt;/author&gt;&lt;author&gt;Gordon-Larsen, P.&lt;/author&gt;&lt;author&gt;Guilkey, D. K.&lt;/author&gt;&lt;author&gt;Jacobs, D. R., Jr.&lt;/author&gt;&lt;author&gt;Popkin, B. M.&lt;/author&gt;&lt;/authors&gt;&lt;/contributors&gt;&lt;auth-address&gt;University of North Carolina at Chapel Hill, 123 West Franklin St. CB#8120; Chapel Hill, NC 27516-3997.&lt;/auth-address&gt;&lt;titles&gt;&lt;title&gt;Environment and Physical Activity Dynamics: The Role of Residential Self-selection&lt;/title&gt;&lt;secondary-title&gt;Psychol Sport Exerc&lt;/secondary-title&gt;&lt;/titles&gt;&lt;pages&gt;54-60&lt;/pages&gt;&lt;volume&gt;12&lt;/volume&gt;&lt;number&gt;1&lt;/number&gt;&lt;dates&gt;&lt;year&gt;2011&lt;/year&gt;&lt;pub-dates&gt;&lt;date&gt;Jan 1&lt;/date&gt;&lt;/pub-dates&gt;&lt;/dates&gt;&lt;isbn&gt;1469-0292 (Print)&amp;#xD;1878-5476 (Linking)&lt;/isbn&gt;&lt;accession-num&gt;21516236&lt;/accession-num&gt;&lt;urls&gt;&lt;related-urls&gt;&lt;url&gt;https://www.ncbi.nlm.nih.gov/pubmed/21516236&lt;/url&gt;&lt;/related-urls&gt;&lt;/urls&gt;&lt;custom2&gt;PMC3079234&lt;/custom2&gt;&lt;electronic-resource-num&gt;10.1016/j.psychsport.2009.09.003&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12" w:tooltip="Boone-Heinonen, 2011 #303" w:history="1">
        <w:r w:rsidR="00F154BF" w:rsidRPr="00A30FFA">
          <w:rPr>
            <w:rFonts w:cstheme="minorHAnsi"/>
            <w:noProof/>
          </w:rPr>
          <w:t>12</w:t>
        </w:r>
      </w:hyperlink>
      <w:r w:rsidR="00F154BF" w:rsidRPr="00A30FFA">
        <w:rPr>
          <w:rFonts w:cstheme="minorHAnsi"/>
          <w:noProof/>
        </w:rPr>
        <w:t>)</w:t>
      </w:r>
      <w:r w:rsidR="00D15D19" w:rsidRPr="00A30FFA">
        <w:rPr>
          <w:rFonts w:cstheme="minorHAnsi"/>
        </w:rPr>
        <w:fldChar w:fldCharType="end"/>
      </w:r>
      <w:r w:rsidR="00B74D91" w:rsidRPr="00A30FFA">
        <w:rPr>
          <w:rFonts w:cstheme="minorHAnsi"/>
        </w:rPr>
        <w:t xml:space="preserve"> </w:t>
      </w:r>
      <w:r w:rsidR="006A01D9" w:rsidRPr="00A30FFA">
        <w:rPr>
          <w:rFonts w:cstheme="minorHAnsi"/>
        </w:rPr>
        <w:t>Longitudinal studies</w:t>
      </w:r>
      <w:r w:rsidR="001B5808" w:rsidRPr="00A30FFA">
        <w:rPr>
          <w:rFonts w:cstheme="minorHAnsi"/>
        </w:rPr>
        <w:t xml:space="preserve"> </w:t>
      </w:r>
      <w:r w:rsidR="006A01D9" w:rsidRPr="00A30FFA">
        <w:rPr>
          <w:rFonts w:cstheme="minorHAnsi"/>
        </w:rPr>
        <w:t>that e</w:t>
      </w:r>
      <w:r w:rsidR="0079577A" w:rsidRPr="00A30FFA">
        <w:rPr>
          <w:rFonts w:cstheme="minorHAnsi"/>
        </w:rPr>
        <w:t>xami</w:t>
      </w:r>
      <w:r w:rsidR="006A01D9" w:rsidRPr="00A30FFA">
        <w:rPr>
          <w:rFonts w:cstheme="minorHAnsi"/>
        </w:rPr>
        <w:t>ne</w:t>
      </w:r>
      <w:r w:rsidR="00B74D91" w:rsidRPr="00A30FFA">
        <w:rPr>
          <w:rFonts w:cstheme="minorHAnsi"/>
        </w:rPr>
        <w:t xml:space="preserve"> associations</w:t>
      </w:r>
      <w:r w:rsidR="00CC6B3C" w:rsidRPr="00A30FFA">
        <w:rPr>
          <w:rFonts w:cstheme="minorHAnsi"/>
        </w:rPr>
        <w:t xml:space="preserve"> between </w:t>
      </w:r>
      <w:r w:rsidR="00B74D91" w:rsidRPr="00A30FFA">
        <w:rPr>
          <w:rFonts w:cstheme="minorHAnsi"/>
        </w:rPr>
        <w:t xml:space="preserve">time-varying </w:t>
      </w:r>
      <w:r w:rsidR="00EF461D" w:rsidRPr="00A30FFA">
        <w:rPr>
          <w:rFonts w:cstheme="minorHAnsi"/>
        </w:rPr>
        <w:t xml:space="preserve">features of the residential built environment and </w:t>
      </w:r>
      <w:r w:rsidR="006E0642" w:rsidRPr="00A30FFA">
        <w:rPr>
          <w:rFonts w:cstheme="minorHAnsi"/>
        </w:rPr>
        <w:t>PA</w:t>
      </w:r>
      <w:r w:rsidR="001B5808" w:rsidRPr="00A30FFA">
        <w:rPr>
          <w:rFonts w:cstheme="minorHAnsi"/>
        </w:rPr>
        <w:t>, for instance using natural experiments</w:t>
      </w:r>
      <w:r w:rsidR="00D15D19" w:rsidRPr="00A30FFA">
        <w:rPr>
          <w:rFonts w:cstheme="minorHAnsi"/>
        </w:rPr>
        <w:t>,</w:t>
      </w:r>
      <w:r w:rsidR="001B5808"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&lt;EndNote&gt;&lt;Cite&gt;&lt;Author&gt;Petticrew&lt;/Author&gt;&lt;Year&gt;2005&lt;/Year&gt;&lt;RecNum&gt;301&lt;/RecNum&gt;&lt;DisplayText&gt;(13)&lt;/DisplayText&gt;&lt;record&gt;&lt;rec-number&gt;301&lt;/rec-number&gt;&lt;foreign-keys&gt;&lt;key app="EN" db-id="xd9ze9tf3srt23erprsxxwemx9e5rx520s0v" timestamp="0"&gt;301&lt;/key&gt;&lt;/foreign-keys&gt;&lt;ref-type name="Journal Article"&gt;17&lt;/ref-type&gt;&lt;contributors&gt;&lt;authors&gt;&lt;author&gt;Petticrew, M.&lt;/author&gt;&lt;author&gt;Cummins, S.&lt;/author&gt;&lt;author&gt;Ferrell, C.&lt;/author&gt;&lt;author&gt;Findlay, A.&lt;/author&gt;&lt;author&gt;Higgins, C.&lt;/author&gt;&lt;author&gt;Hoy, C.&lt;/author&gt;&lt;author&gt;Kearns, A.&lt;/author&gt;&lt;author&gt;Sparks, L.&lt;/author&gt;&lt;/authors&gt;&lt;/contributors&gt;&lt;auth-address&gt;MRC Social and Public Health Sciences Unit, University of Glasgow, 4 Lilybank Gardens, Glasgow G12 8RZ, UK. mark@msoc.mrc.gla.ac.uk&lt;/auth-address&gt;&lt;titles&gt;&lt;title&gt;Natural experiments: an underused tool for public health?&lt;/title&gt;&lt;secondary-title&gt;Public Health&lt;/secondary-title&gt;&lt;/titles&gt;&lt;pages&gt;751-7&lt;/pages&gt;&lt;volume&gt;119&lt;/volume&gt;&lt;number&gt;9&lt;/number&gt;&lt;keywords&gt;&lt;keyword&gt;Cost-Benefit Analysis&lt;/keyword&gt;&lt;keyword&gt;*Evidence-Based Medicine&lt;/keyword&gt;&lt;keyword&gt;*Health Policy&lt;/keyword&gt;&lt;keyword&gt;Health Promotion&lt;/keyword&gt;&lt;keyword&gt;Health Services Research/*methods&lt;/keyword&gt;&lt;keyword&gt;Humans&lt;/keyword&gt;&lt;keyword&gt;Poverty&lt;/keyword&gt;&lt;keyword&gt;*Public Health Practice/economics&lt;/keyword&gt;&lt;keyword&gt;Research Design&lt;/keyword&gt;&lt;keyword&gt;Social Problems&lt;/keyword&gt;&lt;keyword&gt;Socioeconomic Factors&lt;/keyword&gt;&lt;keyword&gt;United Kingdom&lt;/keyword&gt;&lt;/keywords&gt;&lt;dates&gt;&lt;year&gt;2005&lt;/year&gt;&lt;pub-dates&gt;&lt;date&gt;Sep&lt;/date&gt;&lt;/pub-dates&gt;&lt;/dates&gt;&lt;isbn&gt;0033-3506 (Print)&amp;#xD;0033-3506 (Linking)&lt;/isbn&gt;&lt;accession-num&gt;15913681&lt;/accession-num&gt;&lt;urls&gt;&lt;related-urls&gt;&lt;url&gt;https://www.ncbi.nlm.nih.gov/pubmed/15913681&lt;/url&gt;&lt;/related-urls&gt;&lt;/urls&gt;&lt;electronic-resource-num&gt;10.1016/j.puhe.2004.11.008&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13" w:tooltip="Petticrew, 2005 #301" w:history="1">
        <w:r w:rsidR="00F154BF" w:rsidRPr="00A30FFA">
          <w:rPr>
            <w:rFonts w:cstheme="minorHAnsi"/>
            <w:noProof/>
          </w:rPr>
          <w:t>13</w:t>
        </w:r>
      </w:hyperlink>
      <w:r w:rsidR="00F154BF" w:rsidRPr="00A30FFA">
        <w:rPr>
          <w:rFonts w:cstheme="minorHAnsi"/>
          <w:noProof/>
        </w:rPr>
        <w:t>)</w:t>
      </w:r>
      <w:r w:rsidR="00D15D19" w:rsidRPr="00A30FFA">
        <w:rPr>
          <w:rFonts w:cstheme="minorHAnsi"/>
        </w:rPr>
        <w:fldChar w:fldCharType="end"/>
      </w:r>
      <w:r w:rsidR="001B5808" w:rsidRPr="00A30FFA">
        <w:rPr>
          <w:rFonts w:cstheme="minorHAnsi"/>
        </w:rPr>
        <w:t xml:space="preserve"> </w:t>
      </w:r>
      <w:r w:rsidR="00D07D8D" w:rsidRPr="00A30FFA">
        <w:rPr>
          <w:rFonts w:cstheme="minorHAnsi"/>
        </w:rPr>
        <w:t xml:space="preserve">have been proposed as one way of </w:t>
      </w:r>
      <w:r w:rsidR="006A01D9" w:rsidRPr="00A30FFA">
        <w:rPr>
          <w:rFonts w:cstheme="minorHAnsi"/>
        </w:rPr>
        <w:t>strengthen</w:t>
      </w:r>
      <w:r w:rsidR="00D07D8D" w:rsidRPr="00A30FFA">
        <w:rPr>
          <w:rFonts w:cstheme="minorHAnsi"/>
        </w:rPr>
        <w:t xml:space="preserve">ing the </w:t>
      </w:r>
      <w:r w:rsidR="006A01D9" w:rsidRPr="00A30FFA">
        <w:rPr>
          <w:rFonts w:cstheme="minorHAnsi"/>
        </w:rPr>
        <w:t>evidence</w:t>
      </w:r>
      <w:r w:rsidR="00D07D8D" w:rsidRPr="00A30FFA">
        <w:rPr>
          <w:rFonts w:cstheme="minorHAnsi"/>
        </w:rPr>
        <w:t xml:space="preserve"> base</w:t>
      </w:r>
      <w:r w:rsidR="006A01D9" w:rsidRPr="00A30FFA">
        <w:rPr>
          <w:rFonts w:cstheme="minorHAnsi"/>
        </w:rPr>
        <w:t xml:space="preserve"> for causal effect</w:t>
      </w:r>
      <w:r w:rsidR="00D07D8D" w:rsidRPr="00A30FFA">
        <w:rPr>
          <w:rFonts w:cstheme="minorHAnsi"/>
        </w:rPr>
        <w:t>s</w:t>
      </w:r>
      <w:r w:rsidR="00E1364E" w:rsidRPr="00A30FFA">
        <w:rPr>
          <w:rFonts w:cstheme="minorHAnsi"/>
        </w:rPr>
        <w:t>.</w:t>
      </w:r>
      <w:r w:rsidR="00D07D8D" w:rsidRPr="00A30FFA">
        <w:rPr>
          <w:rFonts w:cstheme="minorHAnsi"/>
        </w:rPr>
        <w:t xml:space="preserve"> </w:t>
      </w:r>
    </w:p>
    <w:p w14:paraId="678F3730" w14:textId="77777777" w:rsidR="006525CC" w:rsidRPr="00A30FFA" w:rsidRDefault="006525CC" w:rsidP="006525CC">
      <w:pPr>
        <w:spacing w:after="0" w:line="480" w:lineRule="auto"/>
        <w:rPr>
          <w:rFonts w:cstheme="minorHAnsi"/>
        </w:rPr>
      </w:pPr>
    </w:p>
    <w:p w14:paraId="5BCA258A" w14:textId="5C028A49" w:rsidR="00837BD5" w:rsidRPr="00A30FFA" w:rsidRDefault="00137E77" w:rsidP="00535C26">
      <w:pPr>
        <w:spacing w:after="0" w:line="480" w:lineRule="auto"/>
        <w:rPr>
          <w:rFonts w:cstheme="minorHAnsi"/>
        </w:rPr>
      </w:pPr>
      <w:r w:rsidRPr="00A30FFA">
        <w:rPr>
          <w:rFonts w:cstheme="minorHAnsi"/>
        </w:rPr>
        <w:t xml:space="preserve">In this paper, </w:t>
      </w:r>
      <w:r w:rsidR="00306238" w:rsidRPr="00A30FFA">
        <w:rPr>
          <w:rFonts w:cstheme="minorHAnsi"/>
        </w:rPr>
        <w:t xml:space="preserve">we use longitudinal </w:t>
      </w:r>
      <w:r w:rsidRPr="00A30FFA">
        <w:rPr>
          <w:rFonts w:cstheme="minorHAnsi"/>
        </w:rPr>
        <w:t xml:space="preserve">data from </w:t>
      </w:r>
      <w:r w:rsidR="00C82175" w:rsidRPr="00A30FFA">
        <w:rPr>
          <w:rFonts w:cstheme="minorHAnsi"/>
        </w:rPr>
        <w:t>the</w:t>
      </w:r>
      <w:r w:rsidRPr="00A30FFA">
        <w:rPr>
          <w:rFonts w:cstheme="minorHAnsi"/>
        </w:rPr>
        <w:t xml:space="preserve"> </w:t>
      </w:r>
      <w:r w:rsidR="00BF7212" w:rsidRPr="00A30FFA">
        <w:rPr>
          <w:rFonts w:cstheme="minorHAnsi"/>
          <w:lang w:val="en-CA"/>
        </w:rPr>
        <w:t>Examining Neighbourhood Activities in Built Living Environments in London (ENABLE London)</w:t>
      </w:r>
      <w:r w:rsidR="00BF7212" w:rsidRPr="00A30FFA">
        <w:rPr>
          <w:rFonts w:cstheme="minorHAnsi"/>
        </w:rPr>
        <w:t xml:space="preserve"> </w:t>
      </w:r>
      <w:r w:rsidR="00C414B1" w:rsidRPr="00A30FFA">
        <w:rPr>
          <w:rFonts w:cstheme="minorHAnsi"/>
        </w:rPr>
        <w:t xml:space="preserve">study </w:t>
      </w:r>
      <w:r w:rsidRPr="00A30FFA">
        <w:rPr>
          <w:rFonts w:cstheme="minorHAnsi"/>
        </w:rPr>
        <w:t xml:space="preserve">to </w:t>
      </w:r>
      <w:r w:rsidR="00A11BB2" w:rsidRPr="00A30FFA">
        <w:rPr>
          <w:rFonts w:cstheme="minorHAnsi"/>
        </w:rPr>
        <w:t xml:space="preserve">investigate whether changes in </w:t>
      </w:r>
      <w:r w:rsidR="006A01D9" w:rsidRPr="00A30FFA">
        <w:rPr>
          <w:rFonts w:cstheme="minorHAnsi"/>
        </w:rPr>
        <w:t xml:space="preserve">exposure to features of the </w:t>
      </w:r>
      <w:r w:rsidR="00087229" w:rsidRPr="00A30FFA">
        <w:rPr>
          <w:rFonts w:cstheme="minorHAnsi"/>
        </w:rPr>
        <w:t xml:space="preserve">residential built environment </w:t>
      </w:r>
      <w:r w:rsidR="006525CC" w:rsidRPr="00A30FFA">
        <w:rPr>
          <w:rFonts w:cstheme="minorHAnsi"/>
        </w:rPr>
        <w:t>are associated with</w:t>
      </w:r>
      <w:r w:rsidR="00C9608E" w:rsidRPr="00A30FFA">
        <w:rPr>
          <w:rFonts w:cstheme="minorHAnsi"/>
        </w:rPr>
        <w:t xml:space="preserve"> </w:t>
      </w:r>
      <w:r w:rsidR="00A11BB2" w:rsidRPr="00A30FFA">
        <w:rPr>
          <w:rFonts w:cstheme="minorHAnsi"/>
        </w:rPr>
        <w:t xml:space="preserve">changes in </w:t>
      </w:r>
      <w:r w:rsidR="00664CEC" w:rsidRPr="00A30FFA">
        <w:rPr>
          <w:rFonts w:cstheme="minorHAnsi"/>
        </w:rPr>
        <w:t xml:space="preserve">objectively </w:t>
      </w:r>
      <w:r w:rsidR="00C81454" w:rsidRPr="00A30FFA">
        <w:rPr>
          <w:rFonts w:cstheme="minorHAnsi"/>
        </w:rPr>
        <w:t xml:space="preserve">measured levels of </w:t>
      </w:r>
      <w:r w:rsidR="006E0642" w:rsidRPr="00A30FFA">
        <w:rPr>
          <w:rFonts w:cstheme="minorHAnsi"/>
        </w:rPr>
        <w:t xml:space="preserve">PA </w:t>
      </w:r>
      <w:r w:rsidR="00480EC0" w:rsidRPr="00A30FFA">
        <w:rPr>
          <w:rFonts w:cstheme="minorHAnsi"/>
        </w:rPr>
        <w:t>among adult</w:t>
      </w:r>
      <w:r w:rsidR="00141FB0" w:rsidRPr="00A30FFA">
        <w:rPr>
          <w:rFonts w:cstheme="minorHAnsi"/>
        </w:rPr>
        <w:t xml:space="preserve"> participants</w:t>
      </w:r>
      <w:r w:rsidR="006525CC" w:rsidRPr="00A30FFA">
        <w:rPr>
          <w:rFonts w:cstheme="minorHAnsi"/>
        </w:rPr>
        <w:t>, and whether any observed effects are moderated by a marker of socio-economic status (</w:t>
      </w:r>
      <w:r w:rsidR="00542976" w:rsidRPr="00A30FFA">
        <w:rPr>
          <w:rFonts w:cstheme="minorHAnsi"/>
        </w:rPr>
        <w:t xml:space="preserve">aspirational </w:t>
      </w:r>
      <w:r w:rsidR="006525CC" w:rsidRPr="00A30FFA">
        <w:rPr>
          <w:rFonts w:cstheme="minorHAnsi"/>
        </w:rPr>
        <w:t>housing tenure)</w:t>
      </w:r>
      <w:r w:rsidR="0009709E" w:rsidRPr="00A30FFA">
        <w:rPr>
          <w:rFonts w:cstheme="minorHAnsi"/>
        </w:rPr>
        <w:t>.</w:t>
      </w:r>
      <w:r w:rsidR="00742E78" w:rsidRPr="00A30FFA">
        <w:rPr>
          <w:rFonts w:cstheme="minorHAnsi"/>
        </w:rPr>
        <w:t xml:space="preserve"> </w:t>
      </w:r>
      <w:bookmarkStart w:id="0" w:name="_Hlk26434345"/>
      <w:r w:rsidR="00742E78" w:rsidRPr="00A30FFA">
        <w:rPr>
          <w:rFonts w:cstheme="minorHAnsi"/>
        </w:rPr>
        <w:t xml:space="preserve">The ENABLE London </w:t>
      </w:r>
      <w:r w:rsidR="00C03787" w:rsidRPr="00A30FFA">
        <w:rPr>
          <w:rFonts w:cstheme="minorHAnsi"/>
        </w:rPr>
        <w:t>study</w:t>
      </w:r>
      <w:r w:rsidR="002F3D5F" w:rsidRPr="00A30FFA">
        <w:rPr>
          <w:rFonts w:cstheme="minorHAnsi"/>
        </w:rPr>
        <w:t xml:space="preserve"> capitalised on</w:t>
      </w:r>
      <w:r w:rsidR="00BF7212" w:rsidRPr="00A30FFA">
        <w:rPr>
          <w:rFonts w:cstheme="minorHAnsi"/>
        </w:rPr>
        <w:t xml:space="preserve"> </w:t>
      </w:r>
      <w:r w:rsidR="00BF7212" w:rsidRPr="00A30FFA">
        <w:t xml:space="preserve">the rapid creation and occupancy of East Village (formerly the London 2012 Olympic and Paralympic Athletes’ Village, London (UK)), </w:t>
      </w:r>
      <w:bookmarkStart w:id="1" w:name="_Hlk26434411"/>
      <w:r w:rsidR="00BF7212" w:rsidRPr="00A30FFA">
        <w:t xml:space="preserve">a purpose-built mixed-use residential development specifically </w:t>
      </w:r>
      <w:r w:rsidR="00BF7212" w:rsidRPr="00A30FFA">
        <w:lastRenderedPageBreak/>
        <w:t>designed to encourage healthy active living</w:t>
      </w:r>
      <w:bookmarkEnd w:id="1"/>
      <w:r w:rsidR="00D15D19" w:rsidRPr="00A30FFA">
        <w:t>.</w:t>
      </w:r>
      <w:bookmarkEnd w:id="0"/>
      <w:r w:rsidR="00BF7212" w:rsidRPr="00A30FFA">
        <w:t xml:space="preserve"> </w:t>
      </w:r>
      <w:r w:rsidR="00D15D19" w:rsidRPr="00A30FFA">
        <w:rPr>
          <w:rFonts w:cstheme="minorHAnsi"/>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D15D19" w:rsidRPr="00A30FFA">
        <w:rPr>
          <w:rFonts w:cstheme="minorHAnsi"/>
        </w:rPr>
      </w:r>
      <w:r w:rsidR="00D15D19" w:rsidRPr="00A30FFA">
        <w:rPr>
          <w:rFonts w:cstheme="minorHAnsi"/>
        </w:rPr>
        <w:fldChar w:fldCharType="separate"/>
      </w:r>
      <w:r w:rsidR="00F154BF" w:rsidRPr="00A30FFA">
        <w:rPr>
          <w:rFonts w:cstheme="minorHAnsi"/>
          <w:noProof/>
        </w:rPr>
        <w:t>(</w:t>
      </w:r>
      <w:hyperlink w:anchor="_ENREF_14" w:tooltip="Ram, 2016 #212" w:history="1">
        <w:r w:rsidR="00F154BF" w:rsidRPr="00A30FFA">
          <w:rPr>
            <w:rFonts w:cstheme="minorHAnsi"/>
            <w:noProof/>
          </w:rPr>
          <w:t>14</w:t>
        </w:r>
      </w:hyperlink>
      <w:r w:rsidR="00F154BF" w:rsidRPr="00A30FFA">
        <w:rPr>
          <w:rFonts w:cstheme="minorHAnsi"/>
          <w:noProof/>
        </w:rPr>
        <w:t>)</w:t>
      </w:r>
      <w:r w:rsidR="00D15D19" w:rsidRPr="00A30FFA">
        <w:rPr>
          <w:rFonts w:cstheme="minorHAnsi"/>
        </w:rPr>
        <w:fldChar w:fldCharType="end"/>
      </w:r>
      <w:r w:rsidR="00BF7212" w:rsidRPr="00A30FFA">
        <w:t xml:space="preserve"> Adults seeking to move into different tenured accommodation</w:t>
      </w:r>
      <w:r w:rsidR="00D55E41" w:rsidRPr="00A30FFA">
        <w:t xml:space="preserve">, </w:t>
      </w:r>
      <w:r w:rsidR="00D55E41" w:rsidRPr="00A30FFA">
        <w:rPr>
          <w:iCs/>
          <w:lang w:val="en-CA"/>
        </w:rPr>
        <w:t xml:space="preserve">social housing (public housing provided by East Thames Group Housing Association), intermediate housing </w:t>
      </w:r>
      <w:r w:rsidR="00D55E41" w:rsidRPr="00A30FFA">
        <w:rPr>
          <w:iCs/>
        </w:rPr>
        <w:t xml:space="preserve">(a mixture of shared ownership, shared equity and affordable rent, managed by Triathlon Homes) </w:t>
      </w:r>
      <w:r w:rsidR="00D55E41" w:rsidRPr="00A30FFA">
        <w:rPr>
          <w:iCs/>
          <w:lang w:val="en-CA"/>
        </w:rPr>
        <w:t>or market-rent accommodation (owned by Get Living London)</w:t>
      </w:r>
      <w:r w:rsidR="00E1508A" w:rsidRPr="00A30FFA">
        <w:rPr>
          <w:iCs/>
          <w:lang w:val="en-CA"/>
        </w:rPr>
        <w:t xml:space="preserve"> </w:t>
      </w:r>
      <w:r w:rsidR="00BF7212" w:rsidRPr="00A30FFA">
        <w:t>in East Village were enrolled in ENABLE London</w:t>
      </w:r>
      <w:r w:rsidR="00E1508A" w:rsidRPr="00A30FFA">
        <w:t>. They were</w:t>
      </w:r>
      <w:r w:rsidR="00BF7212" w:rsidRPr="00A30FFA">
        <w:t xml:space="preserve"> followed-up after </w:t>
      </w:r>
      <w:r w:rsidR="00072F4B" w:rsidRPr="00A30FFA">
        <w:t>two</w:t>
      </w:r>
      <w:r w:rsidR="00BF7212" w:rsidRPr="00A30FFA">
        <w:t xml:space="preserve"> years, once half had relocated to East Village </w:t>
      </w:r>
      <w:r w:rsidR="00D15D19" w:rsidRPr="00A30FFA">
        <w:rPr>
          <w:rFonts w:cstheme="minorHAnsi"/>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D15D19" w:rsidRPr="00A30FFA">
        <w:rPr>
          <w:rFonts w:cstheme="minorHAnsi"/>
        </w:rPr>
      </w:r>
      <w:r w:rsidR="00D15D19" w:rsidRPr="00A30FFA">
        <w:rPr>
          <w:rFonts w:cstheme="minorHAnsi"/>
        </w:rPr>
        <w:fldChar w:fldCharType="separate"/>
      </w:r>
      <w:r w:rsidR="00F154BF" w:rsidRPr="00A30FFA">
        <w:rPr>
          <w:rFonts w:cstheme="minorHAnsi"/>
          <w:noProof/>
        </w:rPr>
        <w:t>(</w:t>
      </w:r>
      <w:hyperlink w:anchor="_ENREF_14" w:tooltip="Ram, 2016 #212" w:history="1">
        <w:r w:rsidR="00F154BF" w:rsidRPr="00A30FFA">
          <w:rPr>
            <w:rFonts w:cstheme="minorHAnsi"/>
            <w:noProof/>
          </w:rPr>
          <w:t>14</w:t>
        </w:r>
      </w:hyperlink>
      <w:r w:rsidR="00F154BF" w:rsidRPr="00A30FFA">
        <w:rPr>
          <w:rFonts w:cstheme="minorHAnsi"/>
          <w:noProof/>
        </w:rPr>
        <w:t>)</w:t>
      </w:r>
      <w:r w:rsidR="00D15D19" w:rsidRPr="00A30FFA">
        <w:rPr>
          <w:rFonts w:cstheme="minorHAnsi"/>
        </w:rPr>
        <w:fldChar w:fldCharType="end"/>
      </w:r>
      <w:r w:rsidR="00E1508A" w:rsidRPr="00A30FFA">
        <w:rPr>
          <w:rFonts w:cstheme="minorHAnsi"/>
        </w:rPr>
        <w:t>.</w:t>
      </w:r>
      <w:r w:rsidR="00BF7212" w:rsidRPr="00A30FFA">
        <w:rPr>
          <w:rFonts w:cstheme="minorHAnsi"/>
        </w:rPr>
        <w:t xml:space="preserve"> Previous work on the </w:t>
      </w:r>
      <w:r w:rsidR="00BF7212" w:rsidRPr="00A30FFA">
        <w:rPr>
          <w:rFonts w:cstheme="minorHAnsi"/>
          <w:lang w:val="en-CA"/>
        </w:rPr>
        <w:t>ENABLE</w:t>
      </w:r>
      <w:r w:rsidR="00BF7212" w:rsidRPr="00A30FFA">
        <w:rPr>
          <w:rFonts w:cstheme="minorHAnsi"/>
        </w:rPr>
        <w:t xml:space="preserve"> London cohort exploring the </w:t>
      </w:r>
      <w:r w:rsidR="00BF7212" w:rsidRPr="00A30FFA">
        <w:rPr>
          <w:rFonts w:cstheme="minorHAnsi"/>
          <w:i/>
        </w:rPr>
        <w:t>group-level</w:t>
      </w:r>
      <w:r w:rsidR="00BF7212" w:rsidRPr="00A30FFA">
        <w:rPr>
          <w:rFonts w:cstheme="minorHAnsi"/>
        </w:rPr>
        <w:t xml:space="preserve"> intervention effect of relocating to East Village found that m</w:t>
      </w:r>
      <w:r w:rsidR="00BF7212" w:rsidRPr="00A30FFA">
        <w:t xml:space="preserve">oving to East Village was associated with a small non-significant increase in mean daily steps (154, 95% CI -231, 539), whilst no effects were observed for other PA and health </w:t>
      </w:r>
      <w:r w:rsidR="00C414B1" w:rsidRPr="00A30FFA">
        <w:t xml:space="preserve">related </w:t>
      </w:r>
      <w:r w:rsidR="00BF7212" w:rsidRPr="00A30FFA">
        <w:t>outcomes</w:t>
      </w:r>
      <w:r w:rsidR="00D15D19" w:rsidRPr="00A30FFA">
        <w:t>.</w:t>
      </w:r>
      <w:r w:rsidR="00420F3F" w:rsidRPr="00A30FFA">
        <w:t xml:space="preserve"> </w:t>
      </w:r>
      <w:r w:rsidR="00D15D19"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 </w:instrText>
      </w:r>
      <w:r w:rsidR="00F154BF"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EN.CITE.DATA </w:instrText>
      </w:r>
      <w:r w:rsidR="00F154BF" w:rsidRPr="00A30FFA">
        <w:fldChar w:fldCharType="end"/>
      </w:r>
      <w:r w:rsidR="00D15D19" w:rsidRPr="00A30FFA">
        <w:fldChar w:fldCharType="separate"/>
      </w:r>
      <w:r w:rsidR="00F154BF" w:rsidRPr="00A30FFA">
        <w:rPr>
          <w:noProof/>
        </w:rPr>
        <w:t>(</w:t>
      </w:r>
      <w:hyperlink w:anchor="_ENREF_15" w:tooltip="Nightingale, 2019 #332" w:history="1">
        <w:r w:rsidR="00F154BF" w:rsidRPr="00A30FFA">
          <w:rPr>
            <w:noProof/>
          </w:rPr>
          <w:t>15</w:t>
        </w:r>
      </w:hyperlink>
      <w:r w:rsidR="00F154BF" w:rsidRPr="00A30FFA">
        <w:rPr>
          <w:noProof/>
        </w:rPr>
        <w:t>)</w:t>
      </w:r>
      <w:r w:rsidR="00D15D19" w:rsidRPr="00A30FFA">
        <w:fldChar w:fldCharType="end"/>
      </w:r>
      <w:r w:rsidR="00BF7212" w:rsidRPr="00A30FFA">
        <w:rPr>
          <w:rFonts w:cstheme="minorHAnsi"/>
        </w:rPr>
        <w:t xml:space="preserve"> The study presented here instead explores whether changes in </w:t>
      </w:r>
      <w:r w:rsidR="00BF7212" w:rsidRPr="00A30FFA">
        <w:rPr>
          <w:rFonts w:cstheme="minorHAnsi"/>
          <w:i/>
        </w:rPr>
        <w:t>individual-level</w:t>
      </w:r>
      <w:r w:rsidR="00BF7212" w:rsidRPr="00A30FFA">
        <w:rPr>
          <w:rFonts w:cstheme="minorHAnsi"/>
        </w:rPr>
        <w:t xml:space="preserve"> </w:t>
      </w:r>
      <w:r w:rsidR="00BF7212" w:rsidRPr="00A30FFA">
        <w:t xml:space="preserve">exposures across the entire cohort are associated with changes in PA, allowing exploration of heterogeneity in </w:t>
      </w:r>
      <w:r w:rsidR="002F3D5F" w:rsidRPr="00A30FFA">
        <w:t xml:space="preserve">changes in </w:t>
      </w:r>
      <w:r w:rsidR="00BF7212" w:rsidRPr="00A30FFA">
        <w:t>individual exposures.</w:t>
      </w:r>
      <w:r w:rsidR="00BF7212" w:rsidRPr="00A30FFA">
        <w:rPr>
          <w:rFonts w:cstheme="minorHAnsi"/>
        </w:rPr>
        <w:t xml:space="preserve"> </w:t>
      </w:r>
      <w:r w:rsidR="00535C26" w:rsidRPr="00A30FFA">
        <w:rPr>
          <w:rFonts w:cstheme="minorHAnsi"/>
        </w:rPr>
        <w:t xml:space="preserve">Specifically, we estimated within-person </w:t>
      </w:r>
      <w:r w:rsidR="00837BD5" w:rsidRPr="00A30FFA">
        <w:rPr>
          <w:rFonts w:cstheme="minorHAnsi"/>
        </w:rPr>
        <w:t>changes in</w:t>
      </w:r>
      <w:r w:rsidR="00535C26" w:rsidRPr="00A30FFA">
        <w:rPr>
          <w:rFonts w:cstheme="minorHAnsi"/>
        </w:rPr>
        <w:t xml:space="preserve"> </w:t>
      </w:r>
      <w:r w:rsidR="00837BD5" w:rsidRPr="00A30FFA">
        <w:rPr>
          <w:rFonts w:cstheme="minorHAnsi"/>
        </w:rPr>
        <w:t xml:space="preserve">GIS-derived </w:t>
      </w:r>
      <w:r w:rsidR="00535C26" w:rsidRPr="00A30FFA">
        <w:rPr>
          <w:rFonts w:cstheme="minorHAnsi"/>
        </w:rPr>
        <w:t>neighbourhood walkability, residential density, land use mix, street connectivity, proximity to parks and accessibility to public transport</w:t>
      </w:r>
      <w:r w:rsidR="005779CA" w:rsidRPr="00A30FFA">
        <w:rPr>
          <w:rFonts w:cstheme="minorHAnsi"/>
        </w:rPr>
        <w:t>, and examined their impact on</w:t>
      </w:r>
      <w:r w:rsidR="00535C26" w:rsidRPr="00A30FFA">
        <w:rPr>
          <w:rFonts w:cstheme="minorHAnsi"/>
        </w:rPr>
        <w:t xml:space="preserve"> accelerometer-derived daily steps taken and daily Moderate to Vigorous Physical Activity (MVPA) accumulated (minutes) at follow-up</w:t>
      </w:r>
      <w:r w:rsidR="005779CA" w:rsidRPr="00A30FFA">
        <w:rPr>
          <w:rFonts w:cstheme="minorHAnsi"/>
        </w:rPr>
        <w:t>,</w:t>
      </w:r>
      <w:r w:rsidR="00535C26" w:rsidRPr="00A30FFA">
        <w:rPr>
          <w:rFonts w:cstheme="minorHAnsi"/>
        </w:rPr>
        <w:t xml:space="preserve"> while controlling for baseline </w:t>
      </w:r>
      <w:r w:rsidR="008A75EB" w:rsidRPr="00A30FFA">
        <w:rPr>
          <w:rFonts w:cstheme="minorHAnsi"/>
        </w:rPr>
        <w:t>PA</w:t>
      </w:r>
      <w:r w:rsidR="00BF7E6F" w:rsidRPr="00A30FFA">
        <w:rPr>
          <w:rFonts w:cstheme="minorHAnsi"/>
        </w:rPr>
        <w:t>; b</w:t>
      </w:r>
      <w:r w:rsidR="005779CA" w:rsidRPr="00A30FFA">
        <w:rPr>
          <w:rFonts w:cstheme="minorHAnsi"/>
        </w:rPr>
        <w:t xml:space="preserve">y controlling for baseline PA we are in effect looking at how changes in the built environment influence change in PA. </w:t>
      </w:r>
      <w:r w:rsidR="00535C26" w:rsidRPr="00A30FFA">
        <w:rPr>
          <w:rFonts w:cstheme="minorHAnsi"/>
        </w:rPr>
        <w:t xml:space="preserve">We further explored whether these effects differed by housing </w:t>
      </w:r>
      <w:r w:rsidR="00407471" w:rsidRPr="00A30FFA">
        <w:rPr>
          <w:rFonts w:cstheme="minorHAnsi"/>
        </w:rPr>
        <w:t xml:space="preserve">tenure </w:t>
      </w:r>
      <w:r w:rsidR="00535C26" w:rsidRPr="00A30FFA">
        <w:rPr>
          <w:rFonts w:cstheme="minorHAnsi"/>
        </w:rPr>
        <w:t>being sought</w:t>
      </w:r>
      <w:r w:rsidR="00BA0B93" w:rsidRPr="00A30FFA">
        <w:rPr>
          <w:rFonts w:cstheme="minorHAnsi"/>
        </w:rPr>
        <w:t xml:space="preserve"> (social, intermediate, market-rent)</w:t>
      </w:r>
      <w:r w:rsidR="00535C26" w:rsidRPr="00A30FFA">
        <w:rPr>
          <w:rFonts w:cstheme="minorHAnsi"/>
        </w:rPr>
        <w:t>, as a marker of socio</w:t>
      </w:r>
      <w:r w:rsidR="002F6419" w:rsidRPr="00A30FFA">
        <w:rPr>
          <w:rFonts w:cstheme="minorHAnsi"/>
        </w:rPr>
        <w:t>-</w:t>
      </w:r>
      <w:r w:rsidR="00535C26" w:rsidRPr="00A30FFA">
        <w:rPr>
          <w:rFonts w:cstheme="minorHAnsi"/>
        </w:rPr>
        <w:t>economic status</w:t>
      </w:r>
      <w:r w:rsidR="00C414B1" w:rsidRPr="00A30FFA">
        <w:rPr>
          <w:rFonts w:cstheme="minorHAnsi"/>
        </w:rPr>
        <w:t>.</w:t>
      </w:r>
    </w:p>
    <w:p w14:paraId="5B9205D9" w14:textId="7DD28506" w:rsidR="00BF7212" w:rsidRPr="00A30FFA" w:rsidRDefault="00BF7212" w:rsidP="00F62042">
      <w:pPr>
        <w:spacing w:after="0" w:line="480" w:lineRule="auto"/>
        <w:rPr>
          <w:rFonts w:cstheme="minorHAnsi"/>
          <w:u w:val="single"/>
        </w:rPr>
      </w:pPr>
    </w:p>
    <w:p w14:paraId="104631FE" w14:textId="77777777" w:rsidR="00437FE0" w:rsidRPr="00A30FFA" w:rsidRDefault="00437FE0" w:rsidP="00F62042">
      <w:pPr>
        <w:spacing w:after="0" w:line="480" w:lineRule="auto"/>
        <w:rPr>
          <w:rFonts w:cstheme="minorHAnsi"/>
          <w:u w:val="single"/>
        </w:rPr>
      </w:pPr>
    </w:p>
    <w:p w14:paraId="293999A0" w14:textId="77777777" w:rsidR="00BF7212" w:rsidRPr="00A30FFA" w:rsidRDefault="00BF7212" w:rsidP="00F62042">
      <w:pPr>
        <w:spacing w:after="0" w:line="480" w:lineRule="auto"/>
        <w:rPr>
          <w:rFonts w:cstheme="minorHAnsi"/>
          <w:u w:val="single"/>
        </w:rPr>
      </w:pPr>
    </w:p>
    <w:p w14:paraId="7B9E6A0C" w14:textId="0BF74C5F" w:rsidR="0051101F" w:rsidRPr="00A30FFA" w:rsidRDefault="00C74CC7" w:rsidP="00F62042">
      <w:pPr>
        <w:spacing w:after="0" w:line="480" w:lineRule="auto"/>
        <w:rPr>
          <w:rFonts w:cstheme="minorHAnsi"/>
          <w:b/>
          <w:sz w:val="32"/>
          <w:szCs w:val="32"/>
        </w:rPr>
      </w:pPr>
      <w:r w:rsidRPr="00A30FFA">
        <w:rPr>
          <w:rFonts w:cstheme="minorHAnsi"/>
          <w:b/>
          <w:sz w:val="32"/>
          <w:szCs w:val="32"/>
        </w:rPr>
        <w:t>Method</w:t>
      </w:r>
      <w:r w:rsidR="009D3AC7" w:rsidRPr="00A30FFA">
        <w:rPr>
          <w:rFonts w:cstheme="minorHAnsi"/>
          <w:b/>
          <w:sz w:val="32"/>
          <w:szCs w:val="32"/>
        </w:rPr>
        <w:t>s</w:t>
      </w:r>
    </w:p>
    <w:p w14:paraId="075752D6" w14:textId="77777777" w:rsidR="00E95725" w:rsidRPr="00A30FFA" w:rsidRDefault="00E95725" w:rsidP="00E95725">
      <w:pPr>
        <w:autoSpaceDE w:val="0"/>
        <w:autoSpaceDN w:val="0"/>
        <w:adjustRightInd w:val="0"/>
        <w:spacing w:after="0" w:line="480" w:lineRule="auto"/>
        <w:rPr>
          <w:rFonts w:cstheme="minorHAnsi"/>
        </w:rPr>
      </w:pPr>
    </w:p>
    <w:p w14:paraId="3C11949D" w14:textId="68317803" w:rsidR="008C13B9" w:rsidRPr="00A30FFA" w:rsidRDefault="005E5D28" w:rsidP="009959D0">
      <w:pPr>
        <w:autoSpaceDE w:val="0"/>
        <w:autoSpaceDN w:val="0"/>
        <w:adjustRightInd w:val="0"/>
        <w:spacing w:after="0" w:line="480" w:lineRule="auto"/>
        <w:rPr>
          <w:rFonts w:cstheme="minorHAnsi"/>
          <w:i/>
        </w:rPr>
      </w:pPr>
      <w:r w:rsidRPr="00A30FFA">
        <w:rPr>
          <w:rFonts w:cstheme="minorHAnsi"/>
          <w:i/>
        </w:rPr>
        <w:t xml:space="preserve">ENABLE London </w:t>
      </w:r>
      <w:r w:rsidR="00C03787" w:rsidRPr="00A30FFA">
        <w:rPr>
          <w:rFonts w:cstheme="minorHAnsi"/>
          <w:i/>
        </w:rPr>
        <w:t xml:space="preserve">study </w:t>
      </w:r>
      <w:r w:rsidR="00A54753" w:rsidRPr="00A30FFA">
        <w:rPr>
          <w:rFonts w:cstheme="minorHAnsi"/>
          <w:i/>
        </w:rPr>
        <w:t>participants</w:t>
      </w:r>
    </w:p>
    <w:p w14:paraId="097F1FB5" w14:textId="77777777" w:rsidR="008C13B9" w:rsidRPr="00A30FFA" w:rsidRDefault="008C13B9" w:rsidP="009959D0">
      <w:pPr>
        <w:autoSpaceDE w:val="0"/>
        <w:autoSpaceDN w:val="0"/>
        <w:adjustRightInd w:val="0"/>
        <w:spacing w:after="0" w:line="480" w:lineRule="auto"/>
        <w:rPr>
          <w:rFonts w:cstheme="minorHAnsi"/>
        </w:rPr>
      </w:pPr>
    </w:p>
    <w:p w14:paraId="6CF01FF8" w14:textId="4F979093" w:rsidR="009959D0" w:rsidRPr="00A30FFA" w:rsidRDefault="00734466" w:rsidP="009959D0">
      <w:pPr>
        <w:autoSpaceDE w:val="0"/>
        <w:autoSpaceDN w:val="0"/>
        <w:adjustRightInd w:val="0"/>
        <w:spacing w:after="0" w:line="480" w:lineRule="auto"/>
        <w:rPr>
          <w:rFonts w:cstheme="minorHAnsi"/>
          <w:lang w:val="en-US"/>
        </w:rPr>
      </w:pPr>
      <w:r w:rsidRPr="00A30FFA">
        <w:rPr>
          <w:rFonts w:cstheme="minorHAnsi"/>
          <w:lang w:val="en-CA"/>
        </w:rPr>
        <w:lastRenderedPageBreak/>
        <w:t xml:space="preserve">Details of the ENABLE London </w:t>
      </w:r>
      <w:r w:rsidR="00C03787" w:rsidRPr="00A30FFA">
        <w:rPr>
          <w:rFonts w:cstheme="minorHAnsi"/>
          <w:lang w:val="en-CA"/>
        </w:rPr>
        <w:t xml:space="preserve">study </w:t>
      </w:r>
      <w:r w:rsidRPr="00A30FFA">
        <w:rPr>
          <w:rFonts w:cstheme="minorHAnsi"/>
          <w:lang w:val="en-CA"/>
        </w:rPr>
        <w:t>design and recruitment process have been described elsewhere</w:t>
      </w:r>
      <w:r w:rsidR="00D15D19" w:rsidRPr="00A30FFA">
        <w:rPr>
          <w:rFonts w:cstheme="minorHAnsi"/>
          <w:lang w:val="en-CA"/>
        </w:rPr>
        <w:t>.</w:t>
      </w:r>
      <w:r w:rsidRPr="00A30FFA">
        <w:rPr>
          <w:rFonts w:cstheme="minorHAnsi"/>
          <w:lang w:val="en-CA"/>
        </w:rPr>
        <w:t xml:space="preserve"> </w:t>
      </w:r>
      <w:r w:rsidR="00D15D19" w:rsidRPr="00A30FFA">
        <w:rPr>
          <w:rFonts w:cstheme="minorHAnsi"/>
          <w:lang w:val="en-CA"/>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lang w:val="en-CA"/>
        </w:rPr>
        <w:instrText xml:space="preserve"> ADDIN EN.CITE </w:instrText>
      </w:r>
      <w:r w:rsidR="00F154BF" w:rsidRPr="00A30FFA">
        <w:rPr>
          <w:rFonts w:cstheme="minorHAnsi"/>
          <w:lang w:val="en-CA"/>
        </w:rPr>
        <w:fldChar w:fldCharType="begin">
          <w:fldData xml:space="preserve">PEVuZE5vdGU+PENpdGU+PEF1dGhvcj5SYW08L0F1dGhvcj48WWVhcj4yMDE2PC9ZZWFyPjxSZWNO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</w:fldData>
        </w:fldChar>
      </w:r>
      <w:r w:rsidR="00F154BF" w:rsidRPr="00A30FFA">
        <w:rPr>
          <w:rFonts w:cstheme="minorHAnsi"/>
          <w:lang w:val="en-CA"/>
        </w:rPr>
        <w:instrText xml:space="preserve"> ADDIN EN.CITE.DATA </w:instrText>
      </w:r>
      <w:r w:rsidR="00F154BF" w:rsidRPr="00A30FFA">
        <w:rPr>
          <w:rFonts w:cstheme="minorHAnsi"/>
          <w:lang w:val="en-CA"/>
        </w:rPr>
      </w:r>
      <w:r w:rsidR="00F154BF" w:rsidRPr="00A30FFA">
        <w:rPr>
          <w:rFonts w:cstheme="minorHAnsi"/>
          <w:lang w:val="en-CA"/>
        </w:rPr>
        <w:fldChar w:fldCharType="end"/>
      </w:r>
      <w:r w:rsidR="00D15D19" w:rsidRPr="00A30FFA">
        <w:rPr>
          <w:rFonts w:cstheme="minorHAnsi"/>
          <w:lang w:val="en-CA"/>
        </w:rPr>
      </w:r>
      <w:r w:rsidR="00D15D19" w:rsidRPr="00A30FFA">
        <w:rPr>
          <w:rFonts w:cstheme="minorHAnsi"/>
          <w:lang w:val="en-CA"/>
        </w:rPr>
        <w:fldChar w:fldCharType="separate"/>
      </w:r>
      <w:r w:rsidR="00F154BF" w:rsidRPr="00A30FFA">
        <w:rPr>
          <w:rFonts w:cstheme="minorHAnsi"/>
          <w:noProof/>
          <w:lang w:val="en-CA"/>
        </w:rPr>
        <w:t>(</w:t>
      </w:r>
      <w:hyperlink w:anchor="_ENREF_14" w:tooltip="Ram, 2016 #212" w:history="1">
        <w:r w:rsidR="00F154BF" w:rsidRPr="00A30FFA">
          <w:rPr>
            <w:rFonts w:cstheme="minorHAnsi"/>
            <w:noProof/>
            <w:lang w:val="en-CA"/>
          </w:rPr>
          <w:t>14</w:t>
        </w:r>
      </w:hyperlink>
      <w:r w:rsidR="00F154BF" w:rsidRPr="00A30FFA">
        <w:rPr>
          <w:rFonts w:cstheme="minorHAnsi"/>
          <w:noProof/>
          <w:lang w:val="en-CA"/>
        </w:rPr>
        <w:t>)</w:t>
      </w:r>
      <w:r w:rsidR="00D15D19" w:rsidRPr="00A30FFA">
        <w:rPr>
          <w:rFonts w:cstheme="minorHAnsi"/>
          <w:lang w:val="en-CA"/>
        </w:rPr>
        <w:fldChar w:fldCharType="end"/>
      </w:r>
      <w:r w:rsidRPr="00A30FFA">
        <w:rPr>
          <w:rFonts w:cstheme="minorHAnsi"/>
          <w:lang w:val="en-CA"/>
        </w:rPr>
        <w:t xml:space="preserve"> </w:t>
      </w:r>
      <w:r w:rsidR="007E195B" w:rsidRPr="00A30FFA">
        <w:rPr>
          <w:rFonts w:cstheme="minorHAnsi"/>
          <w:lang w:val="en-CA"/>
        </w:rPr>
        <w:t>T</w:t>
      </w:r>
      <w:r w:rsidR="00551EBD" w:rsidRPr="00A30FFA">
        <w:rPr>
          <w:rFonts w:cstheme="minorHAnsi"/>
        </w:rPr>
        <w:t xml:space="preserve">he baseline sample consisted of </w:t>
      </w:r>
      <w:r w:rsidR="00034DCD" w:rsidRPr="00A30FFA">
        <w:rPr>
          <w:rFonts w:cstheme="minorHAnsi"/>
          <w:lang w:val="en-US"/>
        </w:rPr>
        <w:t>participants</w:t>
      </w:r>
      <w:r w:rsidR="00C26014" w:rsidRPr="00A30FFA">
        <w:rPr>
          <w:rFonts w:cstheme="minorHAnsi"/>
          <w:lang w:val="en-US"/>
        </w:rPr>
        <w:t xml:space="preserve"> </w:t>
      </w:r>
      <w:r w:rsidR="00551EBD" w:rsidRPr="00A30FFA">
        <w:rPr>
          <w:rFonts w:cstheme="minorHAnsi"/>
          <w:lang w:val="en-US"/>
        </w:rPr>
        <w:t xml:space="preserve">aged 16 years and over </w:t>
      </w:r>
      <w:r w:rsidR="002E71C6" w:rsidRPr="00A30FFA">
        <w:rPr>
          <w:rFonts w:cstheme="minorHAnsi"/>
          <w:lang w:val="en-CA"/>
        </w:rPr>
        <w:t xml:space="preserve">seeking relocation into either a social, </w:t>
      </w:r>
      <w:r w:rsidR="002D54D6" w:rsidRPr="00A30FFA">
        <w:rPr>
          <w:rFonts w:cstheme="minorHAnsi"/>
          <w:lang w:val="en-CA"/>
        </w:rPr>
        <w:t>intermediate</w:t>
      </w:r>
      <w:r w:rsidR="002E71C6" w:rsidRPr="00A30FFA">
        <w:rPr>
          <w:rFonts w:cstheme="minorHAnsi"/>
          <w:lang w:val="en-CA"/>
        </w:rPr>
        <w:t xml:space="preserve"> </w:t>
      </w:r>
      <w:r w:rsidR="002E71C6" w:rsidRPr="00A30FFA">
        <w:rPr>
          <w:rFonts w:cstheme="minorHAnsi"/>
        </w:rPr>
        <w:t xml:space="preserve">(a mixture of shared ownership, shared equity and affordable rent) </w:t>
      </w:r>
      <w:r w:rsidR="002E71C6" w:rsidRPr="00A30FFA">
        <w:rPr>
          <w:rFonts w:cstheme="minorHAnsi"/>
          <w:lang w:val="en-CA"/>
        </w:rPr>
        <w:t xml:space="preserve">or market-rent accommodation in </w:t>
      </w:r>
      <w:r w:rsidR="00BE2264" w:rsidRPr="00A30FFA">
        <w:rPr>
          <w:rFonts w:cstheme="minorHAnsi"/>
          <w:lang w:val="en-CA"/>
        </w:rPr>
        <w:t>E</w:t>
      </w:r>
      <w:r w:rsidR="005E53A2" w:rsidRPr="00A30FFA">
        <w:rPr>
          <w:rFonts w:cstheme="minorHAnsi"/>
          <w:lang w:val="en-CA"/>
        </w:rPr>
        <w:t>ast Village</w:t>
      </w:r>
      <w:r w:rsidR="002E71C6" w:rsidRPr="00A30FFA">
        <w:rPr>
          <w:rFonts w:cstheme="minorHAnsi"/>
          <w:lang w:val="en-CA"/>
        </w:rPr>
        <w:t>.</w:t>
      </w:r>
      <w:r w:rsidR="00551EBD" w:rsidRPr="00A30FFA">
        <w:rPr>
          <w:rFonts w:cstheme="minorHAnsi"/>
          <w:lang w:val="en-US"/>
        </w:rPr>
        <w:t xml:space="preserve"> </w:t>
      </w:r>
      <w:r w:rsidR="00E1508A" w:rsidRPr="00A30FFA">
        <w:rPr>
          <w:rFonts w:eastAsia="Times New Roman" w:cstheme="minorHAnsi"/>
          <w:color w:val="000000"/>
          <w:lang w:eastAsia="en-GB"/>
        </w:rPr>
        <w:t>East Village is a 67-acre site with over 6000 current residents and 35 acres of open land and parkland, a school, three playgrounds and several retail areas.</w:t>
      </w:r>
      <w:r w:rsidR="00E1508A" w:rsidRPr="00A30FFA">
        <w:rPr>
          <w:rFonts w:cstheme="minorHAnsi"/>
          <w:lang w:val="en-US"/>
        </w:rPr>
        <w:t xml:space="preserve"> </w:t>
      </w:r>
      <w:r w:rsidR="00551EBD" w:rsidRPr="00A30FFA">
        <w:rPr>
          <w:rFonts w:cstheme="minorHAnsi"/>
          <w:lang w:val="en-US"/>
        </w:rPr>
        <w:t>Baseline assessments were</w:t>
      </w:r>
      <w:r w:rsidR="00551EBD" w:rsidRPr="00A30FFA">
        <w:rPr>
          <w:rFonts w:cstheme="minorHAnsi"/>
        </w:rPr>
        <w:t xml:space="preserve"> carried out </w:t>
      </w:r>
      <w:r w:rsidR="00B26598" w:rsidRPr="00A30FFA">
        <w:rPr>
          <w:rFonts w:cstheme="minorHAnsi"/>
        </w:rPr>
        <w:t xml:space="preserve">between January </w:t>
      </w:r>
      <w:r w:rsidR="00B26598" w:rsidRPr="00A30FFA">
        <w:rPr>
          <w:rFonts w:cstheme="minorHAnsi"/>
          <w:lang w:val="en-US"/>
        </w:rPr>
        <w:t xml:space="preserve">2013 and </w:t>
      </w:r>
      <w:r w:rsidR="00C414B1" w:rsidRPr="00A30FFA">
        <w:rPr>
          <w:rFonts w:cstheme="minorHAnsi"/>
          <w:lang w:val="en-US"/>
        </w:rPr>
        <w:t xml:space="preserve">January </w:t>
      </w:r>
      <w:r w:rsidR="00B26598" w:rsidRPr="00A30FFA">
        <w:rPr>
          <w:rFonts w:cstheme="minorHAnsi"/>
          <w:lang w:val="en-US"/>
        </w:rPr>
        <w:t>201</w:t>
      </w:r>
      <w:r w:rsidR="00C414B1" w:rsidRPr="00A30FFA">
        <w:rPr>
          <w:rFonts w:cstheme="minorHAnsi"/>
          <w:lang w:val="en-US"/>
        </w:rPr>
        <w:t>6</w:t>
      </w:r>
      <w:r w:rsidR="00B26598" w:rsidRPr="00A30FFA">
        <w:rPr>
          <w:rFonts w:cstheme="minorHAnsi"/>
          <w:lang w:val="en-US"/>
        </w:rPr>
        <w:t xml:space="preserve"> </w:t>
      </w:r>
      <w:r w:rsidR="002E71C6" w:rsidRPr="00A30FFA">
        <w:rPr>
          <w:rFonts w:cstheme="minorHAnsi"/>
        </w:rPr>
        <w:t>prior</w:t>
      </w:r>
      <w:r w:rsidR="00864E92" w:rsidRPr="00A30FFA">
        <w:rPr>
          <w:rFonts w:cstheme="minorHAnsi"/>
        </w:rPr>
        <w:t xml:space="preserve"> to</w:t>
      </w:r>
      <w:r w:rsidR="002E71C6" w:rsidRPr="00A30FFA">
        <w:rPr>
          <w:rFonts w:cstheme="minorHAnsi"/>
        </w:rPr>
        <w:t xml:space="preserve"> any potential </w:t>
      </w:r>
      <w:r w:rsidR="00B26598" w:rsidRPr="00A30FFA">
        <w:rPr>
          <w:rFonts w:cstheme="minorHAnsi"/>
        </w:rPr>
        <w:t>move</w:t>
      </w:r>
      <w:r w:rsidR="00B03153" w:rsidRPr="00A30FFA">
        <w:rPr>
          <w:rFonts w:cstheme="minorHAnsi"/>
        </w:rPr>
        <w:t xml:space="preserve"> to East </w:t>
      </w:r>
      <w:r w:rsidR="002D54D6" w:rsidRPr="00A30FFA">
        <w:rPr>
          <w:rFonts w:cstheme="minorHAnsi"/>
        </w:rPr>
        <w:t>Village</w:t>
      </w:r>
      <w:r w:rsidR="007E195B" w:rsidRPr="00A30FFA">
        <w:rPr>
          <w:rFonts w:cstheme="minorHAnsi"/>
        </w:rPr>
        <w:t>.</w:t>
      </w:r>
      <w:r w:rsidR="002A4299" w:rsidRPr="00A30FFA">
        <w:rPr>
          <w:rFonts w:cstheme="minorHAnsi"/>
        </w:rPr>
        <w:t xml:space="preserve"> </w:t>
      </w:r>
      <w:r w:rsidR="00C26014" w:rsidRPr="00A30FFA">
        <w:rPr>
          <w:rFonts w:cstheme="minorHAnsi"/>
        </w:rPr>
        <w:t>P</w:t>
      </w:r>
      <w:r w:rsidR="002A4299" w:rsidRPr="00A30FFA">
        <w:rPr>
          <w:rFonts w:cstheme="minorHAnsi"/>
        </w:rPr>
        <w:t>articipants</w:t>
      </w:r>
      <w:r w:rsidR="007E195B" w:rsidRPr="00A30FFA">
        <w:rPr>
          <w:rFonts w:cstheme="minorHAnsi"/>
        </w:rPr>
        <w:t xml:space="preserve"> were followed-up at two years</w:t>
      </w:r>
      <w:r w:rsidR="002A4299" w:rsidRPr="00A30FFA">
        <w:rPr>
          <w:rFonts w:cstheme="minorHAnsi"/>
        </w:rPr>
        <w:t xml:space="preserve"> </w:t>
      </w:r>
      <w:r w:rsidR="002A4299" w:rsidRPr="00A30FFA">
        <w:rPr>
          <w:rFonts w:cstheme="minorHAnsi"/>
          <w:lang w:val="en-US"/>
        </w:rPr>
        <w:t>between February 2015 and October 2017 after half of the participants had relocated to East Village</w:t>
      </w:r>
      <w:r w:rsidR="009269C8" w:rsidRPr="00A30FFA">
        <w:rPr>
          <w:rFonts w:cstheme="minorHAnsi"/>
          <w:lang w:val="en-US"/>
        </w:rPr>
        <w:t>,</w:t>
      </w:r>
      <w:r w:rsidR="00A010ED" w:rsidRPr="00A30FFA">
        <w:rPr>
          <w:rFonts w:cstheme="minorHAnsi"/>
          <w:lang w:val="en-US"/>
        </w:rPr>
        <w:t xml:space="preserve"> and the other</w:t>
      </w:r>
      <w:r w:rsidR="00823F96" w:rsidRPr="00A30FFA">
        <w:rPr>
          <w:rFonts w:cstheme="minorHAnsi"/>
          <w:lang w:val="en-US"/>
        </w:rPr>
        <w:t xml:space="preserve"> half</w:t>
      </w:r>
      <w:r w:rsidR="00A010ED" w:rsidRPr="00A30FFA">
        <w:rPr>
          <w:rFonts w:cstheme="minorHAnsi"/>
          <w:lang w:val="en-US"/>
        </w:rPr>
        <w:t xml:space="preserve"> either </w:t>
      </w:r>
      <w:r w:rsidR="004838CB" w:rsidRPr="00A30FFA">
        <w:rPr>
          <w:rFonts w:cstheme="minorHAnsi"/>
          <w:lang w:val="en-US"/>
        </w:rPr>
        <w:t xml:space="preserve">moved elsewhere or </w:t>
      </w:r>
      <w:r w:rsidR="00A010ED" w:rsidRPr="00A30FFA">
        <w:rPr>
          <w:rFonts w:cstheme="minorHAnsi"/>
          <w:lang w:val="en-US"/>
        </w:rPr>
        <w:t>remained at the</w:t>
      </w:r>
      <w:r w:rsidR="0094687C" w:rsidRPr="00A30FFA">
        <w:rPr>
          <w:rFonts w:cstheme="minorHAnsi"/>
          <w:lang w:val="en-US"/>
        </w:rPr>
        <w:t>ir</w:t>
      </w:r>
      <w:r w:rsidR="00A010ED" w:rsidRPr="00A30FFA">
        <w:rPr>
          <w:rFonts w:cstheme="minorHAnsi"/>
          <w:lang w:val="en-US"/>
        </w:rPr>
        <w:t xml:space="preserve"> address</w:t>
      </w:r>
      <w:r w:rsidR="007E195B" w:rsidRPr="00A30FFA">
        <w:rPr>
          <w:rFonts w:cstheme="minorHAnsi"/>
        </w:rPr>
        <w:t>.</w:t>
      </w:r>
      <w:r w:rsidR="002E71C6" w:rsidRPr="00A30FFA">
        <w:rPr>
          <w:rFonts w:cstheme="minorHAnsi"/>
          <w:lang w:val="en-US"/>
        </w:rPr>
        <w:t xml:space="preserve"> Assessments </w:t>
      </w:r>
      <w:r w:rsidR="002A4299" w:rsidRPr="00A30FFA">
        <w:rPr>
          <w:rFonts w:cstheme="minorHAnsi"/>
          <w:lang w:val="en-US"/>
        </w:rPr>
        <w:t xml:space="preserve">at both baseline and follow-up </w:t>
      </w:r>
      <w:r w:rsidR="002E71C6" w:rsidRPr="00A30FFA">
        <w:rPr>
          <w:rFonts w:cstheme="minorHAnsi"/>
          <w:lang w:val="en-US"/>
        </w:rPr>
        <w:t xml:space="preserve">took place </w:t>
      </w:r>
      <w:r w:rsidR="00551EBD" w:rsidRPr="00A30FFA">
        <w:rPr>
          <w:rFonts w:cstheme="minorHAnsi"/>
        </w:rPr>
        <w:t xml:space="preserve">at the participant’s place of </w:t>
      </w:r>
      <w:r w:rsidR="009959D0" w:rsidRPr="00A30FFA">
        <w:rPr>
          <w:rFonts w:cstheme="minorHAnsi"/>
        </w:rPr>
        <w:t>residence</w:t>
      </w:r>
      <w:r w:rsidR="0091556C" w:rsidRPr="00A30FFA">
        <w:rPr>
          <w:rFonts w:cstheme="minorHAnsi"/>
        </w:rPr>
        <w:t xml:space="preserve"> (or at an agreed location)</w:t>
      </w:r>
      <w:r w:rsidR="00FC74C2" w:rsidRPr="00A30FFA">
        <w:rPr>
          <w:rFonts w:cstheme="minorHAnsi"/>
        </w:rPr>
        <w:t>, first among social, then intermediate</w:t>
      </w:r>
      <w:r w:rsidR="00666C07" w:rsidRPr="00A30FFA">
        <w:rPr>
          <w:rFonts w:cstheme="minorHAnsi"/>
        </w:rPr>
        <w:t>,</w:t>
      </w:r>
      <w:r w:rsidR="00FC74C2" w:rsidRPr="00A30FFA">
        <w:rPr>
          <w:rFonts w:cstheme="minorHAnsi"/>
        </w:rPr>
        <w:t xml:space="preserve"> and finally market-rent seekers, as dictated by the order of availability of the accommodation</w:t>
      </w:r>
      <w:r w:rsidR="00B03153" w:rsidRPr="00A30FFA">
        <w:rPr>
          <w:rFonts w:cstheme="minorHAnsi"/>
        </w:rPr>
        <w:t xml:space="preserve">s in East </w:t>
      </w:r>
      <w:r w:rsidR="00C22D35" w:rsidRPr="00A30FFA">
        <w:rPr>
          <w:rFonts w:cstheme="minorHAnsi"/>
        </w:rPr>
        <w:t>Village</w:t>
      </w:r>
      <w:r w:rsidR="00FC74C2" w:rsidRPr="00A30FFA">
        <w:rPr>
          <w:rFonts w:cstheme="minorHAnsi"/>
        </w:rPr>
        <w:t>. A</w:t>
      </w:r>
      <w:r w:rsidR="00543ED9" w:rsidRPr="00A30FFA">
        <w:rPr>
          <w:rFonts w:cstheme="minorHAnsi"/>
        </w:rPr>
        <w:t xml:space="preserve"> </w:t>
      </w:r>
      <w:r w:rsidR="00317795" w:rsidRPr="00A30FFA">
        <w:rPr>
          <w:rFonts w:cstheme="minorHAnsi"/>
        </w:rPr>
        <w:t>team of trained fieldworkers administered self-complet</w:t>
      </w:r>
      <w:r w:rsidR="009959D0" w:rsidRPr="00A30FFA">
        <w:rPr>
          <w:rFonts w:cstheme="minorHAnsi"/>
        </w:rPr>
        <w:t>ion questionnaires</w:t>
      </w:r>
      <w:r w:rsidR="002D54D6" w:rsidRPr="00A30FFA">
        <w:rPr>
          <w:rFonts w:cstheme="minorHAnsi"/>
        </w:rPr>
        <w:t xml:space="preserve"> including questio</w:t>
      </w:r>
      <w:r w:rsidR="00666C07" w:rsidRPr="00A30FFA">
        <w:rPr>
          <w:rFonts w:cstheme="minorHAnsi"/>
        </w:rPr>
        <w:t>ns about participants’</w:t>
      </w:r>
      <w:r w:rsidR="002D54D6" w:rsidRPr="00A30FFA">
        <w:rPr>
          <w:rFonts w:cstheme="minorHAnsi"/>
        </w:rPr>
        <w:t xml:space="preserve"> </w:t>
      </w:r>
      <w:r w:rsidR="00FC74C2" w:rsidRPr="00A30FFA">
        <w:rPr>
          <w:rFonts w:cstheme="minorHAnsi"/>
        </w:rPr>
        <w:t>sociodemographic</w:t>
      </w:r>
      <w:r w:rsidR="002D54D6" w:rsidRPr="00A30FFA">
        <w:rPr>
          <w:rFonts w:cstheme="minorHAnsi"/>
        </w:rPr>
        <w:t xml:space="preserve"> characteristics</w:t>
      </w:r>
      <w:r w:rsidR="00317795" w:rsidRPr="00A30FFA">
        <w:rPr>
          <w:rFonts w:cstheme="minorHAnsi"/>
        </w:rPr>
        <w:t xml:space="preserve">. </w:t>
      </w:r>
      <w:r w:rsidR="00551EBD" w:rsidRPr="00A30FFA">
        <w:rPr>
          <w:rFonts w:cstheme="minorHAnsi"/>
        </w:rPr>
        <w:t>Participants were also asked to wear a hip-mounted accelerometer (ActiGraph GT3X+)</w:t>
      </w:r>
      <w:r w:rsidR="006241B0" w:rsidRPr="00A30FFA">
        <w:rPr>
          <w:rFonts w:cstheme="minorHAnsi"/>
        </w:rPr>
        <w:t xml:space="preserve"> for </w:t>
      </w:r>
      <w:r w:rsidR="004C174D" w:rsidRPr="00A30FFA">
        <w:rPr>
          <w:rFonts w:cstheme="minorHAnsi"/>
        </w:rPr>
        <w:t>seven</w:t>
      </w:r>
      <w:r w:rsidR="00FE3180" w:rsidRPr="00A30FFA">
        <w:rPr>
          <w:rFonts w:cstheme="minorHAnsi"/>
        </w:rPr>
        <w:t xml:space="preserve"> days</w:t>
      </w:r>
      <w:r w:rsidR="00551EBD" w:rsidRPr="00A30FFA">
        <w:rPr>
          <w:rFonts w:cstheme="minorHAnsi"/>
        </w:rPr>
        <w:t>.</w:t>
      </w:r>
      <w:r w:rsidR="009959D0" w:rsidRPr="00A30FFA">
        <w:rPr>
          <w:rFonts w:cstheme="minorHAnsi"/>
        </w:rPr>
        <w:t xml:space="preserve"> </w:t>
      </w:r>
      <w:r w:rsidR="008C13B9" w:rsidRPr="00A30FFA">
        <w:rPr>
          <w:rFonts w:cstheme="minorHAnsi"/>
        </w:rPr>
        <w:t xml:space="preserve">Full ethical approval was obtained from the relevant Multi-Centre Research Ethics Committee (REC Reference 12/LO/1031). All participants provided written informed consent. </w:t>
      </w:r>
    </w:p>
    <w:p w14:paraId="5307564B" w14:textId="6FF885A8" w:rsidR="00551EBD" w:rsidRPr="00A30FFA" w:rsidRDefault="00551EBD" w:rsidP="00C8340F">
      <w:pPr>
        <w:autoSpaceDE w:val="0"/>
        <w:autoSpaceDN w:val="0"/>
        <w:adjustRightInd w:val="0"/>
        <w:spacing w:after="0" w:line="480" w:lineRule="auto"/>
        <w:rPr>
          <w:rFonts w:cstheme="minorHAnsi"/>
        </w:rPr>
      </w:pPr>
    </w:p>
    <w:p w14:paraId="2C2C7A90" w14:textId="77777777" w:rsidR="00437FE0" w:rsidRPr="00A30FFA" w:rsidRDefault="00437FE0" w:rsidP="00C8340F">
      <w:pPr>
        <w:autoSpaceDE w:val="0"/>
        <w:autoSpaceDN w:val="0"/>
        <w:adjustRightInd w:val="0"/>
        <w:spacing w:after="0" w:line="480" w:lineRule="auto"/>
        <w:rPr>
          <w:rFonts w:cstheme="minorHAnsi"/>
        </w:rPr>
      </w:pPr>
    </w:p>
    <w:p w14:paraId="4B9D7D1D" w14:textId="77777777" w:rsidR="00A54753" w:rsidRPr="00A30FFA" w:rsidRDefault="00A54753" w:rsidP="00A54753">
      <w:pPr>
        <w:autoSpaceDE w:val="0"/>
        <w:autoSpaceDN w:val="0"/>
        <w:adjustRightInd w:val="0"/>
        <w:spacing w:after="0" w:line="480" w:lineRule="auto"/>
        <w:rPr>
          <w:rFonts w:cstheme="minorHAnsi"/>
          <w:i/>
        </w:rPr>
      </w:pPr>
      <w:r w:rsidRPr="00A30FFA">
        <w:rPr>
          <w:rFonts w:cstheme="minorHAnsi"/>
          <w:i/>
        </w:rPr>
        <w:t>Variables</w:t>
      </w:r>
    </w:p>
    <w:p w14:paraId="73D58FD5" w14:textId="77777777" w:rsidR="00A54753" w:rsidRPr="00A30FFA" w:rsidRDefault="00A54753" w:rsidP="00A54753">
      <w:pPr>
        <w:autoSpaceDE w:val="0"/>
        <w:autoSpaceDN w:val="0"/>
        <w:adjustRightInd w:val="0"/>
        <w:spacing w:after="0" w:line="480" w:lineRule="auto"/>
        <w:rPr>
          <w:rFonts w:cstheme="minorHAnsi"/>
        </w:rPr>
      </w:pPr>
    </w:p>
    <w:p w14:paraId="62FBD776" w14:textId="77777777" w:rsidR="00483E9C" w:rsidRPr="00A30FFA" w:rsidRDefault="00A54753" w:rsidP="00483E9C">
      <w:pPr>
        <w:autoSpaceDE w:val="0"/>
        <w:autoSpaceDN w:val="0"/>
        <w:adjustRightInd w:val="0"/>
        <w:spacing w:after="0" w:line="480" w:lineRule="auto"/>
        <w:rPr>
          <w:rFonts w:cstheme="minorHAnsi"/>
          <w:i/>
        </w:rPr>
      </w:pPr>
      <w:r w:rsidRPr="00A30FFA">
        <w:rPr>
          <w:rFonts w:cstheme="minorHAnsi"/>
          <w:i/>
        </w:rPr>
        <w:t>Accelerometer-derived physical activity outcomes</w:t>
      </w:r>
    </w:p>
    <w:p w14:paraId="0EF40541" w14:textId="3620F6EF" w:rsidR="00A54753" w:rsidRPr="00A30FFA" w:rsidRDefault="00483E9C" w:rsidP="00A54753">
      <w:pPr>
        <w:autoSpaceDE w:val="0"/>
        <w:autoSpaceDN w:val="0"/>
        <w:adjustRightInd w:val="0"/>
        <w:spacing w:after="0" w:line="480" w:lineRule="auto"/>
        <w:rPr>
          <w:rFonts w:cstheme="minorHAnsi"/>
        </w:rPr>
      </w:pPr>
      <w:r w:rsidRPr="00A30FFA">
        <w:rPr>
          <w:rFonts w:cstheme="minorHAnsi"/>
        </w:rPr>
        <w:t xml:space="preserve">Mean daily steps taken and mean daily time (minutes) </w:t>
      </w:r>
      <w:r w:rsidR="009A25CF" w:rsidRPr="00A30FFA">
        <w:rPr>
          <w:rFonts w:cstheme="minorHAnsi"/>
        </w:rPr>
        <w:t xml:space="preserve">accumulated </w:t>
      </w:r>
      <w:r w:rsidRPr="00A30FFA">
        <w:rPr>
          <w:rFonts w:cstheme="minorHAnsi"/>
        </w:rPr>
        <w:t xml:space="preserve">in </w:t>
      </w:r>
      <w:r w:rsidR="009B3C61" w:rsidRPr="00A30FFA">
        <w:rPr>
          <w:rFonts w:cstheme="minorHAnsi"/>
        </w:rPr>
        <w:t>MVPA</w:t>
      </w:r>
      <w:r w:rsidRPr="00A30FFA">
        <w:rPr>
          <w:rFonts w:cstheme="minorHAnsi"/>
        </w:rPr>
        <w:t xml:space="preserve"> </w:t>
      </w:r>
      <w:r w:rsidR="00CD7B67" w:rsidRPr="00A30FFA">
        <w:rPr>
          <w:rFonts w:cstheme="minorHAnsi"/>
        </w:rPr>
        <w:t>(</w:t>
      </w:r>
      <w:r w:rsidR="00CD7B67" w:rsidRPr="00A30FFA">
        <w:rPr>
          <w:rFonts w:eastAsia="ScalaLancetPro" w:cstheme="minorHAnsi"/>
        </w:rPr>
        <w:t xml:space="preserve">≥1952 counts per min </w:t>
      </w:r>
      <w:r w:rsidR="00D15D19" w:rsidRPr="00A30FFA">
        <w:rPr>
          <w:rFonts w:eastAsia="ScalaLancetPro" w:cstheme="minorHAnsi"/>
        </w:rPr>
        <w:fldChar w:fldCharType="begin"/>
      </w:r>
      <w:r w:rsidR="00F154BF" w:rsidRPr="00A30FFA">
        <w:rPr>
          <w:rFonts w:eastAsia="ScalaLancetPro" w:cstheme="minorHAnsi"/>
        </w:rPr>
        <w:instrText xml:space="preserve"> ADDIN EN.CITE &lt;EndNote&gt;&lt;Cite&gt;&lt;Author&gt;Freedson&lt;/Author&gt;&lt;Year&gt;1998&lt;/Year&gt;&lt;RecNum&gt;214&lt;/RecNum&gt;&lt;DisplayText&gt;(16)&lt;/DisplayText&gt;&lt;record&gt;&lt;rec-number&gt;214&lt;/rec-number&gt;&lt;foreign-keys&gt;&lt;key app="EN" db-id="xd9ze9tf3srt23erprsxxwemx9e5rx520s0v" timestamp="0"&gt;214&lt;/key&gt;&lt;/foreign-keys&gt;&lt;ref-type name="Journal Article"&gt;17&lt;/ref-type&gt;&lt;contributors&gt;&lt;authors&gt;&lt;author&gt;Freedson, Patty S.&lt;/author&gt;&lt;author&gt;Melanson, Edward&lt;/author&gt;&lt;author&gt;Sirard, John&lt;/author&gt;&lt;/authors&gt;&lt;/contributors&gt;&lt;titles&gt;&lt;title&gt;Calibration of the Computer Science and Applications, Inc. accelerometer&lt;/title&gt;&lt;secondary-title&gt;Med Sci Sports Exerc&lt;/secondary-title&gt;&lt;/titles&gt;&lt;pages&gt;777-781&lt;/pages&gt;&lt;volume&gt;30&lt;/volume&gt;&lt;number&gt;5&lt;/number&gt;&lt;dates&gt;&lt;year&gt;1998&lt;/year&gt;&lt;/dates&gt;&lt;isbn&gt;0195-9131&lt;/isbn&gt;&lt;urls&gt;&lt;/urls&gt;&lt;/record&gt;&lt;/Cite&gt;&lt;/EndNote&gt;</w:instrText>
      </w:r>
      <w:r w:rsidR="00D15D19" w:rsidRPr="00A30FFA">
        <w:rPr>
          <w:rFonts w:eastAsia="ScalaLancetPro" w:cstheme="minorHAnsi"/>
        </w:rPr>
        <w:fldChar w:fldCharType="separate"/>
      </w:r>
      <w:r w:rsidR="00F154BF" w:rsidRPr="00A30FFA">
        <w:rPr>
          <w:rFonts w:eastAsia="ScalaLancetPro" w:cstheme="minorHAnsi"/>
          <w:noProof/>
        </w:rPr>
        <w:t>(</w:t>
      </w:r>
      <w:hyperlink w:anchor="_ENREF_16" w:tooltip="Freedson, 1998 #214" w:history="1">
        <w:r w:rsidR="00F154BF" w:rsidRPr="00A30FFA">
          <w:rPr>
            <w:rFonts w:eastAsia="ScalaLancetPro" w:cstheme="minorHAnsi"/>
            <w:noProof/>
          </w:rPr>
          <w:t>16</w:t>
        </w:r>
      </w:hyperlink>
      <w:r w:rsidR="00F154BF" w:rsidRPr="00A30FFA">
        <w:rPr>
          <w:rFonts w:eastAsia="ScalaLancetPro" w:cstheme="minorHAnsi"/>
          <w:noProof/>
        </w:rPr>
        <w:t>)</w:t>
      </w:r>
      <w:r w:rsidR="00D15D19" w:rsidRPr="00A30FFA">
        <w:rPr>
          <w:rFonts w:eastAsia="ScalaLancetPro" w:cstheme="minorHAnsi"/>
        </w:rPr>
        <w:fldChar w:fldCharType="end"/>
      </w:r>
      <w:r w:rsidR="00CD7B67" w:rsidRPr="00A30FFA">
        <w:rPr>
          <w:rFonts w:eastAsia="ScalaLancetPro" w:cstheme="minorHAnsi"/>
        </w:rPr>
        <w:t>)</w:t>
      </w:r>
      <w:r w:rsidR="00CD7B67" w:rsidRPr="00A30FFA">
        <w:rPr>
          <w:rFonts w:cstheme="minorHAnsi"/>
        </w:rPr>
        <w:t xml:space="preserve"> </w:t>
      </w:r>
      <w:r w:rsidRPr="00A30FFA">
        <w:rPr>
          <w:rFonts w:cstheme="minorHAnsi"/>
        </w:rPr>
        <w:t xml:space="preserve">were derived both at baseline and follow-up. </w:t>
      </w:r>
      <w:r w:rsidR="00975C08" w:rsidRPr="00A30FFA">
        <w:rPr>
          <w:rFonts w:eastAsia="ScalaLancetPro" w:cstheme="minorHAnsi"/>
        </w:rPr>
        <w:t xml:space="preserve">Periods of time in which the accelerometers were not worn were defined as 60 min or more of zero values, allowing for a 2-min spike tolerance, to provide the daily wear time. Days of accelerometer data in which the duration of registered wear time accumulated was less than 540 min were excluded. Participants with at least 1 day of data at </w:t>
      </w:r>
      <w:r w:rsidR="00975C08" w:rsidRPr="00A30FFA">
        <w:rPr>
          <w:rFonts w:eastAsia="ScalaLancetPro" w:cstheme="minorHAnsi"/>
        </w:rPr>
        <w:lastRenderedPageBreak/>
        <w:t xml:space="preserve">both baseline and follow-up were included in analyses </w:t>
      </w:r>
      <w:r w:rsidR="00975C08" w:rsidRPr="00A30FFA">
        <w:rPr>
          <w:rFonts w:cstheme="minorHAnsi"/>
        </w:rPr>
        <w:t xml:space="preserve">(for more detail </w:t>
      </w:r>
      <w:r w:rsidR="00D15D19" w:rsidRPr="00A30FFA">
        <w:rPr>
          <w:rFonts w:cstheme="minorHAnsi"/>
        </w:rPr>
        <w:fldChar w:fldCharType="begin">
          <w:fldData xml:space="preserve">PEVuZE5vdGU+PENpdGU+PEF1dGhvcj5OaWdodGluZ2FsZTwvQXV0aG9yPjxZZWFyPjIwMTg8L1ll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NzwvZGF0ZT48L3B1Yi1kYXRlcz48L2RhdGVzPjxpc2JuPjIwNDQtNjA1NSAoRWxlY3Ryb25pYykm
I3hEOzIwNDQtNjA1NSAoTGlua2luZyk8L2lzYm4+PGFjY2Vzc2lvbi1udW0+MzAxMjE1OTc8L2Fj
Y2Vzc2lvbi1udW0+PHVybHM+PHJlbGF0ZWQtdXJscz48dXJsPmh0dHBzOi8vd3d3Lm5jYmkubmxt
Lm5paC5nb3YvcHVibWVkLzMwMTIxNTk3PC91cmw+PC9yZWxhdGVkLXVybHM+PC91cmxzPjxjdXN0
b20yPlBNQzYxMDQ3NDg8L2N1c3RvbTI+PGVsZWN0cm9uaWMtcmVzb3VyY2UtbnVtPjEwLjExMzYv
Ym1qb3Blbi0yMDE3LTAyMTI1NzwvZWxlY3Ryb25pYy1yZXNvdXJjZS1udW0+PC9yZWNvcmQ+PC9D
aXRlPjwvRW5kTm90ZT5=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PEVuZE5vdGU+PENpdGU+PEF1dGhvcj5OaWdodGluZ2FsZTwvQXV0aG9yPjxZZWFyPjIwMTg8L1ll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NzwvZGF0ZT48L3B1Yi1kYXRlcz48L2RhdGVzPjxpc2JuPjIwNDQtNjA1NSAoRWxlY3Ryb25pYykm
I3hEOzIwNDQtNjA1NSAoTGlua2luZyk8L2lzYm4+PGFjY2Vzc2lvbi1udW0+MzAxMjE1OTc8L2Fj
Y2Vzc2lvbi1udW0+PHVybHM+PHJlbGF0ZWQtdXJscz48dXJsPmh0dHBzOi8vd3d3Lm5jYmkubmxt
Lm5paC5nb3YvcHVibWVkLzMwMTIxNTk3PC91cmw+PC9yZWxhdGVkLXVybHM+PC91cmxzPjxjdXN0
b20yPlBNQzYxMDQ3NDg8L2N1c3RvbTI+PGVsZWN0cm9uaWMtcmVzb3VyY2UtbnVtPjEwLjExMzYv
Ym1qb3Blbi0yMDE3LTAyMTI1NzwvZWxlY3Ryb25pYy1yZXNvdXJjZS1udW0+PC9yZWNvcmQ+PC9D
aXRlPjwvRW5kTm90ZT5=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D15D19" w:rsidRPr="00A30FFA">
        <w:rPr>
          <w:rFonts w:cstheme="minorHAnsi"/>
        </w:rPr>
      </w:r>
      <w:r w:rsidR="00D15D19" w:rsidRPr="00A30FFA">
        <w:rPr>
          <w:rFonts w:cstheme="minorHAnsi"/>
        </w:rPr>
        <w:fldChar w:fldCharType="separate"/>
      </w:r>
      <w:r w:rsidR="00F154BF" w:rsidRPr="00A30FFA">
        <w:rPr>
          <w:rFonts w:cstheme="minorHAnsi"/>
          <w:noProof/>
        </w:rPr>
        <w:t>(</w:t>
      </w:r>
      <w:hyperlink w:anchor="_ENREF_17" w:tooltip="Nightingale, 2018 #291" w:history="1">
        <w:r w:rsidR="00F154BF" w:rsidRPr="00A30FFA">
          <w:rPr>
            <w:rFonts w:cstheme="minorHAnsi"/>
            <w:noProof/>
          </w:rPr>
          <w:t>17</w:t>
        </w:r>
      </w:hyperlink>
      <w:r w:rsidR="00F154BF" w:rsidRPr="00A30FFA">
        <w:rPr>
          <w:rFonts w:cstheme="minorHAnsi"/>
          <w:noProof/>
        </w:rPr>
        <w:t>)</w:t>
      </w:r>
      <w:r w:rsidR="00D15D19" w:rsidRPr="00A30FFA">
        <w:rPr>
          <w:rFonts w:cstheme="minorHAnsi"/>
        </w:rPr>
        <w:fldChar w:fldCharType="end"/>
      </w:r>
      <w:r w:rsidR="00975C08" w:rsidRPr="00A30FFA">
        <w:rPr>
          <w:rFonts w:cstheme="minorHAnsi"/>
        </w:rPr>
        <w:t>).</w:t>
      </w:r>
      <w:r w:rsidR="006576B8" w:rsidRPr="00A30FFA">
        <w:rPr>
          <w:rFonts w:cstheme="minorHAnsi"/>
        </w:rPr>
        <w:t xml:space="preserve"> </w:t>
      </w:r>
      <w:r w:rsidRPr="00A30FFA">
        <w:rPr>
          <w:rFonts w:cstheme="minorHAnsi"/>
        </w:rPr>
        <w:t xml:space="preserve">Daily steps and MVPA were adjusted for day of the week, day order of </w:t>
      </w:r>
      <w:r w:rsidR="009B3C61" w:rsidRPr="00A30FFA">
        <w:rPr>
          <w:rFonts w:cstheme="minorHAnsi"/>
        </w:rPr>
        <w:t>wear</w:t>
      </w:r>
      <w:r w:rsidRPr="00A30FFA">
        <w:rPr>
          <w:rFonts w:cstheme="minorHAnsi"/>
        </w:rPr>
        <w:t xml:space="preserve"> and month of </w:t>
      </w:r>
      <w:r w:rsidR="009B3C61" w:rsidRPr="00A30FFA">
        <w:rPr>
          <w:rFonts w:cstheme="minorHAnsi"/>
        </w:rPr>
        <w:t>wear</w:t>
      </w:r>
      <w:r w:rsidRPr="00A30FFA">
        <w:rPr>
          <w:rFonts w:cstheme="minorHAnsi"/>
        </w:rPr>
        <w:t xml:space="preserve">. </w:t>
      </w:r>
    </w:p>
    <w:p w14:paraId="06F2A09D" w14:textId="2508605B" w:rsidR="00B562C4" w:rsidRPr="00A30FFA" w:rsidRDefault="00B562C4" w:rsidP="00A54753">
      <w:pPr>
        <w:autoSpaceDE w:val="0"/>
        <w:autoSpaceDN w:val="0"/>
        <w:adjustRightInd w:val="0"/>
        <w:spacing w:after="0" w:line="480" w:lineRule="auto"/>
        <w:rPr>
          <w:rFonts w:cstheme="minorHAnsi"/>
        </w:rPr>
      </w:pPr>
    </w:p>
    <w:p w14:paraId="4D655B2C" w14:textId="4166BBF5" w:rsidR="00B562C4" w:rsidRPr="00A30FFA" w:rsidRDefault="00B562C4" w:rsidP="00A54753">
      <w:pPr>
        <w:autoSpaceDE w:val="0"/>
        <w:autoSpaceDN w:val="0"/>
        <w:adjustRightInd w:val="0"/>
        <w:spacing w:after="0" w:line="480" w:lineRule="auto"/>
        <w:rPr>
          <w:rFonts w:cstheme="minorHAnsi"/>
        </w:rPr>
      </w:pPr>
    </w:p>
    <w:p w14:paraId="1D457116" w14:textId="77777777" w:rsidR="00437FE0" w:rsidRPr="00A30FFA" w:rsidRDefault="00437FE0" w:rsidP="00A54753">
      <w:pPr>
        <w:autoSpaceDE w:val="0"/>
        <w:autoSpaceDN w:val="0"/>
        <w:adjustRightInd w:val="0"/>
        <w:spacing w:after="0" w:line="480" w:lineRule="auto"/>
        <w:rPr>
          <w:rFonts w:cstheme="minorHAnsi"/>
        </w:rPr>
      </w:pPr>
    </w:p>
    <w:p w14:paraId="427A3966" w14:textId="77777777" w:rsidR="00A54753" w:rsidRPr="00A30FFA" w:rsidRDefault="00A54753" w:rsidP="00A54753">
      <w:pPr>
        <w:autoSpaceDE w:val="0"/>
        <w:autoSpaceDN w:val="0"/>
        <w:adjustRightInd w:val="0"/>
        <w:spacing w:after="0" w:line="480" w:lineRule="auto"/>
        <w:rPr>
          <w:rFonts w:cstheme="minorHAnsi"/>
          <w:i/>
        </w:rPr>
      </w:pPr>
      <w:r w:rsidRPr="00A30FFA">
        <w:rPr>
          <w:rFonts w:cstheme="minorHAnsi"/>
          <w:i/>
        </w:rPr>
        <w:t>Environmental variables</w:t>
      </w:r>
    </w:p>
    <w:p w14:paraId="65F8CD07" w14:textId="77777777" w:rsidR="00E95725" w:rsidRPr="00A30FFA" w:rsidRDefault="00E95725" w:rsidP="00E95725">
      <w:pPr>
        <w:autoSpaceDE w:val="0"/>
        <w:autoSpaceDN w:val="0"/>
        <w:adjustRightInd w:val="0"/>
        <w:spacing w:after="0" w:line="480" w:lineRule="auto"/>
        <w:rPr>
          <w:rFonts w:cstheme="minorHAnsi"/>
        </w:rPr>
      </w:pPr>
      <w:r w:rsidRPr="00A30FFA">
        <w:rPr>
          <w:rFonts w:cstheme="minorHAnsi"/>
        </w:rPr>
        <w:t>Participants were geocoded to the centroid of the footprint of the</w:t>
      </w:r>
      <w:r w:rsidR="00B76BEC" w:rsidRPr="00A30FFA">
        <w:rPr>
          <w:rFonts w:cstheme="minorHAnsi"/>
        </w:rPr>
        <w:t>ir</w:t>
      </w:r>
      <w:r w:rsidRPr="00A30FFA">
        <w:rPr>
          <w:rFonts w:cstheme="minorHAnsi"/>
        </w:rPr>
        <w:t xml:space="preserve"> building of </w:t>
      </w:r>
      <w:r w:rsidR="00B76BEC" w:rsidRPr="00A30FFA">
        <w:rPr>
          <w:rFonts w:cstheme="minorHAnsi"/>
        </w:rPr>
        <w:t>residence</w:t>
      </w:r>
      <w:r w:rsidR="000D134E" w:rsidRPr="00A30FFA">
        <w:rPr>
          <w:rFonts w:cstheme="minorHAnsi"/>
        </w:rPr>
        <w:t xml:space="preserve"> </w:t>
      </w:r>
      <w:r w:rsidR="00B76BEC" w:rsidRPr="00A30FFA">
        <w:rPr>
          <w:rFonts w:cstheme="minorHAnsi"/>
        </w:rPr>
        <w:t xml:space="preserve">at both </w:t>
      </w:r>
      <w:r w:rsidR="000D134E" w:rsidRPr="00A30FFA">
        <w:rPr>
          <w:rFonts w:cstheme="minorHAnsi"/>
        </w:rPr>
        <w:t xml:space="preserve">baseline and follow-up </w:t>
      </w:r>
      <w:r w:rsidRPr="00A30FFA">
        <w:rPr>
          <w:rFonts w:cstheme="minorHAnsi"/>
        </w:rPr>
        <w:t xml:space="preserve">using </w:t>
      </w:r>
      <w:bookmarkStart w:id="2" w:name="OLE_LINK2"/>
      <w:bookmarkStart w:id="3" w:name="OLE_LINK1"/>
      <w:r w:rsidRPr="00A30FFA">
        <w:rPr>
          <w:rFonts w:cstheme="minorHAnsi"/>
        </w:rPr>
        <w:t xml:space="preserve">Ordnance Survey (OS) </w:t>
      </w:r>
      <w:proofErr w:type="spellStart"/>
      <w:r w:rsidRPr="00A30FFA">
        <w:rPr>
          <w:rFonts w:cstheme="minorHAnsi"/>
        </w:rPr>
        <w:t>AddressBase</w:t>
      </w:r>
      <w:proofErr w:type="spellEnd"/>
      <w:r w:rsidRPr="00A30FFA">
        <w:rPr>
          <w:rFonts w:cstheme="minorHAnsi"/>
        </w:rPr>
        <w:t xml:space="preserve"> Premium </w:t>
      </w:r>
      <w:bookmarkEnd w:id="2"/>
      <w:bookmarkEnd w:id="3"/>
      <w:r w:rsidR="0066760A" w:rsidRPr="00A30FFA">
        <w:rPr>
          <w:rFonts w:cstheme="minorHAnsi"/>
        </w:rPr>
        <w:t>version</w:t>
      </w:r>
      <w:r w:rsidR="009C1B12" w:rsidRPr="00A30FFA">
        <w:rPr>
          <w:rFonts w:cstheme="minorHAnsi"/>
        </w:rPr>
        <w:t>s</w:t>
      </w:r>
      <w:r w:rsidR="0066760A" w:rsidRPr="00A30FFA">
        <w:rPr>
          <w:rFonts w:cstheme="minorHAnsi"/>
        </w:rPr>
        <w:t xml:space="preserve"> 2015 and 2017</w:t>
      </w:r>
      <w:r w:rsidR="009C1B12" w:rsidRPr="00A30FFA">
        <w:rPr>
          <w:rFonts w:cstheme="minorHAnsi"/>
        </w:rPr>
        <w:t>,</w:t>
      </w:r>
      <w:r w:rsidR="000D134E" w:rsidRPr="00A30FFA">
        <w:rPr>
          <w:rFonts w:cstheme="minorHAnsi"/>
        </w:rPr>
        <w:t xml:space="preserve"> respectively</w:t>
      </w:r>
      <w:r w:rsidRPr="00A30FFA">
        <w:rPr>
          <w:rFonts w:cstheme="minorHAnsi"/>
        </w:rPr>
        <w:t>.</w:t>
      </w:r>
    </w:p>
    <w:p w14:paraId="14DE709E" w14:textId="77777777" w:rsidR="00E95725" w:rsidRPr="00A30FFA" w:rsidRDefault="00E95725" w:rsidP="00E95725">
      <w:pPr>
        <w:spacing w:after="0" w:line="480" w:lineRule="auto"/>
        <w:rPr>
          <w:rFonts w:cstheme="minorHAnsi"/>
        </w:rPr>
      </w:pPr>
    </w:p>
    <w:p w14:paraId="34932688" w14:textId="77777777" w:rsidR="00E95725" w:rsidRPr="00A30FFA" w:rsidRDefault="00C80E6C" w:rsidP="00E95725">
      <w:pPr>
        <w:pStyle w:val="ListParagraph"/>
        <w:numPr>
          <w:ilvl w:val="0"/>
          <w:numId w:val="2"/>
        </w:numPr>
        <w:spacing w:after="0" w:line="480" w:lineRule="auto"/>
        <w:rPr>
          <w:rFonts w:cstheme="minorHAnsi"/>
        </w:rPr>
      </w:pPr>
      <w:r w:rsidRPr="00A30FFA">
        <w:rPr>
          <w:rFonts w:cstheme="minorHAnsi"/>
        </w:rPr>
        <w:t>N</w:t>
      </w:r>
      <w:r w:rsidR="00E95725" w:rsidRPr="00A30FFA">
        <w:rPr>
          <w:rFonts w:cstheme="minorHAnsi"/>
        </w:rPr>
        <w:t>eighbourhood walkability</w:t>
      </w:r>
    </w:p>
    <w:p w14:paraId="19390BEF" w14:textId="77777777" w:rsidR="00CC65C3" w:rsidRPr="00A30FFA" w:rsidRDefault="00CC65C3" w:rsidP="00B76BEC">
      <w:pPr>
        <w:autoSpaceDE w:val="0"/>
        <w:autoSpaceDN w:val="0"/>
        <w:adjustRightInd w:val="0"/>
        <w:spacing w:after="0" w:line="480" w:lineRule="auto"/>
        <w:rPr>
          <w:rFonts w:cstheme="minorHAnsi"/>
        </w:rPr>
      </w:pPr>
    </w:p>
    <w:p w14:paraId="0C39EDAD" w14:textId="0B1B3B0A" w:rsidR="00B76BEC" w:rsidRPr="00A30FFA" w:rsidRDefault="00163D82" w:rsidP="00B76BEC">
      <w:pPr>
        <w:autoSpaceDE w:val="0"/>
        <w:autoSpaceDN w:val="0"/>
        <w:adjustRightInd w:val="0"/>
        <w:spacing w:after="0" w:line="480" w:lineRule="auto"/>
        <w:rPr>
          <w:rFonts w:cstheme="minorHAnsi"/>
        </w:rPr>
      </w:pPr>
      <w:r w:rsidRPr="00A30FFA">
        <w:rPr>
          <w:rFonts w:cstheme="minorHAnsi"/>
        </w:rPr>
        <w:t>S</w:t>
      </w:r>
      <w:r w:rsidR="00E95725" w:rsidRPr="00A30FFA">
        <w:rPr>
          <w:rFonts w:cstheme="minorHAnsi"/>
        </w:rPr>
        <w:t>treet connectivity, land use mix, and residential density</w:t>
      </w:r>
      <w:r w:rsidR="00277871" w:rsidRPr="00A30FFA">
        <w:rPr>
          <w:rFonts w:cstheme="minorHAnsi"/>
        </w:rPr>
        <w:t xml:space="preserve"> </w:t>
      </w:r>
      <w:r w:rsidR="0077189E" w:rsidRPr="00A30FFA">
        <w:rPr>
          <w:rFonts w:cstheme="minorHAnsi"/>
        </w:rPr>
        <w:t xml:space="preserve">in participants’ residential neighbourhood </w:t>
      </w:r>
      <w:r w:rsidR="00474CF7" w:rsidRPr="00A30FFA">
        <w:rPr>
          <w:rFonts w:cstheme="minorHAnsi"/>
        </w:rPr>
        <w:fldChar w:fldCharType="begin">
          <w:fldData xml:space="preserve">PEVuZE5vdGU+PENpdGU+PEF1dGhvcj5HaWxlcy1Db3J0aTwvQXV0aG9yPjxZZWFyPjIwMTQ8L1ll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PEVuZE5vdGU+PENpdGU+PEF1dGhvcj5HaWxlcy1Db3J0aTwvQXV0aG9yPjxZZWFyPjIwMTQ8L1ll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474CF7" w:rsidRPr="00A30FFA">
        <w:rPr>
          <w:rFonts w:cstheme="minorHAnsi"/>
        </w:rPr>
      </w:r>
      <w:r w:rsidR="00474CF7" w:rsidRPr="00A30FFA">
        <w:rPr>
          <w:rFonts w:cstheme="minorHAnsi"/>
        </w:rPr>
        <w:fldChar w:fldCharType="separate"/>
      </w:r>
      <w:r w:rsidR="00F154BF" w:rsidRPr="00A30FFA">
        <w:rPr>
          <w:rFonts w:cstheme="minorHAnsi"/>
          <w:noProof/>
        </w:rPr>
        <w:t>(</w:t>
      </w:r>
      <w:hyperlink w:anchor="_ENREF_9" w:tooltip="Knuiman, 2014 #304" w:history="1">
        <w:r w:rsidR="00F154BF" w:rsidRPr="00A30FFA">
          <w:rPr>
            <w:rFonts w:cstheme="minorHAnsi"/>
            <w:noProof/>
          </w:rPr>
          <w:t>9</w:t>
        </w:r>
      </w:hyperlink>
      <w:r w:rsidR="00F154BF" w:rsidRPr="00A30FFA">
        <w:rPr>
          <w:rFonts w:cstheme="minorHAnsi"/>
          <w:noProof/>
        </w:rPr>
        <w:t xml:space="preserve">, </w:t>
      </w:r>
      <w:hyperlink w:anchor="_ENREF_18" w:tooltip="Giles-Corti, 2014 #325" w:history="1">
        <w:r w:rsidR="00F154BF" w:rsidRPr="00A30FFA">
          <w:rPr>
            <w:rFonts w:cstheme="minorHAnsi"/>
            <w:noProof/>
          </w:rPr>
          <w:t>18</w:t>
        </w:r>
      </w:hyperlink>
      <w:r w:rsidR="00F154BF" w:rsidRPr="00A30FFA">
        <w:rPr>
          <w:rFonts w:cstheme="minorHAnsi"/>
          <w:noProof/>
        </w:rPr>
        <w:t>)</w:t>
      </w:r>
      <w:r w:rsidR="00474CF7" w:rsidRPr="00A30FFA">
        <w:rPr>
          <w:rFonts w:cstheme="minorHAnsi"/>
        </w:rPr>
        <w:fldChar w:fldCharType="end"/>
      </w:r>
      <w:r w:rsidR="00474CF7" w:rsidRPr="00A30FFA">
        <w:rPr>
          <w:rFonts w:cstheme="minorHAnsi"/>
        </w:rPr>
        <w:t xml:space="preserve"> </w:t>
      </w:r>
      <w:r w:rsidR="008D7C63" w:rsidRPr="00A30FFA">
        <w:rPr>
          <w:rFonts w:cstheme="minorHAnsi"/>
        </w:rPr>
        <w:t xml:space="preserve">were </w:t>
      </w:r>
      <w:r w:rsidR="00217036" w:rsidRPr="00A30FFA">
        <w:rPr>
          <w:rFonts w:cstheme="minorHAnsi"/>
        </w:rPr>
        <w:t>derived</w:t>
      </w:r>
      <w:r w:rsidR="008D7C63" w:rsidRPr="00A30FFA">
        <w:rPr>
          <w:rFonts w:cstheme="minorHAnsi"/>
        </w:rPr>
        <w:t xml:space="preserve"> </w:t>
      </w:r>
      <w:r w:rsidRPr="00A30FFA">
        <w:rPr>
          <w:rFonts w:cstheme="minorHAnsi"/>
        </w:rPr>
        <w:t xml:space="preserve">within a 1km-street network home-centred buffer </w:t>
      </w:r>
      <w:r w:rsidR="008D7C63" w:rsidRPr="00A30FFA">
        <w:rPr>
          <w:rFonts w:cstheme="minorHAnsi"/>
        </w:rPr>
        <w:t xml:space="preserve">both </w:t>
      </w:r>
      <w:r w:rsidR="004770DF" w:rsidRPr="00A30FFA">
        <w:rPr>
          <w:rFonts w:cstheme="minorHAnsi"/>
        </w:rPr>
        <w:t xml:space="preserve">at </w:t>
      </w:r>
      <w:r w:rsidR="008D7C63" w:rsidRPr="00A30FFA">
        <w:rPr>
          <w:rFonts w:cstheme="minorHAnsi"/>
        </w:rPr>
        <w:t>baseline and follow-up</w:t>
      </w:r>
      <w:r w:rsidR="00277871" w:rsidRPr="00A30FFA">
        <w:rPr>
          <w:rFonts w:cstheme="minorHAnsi"/>
        </w:rPr>
        <w:t xml:space="preserve"> (see Supplemental material </w:t>
      </w:r>
      <w:r w:rsidR="00201808" w:rsidRPr="00A30FFA">
        <w:rPr>
          <w:rFonts w:cstheme="minorHAnsi"/>
        </w:rPr>
        <w:t>1</w:t>
      </w:r>
      <w:r w:rsidR="00277871" w:rsidRPr="00A30FFA">
        <w:rPr>
          <w:rFonts w:cstheme="minorHAnsi"/>
        </w:rPr>
        <w:t>)</w:t>
      </w:r>
      <w:r w:rsidR="00550120" w:rsidRPr="00A30FFA">
        <w:rPr>
          <w:rFonts w:cstheme="minorHAnsi"/>
        </w:rPr>
        <w:t xml:space="preserve">. </w:t>
      </w:r>
      <w:r w:rsidR="000427FE" w:rsidRPr="00A30FFA">
        <w:rPr>
          <w:rFonts w:cstheme="minorHAnsi"/>
        </w:rPr>
        <w:t>B</w:t>
      </w:r>
      <w:r w:rsidR="00865F21" w:rsidRPr="00A30FFA">
        <w:rPr>
          <w:rFonts w:cstheme="minorHAnsi"/>
        </w:rPr>
        <w:t xml:space="preserve">aseline and follow-up </w:t>
      </w:r>
      <w:r w:rsidR="004C117E" w:rsidRPr="00A30FFA">
        <w:rPr>
          <w:rFonts w:cstheme="minorHAnsi"/>
        </w:rPr>
        <w:t>metrics</w:t>
      </w:r>
      <w:r w:rsidR="00550120" w:rsidRPr="00A30FFA">
        <w:rPr>
          <w:rFonts w:cstheme="minorHAnsi"/>
        </w:rPr>
        <w:t xml:space="preserve"> were </w:t>
      </w:r>
      <w:r w:rsidR="003A654E" w:rsidRPr="00A30FFA">
        <w:rPr>
          <w:rFonts w:cstheme="minorHAnsi"/>
        </w:rPr>
        <w:t>then</w:t>
      </w:r>
      <w:r w:rsidR="007068EA" w:rsidRPr="00A30FFA">
        <w:rPr>
          <w:rFonts w:cstheme="minorHAnsi"/>
        </w:rPr>
        <w:t xml:space="preserve"> </w:t>
      </w:r>
      <w:r w:rsidR="00016C05" w:rsidRPr="00A30FFA">
        <w:rPr>
          <w:rFonts w:cstheme="minorHAnsi"/>
        </w:rPr>
        <w:t xml:space="preserve">converted to </w:t>
      </w:r>
      <w:r w:rsidR="008D7C63" w:rsidRPr="00A30FFA">
        <w:rPr>
          <w:rFonts w:cstheme="minorHAnsi"/>
        </w:rPr>
        <w:t xml:space="preserve">z-scores </w:t>
      </w:r>
      <w:r w:rsidR="00302389" w:rsidRPr="00A30FFA">
        <w:rPr>
          <w:rFonts w:cstheme="minorHAnsi"/>
        </w:rPr>
        <w:t>based upon the</w:t>
      </w:r>
      <w:r w:rsidR="00705851" w:rsidRPr="00A30FFA">
        <w:rPr>
          <w:rFonts w:cstheme="minorHAnsi"/>
        </w:rPr>
        <w:t xml:space="preserve"> </w:t>
      </w:r>
      <w:r w:rsidR="00302389" w:rsidRPr="00A30FFA">
        <w:rPr>
          <w:rFonts w:cstheme="minorHAnsi"/>
        </w:rPr>
        <w:t>baseline sample mean and standard deviation</w:t>
      </w:r>
      <w:r w:rsidR="00D15D19" w:rsidRPr="00A30FFA">
        <w:rPr>
          <w:rFonts w:cstheme="minorHAnsi"/>
        </w:rPr>
        <w:t>.</w:t>
      </w:r>
      <w:r w:rsidR="00302389"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&lt;EndNote&gt;&lt;Cite&gt;&lt;Author&gt;Beenackers&lt;/Author&gt;&lt;Year&gt;2012&lt;/Year&gt;&lt;RecNum&gt;282&lt;/RecNum&gt;&lt;DisplayText&gt;(8)&lt;/DisplayText&gt;&lt;record&gt;&lt;rec-number&gt;282&lt;/rec-number&gt;&lt;foreign-keys&gt;&lt;key app="EN" db-id="xd9ze9tf3srt23erprsxxwemx9e5rx520s0v" timestamp="0"&gt;282&lt;/key&gt;&lt;/foreign-keys&gt;&lt;ref-type name="Journal Article"&gt;17&lt;/ref-type&gt;&lt;contributors&gt;&lt;authors&gt;&lt;author&gt;Beenackers, M. A.&lt;/author&gt;&lt;author&gt;Foster, S.&lt;/author&gt;&lt;author&gt;Kamphuis, C. B.&lt;/author&gt;&lt;author&gt;Titze, S.&lt;/author&gt;&lt;author&gt;Divitini, M.&lt;/author&gt;&lt;author&gt;Knuiman, M.&lt;/author&gt;&lt;author&gt;van Lenthe, F. J.&lt;/author&gt;&lt;author&gt;Giles-Corti, B.&lt;/author&gt;&lt;/authors&gt;&lt;/contributors&gt;&lt;auth-address&gt;Department of Public Health, Erasmus University Medical Centre, Rotterdam, the Netherlands. m.beenackers@erasmusmc.nl&lt;/auth-address&gt;&lt;titles&gt;&lt;title&gt;Taking up cycling after residential relocation: built environment factors&lt;/title&gt;&lt;secondary-title&gt;Am J Prev Med&lt;/secondary-title&gt;&lt;/titles&gt;&lt;pages&gt;610-5&lt;/pages&gt;&lt;volume&gt;42&lt;/volume&gt;&lt;number&gt;6&lt;/number&gt;&lt;keywords&gt;&lt;keyword&gt;Adult&lt;/keyword&gt;&lt;keyword&gt;*Bicycling&lt;/keyword&gt;&lt;keyword&gt;*Environment Design&lt;/keyword&gt;&lt;keyword&gt;Female&lt;/keyword&gt;&lt;keyword&gt;Humans&lt;/keyword&gt;&lt;keyword&gt;Logistic Models&lt;/keyword&gt;&lt;keyword&gt;Longitudinal Studies&lt;/keyword&gt;&lt;keyword&gt;Male&lt;/keyword&gt;&lt;keyword&gt;Middle Aged&lt;/keyword&gt;&lt;keyword&gt;*Residence Characteristics&lt;/keyword&gt;&lt;keyword&gt;Risk Reduction Behavior&lt;/keyword&gt;&lt;keyword&gt;Western Australia&lt;/keyword&gt;&lt;/keywords&gt;&lt;dates&gt;&lt;year&gt;2012&lt;/year&gt;&lt;pub-dates&gt;&lt;date&gt;Jun&lt;/date&gt;&lt;/pub-dates&gt;&lt;/dates&gt;&lt;isbn&gt;1873-2607 (Electronic)&amp;#xD;0749-3797 (Linking)&lt;/isbn&gt;&lt;accession-num&gt;22608378&lt;/accession-num&gt;&lt;urls&gt;&lt;related-urls&gt;&lt;url&gt;https://www.ncbi.nlm.nih.gov/pubmed/22608378&lt;/url&gt;&lt;/related-urls&gt;&lt;/urls&gt;&lt;electronic-resource-num&gt;10.1016/j.amepre.2012.02.021&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8" w:tooltip="Beenackers, 2012 #282" w:history="1">
        <w:r w:rsidR="00F154BF" w:rsidRPr="00A30FFA">
          <w:rPr>
            <w:rFonts w:cstheme="minorHAnsi"/>
            <w:noProof/>
          </w:rPr>
          <w:t>8</w:t>
        </w:r>
      </w:hyperlink>
      <w:r w:rsidR="00F154BF" w:rsidRPr="00A30FFA">
        <w:rPr>
          <w:rFonts w:cstheme="minorHAnsi"/>
          <w:noProof/>
        </w:rPr>
        <w:t>)</w:t>
      </w:r>
      <w:r w:rsidR="00D15D19" w:rsidRPr="00A30FFA">
        <w:rPr>
          <w:rFonts w:cstheme="minorHAnsi"/>
        </w:rPr>
        <w:fldChar w:fldCharType="end"/>
      </w:r>
      <w:r w:rsidR="00016C05" w:rsidRPr="00A30FFA">
        <w:rPr>
          <w:rFonts w:cstheme="minorHAnsi"/>
        </w:rPr>
        <w:t xml:space="preserve"> </w:t>
      </w:r>
      <w:r w:rsidR="00865F21" w:rsidRPr="00A30FFA">
        <w:rPr>
          <w:rFonts w:cstheme="minorHAnsi"/>
        </w:rPr>
        <w:t>R</w:t>
      </w:r>
      <w:r w:rsidR="005A545C" w:rsidRPr="00A30FFA">
        <w:rPr>
          <w:rFonts w:cstheme="minorHAnsi"/>
        </w:rPr>
        <w:t xml:space="preserve">escaling scores at follow-up using </w:t>
      </w:r>
      <w:r w:rsidR="005B7BD5" w:rsidRPr="00A30FFA">
        <w:rPr>
          <w:rFonts w:cstheme="minorHAnsi"/>
        </w:rPr>
        <w:t xml:space="preserve">baseline </w:t>
      </w:r>
      <w:r w:rsidR="00865F21" w:rsidRPr="00A30FFA">
        <w:rPr>
          <w:rFonts w:cstheme="minorHAnsi"/>
        </w:rPr>
        <w:t xml:space="preserve">population estimates </w:t>
      </w:r>
      <w:r w:rsidR="009F10B7" w:rsidRPr="00A30FFA">
        <w:rPr>
          <w:rFonts w:cstheme="minorHAnsi"/>
        </w:rPr>
        <w:t>ensure</w:t>
      </w:r>
      <w:r w:rsidR="00865F21" w:rsidRPr="00A30FFA">
        <w:rPr>
          <w:rFonts w:cstheme="minorHAnsi"/>
        </w:rPr>
        <w:t>d</w:t>
      </w:r>
      <w:r w:rsidR="009F10B7" w:rsidRPr="00A30FFA">
        <w:rPr>
          <w:rFonts w:cstheme="minorHAnsi"/>
        </w:rPr>
        <w:t xml:space="preserve"> comparability of scores both across participants and across time for </w:t>
      </w:r>
      <w:r w:rsidR="009B3C61" w:rsidRPr="00A30FFA">
        <w:rPr>
          <w:rFonts w:cstheme="minorHAnsi"/>
        </w:rPr>
        <w:t>the</w:t>
      </w:r>
      <w:r w:rsidR="009F10B7" w:rsidRPr="00A30FFA">
        <w:rPr>
          <w:rFonts w:cstheme="minorHAnsi"/>
        </w:rPr>
        <w:t xml:space="preserve"> same participant</w:t>
      </w:r>
      <w:r w:rsidR="005A545C" w:rsidRPr="00A30FFA">
        <w:rPr>
          <w:rFonts w:cstheme="minorHAnsi"/>
        </w:rPr>
        <w:t xml:space="preserve">, hence providing a </w:t>
      </w:r>
      <w:r w:rsidR="0077189E" w:rsidRPr="00A30FFA">
        <w:rPr>
          <w:rFonts w:cstheme="minorHAnsi"/>
        </w:rPr>
        <w:t xml:space="preserve">meaningful quantification of the change </w:t>
      </w:r>
      <w:r w:rsidR="00932B05" w:rsidRPr="00A30FFA">
        <w:rPr>
          <w:rFonts w:cstheme="minorHAnsi"/>
        </w:rPr>
        <w:t xml:space="preserve">in </w:t>
      </w:r>
      <w:r w:rsidR="0077189E" w:rsidRPr="00A30FFA">
        <w:rPr>
          <w:rFonts w:cstheme="minorHAnsi"/>
        </w:rPr>
        <w:t>walkability over time</w:t>
      </w:r>
      <w:r w:rsidR="009F10B7" w:rsidRPr="00A30FFA">
        <w:rPr>
          <w:rFonts w:cstheme="minorHAnsi"/>
        </w:rPr>
        <w:t>.</w:t>
      </w:r>
      <w:r w:rsidR="00BB7F64" w:rsidRPr="00A30FFA">
        <w:rPr>
          <w:rFonts w:cstheme="minorHAnsi"/>
        </w:rPr>
        <w:t xml:space="preserve"> </w:t>
      </w:r>
      <w:r w:rsidR="0088701F" w:rsidRPr="00A30FFA">
        <w:rPr>
          <w:rFonts w:cstheme="minorHAnsi"/>
        </w:rPr>
        <w:t>Neighbourhood wa</w:t>
      </w:r>
      <w:r w:rsidR="00016C05" w:rsidRPr="00A30FFA">
        <w:rPr>
          <w:rFonts w:cstheme="minorHAnsi"/>
        </w:rPr>
        <w:t>lkability w</w:t>
      </w:r>
      <w:r w:rsidR="0088701F" w:rsidRPr="00A30FFA">
        <w:rPr>
          <w:rFonts w:cstheme="minorHAnsi"/>
        </w:rPr>
        <w:t>as</w:t>
      </w:r>
      <w:r w:rsidR="00CF364B" w:rsidRPr="00A30FFA">
        <w:rPr>
          <w:rFonts w:cstheme="minorHAnsi"/>
        </w:rPr>
        <w:t xml:space="preserve"> </w:t>
      </w:r>
      <w:r w:rsidR="00016C05" w:rsidRPr="00A30FFA">
        <w:rPr>
          <w:rFonts w:cstheme="minorHAnsi"/>
        </w:rPr>
        <w:t xml:space="preserve">derived </w:t>
      </w:r>
      <w:r w:rsidR="0088701F" w:rsidRPr="00A30FFA">
        <w:rPr>
          <w:rFonts w:cstheme="minorHAnsi"/>
        </w:rPr>
        <w:t xml:space="preserve">at baseline and at follow-up </w:t>
      </w:r>
      <w:r w:rsidR="00016C05" w:rsidRPr="00A30FFA">
        <w:rPr>
          <w:rFonts w:cstheme="minorHAnsi"/>
        </w:rPr>
        <w:t xml:space="preserve">by summing the three baseline and the </w:t>
      </w:r>
      <w:proofErr w:type="gramStart"/>
      <w:r w:rsidR="00016C05" w:rsidRPr="00A30FFA">
        <w:rPr>
          <w:rFonts w:cstheme="minorHAnsi"/>
        </w:rPr>
        <w:t>three follow-up</w:t>
      </w:r>
      <w:proofErr w:type="gramEnd"/>
      <w:r w:rsidR="00016C05" w:rsidRPr="00A30FFA">
        <w:rPr>
          <w:rFonts w:cstheme="minorHAnsi"/>
        </w:rPr>
        <w:t xml:space="preserve"> z-transformed variables</w:t>
      </w:r>
      <w:r w:rsidR="00575909" w:rsidRPr="00A30FFA">
        <w:rPr>
          <w:rFonts w:cstheme="minorHAnsi"/>
        </w:rPr>
        <w:t>, respectively</w:t>
      </w:r>
      <w:r w:rsidR="007B43C2" w:rsidRPr="00A30FFA">
        <w:rPr>
          <w:rFonts w:cstheme="minorHAnsi"/>
        </w:rPr>
        <w:t>.</w:t>
      </w:r>
      <w:r w:rsidR="00550120" w:rsidRPr="00A30FFA">
        <w:rPr>
          <w:rFonts w:cstheme="minorHAnsi"/>
        </w:rPr>
        <w:t xml:space="preserve"> </w:t>
      </w:r>
    </w:p>
    <w:p w14:paraId="255FB727" w14:textId="77777777" w:rsidR="00E95725" w:rsidRPr="00A30FFA" w:rsidRDefault="00E95725" w:rsidP="00E95725">
      <w:pPr>
        <w:spacing w:after="0" w:line="480" w:lineRule="auto"/>
        <w:rPr>
          <w:rFonts w:cstheme="minorHAnsi"/>
        </w:rPr>
      </w:pPr>
    </w:p>
    <w:p w14:paraId="64021A93" w14:textId="793D9350" w:rsidR="00E95725" w:rsidRPr="00A30FFA" w:rsidRDefault="00D36CC8" w:rsidP="00E95725">
      <w:pPr>
        <w:pStyle w:val="ListParagraph"/>
        <w:numPr>
          <w:ilvl w:val="0"/>
          <w:numId w:val="2"/>
        </w:numPr>
        <w:spacing w:after="0" w:line="480" w:lineRule="auto"/>
        <w:rPr>
          <w:rFonts w:cstheme="minorHAnsi"/>
        </w:rPr>
      </w:pPr>
      <w:r w:rsidRPr="00A30FFA">
        <w:rPr>
          <w:rFonts w:cstheme="minorHAnsi"/>
        </w:rPr>
        <w:t>Proximity</w:t>
      </w:r>
      <w:r w:rsidR="00E95725" w:rsidRPr="00A30FFA">
        <w:rPr>
          <w:rFonts w:cstheme="minorHAnsi"/>
        </w:rPr>
        <w:t xml:space="preserve"> to </w:t>
      </w:r>
      <w:r w:rsidR="0012269B" w:rsidRPr="00A30FFA">
        <w:rPr>
          <w:rFonts w:cstheme="minorHAnsi"/>
        </w:rPr>
        <w:t xml:space="preserve">a </w:t>
      </w:r>
      <w:r w:rsidR="00E95725" w:rsidRPr="00A30FFA">
        <w:rPr>
          <w:rFonts w:cstheme="minorHAnsi"/>
        </w:rPr>
        <w:t>park</w:t>
      </w:r>
    </w:p>
    <w:p w14:paraId="3FC25737" w14:textId="77777777" w:rsidR="00E95725" w:rsidRPr="00A30FFA" w:rsidRDefault="00E95725" w:rsidP="00E95725">
      <w:pPr>
        <w:spacing w:after="0" w:line="480" w:lineRule="auto"/>
        <w:rPr>
          <w:rFonts w:cstheme="minorHAnsi"/>
        </w:rPr>
      </w:pPr>
    </w:p>
    <w:p w14:paraId="1D989C58" w14:textId="1A0381A9" w:rsidR="00E95725" w:rsidRPr="00A30FFA" w:rsidRDefault="00E95725" w:rsidP="00E95725">
      <w:pPr>
        <w:spacing w:after="0" w:line="480" w:lineRule="auto"/>
        <w:rPr>
          <w:rFonts w:cstheme="minorHAnsi"/>
        </w:rPr>
      </w:pPr>
      <w:r w:rsidRPr="00A30FFA">
        <w:rPr>
          <w:rFonts w:cstheme="minorHAnsi"/>
        </w:rPr>
        <w:t xml:space="preserve">Using data from </w:t>
      </w:r>
      <w:r w:rsidRPr="00A30FFA">
        <w:rPr>
          <w:rFonts w:cstheme="minorHAnsi"/>
          <w:shd w:val="clear" w:color="auto" w:fill="FFFFFF"/>
        </w:rPr>
        <w:t>Greenspace Informa</w:t>
      </w:r>
      <w:r w:rsidR="00BC2350" w:rsidRPr="00A30FFA">
        <w:rPr>
          <w:rFonts w:cstheme="minorHAnsi"/>
          <w:shd w:val="clear" w:color="auto" w:fill="FFFFFF"/>
        </w:rPr>
        <w:t>tion for Greater London (</w:t>
      </w:r>
      <w:proofErr w:type="spellStart"/>
      <w:r w:rsidR="00BC2350" w:rsidRPr="00A30FFA">
        <w:rPr>
          <w:rFonts w:cstheme="minorHAnsi"/>
          <w:shd w:val="clear" w:color="auto" w:fill="FFFFFF"/>
        </w:rPr>
        <w:t>GiGL</w:t>
      </w:r>
      <w:proofErr w:type="spellEnd"/>
      <w:r w:rsidR="00BC2350" w:rsidRPr="00A30FFA">
        <w:rPr>
          <w:rFonts w:cstheme="minorHAnsi"/>
          <w:shd w:val="clear" w:color="auto" w:fill="FFFFFF"/>
        </w:rPr>
        <w:t>)</w:t>
      </w:r>
      <w:r w:rsidRPr="00A30FFA">
        <w:rPr>
          <w:rFonts w:cstheme="minorHAnsi"/>
          <w:shd w:val="clear" w:color="auto" w:fill="FFFFFF"/>
        </w:rPr>
        <w:t xml:space="preserve"> </w:t>
      </w:r>
      <w:r w:rsidR="00BC2350" w:rsidRPr="00A30FFA">
        <w:rPr>
          <w:rFonts w:cstheme="minorHAnsi"/>
          <w:shd w:val="clear" w:color="auto" w:fill="FFFFFF"/>
        </w:rPr>
        <w:t>2015</w:t>
      </w:r>
      <w:r w:rsidR="00D15D19" w:rsidRPr="00A30FFA">
        <w:rPr>
          <w:rFonts w:cstheme="minorHAnsi"/>
          <w:shd w:val="clear" w:color="auto" w:fill="FFFFFF"/>
        </w:rPr>
        <w:t>,</w:t>
      </w:r>
      <w:r w:rsidR="00BC2350" w:rsidRPr="00A30FFA">
        <w:rPr>
          <w:rFonts w:cstheme="minorHAnsi"/>
          <w:shd w:val="clear" w:color="auto" w:fill="FFFFFF"/>
        </w:rPr>
        <w:t xml:space="preserve"> </w:t>
      </w:r>
      <w:r w:rsidR="00D15D19" w:rsidRPr="00A30FFA">
        <w:rPr>
          <w:rFonts w:cstheme="minorHAnsi"/>
          <w:shd w:val="clear" w:color="auto" w:fill="FFFFFF"/>
        </w:rPr>
        <w:fldChar w:fldCharType="begin"/>
      </w:r>
      <w:r w:rsidR="00F154BF" w:rsidRPr="00A30FFA">
        <w:rPr>
          <w:rFonts w:cstheme="minorHAnsi"/>
          <w:shd w:val="clear" w:color="auto" w:fill="FFFFFF"/>
        </w:rPr>
        <w:instrText xml:space="preserve"> ADDIN EN.CITE &lt;EndNote&gt;&lt;Cite&gt;&lt;RecNum&gt;302&lt;/RecNum&gt;&lt;DisplayText&gt;(19)&lt;/DisplayText&gt;&lt;record&gt;&lt;rec-number&gt;302&lt;/rec-number&gt;&lt;foreign-keys&gt;&lt;key app="EN" db-id="xd9ze9tf3srt23erprsxxwemx9e5rx520s0v" timestamp="0"&gt;302&lt;/key&gt;&lt;/foreign-keys&gt;&lt;ref-type name="Journal Article"&gt;17&lt;/ref-type&gt;&lt;contributors&gt;&lt;/contributors&gt;&lt;titles&gt;&lt;title&gt;&lt;style face="normal" font="default" size="100%"&gt;GiGL - Greenspace Information for Greater London CIC. &lt;/style&gt;&lt;style face="underline" font="default" size="100%"&gt;https://www.gigl.org.uk/&lt;/style&gt;&lt;style face="normal" font="default" size="100%"&gt;. Accessed October 2017.&lt;/style&gt;&lt;/title&gt;&lt;/titles&gt;&lt;dates&gt;&lt;/dates&gt;&lt;urls&gt;&lt;/urls&gt;&lt;/record&gt;&lt;/Cite&gt;&lt;/EndNote&gt;</w:instrText>
      </w:r>
      <w:r w:rsidR="00D15D19" w:rsidRPr="00A30FFA">
        <w:rPr>
          <w:rFonts w:cstheme="minorHAnsi"/>
          <w:shd w:val="clear" w:color="auto" w:fill="FFFFFF"/>
        </w:rPr>
        <w:fldChar w:fldCharType="separate"/>
      </w:r>
      <w:r w:rsidR="00F154BF" w:rsidRPr="00A30FFA">
        <w:rPr>
          <w:rFonts w:cstheme="minorHAnsi"/>
          <w:noProof/>
          <w:shd w:val="clear" w:color="auto" w:fill="FFFFFF"/>
        </w:rPr>
        <w:t>(</w:t>
      </w:r>
      <w:hyperlink w:anchor="_ENREF_19" w:tooltip=",  #302" w:history="1">
        <w:r w:rsidR="00F154BF" w:rsidRPr="00A30FFA">
          <w:rPr>
            <w:rFonts w:cstheme="minorHAnsi"/>
            <w:noProof/>
            <w:shd w:val="clear" w:color="auto" w:fill="FFFFFF"/>
          </w:rPr>
          <w:t>19</w:t>
        </w:r>
      </w:hyperlink>
      <w:r w:rsidR="00F154BF" w:rsidRPr="00A30FFA">
        <w:rPr>
          <w:rFonts w:cstheme="minorHAnsi"/>
          <w:noProof/>
          <w:shd w:val="clear" w:color="auto" w:fill="FFFFFF"/>
        </w:rPr>
        <w:t>)</w:t>
      </w:r>
      <w:r w:rsidR="00D15D19" w:rsidRPr="00A30FFA">
        <w:rPr>
          <w:rFonts w:cstheme="minorHAnsi"/>
          <w:shd w:val="clear" w:color="auto" w:fill="FFFFFF"/>
        </w:rPr>
        <w:fldChar w:fldCharType="end"/>
      </w:r>
      <w:r w:rsidR="00BC2350" w:rsidRPr="00A30FFA">
        <w:rPr>
          <w:rFonts w:cstheme="minorHAnsi"/>
          <w:shd w:val="clear" w:color="auto" w:fill="FFFFFF"/>
        </w:rPr>
        <w:t xml:space="preserve"> </w:t>
      </w:r>
      <w:r w:rsidR="005C4AD3" w:rsidRPr="00A30FFA">
        <w:rPr>
          <w:rFonts w:cstheme="minorHAnsi"/>
          <w:shd w:val="clear" w:color="auto" w:fill="FFFFFF"/>
        </w:rPr>
        <w:t xml:space="preserve">a </w:t>
      </w:r>
      <w:r w:rsidR="00707A76" w:rsidRPr="00A30FFA">
        <w:rPr>
          <w:rFonts w:cstheme="minorHAnsi"/>
        </w:rPr>
        <w:t>park</w:t>
      </w:r>
      <w:r w:rsidR="00485CE6" w:rsidRPr="00A30FFA">
        <w:rPr>
          <w:rFonts w:cstheme="minorHAnsi"/>
        </w:rPr>
        <w:t xml:space="preserve"> proximity</w:t>
      </w:r>
      <w:r w:rsidR="005C4AD3" w:rsidRPr="00A30FFA">
        <w:rPr>
          <w:rFonts w:cstheme="minorHAnsi"/>
        </w:rPr>
        <w:t xml:space="preserve"> variable</w:t>
      </w:r>
      <w:r w:rsidRPr="00A30FFA">
        <w:rPr>
          <w:rFonts w:cstheme="minorHAnsi"/>
        </w:rPr>
        <w:t xml:space="preserve"> was c</w:t>
      </w:r>
      <w:r w:rsidR="005C4AD3" w:rsidRPr="00A30FFA">
        <w:rPr>
          <w:rFonts w:cstheme="minorHAnsi"/>
        </w:rPr>
        <w:t>omputed</w:t>
      </w:r>
      <w:r w:rsidR="00034173" w:rsidRPr="00A30FFA">
        <w:rPr>
          <w:rFonts w:cstheme="minorHAnsi"/>
        </w:rPr>
        <w:t xml:space="preserve"> at both</w:t>
      </w:r>
      <w:r w:rsidR="000427FE" w:rsidRPr="00A30FFA">
        <w:rPr>
          <w:rFonts w:cstheme="minorHAnsi"/>
        </w:rPr>
        <w:t xml:space="preserve"> </w:t>
      </w:r>
      <w:r w:rsidR="00FE5049" w:rsidRPr="00A30FFA">
        <w:rPr>
          <w:rFonts w:cstheme="minorHAnsi"/>
        </w:rPr>
        <w:t>baseline and follow-up</w:t>
      </w:r>
      <w:r w:rsidR="000427FE" w:rsidRPr="00A30FFA">
        <w:rPr>
          <w:rFonts w:cstheme="minorHAnsi"/>
        </w:rPr>
        <w:t xml:space="preserve">. This was </w:t>
      </w:r>
      <w:r w:rsidR="00C24A14" w:rsidRPr="00A30FFA">
        <w:rPr>
          <w:rFonts w:cstheme="minorHAnsi"/>
        </w:rPr>
        <w:t>calculated</w:t>
      </w:r>
      <w:r w:rsidRPr="00A30FFA">
        <w:rPr>
          <w:rFonts w:cstheme="minorHAnsi"/>
        </w:rPr>
        <w:t xml:space="preserve"> </w:t>
      </w:r>
      <w:r w:rsidR="00707A76" w:rsidRPr="00A30FFA">
        <w:rPr>
          <w:rFonts w:cstheme="minorHAnsi"/>
        </w:rPr>
        <w:t>as the</w:t>
      </w:r>
      <w:r w:rsidRPr="00A30FFA">
        <w:rPr>
          <w:rFonts w:cstheme="minorHAnsi"/>
        </w:rPr>
        <w:t xml:space="preserve"> </w:t>
      </w:r>
      <w:r w:rsidR="00FE5049" w:rsidRPr="00A30FFA">
        <w:rPr>
          <w:rFonts w:cstheme="minorHAnsi"/>
        </w:rPr>
        <w:t xml:space="preserve">shortest </w:t>
      </w:r>
      <w:r w:rsidRPr="00A30FFA">
        <w:rPr>
          <w:rFonts w:cstheme="minorHAnsi"/>
        </w:rPr>
        <w:t>s</w:t>
      </w:r>
      <w:r w:rsidR="00707A76" w:rsidRPr="00A30FFA">
        <w:rPr>
          <w:rFonts w:cstheme="minorHAnsi"/>
        </w:rPr>
        <w:t>treet-network distance from the residential a</w:t>
      </w:r>
      <w:r w:rsidRPr="00A30FFA">
        <w:rPr>
          <w:rFonts w:cstheme="minorHAnsi"/>
        </w:rPr>
        <w:t xml:space="preserve">ddress to the nearest entrance </w:t>
      </w:r>
      <w:r w:rsidR="00707A76" w:rsidRPr="00A30FFA">
        <w:rPr>
          <w:rFonts w:cstheme="minorHAnsi"/>
        </w:rPr>
        <w:t xml:space="preserve">of </w:t>
      </w:r>
      <w:r w:rsidR="00FE5049" w:rsidRPr="00A30FFA">
        <w:rPr>
          <w:rFonts w:cstheme="minorHAnsi"/>
        </w:rPr>
        <w:t>the</w:t>
      </w:r>
      <w:r w:rsidR="00F10F2D" w:rsidRPr="00A30FFA">
        <w:rPr>
          <w:rFonts w:cstheme="minorHAnsi"/>
        </w:rPr>
        <w:t xml:space="preserve"> closest </w:t>
      </w:r>
      <w:r w:rsidRPr="00A30FFA">
        <w:rPr>
          <w:rFonts w:cstheme="minorHAnsi"/>
        </w:rPr>
        <w:t>park</w:t>
      </w:r>
      <w:r w:rsidR="00FE5049" w:rsidRPr="00A30FFA">
        <w:rPr>
          <w:rFonts w:cstheme="minorHAnsi"/>
        </w:rPr>
        <w:t xml:space="preserve">. Park </w:t>
      </w:r>
      <w:r w:rsidR="00FE5049" w:rsidRPr="00A30FFA">
        <w:rPr>
          <w:rFonts w:cstheme="minorHAnsi"/>
        </w:rPr>
        <w:lastRenderedPageBreak/>
        <w:t>referred</w:t>
      </w:r>
      <w:r w:rsidR="00BC2350" w:rsidRPr="00A30FFA">
        <w:rPr>
          <w:rFonts w:cstheme="minorHAnsi"/>
        </w:rPr>
        <w:t xml:space="preserve"> to either a</w:t>
      </w:r>
      <w:r w:rsidR="00597DDA" w:rsidRPr="00A30FFA">
        <w:rPr>
          <w:rFonts w:cstheme="minorHAnsi"/>
        </w:rPr>
        <w:t xml:space="preserve"> metropolitan</w:t>
      </w:r>
      <w:r w:rsidR="00707A76" w:rsidRPr="00A30FFA">
        <w:rPr>
          <w:rFonts w:cstheme="minorHAnsi"/>
        </w:rPr>
        <w:t>, district</w:t>
      </w:r>
      <w:r w:rsidR="00597DDA" w:rsidRPr="00A30FFA">
        <w:rPr>
          <w:rFonts w:cstheme="minorHAnsi"/>
        </w:rPr>
        <w:t xml:space="preserve"> or</w:t>
      </w:r>
      <w:r w:rsidR="00707A76" w:rsidRPr="00A30FFA">
        <w:rPr>
          <w:rFonts w:cstheme="minorHAnsi"/>
        </w:rPr>
        <w:t xml:space="preserve"> </w:t>
      </w:r>
      <w:r w:rsidR="00597DDA" w:rsidRPr="00A30FFA">
        <w:rPr>
          <w:rFonts w:cstheme="minorHAnsi"/>
        </w:rPr>
        <w:t>local</w:t>
      </w:r>
      <w:r w:rsidR="00BC2350" w:rsidRPr="00A30FFA">
        <w:rPr>
          <w:rFonts w:cstheme="minorHAnsi"/>
        </w:rPr>
        <w:t xml:space="preserve"> park </w:t>
      </w:r>
      <w:r w:rsidR="00707A76" w:rsidRPr="00A30FFA">
        <w:rPr>
          <w:rFonts w:cstheme="minorHAnsi"/>
        </w:rPr>
        <w:t xml:space="preserve">as defined by the </w:t>
      </w:r>
      <w:r w:rsidRPr="00A30FFA">
        <w:rPr>
          <w:rFonts w:cstheme="minorHAnsi"/>
        </w:rPr>
        <w:t>Greater London Authority (GLA) London Plan March 2016</w:t>
      </w:r>
      <w:r w:rsidR="00D15D19" w:rsidRPr="00A30FFA">
        <w:rPr>
          <w:rFonts w:cstheme="minorHAnsi"/>
        </w:rPr>
        <w:t>.</w:t>
      </w:r>
      <w:r w:rsidR="00597DDA"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&lt;EndNote&gt;&lt;Cite&gt;&lt;Year&gt;2016&lt;/Year&gt;&lt;RecNum&gt;274&lt;/RecNum&gt;&lt;DisplayText&gt;(20)&lt;/DisplayText&gt;&lt;record&gt;&lt;rec-number&gt;274&lt;/rec-number&gt;&lt;foreign-keys&gt;&lt;key app="EN" db-id="xd9ze9tf3srt23erprsxxwemx9e5rx520s0v" timestamp="0"&gt;274&lt;/key&gt;&lt;/foreign-keys&gt;&lt;ref-type name="Government Document"&gt;46&lt;/ref-type&gt;&lt;contributors&gt;&lt;/contributors&gt;&lt;titles&gt;&lt;title&gt;The London Plan -The spatial developement strategy for London consolidated wit alterations since 2011&lt;/title&gt;&lt;/titles&gt;&lt;pages&gt;315&lt;/pages&gt;&lt;dates&gt;&lt;year&gt;2016&lt;/year&gt;&lt;/dates&gt;&lt;pub-location&gt;London&lt;/pub-location&gt;&lt;publisher&gt;Greater London Authority&lt;/publisher&gt;&lt;urls&gt;&lt;/urls&gt;&lt;/record&gt;&lt;/Cite&gt;&lt;/EndNote&gt;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0" w:tooltip=", 2016 #274" w:history="1">
        <w:r w:rsidR="00F154BF" w:rsidRPr="00A30FFA">
          <w:rPr>
            <w:rFonts w:cstheme="minorHAnsi"/>
            <w:noProof/>
          </w:rPr>
          <w:t>20</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Where there were missing entrance points to parks in the </w:t>
      </w:r>
      <w:proofErr w:type="spellStart"/>
      <w:r w:rsidRPr="00A30FFA">
        <w:rPr>
          <w:rFonts w:cstheme="minorHAnsi"/>
        </w:rPr>
        <w:t>GiGL</w:t>
      </w:r>
      <w:proofErr w:type="spellEnd"/>
      <w:r w:rsidRPr="00A30FFA">
        <w:rPr>
          <w:rFonts w:cstheme="minorHAnsi"/>
        </w:rPr>
        <w:t xml:space="preserve"> database (n=22, i.e. 2</w:t>
      </w:r>
      <w:r w:rsidR="00BC1221" w:rsidRPr="00A30FFA">
        <w:rPr>
          <w:rFonts w:cstheme="minorHAnsi"/>
        </w:rPr>
        <w:t>.</w:t>
      </w:r>
      <w:r w:rsidRPr="00A30FFA">
        <w:rPr>
          <w:rFonts w:cstheme="minorHAnsi"/>
        </w:rPr>
        <w:t xml:space="preserve">9%), they were manually geocoded based on visual </w:t>
      </w:r>
      <w:r w:rsidR="000427FE" w:rsidRPr="00A30FFA">
        <w:rPr>
          <w:rFonts w:cstheme="minorHAnsi"/>
        </w:rPr>
        <w:t xml:space="preserve">inspection </w:t>
      </w:r>
      <w:r w:rsidRPr="00A30FFA">
        <w:rPr>
          <w:rFonts w:cstheme="minorHAnsi"/>
        </w:rPr>
        <w:t>from Google Maps.</w:t>
      </w:r>
    </w:p>
    <w:p w14:paraId="02B29AC3" w14:textId="77777777" w:rsidR="00E95725" w:rsidRPr="00A30FFA" w:rsidRDefault="00E95725" w:rsidP="00E95725">
      <w:pPr>
        <w:spacing w:after="0" w:line="480" w:lineRule="auto"/>
        <w:rPr>
          <w:rFonts w:cstheme="minorHAnsi"/>
        </w:rPr>
      </w:pPr>
    </w:p>
    <w:p w14:paraId="18E7E68F" w14:textId="77777777" w:rsidR="00E95725" w:rsidRPr="00A30FFA" w:rsidRDefault="00E95725" w:rsidP="00E95725">
      <w:pPr>
        <w:pStyle w:val="ListParagraph"/>
        <w:numPr>
          <w:ilvl w:val="0"/>
          <w:numId w:val="2"/>
        </w:numPr>
        <w:spacing w:after="0" w:line="480" w:lineRule="auto"/>
        <w:rPr>
          <w:rFonts w:cstheme="minorHAnsi"/>
        </w:rPr>
      </w:pPr>
      <w:r w:rsidRPr="00A30FFA">
        <w:rPr>
          <w:rFonts w:cstheme="minorHAnsi"/>
        </w:rPr>
        <w:t>Public transport accessibility</w:t>
      </w:r>
    </w:p>
    <w:p w14:paraId="1384CCE1" w14:textId="77777777" w:rsidR="00E95725" w:rsidRPr="00A30FFA" w:rsidRDefault="00E95725" w:rsidP="00E95725">
      <w:pPr>
        <w:spacing w:after="0" w:line="480" w:lineRule="auto"/>
        <w:rPr>
          <w:rFonts w:cstheme="minorHAnsi"/>
        </w:rPr>
      </w:pPr>
    </w:p>
    <w:p w14:paraId="0275016E" w14:textId="7C8B5E05" w:rsidR="00692B70" w:rsidRPr="00A30FFA" w:rsidRDefault="00B446A5" w:rsidP="002349A1">
      <w:pPr>
        <w:autoSpaceDE w:val="0"/>
        <w:autoSpaceDN w:val="0"/>
        <w:adjustRightInd w:val="0"/>
        <w:spacing w:after="0" w:line="480" w:lineRule="auto"/>
        <w:rPr>
          <w:rFonts w:cstheme="minorHAnsi"/>
          <w:lang w:val="en-US"/>
        </w:rPr>
      </w:pPr>
      <w:r w:rsidRPr="00A30FFA">
        <w:rPr>
          <w:rFonts w:cstheme="minorHAnsi"/>
        </w:rPr>
        <w:t>E</w:t>
      </w:r>
      <w:r w:rsidRPr="00A30FFA">
        <w:t>ach ENABLE London participant was assigned a PTAL (</w:t>
      </w:r>
      <w:r w:rsidRPr="00A30FFA">
        <w:rPr>
          <w:rFonts w:cstheme="minorHAnsi"/>
        </w:rPr>
        <w:t>Public Transport Accessibility Level)</w:t>
      </w:r>
      <w:r w:rsidRPr="00A30FFA">
        <w:t xml:space="preserve"> score based on the closest location to their place of residence where a PTAL value was</w:t>
      </w:r>
      <w:r w:rsidRPr="00A30FFA">
        <w:rPr>
          <w:rFonts w:cstheme="minorHAnsi"/>
        </w:rPr>
        <w:t xml:space="preserve"> made available by Transport for London (TfL)</w:t>
      </w:r>
      <w:r w:rsidR="00D15D19" w:rsidRPr="00A30FFA">
        <w:rPr>
          <w:rFonts w:cstheme="minorHAnsi"/>
        </w:rPr>
        <w:t>.</w:t>
      </w:r>
      <w:r w:rsidR="00764BD3"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&lt;EndNote&gt;&lt;Cite&gt;&lt;RecNum&gt;331&lt;/RecNum&gt;&lt;DisplayText&gt;(21)&lt;/DisplayText&gt;&lt;record&gt;&lt;rec-number&gt;331&lt;/rec-number&gt;&lt;foreign-keys&gt;&lt;key app="EN" db-id="xd9ze9tf3srt23erprsxxwemx9e5rx520s0v" timestamp="1564741046"&gt;331&lt;/key&gt;&lt;/foreign-keys&gt;&lt;ref-type name="Journal Article"&gt;17&lt;/ref-type&gt;&lt;contributors&gt;&lt;/contributors&gt;&lt;titles&gt;&lt;title&gt;Public Transport Accessibility Levels. Transport for London (TfL). https://data.london.gov.uk/dataset/public-transport-accessibility-levels. Data accessed January 2017.&lt;/title&gt;&lt;/titles&gt;&lt;dates&gt;&lt;/dates&gt;&lt;urls&gt;&lt;/urls&gt;&lt;/record&gt;&lt;/Cite&gt;&lt;/EndNote&gt;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1" w:tooltip=",  #331" w:history="1">
        <w:r w:rsidR="00F154BF" w:rsidRPr="00A30FFA">
          <w:rPr>
            <w:rFonts w:cstheme="minorHAnsi"/>
            <w:noProof/>
          </w:rPr>
          <w:t>21</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w:t>
      </w:r>
      <w:r w:rsidRPr="00A30FFA">
        <w:rPr>
          <w:rFonts w:cstheme="minorHAnsi"/>
          <w:lang w:val="en-US"/>
        </w:rPr>
        <w:t xml:space="preserve">PTAL </w:t>
      </w:r>
      <w:r w:rsidRPr="00A30FFA">
        <w:rPr>
          <w:rFonts w:cstheme="minorHAnsi"/>
        </w:rPr>
        <w:t xml:space="preserve">is a commonly used </w:t>
      </w:r>
      <w:r w:rsidR="00D15D19" w:rsidRPr="00A30FFA">
        <w:rPr>
          <w:rFonts w:cstheme="minorHAnsi"/>
        </w:rPr>
        <w:fldChar w:fldCharType="begin"/>
      </w:r>
      <w:r w:rsidR="00F154BF" w:rsidRPr="00A30FFA">
        <w:rPr>
          <w:rFonts w:cstheme="minorHAnsi"/>
        </w:rPr>
        <w:instrText xml:space="preserve"> ADDIN EN.CITE &lt;EndNote&gt;&lt;Cite&gt;&lt;Author&gt;Cooper&lt;/Author&gt;&lt;Year&gt;2009&lt;/Year&gt;&lt;RecNum&gt;300&lt;/RecNum&gt;&lt;DisplayText&gt;(22)&lt;/DisplayText&gt;&lt;record&gt;&lt;rec-number&gt;300&lt;/rec-number&gt;&lt;foreign-keys&gt;&lt;key app="EN" db-id="99dzswvd79wrd9ep29uves0nvp9ww20wa2ze" timestamp="1557493159"&gt;300&lt;/key&gt;&lt;/foreign-keys&gt;&lt;ref-type name="Conference Proceedings"&gt;10&lt;/ref-type&gt;&lt;contributors&gt;&lt;authors&gt;&lt;author&gt;Cooper, Simon&lt;/author&gt;&lt;author&gt;Wright, Peter&lt;/author&gt;&lt;author&gt;Ball, Rhodri&lt;/author&gt;&lt;/authors&gt;&lt;/contributors&gt;&lt;titles&gt;&lt;title&gt;Measuring the accessibility of opportunities and services in dense urban environments: Experiences from London&lt;/title&gt;&lt;secondary-title&gt;Proceedings of the European Transport Conference&lt;/secondary-title&gt;&lt;/titles&gt;&lt;dates&gt;&lt;year&gt;2009&lt;/year&gt;&lt;/dates&gt;&lt;publisher&gt;Citeseer&lt;/publisher&gt;&lt;urls&gt;&lt;/urls&gt;&lt;/record&gt;&lt;/Cite&gt;&lt;/EndNote&gt;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2" w:tooltip="Cooper, 2009 #300" w:history="1">
        <w:r w:rsidR="00F154BF" w:rsidRPr="00A30FFA">
          <w:rPr>
            <w:rFonts w:cstheme="minorHAnsi"/>
            <w:noProof/>
          </w:rPr>
          <w:t>22</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averaged measure of the densities of  the London public transport access points (trains, buses, underground, Docklands Light Railway (DLR), trams), that also accounts for frequency of service</w:t>
      </w:r>
      <w:r w:rsidR="00D15D19" w:rsidRPr="00A30FFA">
        <w:rPr>
          <w:rFonts w:cstheme="minorHAnsi"/>
        </w:rPr>
        <w:t>.</w:t>
      </w:r>
      <w:r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&lt;EndNote&gt;&lt;Cite&gt;&lt;RecNum&gt;328&lt;/RecNum&gt;&lt;DisplayText&gt;(23)&lt;/DisplayText&gt;&lt;record&gt;&lt;rec-number&gt;328&lt;/rec-number&gt;&lt;foreign-keys&gt;&lt;key app="EN" db-id="xd9ze9tf3srt23erprsxxwemx9e5rx520s0v" timestamp="0"&gt;328&lt;/key&gt;&lt;/foreign-keys&gt;&lt;ref-type name="Report"&gt;27&lt;/ref-type&gt;&lt;contributors&gt;&lt;/contributors&gt;&lt;titles&gt;&lt;title&gt;Measuring Public Transport Accessibility Levels PTALs. Summary. April 2010.&lt;/title&gt;&lt;/titles&gt;&lt;dates&gt;&lt;/dates&gt;&lt;publisher&gt;Transport for London&lt;/publisher&gt;&lt;urls&gt;&lt;/urls&gt;&lt;/record&gt;&lt;/Cite&gt;&lt;/EndNote&gt;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3" w:tooltip=",  #328" w:history="1">
        <w:r w:rsidR="00F154BF" w:rsidRPr="00A30FFA">
          <w:rPr>
            <w:rFonts w:cstheme="minorHAnsi"/>
            <w:noProof/>
          </w:rPr>
          <w:t>23</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It is </w:t>
      </w:r>
      <w:r w:rsidRPr="00A30FFA">
        <w:t xml:space="preserve">classified into six-value ranges </w:t>
      </w:r>
      <w:r w:rsidRPr="00A30FFA">
        <w:rPr>
          <w:rFonts w:cstheme="minorHAnsi"/>
        </w:rPr>
        <w:t>(</w:t>
      </w:r>
      <w:r w:rsidR="00FE299C" w:rsidRPr="00A30FFA">
        <w:rPr>
          <w:rFonts w:cstheme="minorHAnsi"/>
        </w:rPr>
        <w:t xml:space="preserve">0, 1a, 1b, 2, 3, 4, 5, 6a, 6b: </w:t>
      </w:r>
      <w:r w:rsidRPr="00A30FFA">
        <w:rPr>
          <w:rFonts w:cstheme="minorHAnsi"/>
        </w:rPr>
        <w:t>lower scores reflecting poorer accessibility), whose scores are available for the centroid of each 100m by 100m cell of a grid covering the whole of Greater London</w:t>
      </w:r>
      <w:r w:rsidR="00D15D19" w:rsidRPr="00A30FFA">
        <w:rPr>
          <w:rFonts w:cstheme="minorHAnsi"/>
        </w:rPr>
        <w:t>.</w:t>
      </w:r>
      <w:r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&lt;EndNote&gt;&lt;Cite&gt;&lt;RecNum&gt;328&lt;/RecNum&gt;&lt;DisplayText&gt;(23)&lt;/DisplayText&gt;&lt;record&gt;&lt;rec-number&gt;328&lt;/rec-number&gt;&lt;foreign-keys&gt;&lt;key app="EN" db-id="xd9ze9tf3srt23erprsxxwemx9e5rx520s0v" timestamp="0"&gt;328&lt;/key&gt;&lt;/foreign-keys&gt;&lt;ref-type name="Report"&gt;27&lt;/ref-type&gt;&lt;contributors&gt;&lt;/contributors&gt;&lt;titles&gt;&lt;title&gt;Measuring Public Transport Accessibility Levels PTALs. Summary. April 2010.&lt;/title&gt;&lt;/titles&gt;&lt;dates&gt;&lt;/dates&gt;&lt;publisher&gt;Transport for London&lt;/publisher&gt;&lt;urls&gt;&lt;/urls&gt;&lt;/record&gt;&lt;/Cite&gt;&lt;/EndNote&gt;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3" w:tooltip=",  #328" w:history="1">
        <w:r w:rsidR="00F154BF" w:rsidRPr="00A30FFA">
          <w:rPr>
            <w:rFonts w:cstheme="minorHAnsi"/>
            <w:noProof/>
          </w:rPr>
          <w:t>23</w:t>
        </w:r>
      </w:hyperlink>
      <w:r w:rsidR="00F154BF" w:rsidRPr="00A30FFA">
        <w:rPr>
          <w:rFonts w:cstheme="minorHAnsi"/>
          <w:noProof/>
        </w:rPr>
        <w:t>)</w:t>
      </w:r>
      <w:r w:rsidR="00D15D19" w:rsidRPr="00A30FFA">
        <w:rPr>
          <w:rFonts w:cstheme="minorHAnsi"/>
        </w:rPr>
        <w:fldChar w:fldCharType="end"/>
      </w:r>
      <w:r w:rsidRPr="00A30FFA">
        <w:rPr>
          <w:rFonts w:cstheme="minorHAnsi"/>
          <w:lang w:val="en-US"/>
        </w:rPr>
        <w:t xml:space="preserve"> </w:t>
      </w:r>
    </w:p>
    <w:p w14:paraId="56864ACB" w14:textId="77777777" w:rsidR="00692B70" w:rsidRPr="00A30FFA" w:rsidRDefault="00692B70" w:rsidP="002349A1">
      <w:pPr>
        <w:autoSpaceDE w:val="0"/>
        <w:autoSpaceDN w:val="0"/>
        <w:adjustRightInd w:val="0"/>
        <w:spacing w:after="0" w:line="480" w:lineRule="auto"/>
        <w:rPr>
          <w:rFonts w:cstheme="minorHAnsi"/>
        </w:rPr>
      </w:pPr>
    </w:p>
    <w:p w14:paraId="39303514" w14:textId="07D98813" w:rsidR="00FD3EB6" w:rsidRPr="00A30FFA" w:rsidRDefault="002349A1" w:rsidP="00FD3EB6">
      <w:pPr>
        <w:autoSpaceDE w:val="0"/>
        <w:autoSpaceDN w:val="0"/>
        <w:adjustRightInd w:val="0"/>
        <w:spacing w:after="0" w:line="480" w:lineRule="auto"/>
        <w:rPr>
          <w:rFonts w:cstheme="minorHAnsi"/>
        </w:rPr>
      </w:pPr>
      <w:r w:rsidRPr="00A30FFA">
        <w:rPr>
          <w:rFonts w:cstheme="minorHAnsi"/>
        </w:rPr>
        <w:t>Changes in neighbourhood walkability, distance to park</w:t>
      </w:r>
      <w:r w:rsidR="001901B8" w:rsidRPr="00A30FFA">
        <w:rPr>
          <w:rFonts w:cstheme="minorHAnsi"/>
        </w:rPr>
        <w:t>,</w:t>
      </w:r>
      <w:r w:rsidRPr="00A30FFA">
        <w:rPr>
          <w:rFonts w:cstheme="minorHAnsi"/>
        </w:rPr>
        <w:t xml:space="preserve"> and public transport accessibility were calculated by subtracting the value at baseline from the value at follow-up. </w:t>
      </w:r>
    </w:p>
    <w:p w14:paraId="6FCB2FF3" w14:textId="1EB51F82" w:rsidR="00DC6C9B" w:rsidRPr="00A30FFA" w:rsidRDefault="00DC6C9B" w:rsidP="00E95725">
      <w:pPr>
        <w:autoSpaceDE w:val="0"/>
        <w:autoSpaceDN w:val="0"/>
        <w:adjustRightInd w:val="0"/>
        <w:spacing w:after="0" w:line="480" w:lineRule="auto"/>
        <w:rPr>
          <w:rFonts w:cstheme="minorHAnsi"/>
        </w:rPr>
      </w:pPr>
    </w:p>
    <w:p w14:paraId="340F3DAE" w14:textId="11B3C499" w:rsidR="001901B8" w:rsidRPr="00A30FFA" w:rsidRDefault="001901B8" w:rsidP="001901B8">
      <w:pPr>
        <w:autoSpaceDE w:val="0"/>
        <w:autoSpaceDN w:val="0"/>
        <w:adjustRightInd w:val="0"/>
        <w:spacing w:after="0" w:line="480" w:lineRule="auto"/>
        <w:rPr>
          <w:rFonts w:cstheme="minorHAnsi"/>
        </w:rPr>
      </w:pPr>
      <w:r w:rsidRPr="00A30FFA">
        <w:rPr>
          <w:rFonts w:cstheme="minorHAnsi"/>
        </w:rPr>
        <w:t xml:space="preserve">Data sources and versions used for computing all these environmental variables are detailed in Supplemental material </w:t>
      </w:r>
      <w:r w:rsidR="00201808" w:rsidRPr="00A30FFA">
        <w:rPr>
          <w:rFonts w:cstheme="minorHAnsi"/>
        </w:rPr>
        <w:t>2</w:t>
      </w:r>
      <w:r w:rsidRPr="00A30FFA">
        <w:rPr>
          <w:rFonts w:cstheme="minorHAnsi"/>
        </w:rPr>
        <w:t>.</w:t>
      </w:r>
    </w:p>
    <w:p w14:paraId="258680FD" w14:textId="77777777" w:rsidR="001901B8" w:rsidRPr="00A30FFA" w:rsidRDefault="001901B8" w:rsidP="00E95725">
      <w:pPr>
        <w:autoSpaceDE w:val="0"/>
        <w:autoSpaceDN w:val="0"/>
        <w:adjustRightInd w:val="0"/>
        <w:spacing w:after="0" w:line="480" w:lineRule="auto"/>
        <w:rPr>
          <w:rFonts w:cstheme="minorHAnsi"/>
        </w:rPr>
      </w:pPr>
    </w:p>
    <w:p w14:paraId="276EF305" w14:textId="77777777" w:rsidR="00C74CC7" w:rsidRPr="00A30FFA" w:rsidRDefault="00C74CC7" w:rsidP="00F62042">
      <w:pPr>
        <w:spacing w:after="0" w:line="480" w:lineRule="auto"/>
        <w:rPr>
          <w:rFonts w:cstheme="minorHAnsi"/>
        </w:rPr>
      </w:pPr>
    </w:p>
    <w:p w14:paraId="666DDA49" w14:textId="77777777" w:rsidR="00C74CC7" w:rsidRPr="00A30FFA" w:rsidRDefault="00795E41" w:rsidP="00F62042">
      <w:pPr>
        <w:spacing w:after="0" w:line="480" w:lineRule="auto"/>
        <w:rPr>
          <w:rFonts w:cstheme="minorHAnsi"/>
          <w:i/>
        </w:rPr>
      </w:pPr>
      <w:r w:rsidRPr="00A30FFA">
        <w:rPr>
          <w:rFonts w:cstheme="minorHAnsi"/>
          <w:i/>
        </w:rPr>
        <w:t>Covariates</w:t>
      </w:r>
    </w:p>
    <w:p w14:paraId="1F5C09B3" w14:textId="760FD610" w:rsidR="00317795" w:rsidRPr="00A30FFA" w:rsidRDefault="00317795" w:rsidP="00317795">
      <w:pPr>
        <w:spacing w:after="0" w:line="480" w:lineRule="auto"/>
        <w:rPr>
          <w:rFonts w:cstheme="minorHAnsi"/>
        </w:rPr>
      </w:pPr>
      <w:r w:rsidRPr="00A30FFA">
        <w:rPr>
          <w:rFonts w:cstheme="minorHAnsi"/>
        </w:rPr>
        <w:t xml:space="preserve">Covariates included </w:t>
      </w:r>
      <w:r w:rsidR="00304F24" w:rsidRPr="00A30FFA">
        <w:rPr>
          <w:rFonts w:cstheme="minorHAnsi"/>
        </w:rPr>
        <w:t>sex</w:t>
      </w:r>
      <w:r w:rsidR="00046341" w:rsidRPr="00A30FFA">
        <w:rPr>
          <w:rFonts w:cstheme="minorHAnsi"/>
        </w:rPr>
        <w:t xml:space="preserve"> (female, male), age group (</w:t>
      </w:r>
      <w:r w:rsidRPr="00A30FFA">
        <w:rPr>
          <w:rFonts w:cstheme="minorHAnsi"/>
        </w:rPr>
        <w:t xml:space="preserve">16-24, 25-34, 35-49, </w:t>
      </w:r>
      <w:r w:rsidR="00046341" w:rsidRPr="00A30FFA">
        <w:rPr>
          <w:rFonts w:cstheme="minorHAnsi"/>
        </w:rPr>
        <w:t>and 50</w:t>
      </w:r>
      <w:r w:rsidRPr="00A30FFA">
        <w:rPr>
          <w:rFonts w:cstheme="minorHAnsi"/>
        </w:rPr>
        <w:t>+</w:t>
      </w:r>
      <w:r w:rsidR="00046341" w:rsidRPr="00A30FFA">
        <w:rPr>
          <w:rFonts w:cstheme="minorHAnsi"/>
        </w:rPr>
        <w:t xml:space="preserve"> year</w:t>
      </w:r>
      <w:r w:rsidR="00EF33C7" w:rsidRPr="00A30FFA">
        <w:rPr>
          <w:rFonts w:cstheme="minorHAnsi"/>
        </w:rPr>
        <w:t>s</w:t>
      </w:r>
      <w:r w:rsidRPr="00A30FFA">
        <w:rPr>
          <w:rFonts w:cstheme="minorHAnsi"/>
        </w:rPr>
        <w:t>), ethnic</w:t>
      </w:r>
      <w:r w:rsidR="00046341" w:rsidRPr="00A30FFA">
        <w:rPr>
          <w:rFonts w:cstheme="minorHAnsi"/>
        </w:rPr>
        <w:t xml:space="preserve"> group</w:t>
      </w:r>
      <w:r w:rsidRPr="00A30FFA">
        <w:rPr>
          <w:rFonts w:cstheme="minorHAnsi"/>
        </w:rPr>
        <w:t xml:space="preserve"> (White, Black, Asian, Mixed/Other), and aspirational housing tenure (social, intermediate, market-rent). </w:t>
      </w:r>
      <w:r w:rsidR="00543ED9" w:rsidRPr="00A30FFA">
        <w:rPr>
          <w:rFonts w:cstheme="minorHAnsi"/>
        </w:rPr>
        <w:t xml:space="preserve">As </w:t>
      </w:r>
      <w:r w:rsidR="005858D4" w:rsidRPr="00A30FFA">
        <w:rPr>
          <w:rFonts w:cstheme="minorHAnsi"/>
        </w:rPr>
        <w:t>justified</w:t>
      </w:r>
      <w:r w:rsidR="00543ED9" w:rsidRPr="00A30FFA">
        <w:rPr>
          <w:rFonts w:cstheme="minorHAnsi"/>
        </w:rPr>
        <w:t xml:space="preserve"> elsewhere</w:t>
      </w:r>
      <w:r w:rsidR="00D15D19" w:rsidRPr="00A30FFA">
        <w:rPr>
          <w:rFonts w:cstheme="minorHAnsi"/>
        </w:rPr>
        <w:t>,</w:t>
      </w:r>
      <w:r w:rsidR="00543ED9" w:rsidRPr="00A30FFA">
        <w:rPr>
          <w:rFonts w:cstheme="minorHAnsi"/>
        </w:rPr>
        <w:t xml:space="preserve"> </w:t>
      </w:r>
      <w:r w:rsidR="00D15D19" w:rsidRPr="00A30FFA">
        <w:rPr>
          <w:rFonts w:cstheme="minorHAnsi"/>
        </w:rPr>
        <w:fldChar w:fldCharType="begin">
          <w:fldData xml:space="preserve">PEVuZE5vdGU+PENpdGU+PEF1dGhvcj5OaWdodGluZ2FsZTwvQXV0aG9yPjxZZWFyPjIwMTg8L1ll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NzwvZGF0ZT48L3B1Yi1kYXRlcz48L2RhdGVzPjxpc2JuPjIwNDQtNjA1NSAoRWxlY3Ryb25pYykm
I3hEOzIwNDQtNjA1NSAoTGlua2luZyk8L2lzYm4+PGFjY2Vzc2lvbi1udW0+MzAxMjE1OTc8L2Fj
Y2Vzc2lvbi1udW0+PHVybHM+PHJlbGF0ZWQtdXJscz48dXJsPmh0dHBzOi8vd3d3Lm5jYmkubmxt
Lm5paC5nb3YvcHVibWVkLzMwMTIxNTk3PC91cmw+PC9yZWxhdGVkLXVybHM+PC91cmxzPjxjdXN0
b20yPlBNQzYxMDQ3NDg8L2N1c3RvbTI+PGVsZWN0cm9uaWMtcmVzb3VyY2UtbnVtPjEwLjExMzYv
Ym1qb3Blbi0yMDE3LTAyMTI1NzwvZWxlY3Ryb25pYy1yZXNvdXJjZS1udW0+PC9yZWNvcmQ+PC9D
aXRlPjwvRW5kTm90ZT5=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PEVuZE5vdGU+PENpdGU+PEF1dGhvcj5OaWdodGluZ2FsZTwvQXV0aG9yPjxZZWFyPjIwMTg8L1ll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D15D19" w:rsidRPr="00A30FFA">
        <w:rPr>
          <w:rFonts w:cstheme="minorHAnsi"/>
        </w:rPr>
      </w:r>
      <w:r w:rsidR="00D15D19" w:rsidRPr="00A30FFA">
        <w:rPr>
          <w:rFonts w:cstheme="minorHAnsi"/>
        </w:rPr>
        <w:fldChar w:fldCharType="separate"/>
      </w:r>
      <w:r w:rsidR="00F154BF" w:rsidRPr="00A30FFA">
        <w:rPr>
          <w:rFonts w:cstheme="minorHAnsi"/>
          <w:noProof/>
        </w:rPr>
        <w:t>(</w:t>
      </w:r>
      <w:hyperlink w:anchor="_ENREF_17" w:tooltip="Nightingale, 2018 #291" w:history="1">
        <w:r w:rsidR="00F154BF" w:rsidRPr="00A30FFA">
          <w:rPr>
            <w:rFonts w:cstheme="minorHAnsi"/>
            <w:noProof/>
          </w:rPr>
          <w:t>17</w:t>
        </w:r>
      </w:hyperlink>
      <w:r w:rsidR="00F154BF" w:rsidRPr="00A30FFA">
        <w:rPr>
          <w:rFonts w:cstheme="minorHAnsi"/>
          <w:noProof/>
        </w:rPr>
        <w:t>)</w:t>
      </w:r>
      <w:r w:rsidR="00D15D19" w:rsidRPr="00A30FFA">
        <w:rPr>
          <w:rFonts w:cstheme="minorHAnsi"/>
        </w:rPr>
        <w:fldChar w:fldCharType="end"/>
      </w:r>
      <w:r w:rsidR="00543ED9" w:rsidRPr="00A30FFA">
        <w:rPr>
          <w:rFonts w:cstheme="minorHAnsi"/>
        </w:rPr>
        <w:t xml:space="preserve"> aspirational housing tenure was used as a p</w:t>
      </w:r>
      <w:r w:rsidR="00205E86" w:rsidRPr="00A30FFA">
        <w:rPr>
          <w:rFonts w:cstheme="minorHAnsi"/>
        </w:rPr>
        <w:t>roxy for socio-</w:t>
      </w:r>
      <w:r w:rsidR="00205E86" w:rsidRPr="00A30FFA">
        <w:rPr>
          <w:rFonts w:cstheme="minorHAnsi"/>
        </w:rPr>
        <w:lastRenderedPageBreak/>
        <w:t>economic status</w:t>
      </w:r>
      <w:r w:rsidR="00057A11" w:rsidRPr="00A30FFA">
        <w:rPr>
          <w:rFonts w:cstheme="minorHAnsi"/>
        </w:rPr>
        <w:t>, with “social” and “market-rent” referring to the most deprived and affluent groups, respectively</w:t>
      </w:r>
      <w:r w:rsidR="00205E86" w:rsidRPr="00A30FFA">
        <w:rPr>
          <w:rFonts w:cstheme="minorHAnsi"/>
        </w:rPr>
        <w:t>.</w:t>
      </w:r>
    </w:p>
    <w:p w14:paraId="1FF73DA6" w14:textId="6B1C47E5" w:rsidR="00795E41" w:rsidRPr="00A30FFA" w:rsidRDefault="00795E41" w:rsidP="00F62042">
      <w:pPr>
        <w:spacing w:after="0" w:line="480" w:lineRule="auto"/>
        <w:rPr>
          <w:rFonts w:cstheme="minorHAnsi"/>
        </w:rPr>
      </w:pPr>
    </w:p>
    <w:p w14:paraId="36FF0E15" w14:textId="71CC1910" w:rsidR="00EC4586" w:rsidRPr="00A30FFA" w:rsidRDefault="00EC4586" w:rsidP="00F62042">
      <w:pPr>
        <w:spacing w:after="0" w:line="480" w:lineRule="auto"/>
        <w:rPr>
          <w:rFonts w:cstheme="minorHAnsi"/>
        </w:rPr>
      </w:pPr>
    </w:p>
    <w:p w14:paraId="3DEA680F" w14:textId="77777777" w:rsidR="00EC4586" w:rsidRPr="00A30FFA" w:rsidRDefault="00EC4586" w:rsidP="00F62042">
      <w:pPr>
        <w:spacing w:after="0" w:line="480" w:lineRule="auto"/>
        <w:rPr>
          <w:rFonts w:cstheme="minorHAnsi"/>
        </w:rPr>
      </w:pPr>
    </w:p>
    <w:p w14:paraId="6B04CD7D" w14:textId="77777777" w:rsidR="00F550D6" w:rsidRPr="00A30FFA" w:rsidRDefault="00C74CC7" w:rsidP="00F550D6">
      <w:pPr>
        <w:spacing w:after="0" w:line="480" w:lineRule="auto"/>
        <w:rPr>
          <w:rFonts w:cstheme="minorHAnsi"/>
          <w:i/>
        </w:rPr>
      </w:pPr>
      <w:r w:rsidRPr="00A30FFA">
        <w:rPr>
          <w:rFonts w:cstheme="minorHAnsi"/>
          <w:i/>
        </w:rPr>
        <w:t>Statistical analyses</w:t>
      </w:r>
    </w:p>
    <w:p w14:paraId="324C197D" w14:textId="77777777" w:rsidR="00F550D6" w:rsidRPr="00A30FFA" w:rsidRDefault="00F550D6" w:rsidP="00F550D6">
      <w:pPr>
        <w:spacing w:after="0" w:line="480" w:lineRule="auto"/>
        <w:rPr>
          <w:rFonts w:cstheme="minorHAnsi"/>
        </w:rPr>
      </w:pPr>
    </w:p>
    <w:p w14:paraId="7915E897" w14:textId="75B51D67" w:rsidR="00F550D6" w:rsidRPr="00A30FFA" w:rsidRDefault="009C7AEE" w:rsidP="00F550D6">
      <w:pPr>
        <w:spacing w:after="0" w:line="480" w:lineRule="auto"/>
        <w:rPr>
          <w:rFonts w:cstheme="minorHAnsi"/>
        </w:rPr>
      </w:pPr>
      <w:r w:rsidRPr="00A30FFA">
        <w:rPr>
          <w:rFonts w:cstheme="minorHAnsi"/>
        </w:rPr>
        <w:t>First, changes in neighbourhood walkability, residential density, lan</w:t>
      </w:r>
      <w:r w:rsidR="00186AB9" w:rsidRPr="00A30FFA">
        <w:rPr>
          <w:rFonts w:cstheme="minorHAnsi"/>
        </w:rPr>
        <w:t xml:space="preserve">d use mix, street connectivity, </w:t>
      </w:r>
      <w:r w:rsidRPr="00A30FFA">
        <w:rPr>
          <w:rFonts w:cstheme="minorHAnsi"/>
        </w:rPr>
        <w:t>distance to park</w:t>
      </w:r>
      <w:r w:rsidR="00186AB9" w:rsidRPr="00A30FFA">
        <w:rPr>
          <w:rFonts w:cstheme="minorHAnsi"/>
        </w:rPr>
        <w:t>,</w:t>
      </w:r>
      <w:r w:rsidRPr="00A30FFA">
        <w:rPr>
          <w:rFonts w:cstheme="minorHAnsi"/>
        </w:rPr>
        <w:t xml:space="preserve"> and accessibility to public transport </w:t>
      </w:r>
      <w:r w:rsidR="00681326" w:rsidRPr="00A30FFA">
        <w:rPr>
          <w:rFonts w:cstheme="minorHAnsi"/>
        </w:rPr>
        <w:t xml:space="preserve">were quantified in the </w:t>
      </w:r>
      <w:r w:rsidR="001F5513" w:rsidRPr="00A30FFA">
        <w:rPr>
          <w:rFonts w:cstheme="minorHAnsi"/>
        </w:rPr>
        <w:t xml:space="preserve">whole </w:t>
      </w:r>
      <w:r w:rsidR="00681326" w:rsidRPr="00A30FFA">
        <w:rPr>
          <w:rFonts w:cstheme="minorHAnsi"/>
        </w:rPr>
        <w:t xml:space="preserve">sample and by </w:t>
      </w:r>
      <w:r w:rsidR="00E84553" w:rsidRPr="00A30FFA">
        <w:rPr>
          <w:rFonts w:cstheme="minorHAnsi"/>
        </w:rPr>
        <w:t xml:space="preserve">aspirational </w:t>
      </w:r>
      <w:r w:rsidR="00681326" w:rsidRPr="00A30FFA">
        <w:rPr>
          <w:rFonts w:cstheme="minorHAnsi"/>
        </w:rPr>
        <w:t xml:space="preserve">housing </w:t>
      </w:r>
      <w:r w:rsidR="006241B0" w:rsidRPr="00A30FFA">
        <w:rPr>
          <w:rFonts w:cstheme="minorHAnsi"/>
        </w:rPr>
        <w:t>tenure</w:t>
      </w:r>
      <w:r w:rsidR="00681326" w:rsidRPr="00A30FFA">
        <w:rPr>
          <w:rFonts w:cstheme="minorHAnsi"/>
        </w:rPr>
        <w:t>. Second, m</w:t>
      </w:r>
      <w:r w:rsidR="00F550D6" w:rsidRPr="00A30FFA">
        <w:rPr>
          <w:rFonts w:cstheme="minorHAnsi"/>
        </w:rPr>
        <w:t xml:space="preserve">ultilevel linear regression models </w:t>
      </w:r>
      <w:r w:rsidR="0035117D" w:rsidRPr="00A30FFA">
        <w:rPr>
          <w:rFonts w:cstheme="minorHAnsi"/>
          <w:shd w:val="clear" w:color="auto" w:fill="FFFFFF"/>
        </w:rPr>
        <w:t>including a random effect to allow for clustering at household level</w:t>
      </w:r>
      <w:r w:rsidR="0035117D" w:rsidRPr="00A30FFA">
        <w:rPr>
          <w:rFonts w:cstheme="minorHAnsi"/>
        </w:rPr>
        <w:t xml:space="preserve"> </w:t>
      </w:r>
      <w:r w:rsidR="00F550D6" w:rsidRPr="00A30FFA">
        <w:rPr>
          <w:rFonts w:cstheme="minorHAnsi"/>
        </w:rPr>
        <w:t>were fitted</w:t>
      </w:r>
      <w:r w:rsidR="006240AF" w:rsidRPr="00A30FFA">
        <w:rPr>
          <w:rFonts w:cstheme="minorHAnsi"/>
        </w:rPr>
        <w:t xml:space="preserve"> using the MIXED command in Stata/SE 15</w:t>
      </w:r>
      <w:r w:rsidR="00F550D6" w:rsidRPr="00A30FFA">
        <w:rPr>
          <w:rFonts w:cstheme="minorHAnsi"/>
        </w:rPr>
        <w:t xml:space="preserve"> to examine the effect of </w:t>
      </w:r>
      <w:r w:rsidR="00067F59" w:rsidRPr="00A30FFA">
        <w:rPr>
          <w:rFonts w:cstheme="minorHAnsi"/>
        </w:rPr>
        <w:t>changes in exposure to residential built environment features on</w:t>
      </w:r>
      <w:r w:rsidR="00AC7775" w:rsidRPr="00A30FFA">
        <w:rPr>
          <w:rFonts w:cstheme="minorHAnsi"/>
        </w:rPr>
        <w:t xml:space="preserve"> changes in</w:t>
      </w:r>
      <w:r w:rsidR="00067F59" w:rsidRPr="00A30FFA">
        <w:rPr>
          <w:rFonts w:cstheme="minorHAnsi"/>
        </w:rPr>
        <w:t xml:space="preserve"> </w:t>
      </w:r>
      <w:r w:rsidR="00B52B32" w:rsidRPr="00A30FFA">
        <w:rPr>
          <w:rFonts w:cstheme="minorHAnsi"/>
        </w:rPr>
        <w:t xml:space="preserve">total </w:t>
      </w:r>
      <w:r w:rsidR="00067F59" w:rsidRPr="00A30FFA">
        <w:rPr>
          <w:rFonts w:cstheme="minorHAnsi"/>
        </w:rPr>
        <w:t>d</w:t>
      </w:r>
      <w:r w:rsidR="00F550D6" w:rsidRPr="00A30FFA">
        <w:rPr>
          <w:rFonts w:cstheme="minorHAnsi"/>
        </w:rPr>
        <w:t>aily steps</w:t>
      </w:r>
      <w:r w:rsidR="00067F59" w:rsidRPr="00A30FFA">
        <w:rPr>
          <w:rFonts w:cstheme="minorHAnsi"/>
        </w:rPr>
        <w:t xml:space="preserve"> </w:t>
      </w:r>
      <w:r w:rsidR="00CA63DF" w:rsidRPr="00A30FFA">
        <w:rPr>
          <w:rFonts w:cstheme="minorHAnsi"/>
        </w:rPr>
        <w:t xml:space="preserve">and </w:t>
      </w:r>
      <w:r w:rsidR="00B52B32" w:rsidRPr="00A30FFA">
        <w:rPr>
          <w:rFonts w:cstheme="minorHAnsi"/>
        </w:rPr>
        <w:t xml:space="preserve">total </w:t>
      </w:r>
      <w:r w:rsidR="00CA63DF" w:rsidRPr="00A30FFA">
        <w:rPr>
          <w:rFonts w:cstheme="minorHAnsi"/>
        </w:rPr>
        <w:t>daily MVPA (min)</w:t>
      </w:r>
      <w:r w:rsidR="00E81DFC" w:rsidRPr="00A30FFA">
        <w:rPr>
          <w:rFonts w:cstheme="minorHAnsi"/>
        </w:rPr>
        <w:t xml:space="preserve"> (one model per residential built environment exposure variable and per PA outcome)</w:t>
      </w:r>
      <w:r w:rsidR="00B52B32" w:rsidRPr="00A30FFA">
        <w:rPr>
          <w:rFonts w:cstheme="minorHAnsi"/>
        </w:rPr>
        <w:t>.</w:t>
      </w:r>
      <w:r w:rsidR="00CA63DF" w:rsidRPr="00A30FFA">
        <w:rPr>
          <w:rFonts w:cstheme="minorHAnsi"/>
        </w:rPr>
        <w:t xml:space="preserve"> </w:t>
      </w:r>
      <w:r w:rsidR="00BF4A1D" w:rsidRPr="00A30FFA">
        <w:rPr>
          <w:rFonts w:cstheme="minorHAnsi"/>
        </w:rPr>
        <w:t xml:space="preserve">Rather than regressing change in physical activity on change in built environment and other covariates, we regressed physical activity at follow up on physical activity at baseline as well as other covariates. </w:t>
      </w:r>
      <w:r w:rsidR="00E81DFC" w:rsidRPr="00A30FFA">
        <w:rPr>
          <w:rFonts w:cstheme="minorHAnsi"/>
        </w:rPr>
        <w:t xml:space="preserve">Average daily steps (daily MVPA) at follow-up were </w:t>
      </w:r>
      <w:r w:rsidR="00BF4A1D" w:rsidRPr="00A30FFA">
        <w:rPr>
          <w:rFonts w:cstheme="minorHAnsi"/>
        </w:rPr>
        <w:t xml:space="preserve">thus </w:t>
      </w:r>
      <w:r w:rsidR="00E81DFC" w:rsidRPr="00A30FFA">
        <w:rPr>
          <w:rFonts w:cstheme="minorHAnsi"/>
        </w:rPr>
        <w:t xml:space="preserve">regressed on average daily steps (daily MVPA) at baseline, adjusting for change in exposure as a fixed effect and household as a random effect. Models with further adjustment for </w:t>
      </w:r>
      <w:r w:rsidR="00304F24" w:rsidRPr="00A30FFA">
        <w:rPr>
          <w:rFonts w:cstheme="minorHAnsi"/>
        </w:rPr>
        <w:t>sex</w:t>
      </w:r>
      <w:r w:rsidR="00E81DFC" w:rsidRPr="00A30FFA">
        <w:rPr>
          <w:rFonts w:cstheme="minorHAnsi"/>
        </w:rPr>
        <w:t>, age group</w:t>
      </w:r>
      <w:r w:rsidR="00680B2E" w:rsidRPr="00A30FFA">
        <w:rPr>
          <w:rFonts w:cstheme="minorHAnsi"/>
        </w:rPr>
        <w:t>,</w:t>
      </w:r>
      <w:r w:rsidR="00E81DFC" w:rsidRPr="00A30FFA">
        <w:rPr>
          <w:rFonts w:cstheme="minorHAnsi"/>
        </w:rPr>
        <w:t xml:space="preserve"> ethnic group</w:t>
      </w:r>
      <w:r w:rsidR="00680B2E" w:rsidRPr="00A30FFA">
        <w:rPr>
          <w:rFonts w:cstheme="minorHAnsi"/>
        </w:rPr>
        <w:t>,</w:t>
      </w:r>
      <w:r w:rsidR="002011C9" w:rsidRPr="00A30FFA">
        <w:rPr>
          <w:rFonts w:cstheme="minorHAnsi"/>
        </w:rPr>
        <w:t xml:space="preserve"> and housing </w:t>
      </w:r>
      <w:r w:rsidR="007F2643" w:rsidRPr="00A30FFA">
        <w:rPr>
          <w:rFonts w:cstheme="minorHAnsi"/>
        </w:rPr>
        <w:t>tenure</w:t>
      </w:r>
      <w:r w:rsidR="00E81DFC" w:rsidRPr="00A30FFA">
        <w:rPr>
          <w:rFonts w:cstheme="minorHAnsi"/>
        </w:rPr>
        <w:t xml:space="preserve"> (all measured at baseline) were also fitted. </w:t>
      </w:r>
      <w:r w:rsidR="00681326" w:rsidRPr="00A30FFA">
        <w:rPr>
          <w:rFonts w:cstheme="minorHAnsi"/>
        </w:rPr>
        <w:t xml:space="preserve">Finally, </w:t>
      </w:r>
      <w:r w:rsidR="00F550D6" w:rsidRPr="00A30FFA">
        <w:rPr>
          <w:rFonts w:cstheme="minorHAnsi"/>
        </w:rPr>
        <w:t xml:space="preserve">an interaction term between </w:t>
      </w:r>
      <w:r w:rsidR="004B23F6" w:rsidRPr="00A30FFA">
        <w:rPr>
          <w:rFonts w:cstheme="minorHAnsi"/>
        </w:rPr>
        <w:t xml:space="preserve">each change in environmental exposure </w:t>
      </w:r>
      <w:r w:rsidR="00BE3EDF" w:rsidRPr="00A30FFA">
        <w:rPr>
          <w:rFonts w:cstheme="minorHAnsi"/>
        </w:rPr>
        <w:t>(</w:t>
      </w:r>
      <w:r w:rsidR="004B23F6" w:rsidRPr="00A30FFA">
        <w:rPr>
          <w:rFonts w:cstheme="minorHAnsi"/>
        </w:rPr>
        <w:t>taken in turn</w:t>
      </w:r>
      <w:r w:rsidR="00BE3EDF" w:rsidRPr="00A30FFA">
        <w:rPr>
          <w:rFonts w:cstheme="minorHAnsi"/>
        </w:rPr>
        <w:t>)</w:t>
      </w:r>
      <w:r w:rsidR="00F550D6" w:rsidRPr="00A30FFA">
        <w:rPr>
          <w:rFonts w:cstheme="minorHAnsi"/>
        </w:rPr>
        <w:t xml:space="preserve"> and housing</w:t>
      </w:r>
      <w:r w:rsidR="004B23F6" w:rsidRPr="00A30FFA">
        <w:rPr>
          <w:rFonts w:cstheme="minorHAnsi"/>
        </w:rPr>
        <w:t xml:space="preserve"> </w:t>
      </w:r>
      <w:r w:rsidR="00E84553" w:rsidRPr="00A30FFA">
        <w:rPr>
          <w:rFonts w:cstheme="minorHAnsi"/>
        </w:rPr>
        <w:t>tenure</w:t>
      </w:r>
      <w:r w:rsidR="004B23F6" w:rsidRPr="00A30FFA">
        <w:rPr>
          <w:rFonts w:cstheme="minorHAnsi"/>
        </w:rPr>
        <w:t xml:space="preserve"> was included</w:t>
      </w:r>
      <w:r w:rsidR="006C3D72" w:rsidRPr="00A30FFA">
        <w:rPr>
          <w:rFonts w:cstheme="minorHAnsi"/>
        </w:rPr>
        <w:t xml:space="preserve"> to test for </w:t>
      </w:r>
      <w:r w:rsidR="002631D2" w:rsidRPr="00A30FFA">
        <w:rPr>
          <w:rFonts w:cstheme="minorHAnsi"/>
        </w:rPr>
        <w:t>eff</w:t>
      </w:r>
      <w:r w:rsidR="006C3D72" w:rsidRPr="00A30FFA">
        <w:rPr>
          <w:rFonts w:cstheme="minorHAnsi"/>
        </w:rPr>
        <w:t>ect modification</w:t>
      </w:r>
      <w:r w:rsidR="00F550D6" w:rsidRPr="00A30FFA">
        <w:rPr>
          <w:rFonts w:cstheme="minorHAnsi"/>
        </w:rPr>
        <w:t xml:space="preserve">. </w:t>
      </w:r>
      <w:r w:rsidR="00C96B22" w:rsidRPr="00A30FFA">
        <w:rPr>
          <w:rFonts w:cstheme="minorHAnsi"/>
        </w:rPr>
        <w:t xml:space="preserve">Sensitivity analyses further explored whether these effects differed by weekdays versus weekend days. </w:t>
      </w:r>
      <w:r w:rsidR="00F550D6" w:rsidRPr="00A30FFA">
        <w:rPr>
          <w:rFonts w:cstheme="minorHAnsi"/>
        </w:rPr>
        <w:t xml:space="preserve">All analyses were carried out using STATA/SE software (Stata/SE 15 for Windows; </w:t>
      </w:r>
      <w:proofErr w:type="spellStart"/>
      <w:r w:rsidR="00F550D6" w:rsidRPr="00A30FFA">
        <w:rPr>
          <w:rFonts w:cstheme="minorHAnsi"/>
        </w:rPr>
        <w:t>StataCorp</w:t>
      </w:r>
      <w:proofErr w:type="spellEnd"/>
      <w:r w:rsidR="00F550D6" w:rsidRPr="00A30FFA">
        <w:rPr>
          <w:rFonts w:cstheme="minorHAnsi"/>
        </w:rPr>
        <w:t xml:space="preserve"> LP, College Station, TX, USA).</w:t>
      </w:r>
    </w:p>
    <w:p w14:paraId="17B23294" w14:textId="5465B0D7" w:rsidR="00F41DEC" w:rsidRPr="00A30FFA" w:rsidRDefault="00F41DEC" w:rsidP="00F62042">
      <w:pPr>
        <w:spacing w:after="0" w:line="480" w:lineRule="auto"/>
        <w:rPr>
          <w:rFonts w:cstheme="minorHAnsi"/>
          <w:u w:val="single"/>
        </w:rPr>
      </w:pPr>
    </w:p>
    <w:p w14:paraId="5C3E1859" w14:textId="77777777" w:rsidR="00641578" w:rsidRPr="00A30FFA" w:rsidRDefault="00641578" w:rsidP="00F62042">
      <w:pPr>
        <w:spacing w:after="0" w:line="480" w:lineRule="auto"/>
        <w:rPr>
          <w:rFonts w:cstheme="minorHAnsi"/>
          <w:u w:val="single"/>
        </w:rPr>
      </w:pPr>
    </w:p>
    <w:p w14:paraId="2A4B1176" w14:textId="77777777" w:rsidR="00930B74" w:rsidRPr="00A30FFA" w:rsidRDefault="00930B74" w:rsidP="00F62042">
      <w:pPr>
        <w:spacing w:after="0" w:line="480" w:lineRule="auto"/>
        <w:rPr>
          <w:rFonts w:cstheme="minorHAnsi"/>
          <w:b/>
          <w:sz w:val="32"/>
          <w:szCs w:val="32"/>
        </w:rPr>
      </w:pPr>
      <w:r w:rsidRPr="00A30FFA">
        <w:rPr>
          <w:rFonts w:cstheme="minorHAnsi"/>
          <w:b/>
          <w:sz w:val="32"/>
          <w:szCs w:val="32"/>
        </w:rPr>
        <w:t>Results</w:t>
      </w:r>
    </w:p>
    <w:p w14:paraId="2C388C0D" w14:textId="77777777" w:rsidR="001F5F4A" w:rsidRPr="00A30FFA" w:rsidRDefault="001F5F4A" w:rsidP="00F62042">
      <w:pPr>
        <w:spacing w:after="0" w:line="480" w:lineRule="auto"/>
        <w:rPr>
          <w:rFonts w:cstheme="minorHAnsi"/>
          <w:lang w:val="en-US"/>
        </w:rPr>
      </w:pPr>
    </w:p>
    <w:p w14:paraId="25A81677" w14:textId="7B393BAA" w:rsidR="00C26014" w:rsidRPr="00A30FFA" w:rsidRDefault="001F5F4A" w:rsidP="00C26014">
      <w:pPr>
        <w:spacing w:after="0" w:line="480" w:lineRule="auto"/>
        <w:rPr>
          <w:rFonts w:cstheme="minorHAnsi"/>
        </w:rPr>
      </w:pPr>
      <w:r w:rsidRPr="00A30FFA">
        <w:rPr>
          <w:rFonts w:cstheme="minorHAnsi"/>
          <w:lang w:val="en-US"/>
        </w:rPr>
        <w:t xml:space="preserve">Among the </w:t>
      </w:r>
      <w:r w:rsidR="00C26014" w:rsidRPr="00A30FFA">
        <w:rPr>
          <w:rFonts w:cstheme="minorHAnsi"/>
          <w:lang w:val="en-US"/>
        </w:rPr>
        <w:t xml:space="preserve">1,278 </w:t>
      </w:r>
      <w:r w:rsidRPr="00A30FFA">
        <w:rPr>
          <w:rFonts w:cstheme="minorHAnsi"/>
          <w:lang w:val="en-CA"/>
        </w:rPr>
        <w:t>participants</w:t>
      </w:r>
      <w:r w:rsidR="00EB5FA3" w:rsidRPr="00A30FFA">
        <w:rPr>
          <w:rFonts w:cstheme="minorHAnsi"/>
          <w:lang w:val="en-CA"/>
        </w:rPr>
        <w:t xml:space="preserve"> enrolled at baseline</w:t>
      </w:r>
      <w:r w:rsidRPr="00A30FFA">
        <w:rPr>
          <w:rFonts w:cstheme="minorHAnsi"/>
          <w:lang w:val="en-CA"/>
        </w:rPr>
        <w:t xml:space="preserve">, </w:t>
      </w:r>
      <w:r w:rsidR="00C26014" w:rsidRPr="00A30FFA">
        <w:rPr>
          <w:rFonts w:cstheme="minorHAnsi"/>
        </w:rPr>
        <w:t>877 participants were followed-up at two years (response rate: 69%)</w:t>
      </w:r>
      <w:r w:rsidRPr="00A30FFA">
        <w:rPr>
          <w:rFonts w:cstheme="minorHAnsi"/>
        </w:rPr>
        <w:t xml:space="preserve">. </w:t>
      </w:r>
      <w:r w:rsidR="00C26014" w:rsidRPr="00A30FFA">
        <w:rPr>
          <w:rFonts w:cstheme="minorHAnsi"/>
        </w:rPr>
        <w:t>Of th</w:t>
      </w:r>
      <w:r w:rsidR="00EB5FA3" w:rsidRPr="00A30FFA">
        <w:rPr>
          <w:rFonts w:cstheme="minorHAnsi"/>
        </w:rPr>
        <w:t>ose</w:t>
      </w:r>
      <w:r w:rsidR="00C26014" w:rsidRPr="00A30FFA">
        <w:rPr>
          <w:rFonts w:cstheme="minorHAnsi"/>
        </w:rPr>
        <w:t xml:space="preserve"> 877 followed-up participants, we excluded those who lived outside Greater London and those who did not have (enough) PA data at either baseline or follow-up (n=190). </w:t>
      </w:r>
      <w:r w:rsidR="00D10BDC" w:rsidRPr="00A30FFA">
        <w:rPr>
          <w:rFonts w:cstheme="minorHAnsi"/>
        </w:rPr>
        <w:t xml:space="preserve">Those excluded from the analytical sample had similar characteristics to those included with regard to </w:t>
      </w:r>
      <w:r w:rsidR="00304F24" w:rsidRPr="00A30FFA">
        <w:rPr>
          <w:rFonts w:cstheme="minorHAnsi"/>
        </w:rPr>
        <w:t>sex</w:t>
      </w:r>
      <w:r w:rsidR="00D10BDC" w:rsidRPr="00A30FFA">
        <w:rPr>
          <w:rFonts w:cstheme="minorHAnsi"/>
        </w:rPr>
        <w:t xml:space="preserve"> and ethnicity, but had a slightly different age structure</w:t>
      </w:r>
      <w:r w:rsidR="00E17022" w:rsidRPr="00A30FFA">
        <w:rPr>
          <w:rFonts w:cstheme="minorHAnsi"/>
        </w:rPr>
        <w:t xml:space="preserve"> </w:t>
      </w:r>
      <w:r w:rsidR="00D10BDC" w:rsidRPr="00A30FFA">
        <w:rPr>
          <w:rFonts w:cstheme="minorHAnsi"/>
        </w:rPr>
        <w:t xml:space="preserve">(p=0.009) and included </w:t>
      </w:r>
      <w:r w:rsidR="00653319" w:rsidRPr="00A30FFA">
        <w:rPr>
          <w:rFonts w:cstheme="minorHAnsi"/>
        </w:rPr>
        <w:t>fewer</w:t>
      </w:r>
      <w:r w:rsidR="00D10BDC" w:rsidRPr="00A30FFA">
        <w:rPr>
          <w:rFonts w:cstheme="minorHAnsi"/>
        </w:rPr>
        <w:t xml:space="preserve"> intermediate and </w:t>
      </w:r>
      <w:r w:rsidR="00653319" w:rsidRPr="00A30FFA">
        <w:rPr>
          <w:rFonts w:cstheme="minorHAnsi"/>
        </w:rPr>
        <w:t>more</w:t>
      </w:r>
      <w:r w:rsidR="00D10BDC" w:rsidRPr="00A30FFA">
        <w:rPr>
          <w:rFonts w:cstheme="minorHAnsi"/>
        </w:rPr>
        <w:t xml:space="preserve"> market-rent seekers compared to those included (p=0.003) (Supplemental material </w:t>
      </w:r>
      <w:r w:rsidR="00967F07" w:rsidRPr="00A30FFA">
        <w:rPr>
          <w:rFonts w:cstheme="minorHAnsi"/>
        </w:rPr>
        <w:t>3</w:t>
      </w:r>
      <w:r w:rsidR="00D10BDC" w:rsidRPr="00A30FFA">
        <w:rPr>
          <w:rFonts w:cstheme="minorHAnsi"/>
        </w:rPr>
        <w:t>). Of the 687 participants retained for analyses, 283 were seeking relocation into social, 301 into intermediate, and 103 into market-rent accommodations.</w:t>
      </w:r>
    </w:p>
    <w:p w14:paraId="74AC0408" w14:textId="77777777" w:rsidR="00C26014" w:rsidRPr="00A30FFA" w:rsidRDefault="00C26014" w:rsidP="00F62042">
      <w:pPr>
        <w:spacing w:after="0" w:line="480" w:lineRule="auto"/>
        <w:rPr>
          <w:rFonts w:cstheme="minorHAnsi"/>
        </w:rPr>
      </w:pPr>
    </w:p>
    <w:p w14:paraId="5DA54C1C" w14:textId="1F159EC5" w:rsidR="00392CD9" w:rsidRPr="00A30FFA" w:rsidRDefault="003468F4" w:rsidP="00A0785D">
      <w:pPr>
        <w:spacing w:after="0" w:line="480" w:lineRule="auto"/>
        <w:rPr>
          <w:rFonts w:cstheme="minorHAnsi"/>
        </w:rPr>
      </w:pPr>
      <w:r w:rsidRPr="00A30FFA">
        <w:rPr>
          <w:rFonts w:cstheme="minorHAnsi"/>
        </w:rPr>
        <w:t>Baseline d</w:t>
      </w:r>
      <w:r w:rsidR="00A0785D" w:rsidRPr="00A30FFA">
        <w:rPr>
          <w:rFonts w:cstheme="minorHAnsi"/>
        </w:rPr>
        <w:t xml:space="preserve">escriptive statistics </w:t>
      </w:r>
      <w:r w:rsidR="001F5F4A" w:rsidRPr="00A30FFA">
        <w:rPr>
          <w:rFonts w:cstheme="minorHAnsi"/>
        </w:rPr>
        <w:t xml:space="preserve">for the analytical sample </w:t>
      </w:r>
      <w:r w:rsidR="00A0785D" w:rsidRPr="00A30FFA">
        <w:rPr>
          <w:rFonts w:cstheme="minorHAnsi"/>
        </w:rPr>
        <w:t xml:space="preserve">are shown in Table </w:t>
      </w:r>
      <w:r w:rsidR="007314D0" w:rsidRPr="00A30FFA">
        <w:rPr>
          <w:rFonts w:cstheme="minorHAnsi"/>
        </w:rPr>
        <w:t>1</w:t>
      </w:r>
      <w:r w:rsidR="00A0785D" w:rsidRPr="00A30FFA">
        <w:rPr>
          <w:rFonts w:cstheme="minorHAnsi"/>
        </w:rPr>
        <w:t xml:space="preserve">. Women, </w:t>
      </w:r>
      <w:r w:rsidR="006903A4" w:rsidRPr="00A30FFA">
        <w:rPr>
          <w:rFonts w:cstheme="minorHAnsi"/>
        </w:rPr>
        <w:t>middle aged (35-49 years)</w:t>
      </w:r>
      <w:r w:rsidR="00A0785D" w:rsidRPr="00A30FFA">
        <w:rPr>
          <w:rFonts w:cstheme="minorHAnsi"/>
        </w:rPr>
        <w:t xml:space="preserve"> and those belonging to ethnic minorities were more prevalent among social compared </w:t>
      </w:r>
      <w:r w:rsidR="008A6D19" w:rsidRPr="00A30FFA">
        <w:rPr>
          <w:rFonts w:cstheme="minorHAnsi"/>
        </w:rPr>
        <w:t xml:space="preserve">with </w:t>
      </w:r>
      <w:r w:rsidR="00A0785D" w:rsidRPr="00A30FFA">
        <w:rPr>
          <w:rFonts w:cstheme="minorHAnsi"/>
        </w:rPr>
        <w:t>intermediate housing seekers (p&lt;0</w:t>
      </w:r>
      <w:r w:rsidR="00BC1221" w:rsidRPr="00A30FFA">
        <w:rPr>
          <w:rFonts w:cstheme="minorHAnsi"/>
        </w:rPr>
        <w:t>.</w:t>
      </w:r>
      <w:r w:rsidR="00A0785D" w:rsidRPr="00A30FFA">
        <w:rPr>
          <w:rFonts w:cstheme="minorHAnsi"/>
        </w:rPr>
        <w:t>0</w:t>
      </w:r>
      <w:r w:rsidR="001229B5" w:rsidRPr="00A30FFA">
        <w:rPr>
          <w:rFonts w:cstheme="minorHAnsi"/>
        </w:rPr>
        <w:t>01</w:t>
      </w:r>
      <w:r w:rsidR="00A8478C" w:rsidRPr="00A30FFA">
        <w:rPr>
          <w:rFonts w:cstheme="minorHAnsi"/>
        </w:rPr>
        <w:t>).</w:t>
      </w:r>
      <w:r w:rsidR="00A0785D" w:rsidRPr="00A30FFA">
        <w:rPr>
          <w:rFonts w:cstheme="minorHAnsi"/>
        </w:rPr>
        <w:t xml:space="preserve"> </w:t>
      </w:r>
      <w:r w:rsidR="00414B9E" w:rsidRPr="00A30FFA">
        <w:rPr>
          <w:rFonts w:cstheme="minorHAnsi"/>
        </w:rPr>
        <w:t xml:space="preserve">Compared </w:t>
      </w:r>
      <w:r w:rsidR="008A6D19" w:rsidRPr="00A30FFA">
        <w:rPr>
          <w:rFonts w:cstheme="minorHAnsi"/>
        </w:rPr>
        <w:t xml:space="preserve">with </w:t>
      </w:r>
      <w:r w:rsidR="00414B9E" w:rsidRPr="00A30FFA">
        <w:rPr>
          <w:rFonts w:cstheme="minorHAnsi"/>
        </w:rPr>
        <w:t>participants seeking intermediate</w:t>
      </w:r>
      <w:r w:rsidR="00DD2F15" w:rsidRPr="00A30FFA">
        <w:rPr>
          <w:rFonts w:cstheme="minorHAnsi"/>
        </w:rPr>
        <w:t xml:space="preserve"> </w:t>
      </w:r>
      <w:r w:rsidR="009C250B" w:rsidRPr="00A30FFA">
        <w:rPr>
          <w:rFonts w:cstheme="minorHAnsi"/>
        </w:rPr>
        <w:t xml:space="preserve">and market-rent </w:t>
      </w:r>
      <w:r w:rsidR="00DD2F15" w:rsidRPr="00A30FFA">
        <w:rPr>
          <w:rFonts w:cstheme="minorHAnsi"/>
        </w:rPr>
        <w:t>housing relocation</w:t>
      </w:r>
      <w:r w:rsidR="00414B9E" w:rsidRPr="00A30FFA">
        <w:rPr>
          <w:rFonts w:cstheme="minorHAnsi"/>
        </w:rPr>
        <w:t xml:space="preserve">, </w:t>
      </w:r>
      <w:r w:rsidR="00DD2F15" w:rsidRPr="00A30FFA">
        <w:rPr>
          <w:rFonts w:cstheme="minorHAnsi"/>
        </w:rPr>
        <w:t>social housing seekers</w:t>
      </w:r>
      <w:r w:rsidR="00A0785D" w:rsidRPr="00A30FFA">
        <w:rPr>
          <w:rFonts w:cstheme="minorHAnsi"/>
        </w:rPr>
        <w:t xml:space="preserve"> </w:t>
      </w:r>
      <w:r w:rsidR="00064CB1" w:rsidRPr="00A30FFA">
        <w:rPr>
          <w:rFonts w:cstheme="minorHAnsi"/>
        </w:rPr>
        <w:t>were less physically active</w:t>
      </w:r>
      <w:r w:rsidR="00671746" w:rsidRPr="00A30FFA">
        <w:rPr>
          <w:rFonts w:cstheme="minorHAnsi"/>
        </w:rPr>
        <w:t xml:space="preserve"> at baseline</w:t>
      </w:r>
      <w:r w:rsidR="0026510B" w:rsidRPr="00A30FFA">
        <w:rPr>
          <w:rFonts w:cstheme="minorHAnsi"/>
        </w:rPr>
        <w:t xml:space="preserve"> </w:t>
      </w:r>
      <w:r w:rsidR="00844B3C" w:rsidRPr="00A30FFA">
        <w:rPr>
          <w:rFonts w:cstheme="minorHAnsi"/>
        </w:rPr>
        <w:t>(</w:t>
      </w:r>
      <w:r w:rsidR="009C250B" w:rsidRPr="00A30FFA">
        <w:rPr>
          <w:rFonts w:cstheme="minorHAnsi"/>
        </w:rPr>
        <w:t>social</w:t>
      </w:r>
      <w:r w:rsidR="009C250B" w:rsidRPr="00A30FFA">
        <w:rPr>
          <w:rFonts w:eastAsia="Times New Roman" w:cstheme="minorHAnsi"/>
          <w:lang w:eastAsia="en-GB"/>
        </w:rPr>
        <w:t xml:space="preserve">: </w:t>
      </w:r>
      <w:r w:rsidR="00844B3C" w:rsidRPr="00A30FFA">
        <w:rPr>
          <w:rFonts w:eastAsia="Times New Roman" w:cstheme="minorHAnsi"/>
          <w:lang w:eastAsia="en-GB"/>
        </w:rPr>
        <w:t>8162</w:t>
      </w:r>
      <w:r w:rsidR="009C250B" w:rsidRPr="00A30FFA">
        <w:rPr>
          <w:rFonts w:eastAsia="Times New Roman" w:cstheme="minorHAnsi"/>
          <w:lang w:eastAsia="en-GB"/>
        </w:rPr>
        <w:t xml:space="preserve"> steps and 54 min MVPA</w:t>
      </w:r>
      <w:r w:rsidR="00844B3C" w:rsidRPr="00A30FFA">
        <w:rPr>
          <w:rFonts w:eastAsia="Times New Roman" w:cstheme="minorHAnsi"/>
          <w:lang w:eastAsia="en-GB"/>
        </w:rPr>
        <w:t xml:space="preserve"> vs </w:t>
      </w:r>
      <w:r w:rsidR="009C250B" w:rsidRPr="00A30FFA">
        <w:rPr>
          <w:rFonts w:eastAsia="Times New Roman" w:cstheme="minorHAnsi"/>
          <w:lang w:eastAsia="en-GB"/>
        </w:rPr>
        <w:t xml:space="preserve">intermediate: </w:t>
      </w:r>
      <w:r w:rsidR="00844B3C" w:rsidRPr="00A30FFA">
        <w:rPr>
          <w:rFonts w:eastAsia="Times New Roman" w:cstheme="minorHAnsi"/>
          <w:lang w:eastAsia="en-GB"/>
        </w:rPr>
        <w:t>9458</w:t>
      </w:r>
      <w:r w:rsidR="009C250B" w:rsidRPr="00A30FFA">
        <w:rPr>
          <w:rFonts w:eastAsia="Times New Roman" w:cstheme="minorHAnsi"/>
          <w:lang w:eastAsia="en-GB"/>
        </w:rPr>
        <w:t xml:space="preserve"> steps and 63 min MVPA</w:t>
      </w:r>
      <w:r w:rsidR="00844B3C" w:rsidRPr="00A30FFA">
        <w:rPr>
          <w:rFonts w:eastAsia="Times New Roman" w:cstheme="minorHAnsi"/>
          <w:lang w:eastAsia="en-GB"/>
        </w:rPr>
        <w:t xml:space="preserve"> </w:t>
      </w:r>
      <w:r w:rsidR="009C250B" w:rsidRPr="00A30FFA">
        <w:rPr>
          <w:rFonts w:eastAsia="Times New Roman" w:cstheme="minorHAnsi"/>
          <w:lang w:eastAsia="en-GB"/>
        </w:rPr>
        <w:t>vs market-rent: 9611 steps</w:t>
      </w:r>
      <w:r w:rsidR="00844B3C" w:rsidRPr="00A30FFA">
        <w:rPr>
          <w:rFonts w:eastAsia="Times New Roman" w:cstheme="minorHAnsi"/>
          <w:lang w:eastAsia="en-GB"/>
        </w:rPr>
        <w:t xml:space="preserve"> and </w:t>
      </w:r>
      <w:r w:rsidR="009C250B" w:rsidRPr="00A30FFA">
        <w:rPr>
          <w:rFonts w:eastAsia="Times New Roman" w:cstheme="minorHAnsi"/>
          <w:lang w:eastAsia="en-GB"/>
        </w:rPr>
        <w:t xml:space="preserve">67 </w:t>
      </w:r>
      <w:r w:rsidR="00844B3C" w:rsidRPr="00A30FFA">
        <w:rPr>
          <w:rFonts w:eastAsia="Times New Roman" w:cstheme="minorHAnsi"/>
          <w:lang w:eastAsia="en-GB"/>
        </w:rPr>
        <w:t>min MVPA</w:t>
      </w:r>
      <w:r w:rsidR="00203801" w:rsidRPr="00A30FFA">
        <w:rPr>
          <w:rFonts w:eastAsia="Times New Roman" w:cstheme="minorHAnsi"/>
          <w:lang w:eastAsia="en-GB"/>
        </w:rPr>
        <w:t>)</w:t>
      </w:r>
      <w:r w:rsidR="00EC4A60" w:rsidRPr="00A30FFA">
        <w:rPr>
          <w:rFonts w:cstheme="minorHAnsi"/>
        </w:rPr>
        <w:t>.</w:t>
      </w:r>
      <w:r w:rsidR="007960DF" w:rsidRPr="00A30FFA">
        <w:rPr>
          <w:rFonts w:cstheme="minorHAnsi"/>
        </w:rPr>
        <w:t xml:space="preserve"> </w:t>
      </w:r>
      <w:r w:rsidR="00697802" w:rsidRPr="00A30FFA">
        <w:rPr>
          <w:rFonts w:cstheme="minorHAnsi"/>
        </w:rPr>
        <w:t>Socio-demographic characteristics and levels of PA of the intermediate and market-rent housing seekers were largely similar</w:t>
      </w:r>
      <w:r w:rsidR="007960DF" w:rsidRPr="00A30FFA">
        <w:rPr>
          <w:rFonts w:cstheme="minorHAnsi"/>
        </w:rPr>
        <w:t>.</w:t>
      </w:r>
      <w:r w:rsidRPr="00A30FFA">
        <w:rPr>
          <w:rFonts w:cstheme="minorHAnsi"/>
        </w:rPr>
        <w:t xml:space="preserve"> </w:t>
      </w:r>
      <w:r w:rsidR="00E52B7D" w:rsidRPr="00A30FFA">
        <w:rPr>
          <w:rFonts w:cstheme="minorHAnsi"/>
        </w:rPr>
        <w:t xml:space="preserve">At baseline, </w:t>
      </w:r>
      <w:r w:rsidR="00A76BB3" w:rsidRPr="00A30FFA">
        <w:rPr>
          <w:rFonts w:cstheme="minorHAnsi"/>
        </w:rPr>
        <w:t>social housing seekers</w:t>
      </w:r>
      <w:r w:rsidR="00E52B7D" w:rsidRPr="00A30FFA">
        <w:rPr>
          <w:rFonts w:cstheme="minorHAnsi"/>
        </w:rPr>
        <w:t xml:space="preserve"> </w:t>
      </w:r>
      <w:r w:rsidR="00A0785D" w:rsidRPr="00A30FFA">
        <w:rPr>
          <w:rFonts w:cstheme="minorHAnsi"/>
        </w:rPr>
        <w:t>resided in less walkable areas (</w:t>
      </w:r>
      <w:r w:rsidR="00F860A6" w:rsidRPr="00A30FFA">
        <w:rPr>
          <w:rFonts w:cstheme="minorHAnsi"/>
        </w:rPr>
        <w:t>walkability score social:</w:t>
      </w:r>
      <w:r w:rsidR="00A0785D" w:rsidRPr="00A30FFA">
        <w:rPr>
          <w:rFonts w:cstheme="minorHAnsi"/>
        </w:rPr>
        <w:t xml:space="preserve"> -0</w:t>
      </w:r>
      <w:r w:rsidR="00BC1221" w:rsidRPr="00A30FFA">
        <w:rPr>
          <w:rFonts w:cstheme="minorHAnsi"/>
        </w:rPr>
        <w:t>.</w:t>
      </w:r>
      <w:r w:rsidR="0083086D" w:rsidRPr="00A30FFA">
        <w:rPr>
          <w:rFonts w:cstheme="minorHAnsi"/>
        </w:rPr>
        <w:t>4</w:t>
      </w:r>
      <w:r w:rsidR="00A0785D" w:rsidRPr="00A30FFA">
        <w:rPr>
          <w:rFonts w:cstheme="minorHAnsi"/>
        </w:rPr>
        <w:t xml:space="preserve">, </w:t>
      </w:r>
      <w:r w:rsidR="00A816B9" w:rsidRPr="00A30FFA">
        <w:rPr>
          <w:rFonts w:eastAsia="Times New Roman" w:cstheme="minorHAnsi"/>
          <w:lang w:eastAsia="fr-CA"/>
        </w:rPr>
        <w:t xml:space="preserve">95%CI </w:t>
      </w:r>
      <w:r w:rsidR="00A0785D" w:rsidRPr="00A30FFA">
        <w:rPr>
          <w:rFonts w:eastAsia="Times New Roman" w:cstheme="minorHAnsi"/>
          <w:lang w:eastAsia="fr-CA"/>
        </w:rPr>
        <w:t>-0</w:t>
      </w:r>
      <w:r w:rsidR="00BC1221" w:rsidRPr="00A30FFA">
        <w:rPr>
          <w:rFonts w:cstheme="minorHAnsi"/>
        </w:rPr>
        <w:t>.</w:t>
      </w:r>
      <w:r w:rsidR="0083086D" w:rsidRPr="00A30FFA">
        <w:rPr>
          <w:rFonts w:eastAsia="Times New Roman" w:cstheme="minorHAnsi"/>
          <w:lang w:eastAsia="fr-CA"/>
        </w:rPr>
        <w:t>6</w:t>
      </w:r>
      <w:r w:rsidR="00A816B9" w:rsidRPr="00A30FFA">
        <w:rPr>
          <w:rFonts w:eastAsia="Times New Roman" w:cstheme="minorHAnsi"/>
          <w:lang w:eastAsia="fr-CA"/>
        </w:rPr>
        <w:t xml:space="preserve"> to</w:t>
      </w:r>
      <w:r w:rsidR="00A0785D" w:rsidRPr="00A30FFA">
        <w:rPr>
          <w:rFonts w:eastAsia="Times New Roman" w:cstheme="minorHAnsi"/>
          <w:lang w:eastAsia="fr-CA"/>
        </w:rPr>
        <w:t xml:space="preserve"> -0</w:t>
      </w:r>
      <w:r w:rsidR="00BC1221" w:rsidRPr="00A30FFA">
        <w:rPr>
          <w:rFonts w:cstheme="minorHAnsi"/>
        </w:rPr>
        <w:t>.</w:t>
      </w:r>
      <w:r w:rsidR="00A0785D" w:rsidRPr="00A30FFA">
        <w:rPr>
          <w:rFonts w:eastAsia="Times New Roman" w:cstheme="minorHAnsi"/>
          <w:lang w:eastAsia="fr-CA"/>
        </w:rPr>
        <w:t>1</w:t>
      </w:r>
      <w:r w:rsidR="00F860A6" w:rsidRPr="00A30FFA">
        <w:rPr>
          <w:rFonts w:eastAsia="Times New Roman" w:cstheme="minorHAnsi"/>
          <w:lang w:eastAsia="fr-CA"/>
        </w:rPr>
        <w:t>; intermediate:</w:t>
      </w:r>
      <w:r w:rsidR="00A0785D" w:rsidRPr="00A30FFA">
        <w:rPr>
          <w:rFonts w:eastAsia="Times New Roman" w:cstheme="minorHAnsi"/>
          <w:lang w:eastAsia="fr-CA"/>
        </w:rPr>
        <w:t xml:space="preserve"> 0</w:t>
      </w:r>
      <w:r w:rsidR="00BC1221" w:rsidRPr="00A30FFA">
        <w:rPr>
          <w:rFonts w:cstheme="minorHAnsi"/>
        </w:rPr>
        <w:t>.</w:t>
      </w:r>
      <w:r w:rsidR="00A0785D" w:rsidRPr="00A30FFA">
        <w:rPr>
          <w:rFonts w:eastAsia="Times New Roman" w:cstheme="minorHAnsi"/>
          <w:lang w:eastAsia="fr-CA"/>
        </w:rPr>
        <w:t>2</w:t>
      </w:r>
      <w:r w:rsidR="00377F66" w:rsidRPr="00A30FFA">
        <w:rPr>
          <w:rFonts w:eastAsia="Times New Roman" w:cstheme="minorHAnsi"/>
          <w:lang w:eastAsia="fr-CA"/>
        </w:rPr>
        <w:t>,</w:t>
      </w:r>
      <w:r w:rsidR="00A0785D" w:rsidRPr="00A30FFA">
        <w:rPr>
          <w:rFonts w:eastAsia="Times New Roman" w:cstheme="minorHAnsi"/>
          <w:lang w:eastAsia="fr-CA"/>
        </w:rPr>
        <w:t xml:space="preserve"> 95%CI -0</w:t>
      </w:r>
      <w:r w:rsidR="00BC1221" w:rsidRPr="00A30FFA">
        <w:rPr>
          <w:rFonts w:cstheme="minorHAnsi"/>
        </w:rPr>
        <w:t>.</w:t>
      </w:r>
      <w:r w:rsidR="0083086D" w:rsidRPr="00A30FFA">
        <w:rPr>
          <w:rFonts w:eastAsia="Times New Roman" w:cstheme="minorHAnsi"/>
          <w:lang w:eastAsia="fr-CA"/>
        </w:rPr>
        <w:t>1</w:t>
      </w:r>
      <w:r w:rsidR="00A816B9" w:rsidRPr="00A30FFA">
        <w:rPr>
          <w:rFonts w:eastAsia="Times New Roman" w:cstheme="minorHAnsi"/>
          <w:lang w:eastAsia="fr-CA"/>
        </w:rPr>
        <w:t xml:space="preserve"> to</w:t>
      </w:r>
      <w:r w:rsidR="00A0785D" w:rsidRPr="00A30FFA">
        <w:rPr>
          <w:rFonts w:eastAsia="Times New Roman" w:cstheme="minorHAnsi"/>
          <w:lang w:eastAsia="fr-CA"/>
        </w:rPr>
        <w:t xml:space="preserve"> 0</w:t>
      </w:r>
      <w:r w:rsidR="00BC1221" w:rsidRPr="00A30FFA">
        <w:rPr>
          <w:rFonts w:cstheme="minorHAnsi"/>
        </w:rPr>
        <w:t>.</w:t>
      </w:r>
      <w:r w:rsidR="0083086D" w:rsidRPr="00A30FFA">
        <w:rPr>
          <w:rFonts w:eastAsia="Times New Roman" w:cstheme="minorHAnsi"/>
          <w:lang w:eastAsia="fr-CA"/>
        </w:rPr>
        <w:t>5</w:t>
      </w:r>
      <w:r w:rsidR="00617E6A" w:rsidRPr="00A30FFA">
        <w:rPr>
          <w:rFonts w:eastAsia="Times New Roman" w:cstheme="minorHAnsi"/>
          <w:lang w:eastAsia="fr-CA"/>
        </w:rPr>
        <w:t xml:space="preserve">; </w:t>
      </w:r>
      <w:r w:rsidR="00617E6A" w:rsidRPr="00A30FFA">
        <w:rPr>
          <w:rFonts w:cstheme="minorHAnsi"/>
        </w:rPr>
        <w:t xml:space="preserve">market-rent </w:t>
      </w:r>
      <w:r w:rsidR="003341A0" w:rsidRPr="00A30FFA">
        <w:rPr>
          <w:rFonts w:eastAsia="Times New Roman" w:cstheme="minorHAnsi"/>
          <w:lang w:eastAsia="fr-CA"/>
        </w:rPr>
        <w:t>0</w:t>
      </w:r>
      <w:r w:rsidR="00BC1221" w:rsidRPr="00A30FFA">
        <w:rPr>
          <w:rFonts w:cstheme="minorHAnsi"/>
        </w:rPr>
        <w:t>.</w:t>
      </w:r>
      <w:r w:rsidR="003341A0" w:rsidRPr="00A30FFA">
        <w:rPr>
          <w:rFonts w:eastAsia="Times New Roman" w:cstheme="minorHAnsi"/>
          <w:lang w:eastAsia="fr-CA"/>
        </w:rPr>
        <w:t>4</w:t>
      </w:r>
      <w:r w:rsidR="00377F66" w:rsidRPr="00A30FFA">
        <w:rPr>
          <w:rFonts w:eastAsia="Times New Roman" w:cstheme="minorHAnsi"/>
          <w:lang w:eastAsia="fr-CA"/>
        </w:rPr>
        <w:t>,</w:t>
      </w:r>
      <w:r w:rsidR="003341A0" w:rsidRPr="00A30FFA">
        <w:rPr>
          <w:rFonts w:eastAsia="Times New Roman" w:cstheme="minorHAnsi"/>
          <w:lang w:eastAsia="fr-CA"/>
        </w:rPr>
        <w:t xml:space="preserve"> 95%CI -0</w:t>
      </w:r>
      <w:r w:rsidR="00BC1221" w:rsidRPr="00A30FFA">
        <w:rPr>
          <w:rFonts w:cstheme="minorHAnsi"/>
        </w:rPr>
        <w:t>.</w:t>
      </w:r>
      <w:r w:rsidR="003341A0" w:rsidRPr="00A30FFA">
        <w:rPr>
          <w:rFonts w:eastAsia="Times New Roman" w:cstheme="minorHAnsi"/>
          <w:lang w:eastAsia="fr-CA"/>
        </w:rPr>
        <w:t>2</w:t>
      </w:r>
      <w:r w:rsidR="00A816B9" w:rsidRPr="00A30FFA">
        <w:rPr>
          <w:rFonts w:eastAsia="Times New Roman" w:cstheme="minorHAnsi"/>
          <w:lang w:eastAsia="fr-CA"/>
        </w:rPr>
        <w:t xml:space="preserve"> to</w:t>
      </w:r>
      <w:r w:rsidR="003341A0" w:rsidRPr="00A30FFA">
        <w:rPr>
          <w:rFonts w:eastAsia="Times New Roman" w:cstheme="minorHAnsi"/>
          <w:lang w:eastAsia="fr-CA"/>
        </w:rPr>
        <w:t xml:space="preserve"> 1</w:t>
      </w:r>
      <w:r w:rsidR="00BC1221" w:rsidRPr="00A30FFA">
        <w:rPr>
          <w:rFonts w:cstheme="minorHAnsi"/>
        </w:rPr>
        <w:t>.</w:t>
      </w:r>
      <w:r w:rsidR="003341A0" w:rsidRPr="00A30FFA">
        <w:rPr>
          <w:rFonts w:eastAsia="Times New Roman" w:cstheme="minorHAnsi"/>
          <w:lang w:eastAsia="fr-CA"/>
        </w:rPr>
        <w:t>1</w:t>
      </w:r>
      <w:r w:rsidR="005A3157" w:rsidRPr="00A30FFA">
        <w:rPr>
          <w:rFonts w:eastAsia="Times New Roman" w:cstheme="minorHAnsi"/>
          <w:lang w:eastAsia="fr-CA"/>
        </w:rPr>
        <w:t>,</w:t>
      </w:r>
      <w:r w:rsidR="0088446F" w:rsidRPr="00A30FFA">
        <w:rPr>
          <w:rFonts w:eastAsia="Times New Roman" w:cstheme="minorHAnsi"/>
          <w:lang w:eastAsia="fr-CA"/>
        </w:rPr>
        <w:t xml:space="preserve"> p</w:t>
      </w:r>
      <w:r w:rsidR="005A3157" w:rsidRPr="00A30FFA">
        <w:rPr>
          <w:rFonts w:eastAsia="Times New Roman" w:cstheme="minorHAnsi"/>
          <w:lang w:eastAsia="fr-CA"/>
        </w:rPr>
        <w:t xml:space="preserve">= </w:t>
      </w:r>
      <w:r w:rsidR="00C9305E" w:rsidRPr="00A30FFA">
        <w:rPr>
          <w:rFonts w:eastAsia="Times New Roman" w:cstheme="minorHAnsi"/>
          <w:lang w:eastAsia="fr-CA"/>
        </w:rPr>
        <w:t>0</w:t>
      </w:r>
      <w:r w:rsidR="00BC1221" w:rsidRPr="00A30FFA">
        <w:rPr>
          <w:rFonts w:cstheme="minorHAnsi"/>
        </w:rPr>
        <w:t>.</w:t>
      </w:r>
      <w:r w:rsidR="00C9305E" w:rsidRPr="00A30FFA">
        <w:rPr>
          <w:rFonts w:eastAsia="Times New Roman" w:cstheme="minorHAnsi"/>
          <w:lang w:eastAsia="fr-CA"/>
        </w:rPr>
        <w:t>0</w:t>
      </w:r>
      <w:r w:rsidR="005A3157" w:rsidRPr="00A30FFA">
        <w:rPr>
          <w:rFonts w:eastAsia="Times New Roman" w:cstheme="minorHAnsi"/>
          <w:lang w:eastAsia="fr-CA"/>
        </w:rPr>
        <w:t>04</w:t>
      </w:r>
      <w:r w:rsidR="00F860A6" w:rsidRPr="00A30FFA">
        <w:rPr>
          <w:rFonts w:eastAsia="Times New Roman" w:cstheme="minorHAnsi"/>
          <w:lang w:eastAsia="fr-CA"/>
        </w:rPr>
        <w:t>)</w:t>
      </w:r>
      <w:r w:rsidR="00E63105" w:rsidRPr="00A30FFA">
        <w:rPr>
          <w:rFonts w:cstheme="minorHAnsi"/>
        </w:rPr>
        <w:t xml:space="preserve">, </w:t>
      </w:r>
      <w:r w:rsidR="00A0785D" w:rsidRPr="00A30FFA">
        <w:rPr>
          <w:rFonts w:cstheme="minorHAnsi"/>
        </w:rPr>
        <w:t xml:space="preserve">and had </w:t>
      </w:r>
      <w:r w:rsidR="004B306D" w:rsidRPr="00A30FFA">
        <w:rPr>
          <w:rFonts w:cstheme="minorHAnsi"/>
        </w:rPr>
        <w:t>reduced</w:t>
      </w:r>
      <w:r w:rsidR="00A0785D" w:rsidRPr="00A30FFA">
        <w:rPr>
          <w:rFonts w:cstheme="minorHAnsi"/>
        </w:rPr>
        <w:t xml:space="preserve"> accessibility to </w:t>
      </w:r>
      <w:r w:rsidR="002D27AE" w:rsidRPr="00A30FFA">
        <w:rPr>
          <w:rFonts w:cstheme="minorHAnsi"/>
        </w:rPr>
        <w:t>public transport</w:t>
      </w:r>
      <w:r w:rsidR="00A0785D" w:rsidRPr="00A30FFA">
        <w:rPr>
          <w:rFonts w:cstheme="minorHAnsi"/>
        </w:rPr>
        <w:t xml:space="preserve"> (</w:t>
      </w:r>
      <w:r w:rsidR="0065171A" w:rsidRPr="00A30FFA">
        <w:rPr>
          <w:rFonts w:cstheme="minorHAnsi"/>
        </w:rPr>
        <w:t xml:space="preserve">PTAL score social: </w:t>
      </w:r>
      <w:r w:rsidR="00FE37BE" w:rsidRPr="00A30FFA">
        <w:rPr>
          <w:rFonts w:cstheme="minorHAnsi"/>
        </w:rPr>
        <w:t>4</w:t>
      </w:r>
      <w:r w:rsidR="00BC1221" w:rsidRPr="00A30FFA">
        <w:rPr>
          <w:rFonts w:cstheme="minorHAnsi"/>
        </w:rPr>
        <w:t>.</w:t>
      </w:r>
      <w:r w:rsidR="00FE37BE" w:rsidRPr="00A30FFA">
        <w:rPr>
          <w:rFonts w:cstheme="minorHAnsi"/>
        </w:rPr>
        <w:t>3</w:t>
      </w:r>
      <w:r w:rsidR="00377F66" w:rsidRPr="00A30FFA">
        <w:rPr>
          <w:rFonts w:cstheme="minorHAnsi"/>
        </w:rPr>
        <w:t>,</w:t>
      </w:r>
      <w:r w:rsidR="0065171A" w:rsidRPr="00A30FFA">
        <w:rPr>
          <w:rFonts w:cstheme="minorHAnsi"/>
        </w:rPr>
        <w:t xml:space="preserve"> </w:t>
      </w:r>
      <w:r w:rsidR="00450B8D" w:rsidRPr="00A30FFA">
        <w:rPr>
          <w:rFonts w:eastAsia="Times New Roman" w:cstheme="minorHAnsi"/>
          <w:lang w:eastAsia="fr-CA"/>
        </w:rPr>
        <w:t xml:space="preserve">95%CI </w:t>
      </w:r>
      <w:r w:rsidR="00FE37BE" w:rsidRPr="00A30FFA">
        <w:rPr>
          <w:rFonts w:eastAsia="Times New Roman" w:cstheme="minorHAnsi"/>
          <w:lang w:eastAsia="fr-CA"/>
        </w:rPr>
        <w:t>4</w:t>
      </w:r>
      <w:r w:rsidR="00BC1221" w:rsidRPr="00A30FFA">
        <w:rPr>
          <w:rFonts w:cstheme="minorHAnsi"/>
        </w:rPr>
        <w:t>.</w:t>
      </w:r>
      <w:r w:rsidR="00FE37BE" w:rsidRPr="00A30FFA">
        <w:rPr>
          <w:rFonts w:eastAsia="Times New Roman" w:cstheme="minorHAnsi"/>
          <w:lang w:eastAsia="fr-CA"/>
        </w:rPr>
        <w:t>1</w:t>
      </w:r>
      <w:r w:rsidR="00A816B9" w:rsidRPr="00A30FFA">
        <w:rPr>
          <w:rFonts w:eastAsia="Times New Roman" w:cstheme="minorHAnsi"/>
          <w:lang w:eastAsia="fr-CA"/>
        </w:rPr>
        <w:t xml:space="preserve"> to </w:t>
      </w:r>
      <w:r w:rsidR="00FE37BE" w:rsidRPr="00A30FFA">
        <w:rPr>
          <w:rFonts w:eastAsia="Times New Roman" w:cstheme="minorHAnsi"/>
          <w:lang w:eastAsia="fr-CA"/>
        </w:rPr>
        <w:t>4</w:t>
      </w:r>
      <w:r w:rsidR="00BC1221" w:rsidRPr="00A30FFA">
        <w:rPr>
          <w:rFonts w:cstheme="minorHAnsi"/>
        </w:rPr>
        <w:t>.</w:t>
      </w:r>
      <w:r w:rsidR="00FE37BE" w:rsidRPr="00A30FFA">
        <w:rPr>
          <w:rFonts w:eastAsia="Times New Roman" w:cstheme="minorHAnsi"/>
          <w:lang w:eastAsia="fr-CA"/>
        </w:rPr>
        <w:t>5</w:t>
      </w:r>
      <w:r w:rsidR="0065171A" w:rsidRPr="00A30FFA">
        <w:rPr>
          <w:rFonts w:eastAsia="Times New Roman" w:cstheme="minorHAnsi"/>
          <w:lang w:eastAsia="fr-CA"/>
        </w:rPr>
        <w:t xml:space="preserve">; </w:t>
      </w:r>
      <w:r w:rsidR="00A0785D" w:rsidRPr="00A30FFA">
        <w:rPr>
          <w:rFonts w:cstheme="minorHAnsi"/>
        </w:rPr>
        <w:t>intermediate</w:t>
      </w:r>
      <w:r w:rsidR="0065171A" w:rsidRPr="00A30FFA">
        <w:rPr>
          <w:rFonts w:cstheme="minorHAnsi"/>
        </w:rPr>
        <w:t xml:space="preserve">: </w:t>
      </w:r>
      <w:r w:rsidR="00FE37BE" w:rsidRPr="00A30FFA">
        <w:rPr>
          <w:rFonts w:cstheme="minorHAnsi"/>
        </w:rPr>
        <w:t>4</w:t>
      </w:r>
      <w:r w:rsidR="00BC1221" w:rsidRPr="00A30FFA">
        <w:rPr>
          <w:rFonts w:cstheme="minorHAnsi"/>
        </w:rPr>
        <w:t>.</w:t>
      </w:r>
      <w:r w:rsidR="0065171A" w:rsidRPr="00A30FFA">
        <w:rPr>
          <w:rFonts w:cstheme="minorHAnsi"/>
        </w:rPr>
        <w:t>8</w:t>
      </w:r>
      <w:r w:rsidR="00377F66" w:rsidRPr="00A30FFA">
        <w:rPr>
          <w:rFonts w:cstheme="minorHAnsi"/>
        </w:rPr>
        <w:t>,</w:t>
      </w:r>
      <w:r w:rsidR="0065171A" w:rsidRPr="00A30FFA">
        <w:rPr>
          <w:rFonts w:cstheme="minorHAnsi"/>
        </w:rPr>
        <w:t xml:space="preserve"> </w:t>
      </w:r>
      <w:r w:rsidR="0065171A" w:rsidRPr="00A30FFA">
        <w:rPr>
          <w:rFonts w:eastAsia="Times New Roman" w:cstheme="minorHAnsi"/>
          <w:lang w:eastAsia="fr-CA"/>
        </w:rPr>
        <w:t xml:space="preserve">95%CI </w:t>
      </w:r>
      <w:r w:rsidR="00FE37BE" w:rsidRPr="00A30FFA">
        <w:rPr>
          <w:rFonts w:eastAsia="Times New Roman" w:cstheme="minorHAnsi"/>
          <w:lang w:eastAsia="fr-CA"/>
        </w:rPr>
        <w:t>4</w:t>
      </w:r>
      <w:r w:rsidR="00BC1221" w:rsidRPr="00A30FFA">
        <w:rPr>
          <w:rFonts w:cstheme="minorHAnsi"/>
        </w:rPr>
        <w:t>.</w:t>
      </w:r>
      <w:r w:rsidR="00FE37BE" w:rsidRPr="00A30FFA">
        <w:rPr>
          <w:rFonts w:eastAsia="Times New Roman" w:cstheme="minorHAnsi"/>
          <w:lang w:eastAsia="fr-CA"/>
        </w:rPr>
        <w:t>6</w:t>
      </w:r>
      <w:r w:rsidR="00A816B9" w:rsidRPr="00A30FFA">
        <w:rPr>
          <w:rFonts w:eastAsia="Times New Roman" w:cstheme="minorHAnsi"/>
          <w:lang w:eastAsia="fr-CA"/>
        </w:rPr>
        <w:t xml:space="preserve"> to </w:t>
      </w:r>
      <w:r w:rsidR="00FE37BE" w:rsidRPr="00A30FFA">
        <w:rPr>
          <w:rFonts w:eastAsia="Times New Roman" w:cstheme="minorHAnsi"/>
          <w:lang w:eastAsia="fr-CA"/>
        </w:rPr>
        <w:t>5</w:t>
      </w:r>
      <w:r w:rsidR="00BC1221" w:rsidRPr="00A30FFA">
        <w:rPr>
          <w:rFonts w:cstheme="minorHAnsi"/>
        </w:rPr>
        <w:t>.</w:t>
      </w:r>
      <w:r w:rsidR="00FE37BE" w:rsidRPr="00A30FFA">
        <w:rPr>
          <w:rFonts w:eastAsia="Times New Roman" w:cstheme="minorHAnsi"/>
          <w:lang w:eastAsia="fr-CA"/>
        </w:rPr>
        <w:t>0</w:t>
      </w:r>
      <w:r w:rsidR="00617E6A" w:rsidRPr="00A30FFA">
        <w:rPr>
          <w:rFonts w:eastAsia="Times New Roman" w:cstheme="minorHAnsi"/>
          <w:lang w:eastAsia="fr-CA"/>
        </w:rPr>
        <w:t xml:space="preserve">; </w:t>
      </w:r>
      <w:r w:rsidR="00617E6A" w:rsidRPr="00A30FFA">
        <w:rPr>
          <w:rFonts w:cstheme="minorHAnsi"/>
        </w:rPr>
        <w:t xml:space="preserve">market-rent </w:t>
      </w:r>
      <w:r w:rsidR="00FE37BE" w:rsidRPr="00A30FFA">
        <w:rPr>
          <w:rFonts w:cstheme="minorHAnsi"/>
        </w:rPr>
        <w:t>5</w:t>
      </w:r>
      <w:r w:rsidR="00BC1221" w:rsidRPr="00A30FFA">
        <w:rPr>
          <w:rFonts w:cstheme="minorHAnsi"/>
        </w:rPr>
        <w:t>.</w:t>
      </w:r>
      <w:r w:rsidR="00FE37BE" w:rsidRPr="00A30FFA">
        <w:rPr>
          <w:rFonts w:cstheme="minorHAnsi"/>
        </w:rPr>
        <w:t>0</w:t>
      </w:r>
      <w:r w:rsidR="00377F66" w:rsidRPr="00A30FFA">
        <w:rPr>
          <w:rFonts w:cstheme="minorHAnsi"/>
        </w:rPr>
        <w:t>,</w:t>
      </w:r>
      <w:r w:rsidR="00A8478C" w:rsidRPr="00A30FFA">
        <w:rPr>
          <w:rFonts w:cstheme="minorHAnsi"/>
        </w:rPr>
        <w:t xml:space="preserve"> </w:t>
      </w:r>
      <w:r w:rsidR="00A8478C" w:rsidRPr="00A30FFA">
        <w:rPr>
          <w:rFonts w:eastAsia="Times New Roman" w:cstheme="minorHAnsi"/>
          <w:lang w:eastAsia="fr-CA"/>
        </w:rPr>
        <w:t xml:space="preserve">95%CI </w:t>
      </w:r>
      <w:r w:rsidR="00FE37BE" w:rsidRPr="00A30FFA">
        <w:rPr>
          <w:rFonts w:eastAsia="Times New Roman" w:cstheme="minorHAnsi"/>
          <w:lang w:eastAsia="fr-CA"/>
        </w:rPr>
        <w:t>4</w:t>
      </w:r>
      <w:r w:rsidR="00BC1221" w:rsidRPr="00A30FFA">
        <w:rPr>
          <w:rFonts w:cstheme="minorHAnsi"/>
        </w:rPr>
        <w:t>.</w:t>
      </w:r>
      <w:r w:rsidR="00FE37BE" w:rsidRPr="00A30FFA">
        <w:rPr>
          <w:rFonts w:eastAsia="Times New Roman" w:cstheme="minorHAnsi"/>
          <w:lang w:eastAsia="fr-CA"/>
        </w:rPr>
        <w:t>6</w:t>
      </w:r>
      <w:r w:rsidR="00A816B9" w:rsidRPr="00A30FFA">
        <w:rPr>
          <w:rFonts w:eastAsia="Times New Roman" w:cstheme="minorHAnsi"/>
          <w:lang w:eastAsia="fr-CA"/>
        </w:rPr>
        <w:t xml:space="preserve"> to </w:t>
      </w:r>
      <w:r w:rsidR="00FE37BE" w:rsidRPr="00A30FFA">
        <w:rPr>
          <w:rFonts w:eastAsia="Times New Roman" w:cstheme="minorHAnsi"/>
          <w:lang w:eastAsia="fr-CA"/>
        </w:rPr>
        <w:t>5</w:t>
      </w:r>
      <w:r w:rsidR="00BC1221" w:rsidRPr="00A30FFA">
        <w:rPr>
          <w:rFonts w:cstheme="minorHAnsi"/>
        </w:rPr>
        <w:t>.</w:t>
      </w:r>
      <w:r w:rsidR="00FE37BE" w:rsidRPr="00A30FFA">
        <w:rPr>
          <w:rFonts w:eastAsia="Times New Roman" w:cstheme="minorHAnsi"/>
          <w:lang w:eastAsia="fr-CA"/>
        </w:rPr>
        <w:t>3</w:t>
      </w:r>
      <w:r w:rsidR="00C9305E" w:rsidRPr="00A30FFA">
        <w:rPr>
          <w:rFonts w:eastAsia="Times New Roman" w:cstheme="minorHAnsi"/>
          <w:lang w:eastAsia="fr-CA"/>
        </w:rPr>
        <w:t>, p-value</w:t>
      </w:r>
      <w:r w:rsidR="008775E3" w:rsidRPr="00A30FFA">
        <w:rPr>
          <w:rFonts w:eastAsia="Times New Roman" w:cstheme="minorHAnsi"/>
          <w:lang w:eastAsia="fr-CA"/>
        </w:rPr>
        <w:t xml:space="preserve"> </w:t>
      </w:r>
      <w:r w:rsidR="00B765FC" w:rsidRPr="00A30FFA">
        <w:rPr>
          <w:rFonts w:eastAsia="Times New Roman" w:cstheme="minorHAnsi"/>
          <w:lang w:eastAsia="fr-CA"/>
        </w:rPr>
        <w:t>&lt;0</w:t>
      </w:r>
      <w:r w:rsidR="00BC1221" w:rsidRPr="00A30FFA">
        <w:rPr>
          <w:rFonts w:cstheme="minorHAnsi"/>
        </w:rPr>
        <w:t>.</w:t>
      </w:r>
      <w:r w:rsidR="00B765FC" w:rsidRPr="00A30FFA">
        <w:rPr>
          <w:rFonts w:eastAsia="Times New Roman" w:cstheme="minorHAnsi"/>
          <w:lang w:eastAsia="fr-CA"/>
        </w:rPr>
        <w:t>001</w:t>
      </w:r>
      <w:r w:rsidR="00A0785D" w:rsidRPr="00A30FFA">
        <w:rPr>
          <w:rFonts w:cstheme="minorHAnsi"/>
        </w:rPr>
        <w:t>).</w:t>
      </w:r>
      <w:r w:rsidR="00BB211A" w:rsidRPr="00A30FFA">
        <w:rPr>
          <w:rFonts w:cstheme="minorHAnsi"/>
        </w:rPr>
        <w:t xml:space="preserve"> </w:t>
      </w:r>
    </w:p>
    <w:p w14:paraId="426E16EA" w14:textId="77777777" w:rsidR="00C5709F" w:rsidRPr="00A30FFA" w:rsidRDefault="00C5709F" w:rsidP="00A0785D">
      <w:pPr>
        <w:spacing w:after="0" w:line="480" w:lineRule="auto"/>
        <w:rPr>
          <w:rFonts w:cstheme="minorHAnsi"/>
        </w:rPr>
      </w:pPr>
    </w:p>
    <w:p w14:paraId="297DD8B3" w14:textId="232BB701" w:rsidR="005673B0" w:rsidRPr="00A30FFA" w:rsidRDefault="006773DD" w:rsidP="00A0785D">
      <w:pPr>
        <w:spacing w:after="0" w:line="480" w:lineRule="auto"/>
        <w:rPr>
          <w:rFonts w:cstheme="minorHAnsi"/>
        </w:rPr>
        <w:sectPr w:rsidR="005673B0" w:rsidRPr="00A30FFA" w:rsidSect="00BB211A">
          <w:footerReference w:type="default" r:id="rId8"/>
          <w:pgSz w:w="11906" w:h="16838"/>
          <w:pgMar w:top="1440" w:right="1440" w:bottom="1440" w:left="1440" w:header="708" w:footer="708" w:gutter="0"/>
          <w:lnNumType w:countBy="1" w:restart="continuous"/>
          <w:cols w:space="708"/>
          <w:docGrid w:linePitch="360"/>
        </w:sectPr>
      </w:pPr>
      <w:r w:rsidRPr="00A30FFA">
        <w:rPr>
          <w:rFonts w:cstheme="minorHAnsi"/>
        </w:rPr>
        <w:t>&lt;insert Table 1 he</w:t>
      </w:r>
      <w:r w:rsidR="003D0161" w:rsidRPr="00A30FFA">
        <w:rPr>
          <w:rFonts w:cstheme="minorHAnsi"/>
        </w:rPr>
        <w:t>r</w:t>
      </w:r>
      <w:r w:rsidR="00BB211A" w:rsidRPr="00A30FFA">
        <w:rPr>
          <w:rFonts w:cstheme="minorHAnsi"/>
        </w:rPr>
        <w:t>e</w:t>
      </w:r>
      <w:r w:rsidR="003D0161" w:rsidRPr="00A30FFA">
        <w:rPr>
          <w:rFonts w:cstheme="minorHAnsi"/>
        </w:rPr>
        <w:t>&gt;</w:t>
      </w:r>
    </w:p>
    <w:p w14:paraId="2965A7B6" w14:textId="5BEF2341" w:rsidR="00C74512" w:rsidRPr="00A30FFA" w:rsidRDefault="00BE1472" w:rsidP="00A0785D">
      <w:pPr>
        <w:spacing w:after="0" w:line="480" w:lineRule="auto"/>
        <w:rPr>
          <w:rFonts w:cstheme="minorHAnsi"/>
          <w:i/>
        </w:rPr>
      </w:pPr>
      <w:r w:rsidRPr="00A30FFA">
        <w:rPr>
          <w:rFonts w:cstheme="minorHAnsi"/>
          <w:i/>
        </w:rPr>
        <w:lastRenderedPageBreak/>
        <w:t xml:space="preserve">Baseline to follow-up </w:t>
      </w:r>
      <w:r w:rsidR="009C5F51" w:rsidRPr="00A30FFA">
        <w:rPr>
          <w:rFonts w:cstheme="minorHAnsi"/>
          <w:i/>
        </w:rPr>
        <w:t>c</w:t>
      </w:r>
      <w:r w:rsidR="00C74512" w:rsidRPr="00A30FFA">
        <w:rPr>
          <w:rFonts w:cstheme="minorHAnsi"/>
          <w:i/>
        </w:rPr>
        <w:t>hange</w:t>
      </w:r>
      <w:r w:rsidR="00480F6F" w:rsidRPr="00A30FFA">
        <w:rPr>
          <w:rFonts w:cstheme="minorHAnsi"/>
          <w:i/>
        </w:rPr>
        <w:t>s</w:t>
      </w:r>
      <w:r w:rsidR="00C74512" w:rsidRPr="00A30FFA">
        <w:rPr>
          <w:rFonts w:cstheme="minorHAnsi"/>
          <w:i/>
        </w:rPr>
        <w:t xml:space="preserve"> </w:t>
      </w:r>
      <w:r w:rsidR="004A0F73" w:rsidRPr="00A30FFA">
        <w:rPr>
          <w:rFonts w:cstheme="minorHAnsi"/>
          <w:i/>
        </w:rPr>
        <w:t>in</w:t>
      </w:r>
      <w:r w:rsidR="00C74512" w:rsidRPr="00A30FFA">
        <w:rPr>
          <w:rFonts w:cstheme="minorHAnsi"/>
          <w:i/>
        </w:rPr>
        <w:t xml:space="preserve"> exposure</w:t>
      </w:r>
    </w:p>
    <w:p w14:paraId="0C9493F8" w14:textId="77777777" w:rsidR="00F365D8" w:rsidRPr="00A30FFA" w:rsidRDefault="00F365D8" w:rsidP="00A0785D">
      <w:pPr>
        <w:spacing w:after="0" w:line="480" w:lineRule="auto"/>
        <w:rPr>
          <w:rFonts w:cstheme="minorHAnsi"/>
        </w:rPr>
      </w:pPr>
    </w:p>
    <w:p w14:paraId="3BDFCD48" w14:textId="5B857A6C" w:rsidR="00190DE7" w:rsidRPr="00A30FFA" w:rsidRDefault="0029410A" w:rsidP="001A6D8F">
      <w:pPr>
        <w:autoSpaceDE w:val="0"/>
        <w:autoSpaceDN w:val="0"/>
        <w:adjustRightInd w:val="0"/>
        <w:spacing w:after="0" w:line="480" w:lineRule="auto"/>
        <w:rPr>
          <w:rFonts w:cstheme="minorHAnsi"/>
        </w:rPr>
      </w:pPr>
      <w:r w:rsidRPr="00A30FFA">
        <w:rPr>
          <w:rFonts w:cstheme="minorHAnsi"/>
        </w:rPr>
        <w:t>W</w:t>
      </w:r>
      <w:r w:rsidR="0035416E" w:rsidRPr="00A30FFA">
        <w:rPr>
          <w:rFonts w:cstheme="minorHAnsi"/>
        </w:rPr>
        <w:t xml:space="preserve">ithin-person </w:t>
      </w:r>
      <w:r w:rsidR="007E3B64" w:rsidRPr="00A30FFA">
        <w:rPr>
          <w:rFonts w:cstheme="minorHAnsi"/>
        </w:rPr>
        <w:t>c</w:t>
      </w:r>
      <w:r w:rsidR="004A0F73" w:rsidRPr="00A30FFA">
        <w:rPr>
          <w:rFonts w:cstheme="minorHAnsi"/>
        </w:rPr>
        <w:t>hanges in</w:t>
      </w:r>
      <w:r w:rsidR="007314D0" w:rsidRPr="00A30FFA">
        <w:rPr>
          <w:rFonts w:cstheme="minorHAnsi"/>
        </w:rPr>
        <w:t xml:space="preserve"> exposure </w:t>
      </w:r>
      <w:r w:rsidR="009876B6" w:rsidRPr="00A30FFA">
        <w:rPr>
          <w:rFonts w:cstheme="minorHAnsi"/>
        </w:rPr>
        <w:t xml:space="preserve">to </w:t>
      </w:r>
      <w:proofErr w:type="spellStart"/>
      <w:r w:rsidR="00F72A7E" w:rsidRPr="00A30FFA">
        <w:rPr>
          <w:rFonts w:cstheme="minorHAnsi"/>
        </w:rPr>
        <w:t>built</w:t>
      </w:r>
      <w:proofErr w:type="spellEnd"/>
      <w:r w:rsidR="009876B6" w:rsidRPr="00A30FFA">
        <w:rPr>
          <w:rFonts w:cstheme="minorHAnsi"/>
        </w:rPr>
        <w:t xml:space="preserve"> environment factors </w:t>
      </w:r>
      <w:r w:rsidRPr="00A30FFA">
        <w:rPr>
          <w:rFonts w:cstheme="minorHAnsi"/>
        </w:rPr>
        <w:t xml:space="preserve">over the two-year period between baseline and follow-up </w:t>
      </w:r>
      <w:r w:rsidR="007314D0" w:rsidRPr="00A30FFA">
        <w:rPr>
          <w:rFonts w:cstheme="minorHAnsi"/>
        </w:rPr>
        <w:t xml:space="preserve">are shown in Table 2. </w:t>
      </w:r>
      <w:r w:rsidR="006C2D61" w:rsidRPr="00A30FFA">
        <w:rPr>
          <w:rFonts w:cstheme="minorHAnsi"/>
        </w:rPr>
        <w:t>Follow-up participants experienced a</w:t>
      </w:r>
      <w:r w:rsidR="00737319" w:rsidRPr="00A30FFA">
        <w:rPr>
          <w:rFonts w:cstheme="minorHAnsi"/>
        </w:rPr>
        <w:t xml:space="preserve"> </w:t>
      </w:r>
      <w:r w:rsidR="006C2D61" w:rsidRPr="00A30FFA">
        <w:rPr>
          <w:rFonts w:cstheme="minorHAnsi"/>
        </w:rPr>
        <w:t xml:space="preserve">positive change in </w:t>
      </w:r>
      <w:r w:rsidR="001A6D8F" w:rsidRPr="00A30FFA">
        <w:rPr>
          <w:rFonts w:cstheme="minorHAnsi"/>
        </w:rPr>
        <w:t xml:space="preserve">neighbourhood </w:t>
      </w:r>
      <w:r w:rsidR="00737319" w:rsidRPr="00A30FFA">
        <w:rPr>
          <w:rFonts w:cstheme="minorHAnsi"/>
        </w:rPr>
        <w:t>walkability</w:t>
      </w:r>
      <w:r w:rsidR="009876B6" w:rsidRPr="00A30FFA">
        <w:rPr>
          <w:rFonts w:cstheme="minorHAnsi"/>
        </w:rPr>
        <w:t xml:space="preserve"> </w:t>
      </w:r>
      <w:r w:rsidR="00733404" w:rsidRPr="00A30FFA">
        <w:rPr>
          <w:rFonts w:cstheme="minorHAnsi"/>
        </w:rPr>
        <w:t>of 1</w:t>
      </w:r>
      <w:r w:rsidR="00BC1221" w:rsidRPr="00A30FFA">
        <w:rPr>
          <w:rFonts w:cstheme="minorHAnsi"/>
        </w:rPr>
        <w:t>.</w:t>
      </w:r>
      <w:r w:rsidR="00733404" w:rsidRPr="00A30FFA">
        <w:rPr>
          <w:rFonts w:cstheme="minorHAnsi"/>
        </w:rPr>
        <w:t>4</w:t>
      </w:r>
      <w:r w:rsidR="004B6963" w:rsidRPr="00A30FFA">
        <w:rPr>
          <w:rFonts w:cstheme="minorHAnsi"/>
        </w:rPr>
        <w:t xml:space="preserve"> units</w:t>
      </w:r>
      <w:r w:rsidR="006A06C6" w:rsidRPr="00A30FFA">
        <w:rPr>
          <w:rFonts w:cstheme="minorHAnsi"/>
        </w:rPr>
        <w:t xml:space="preserve"> (</w:t>
      </w:r>
      <w:r w:rsidR="00733404" w:rsidRPr="00A30FFA">
        <w:rPr>
          <w:rFonts w:cstheme="minorHAnsi"/>
        </w:rPr>
        <w:t>95%CI</w:t>
      </w:r>
      <w:r w:rsidR="00555FB6" w:rsidRPr="00A30FFA">
        <w:rPr>
          <w:rFonts w:cstheme="minorHAnsi"/>
        </w:rPr>
        <w:t xml:space="preserve"> 1</w:t>
      </w:r>
      <w:r w:rsidR="00BC1221" w:rsidRPr="00A30FFA">
        <w:rPr>
          <w:rFonts w:cstheme="minorHAnsi"/>
        </w:rPr>
        <w:t>.</w:t>
      </w:r>
      <w:r w:rsidR="00555FB6" w:rsidRPr="00A30FFA">
        <w:rPr>
          <w:rFonts w:cstheme="minorHAnsi"/>
        </w:rPr>
        <w:t xml:space="preserve">2 to </w:t>
      </w:r>
      <w:r w:rsidR="00645695" w:rsidRPr="00A30FFA">
        <w:rPr>
          <w:rFonts w:cstheme="minorHAnsi"/>
        </w:rPr>
        <w:t>1</w:t>
      </w:r>
      <w:r w:rsidR="00BC1221" w:rsidRPr="00A30FFA">
        <w:rPr>
          <w:rFonts w:cstheme="minorHAnsi"/>
        </w:rPr>
        <w:t>.</w:t>
      </w:r>
      <w:r w:rsidR="00645695" w:rsidRPr="00A30FFA">
        <w:rPr>
          <w:rFonts w:cstheme="minorHAnsi"/>
        </w:rPr>
        <w:t>6</w:t>
      </w:r>
      <w:r w:rsidR="006A06C6" w:rsidRPr="00A30FFA">
        <w:rPr>
          <w:rFonts w:cstheme="minorHAnsi"/>
        </w:rPr>
        <w:t>)</w:t>
      </w:r>
      <w:r w:rsidR="00733404" w:rsidRPr="00A30FFA">
        <w:rPr>
          <w:rFonts w:cstheme="minorHAnsi"/>
        </w:rPr>
        <w:t>.</w:t>
      </w:r>
      <w:r w:rsidR="001B2212" w:rsidRPr="00A30FFA">
        <w:rPr>
          <w:rFonts w:cstheme="minorHAnsi"/>
        </w:rPr>
        <w:t xml:space="preserve"> </w:t>
      </w:r>
      <w:r w:rsidR="00EF45FD" w:rsidRPr="00A30FFA">
        <w:rPr>
          <w:rFonts w:cstheme="minorHAnsi"/>
        </w:rPr>
        <w:t xml:space="preserve">Social housing seekers </w:t>
      </w:r>
      <w:r w:rsidR="001D5AAE" w:rsidRPr="00A30FFA">
        <w:rPr>
          <w:rFonts w:cstheme="minorHAnsi"/>
        </w:rPr>
        <w:t>had</w:t>
      </w:r>
      <w:r w:rsidR="00EF45FD" w:rsidRPr="00A30FFA">
        <w:rPr>
          <w:rFonts w:cstheme="minorHAnsi"/>
        </w:rPr>
        <w:t xml:space="preserve"> the greatest improvement in </w:t>
      </w:r>
      <w:r w:rsidR="00165840" w:rsidRPr="00A30FFA">
        <w:rPr>
          <w:rFonts w:cstheme="minorHAnsi"/>
        </w:rPr>
        <w:t xml:space="preserve">neighbourhood </w:t>
      </w:r>
      <w:r w:rsidR="00EF45FD" w:rsidRPr="00A30FFA">
        <w:rPr>
          <w:rFonts w:cstheme="minorHAnsi"/>
        </w:rPr>
        <w:t xml:space="preserve">walkability </w:t>
      </w:r>
      <w:r w:rsidR="00621D2C" w:rsidRPr="00A30FFA">
        <w:rPr>
          <w:rFonts w:cstheme="minorHAnsi"/>
        </w:rPr>
        <w:t>(</w:t>
      </w:r>
      <w:r w:rsidR="00EF45FD" w:rsidRPr="00A30FFA">
        <w:rPr>
          <w:rFonts w:cstheme="minorHAnsi"/>
        </w:rPr>
        <w:t>1</w:t>
      </w:r>
      <w:r w:rsidR="00BC1221" w:rsidRPr="00A30FFA">
        <w:rPr>
          <w:rFonts w:cstheme="minorHAnsi"/>
        </w:rPr>
        <w:t>.</w:t>
      </w:r>
      <w:r w:rsidR="00EF45FD" w:rsidRPr="00A30FFA">
        <w:rPr>
          <w:rFonts w:cstheme="minorHAnsi"/>
        </w:rPr>
        <w:t xml:space="preserve">7 units, 95%CI </w:t>
      </w:r>
      <w:r w:rsidR="00555FB6" w:rsidRPr="00A30FFA">
        <w:rPr>
          <w:rFonts w:cstheme="minorHAnsi"/>
        </w:rPr>
        <w:t>1</w:t>
      </w:r>
      <w:r w:rsidR="00BC1221" w:rsidRPr="00A30FFA">
        <w:rPr>
          <w:rFonts w:cstheme="minorHAnsi"/>
        </w:rPr>
        <w:t>.</w:t>
      </w:r>
      <w:r w:rsidR="00555FB6" w:rsidRPr="00A30FFA">
        <w:rPr>
          <w:rFonts w:cstheme="minorHAnsi"/>
        </w:rPr>
        <w:t xml:space="preserve">4 to </w:t>
      </w:r>
      <w:r w:rsidR="00EF45FD" w:rsidRPr="00A30FFA">
        <w:rPr>
          <w:rFonts w:cstheme="minorHAnsi"/>
        </w:rPr>
        <w:t>2</w:t>
      </w:r>
      <w:r w:rsidR="00BC1221" w:rsidRPr="00A30FFA">
        <w:rPr>
          <w:rFonts w:cstheme="minorHAnsi"/>
        </w:rPr>
        <w:t>.</w:t>
      </w:r>
      <w:r w:rsidR="00EF45FD" w:rsidRPr="00A30FFA">
        <w:rPr>
          <w:rFonts w:cstheme="minorHAnsi"/>
        </w:rPr>
        <w:t xml:space="preserve">0) compared </w:t>
      </w:r>
      <w:r w:rsidR="004D08CE" w:rsidRPr="00A30FFA">
        <w:rPr>
          <w:rFonts w:cstheme="minorHAnsi"/>
        </w:rPr>
        <w:t xml:space="preserve">with </w:t>
      </w:r>
      <w:r w:rsidR="00EF45FD" w:rsidRPr="00A30FFA">
        <w:rPr>
          <w:rFonts w:cstheme="minorHAnsi"/>
        </w:rPr>
        <w:t xml:space="preserve">intermediate </w:t>
      </w:r>
      <w:r w:rsidR="00621D2C" w:rsidRPr="00A30FFA">
        <w:rPr>
          <w:rFonts w:cstheme="minorHAnsi"/>
        </w:rPr>
        <w:t>(</w:t>
      </w:r>
      <w:r w:rsidR="00D47C93" w:rsidRPr="00A30FFA">
        <w:rPr>
          <w:rFonts w:cstheme="minorHAnsi"/>
        </w:rPr>
        <w:t>1</w:t>
      </w:r>
      <w:r w:rsidR="00BC1221" w:rsidRPr="00A30FFA">
        <w:rPr>
          <w:rFonts w:cstheme="minorHAnsi"/>
        </w:rPr>
        <w:t>.</w:t>
      </w:r>
      <w:r w:rsidR="00D47C93" w:rsidRPr="00A30FFA">
        <w:rPr>
          <w:rFonts w:cstheme="minorHAnsi"/>
        </w:rPr>
        <w:t>3 units, 95%CI</w:t>
      </w:r>
      <w:r w:rsidR="00555FB6" w:rsidRPr="00A30FFA">
        <w:rPr>
          <w:rFonts w:cstheme="minorHAnsi"/>
        </w:rPr>
        <w:t xml:space="preserve"> 0</w:t>
      </w:r>
      <w:r w:rsidR="00BC1221" w:rsidRPr="00A30FFA">
        <w:rPr>
          <w:rFonts w:cstheme="minorHAnsi"/>
        </w:rPr>
        <w:t>.</w:t>
      </w:r>
      <w:r w:rsidR="00555FB6" w:rsidRPr="00A30FFA">
        <w:rPr>
          <w:rFonts w:cstheme="minorHAnsi"/>
        </w:rPr>
        <w:t xml:space="preserve">9 to </w:t>
      </w:r>
      <w:r w:rsidR="00D47C93" w:rsidRPr="00A30FFA">
        <w:rPr>
          <w:rFonts w:cstheme="minorHAnsi"/>
        </w:rPr>
        <w:t>1</w:t>
      </w:r>
      <w:r w:rsidR="00BC1221" w:rsidRPr="00A30FFA">
        <w:rPr>
          <w:rFonts w:cstheme="minorHAnsi"/>
        </w:rPr>
        <w:t>.</w:t>
      </w:r>
      <w:r w:rsidR="00D47C93" w:rsidRPr="00A30FFA">
        <w:rPr>
          <w:rFonts w:cstheme="minorHAnsi"/>
        </w:rPr>
        <w:t xml:space="preserve">6) </w:t>
      </w:r>
      <w:r w:rsidR="00EF45FD" w:rsidRPr="00A30FFA">
        <w:rPr>
          <w:rFonts w:cstheme="minorHAnsi"/>
        </w:rPr>
        <w:t xml:space="preserve">and market-rent </w:t>
      </w:r>
      <w:r w:rsidR="00621D2C" w:rsidRPr="00A30FFA">
        <w:rPr>
          <w:rFonts w:cstheme="minorHAnsi"/>
        </w:rPr>
        <w:t>(</w:t>
      </w:r>
      <w:r w:rsidR="00D47C93" w:rsidRPr="00A30FFA">
        <w:rPr>
          <w:rFonts w:cstheme="minorHAnsi"/>
        </w:rPr>
        <w:t>1</w:t>
      </w:r>
      <w:r w:rsidR="00BC1221" w:rsidRPr="00A30FFA">
        <w:rPr>
          <w:rFonts w:cstheme="minorHAnsi"/>
        </w:rPr>
        <w:t>.</w:t>
      </w:r>
      <w:r w:rsidR="00D47C93" w:rsidRPr="00A30FFA">
        <w:rPr>
          <w:rFonts w:cstheme="minorHAnsi"/>
        </w:rPr>
        <w:t>0</w:t>
      </w:r>
      <w:r w:rsidR="00E827CE" w:rsidRPr="00A30FFA">
        <w:rPr>
          <w:rFonts w:cstheme="minorHAnsi"/>
        </w:rPr>
        <w:t xml:space="preserve"> units</w:t>
      </w:r>
      <w:r w:rsidR="00D47C93" w:rsidRPr="00A30FFA">
        <w:rPr>
          <w:rFonts w:cstheme="minorHAnsi"/>
        </w:rPr>
        <w:t>, 95%CI</w:t>
      </w:r>
      <w:r w:rsidR="00555FB6" w:rsidRPr="00A30FFA">
        <w:rPr>
          <w:rFonts w:cstheme="minorHAnsi"/>
        </w:rPr>
        <w:t xml:space="preserve"> </w:t>
      </w:r>
      <w:r w:rsidR="00D47C93" w:rsidRPr="00A30FFA">
        <w:rPr>
          <w:rFonts w:cstheme="minorHAnsi"/>
        </w:rPr>
        <w:t>0</w:t>
      </w:r>
      <w:r w:rsidR="00BC1221" w:rsidRPr="00A30FFA">
        <w:rPr>
          <w:rFonts w:cstheme="minorHAnsi"/>
        </w:rPr>
        <w:t>.</w:t>
      </w:r>
      <w:r w:rsidR="00D47C93" w:rsidRPr="00A30FFA">
        <w:rPr>
          <w:rFonts w:cstheme="minorHAnsi"/>
        </w:rPr>
        <w:t>3</w:t>
      </w:r>
      <w:r w:rsidR="00555FB6" w:rsidRPr="00A30FFA">
        <w:rPr>
          <w:rFonts w:cstheme="minorHAnsi"/>
        </w:rPr>
        <w:t xml:space="preserve"> to </w:t>
      </w:r>
      <w:r w:rsidR="00D47C93" w:rsidRPr="00A30FFA">
        <w:rPr>
          <w:rFonts w:cstheme="minorHAnsi"/>
        </w:rPr>
        <w:t>1</w:t>
      </w:r>
      <w:r w:rsidR="00BC1221" w:rsidRPr="00A30FFA">
        <w:rPr>
          <w:rFonts w:cstheme="minorHAnsi"/>
        </w:rPr>
        <w:t>.</w:t>
      </w:r>
      <w:r w:rsidR="00D47C93" w:rsidRPr="00A30FFA">
        <w:rPr>
          <w:rFonts w:cstheme="minorHAnsi"/>
        </w:rPr>
        <w:t xml:space="preserve">7) </w:t>
      </w:r>
      <w:r w:rsidR="00EF45FD" w:rsidRPr="00A30FFA">
        <w:rPr>
          <w:rFonts w:cstheme="minorHAnsi"/>
        </w:rPr>
        <w:t>housing seekers</w:t>
      </w:r>
      <w:r w:rsidR="00707FC2" w:rsidRPr="00A30FFA">
        <w:rPr>
          <w:rFonts w:cstheme="minorHAnsi"/>
        </w:rPr>
        <w:t>; these differences were statistically significant across housing groups</w:t>
      </w:r>
      <w:r w:rsidR="00EF45FD" w:rsidRPr="00A30FFA">
        <w:rPr>
          <w:rFonts w:cstheme="minorHAnsi"/>
        </w:rPr>
        <w:t>.</w:t>
      </w:r>
      <w:r w:rsidR="00D47C93" w:rsidRPr="00A30FFA">
        <w:rPr>
          <w:rFonts w:cstheme="minorHAnsi"/>
        </w:rPr>
        <w:t xml:space="preserve"> </w:t>
      </w:r>
      <w:r w:rsidR="001D5AAE" w:rsidRPr="00A30FFA">
        <w:rPr>
          <w:rFonts w:cstheme="minorHAnsi"/>
        </w:rPr>
        <w:t>Improvement</w:t>
      </w:r>
      <w:r w:rsidR="00737319" w:rsidRPr="00A30FFA">
        <w:rPr>
          <w:rFonts w:cstheme="minorHAnsi"/>
        </w:rPr>
        <w:t xml:space="preserve"> in walkability scor</w:t>
      </w:r>
      <w:r w:rsidR="001D5AAE" w:rsidRPr="00A30FFA">
        <w:rPr>
          <w:rFonts w:cstheme="minorHAnsi"/>
        </w:rPr>
        <w:t>es was</w:t>
      </w:r>
      <w:r w:rsidR="00737319" w:rsidRPr="00A30FFA">
        <w:rPr>
          <w:rFonts w:cstheme="minorHAnsi"/>
        </w:rPr>
        <w:t xml:space="preserve"> mostly driven</w:t>
      </w:r>
      <w:r w:rsidR="00C840DC" w:rsidRPr="00A30FFA">
        <w:rPr>
          <w:rFonts w:cstheme="minorHAnsi"/>
        </w:rPr>
        <w:t xml:space="preserve"> by</w:t>
      </w:r>
      <w:r w:rsidR="00737319" w:rsidRPr="00A30FFA">
        <w:rPr>
          <w:rFonts w:cstheme="minorHAnsi"/>
        </w:rPr>
        <w:t xml:space="preserve"> </w:t>
      </w:r>
      <w:r w:rsidR="00441A6F" w:rsidRPr="00A30FFA">
        <w:rPr>
          <w:rFonts w:cstheme="minorHAnsi"/>
        </w:rPr>
        <w:t>increase</w:t>
      </w:r>
      <w:r w:rsidR="002C0E33" w:rsidRPr="00A30FFA">
        <w:rPr>
          <w:rFonts w:cstheme="minorHAnsi"/>
        </w:rPr>
        <w:t>s</w:t>
      </w:r>
      <w:r w:rsidR="002349A1" w:rsidRPr="00A30FFA">
        <w:rPr>
          <w:rFonts w:cstheme="minorHAnsi"/>
        </w:rPr>
        <w:t xml:space="preserve"> </w:t>
      </w:r>
      <w:r w:rsidR="00737319" w:rsidRPr="00A30FFA">
        <w:rPr>
          <w:rFonts w:cstheme="minorHAnsi"/>
        </w:rPr>
        <w:t>in</w:t>
      </w:r>
      <w:r w:rsidR="00441A6F" w:rsidRPr="00A30FFA">
        <w:rPr>
          <w:rFonts w:cstheme="minorHAnsi"/>
        </w:rPr>
        <w:t xml:space="preserve"> </w:t>
      </w:r>
      <w:r w:rsidR="00737319" w:rsidRPr="00A30FFA">
        <w:rPr>
          <w:rFonts w:cstheme="minorHAnsi"/>
        </w:rPr>
        <w:t>residential density</w:t>
      </w:r>
      <w:r w:rsidR="001761ED" w:rsidRPr="00A30FFA">
        <w:rPr>
          <w:rFonts w:cstheme="minorHAnsi"/>
        </w:rPr>
        <w:t xml:space="preserve"> (</w:t>
      </w:r>
      <w:r w:rsidR="00E71CE8" w:rsidRPr="00A30FFA">
        <w:rPr>
          <w:rFonts w:cstheme="minorHAnsi"/>
        </w:rPr>
        <w:t>7</w:t>
      </w:r>
      <w:r w:rsidR="006C002F" w:rsidRPr="00A30FFA">
        <w:rPr>
          <w:rFonts w:cstheme="minorHAnsi"/>
        </w:rPr>
        <w:t>,</w:t>
      </w:r>
      <w:r w:rsidR="00104513" w:rsidRPr="00A30FFA">
        <w:rPr>
          <w:rFonts w:cstheme="minorHAnsi"/>
        </w:rPr>
        <w:t>779</w:t>
      </w:r>
      <w:r w:rsidR="006C002F" w:rsidRPr="00A30FFA">
        <w:rPr>
          <w:rFonts w:cstheme="minorHAnsi"/>
        </w:rPr>
        <w:t xml:space="preserve"> residential unit</w:t>
      </w:r>
      <w:r w:rsidR="00A67DDA" w:rsidRPr="00A30FFA">
        <w:rPr>
          <w:rFonts w:cstheme="minorHAnsi"/>
        </w:rPr>
        <w:t>s</w:t>
      </w:r>
      <w:r w:rsidR="00E71CE8" w:rsidRPr="00A30FFA">
        <w:rPr>
          <w:rFonts w:cstheme="minorHAnsi"/>
        </w:rPr>
        <w:t>/km</w:t>
      </w:r>
      <w:r w:rsidR="00E71CE8" w:rsidRPr="00A30FFA">
        <w:rPr>
          <w:rFonts w:cstheme="minorHAnsi"/>
          <w:vertAlign w:val="superscript"/>
        </w:rPr>
        <w:t>2</w:t>
      </w:r>
      <w:r w:rsidR="00190DE7" w:rsidRPr="00A30FFA">
        <w:rPr>
          <w:rFonts w:cstheme="minorHAnsi"/>
        </w:rPr>
        <w:t>, 95%CI</w:t>
      </w:r>
      <w:r w:rsidR="00391B57" w:rsidRPr="00A30FFA">
        <w:rPr>
          <w:rFonts w:cstheme="minorHAnsi"/>
        </w:rPr>
        <w:t xml:space="preserve"> </w:t>
      </w:r>
      <w:r w:rsidR="00190DE7" w:rsidRPr="00A30FFA">
        <w:rPr>
          <w:rFonts w:cstheme="minorHAnsi"/>
        </w:rPr>
        <w:t>6</w:t>
      </w:r>
      <w:r w:rsidR="000D65D4" w:rsidRPr="00A30FFA">
        <w:rPr>
          <w:rFonts w:cstheme="minorHAnsi"/>
        </w:rPr>
        <w:t>,</w:t>
      </w:r>
      <w:r w:rsidR="00190DE7" w:rsidRPr="00A30FFA">
        <w:rPr>
          <w:rFonts w:cstheme="minorHAnsi"/>
        </w:rPr>
        <w:t>9</w:t>
      </w:r>
      <w:r w:rsidR="00104513" w:rsidRPr="00A30FFA">
        <w:rPr>
          <w:rFonts w:cstheme="minorHAnsi"/>
        </w:rPr>
        <w:t>1</w:t>
      </w:r>
      <w:r w:rsidR="000D65D4" w:rsidRPr="00A30FFA">
        <w:rPr>
          <w:rFonts w:cstheme="minorHAnsi"/>
        </w:rPr>
        <w:t>0</w:t>
      </w:r>
      <w:r w:rsidR="00555FB6" w:rsidRPr="00A30FFA">
        <w:rPr>
          <w:rFonts w:cstheme="minorHAnsi"/>
        </w:rPr>
        <w:t xml:space="preserve"> to </w:t>
      </w:r>
      <w:r w:rsidR="00190DE7" w:rsidRPr="00A30FFA">
        <w:rPr>
          <w:rFonts w:cstheme="minorHAnsi"/>
        </w:rPr>
        <w:t>8</w:t>
      </w:r>
      <w:r w:rsidR="000D65D4" w:rsidRPr="00A30FFA">
        <w:rPr>
          <w:rFonts w:cstheme="minorHAnsi"/>
        </w:rPr>
        <w:t>,</w:t>
      </w:r>
      <w:r w:rsidR="00104513" w:rsidRPr="00A30FFA">
        <w:rPr>
          <w:rFonts w:cstheme="minorHAnsi"/>
        </w:rPr>
        <w:t>648</w:t>
      </w:r>
      <w:r w:rsidR="00190DE7" w:rsidRPr="00A30FFA">
        <w:rPr>
          <w:rFonts w:cstheme="minorHAnsi"/>
        </w:rPr>
        <w:t>) and Land Use Mix (0</w:t>
      </w:r>
      <w:r w:rsidR="00BC1221" w:rsidRPr="00A30FFA">
        <w:rPr>
          <w:rFonts w:cstheme="minorHAnsi"/>
        </w:rPr>
        <w:t>.</w:t>
      </w:r>
      <w:r w:rsidR="00190DE7" w:rsidRPr="00A30FFA">
        <w:rPr>
          <w:rFonts w:cstheme="minorHAnsi"/>
        </w:rPr>
        <w:t>21</w:t>
      </w:r>
      <w:r w:rsidR="00E71CE8" w:rsidRPr="00A30FFA">
        <w:rPr>
          <w:rFonts w:cstheme="minorHAnsi"/>
        </w:rPr>
        <w:t xml:space="preserve"> units</w:t>
      </w:r>
      <w:r w:rsidR="00103290" w:rsidRPr="00A30FFA">
        <w:rPr>
          <w:rFonts w:cstheme="minorHAnsi"/>
        </w:rPr>
        <w:t xml:space="preserve">, 95%CI </w:t>
      </w:r>
      <w:r w:rsidR="00190DE7" w:rsidRPr="00A30FFA">
        <w:rPr>
          <w:rFonts w:cstheme="minorHAnsi"/>
        </w:rPr>
        <w:t>0</w:t>
      </w:r>
      <w:r w:rsidR="00BC1221" w:rsidRPr="00A30FFA">
        <w:rPr>
          <w:rFonts w:cstheme="minorHAnsi"/>
        </w:rPr>
        <w:t>.</w:t>
      </w:r>
      <w:r w:rsidR="00190DE7" w:rsidRPr="00A30FFA">
        <w:rPr>
          <w:rFonts w:cstheme="minorHAnsi"/>
        </w:rPr>
        <w:t>19</w:t>
      </w:r>
      <w:r w:rsidR="00555FB6" w:rsidRPr="00A30FFA">
        <w:rPr>
          <w:rFonts w:cstheme="minorHAnsi"/>
        </w:rPr>
        <w:t xml:space="preserve"> to </w:t>
      </w:r>
      <w:r w:rsidR="00190DE7" w:rsidRPr="00A30FFA">
        <w:rPr>
          <w:rFonts w:cstheme="minorHAnsi"/>
        </w:rPr>
        <w:t>0</w:t>
      </w:r>
      <w:r w:rsidR="00BC1221" w:rsidRPr="00A30FFA">
        <w:rPr>
          <w:rFonts w:cstheme="minorHAnsi"/>
        </w:rPr>
        <w:t>.</w:t>
      </w:r>
      <w:r w:rsidR="00190DE7" w:rsidRPr="00A30FFA">
        <w:rPr>
          <w:rFonts w:cstheme="minorHAnsi"/>
        </w:rPr>
        <w:t>23).</w:t>
      </w:r>
      <w:r w:rsidR="006C2D61" w:rsidRPr="00A30FFA">
        <w:rPr>
          <w:rFonts w:cstheme="minorHAnsi"/>
        </w:rPr>
        <w:t xml:space="preserve"> </w:t>
      </w:r>
      <w:r w:rsidR="001D5AAE" w:rsidRPr="00A30FFA">
        <w:rPr>
          <w:rFonts w:cstheme="minorHAnsi"/>
        </w:rPr>
        <w:t>P</w:t>
      </w:r>
      <w:r w:rsidR="005A3776" w:rsidRPr="00A30FFA">
        <w:rPr>
          <w:rFonts w:cstheme="minorHAnsi"/>
        </w:rPr>
        <w:t>articipants</w:t>
      </w:r>
      <w:r w:rsidR="002349A1" w:rsidRPr="00A30FFA">
        <w:rPr>
          <w:rFonts w:cstheme="minorHAnsi"/>
        </w:rPr>
        <w:t xml:space="preserve"> </w:t>
      </w:r>
      <w:r w:rsidR="006C2D61" w:rsidRPr="00A30FFA">
        <w:rPr>
          <w:rFonts w:cstheme="minorHAnsi"/>
        </w:rPr>
        <w:t xml:space="preserve">experienced </w:t>
      </w:r>
      <w:r w:rsidR="00391B57" w:rsidRPr="00A30FFA">
        <w:rPr>
          <w:rFonts w:cstheme="minorHAnsi"/>
        </w:rPr>
        <w:t xml:space="preserve">a mean decrease in distance </w:t>
      </w:r>
      <w:r w:rsidR="001A6D8F" w:rsidRPr="00A30FFA">
        <w:rPr>
          <w:rFonts w:cstheme="minorHAnsi"/>
        </w:rPr>
        <w:t xml:space="preserve">to the nearest park </w:t>
      </w:r>
      <w:r w:rsidR="007D2873" w:rsidRPr="00A30FFA">
        <w:rPr>
          <w:rFonts w:cstheme="minorHAnsi"/>
        </w:rPr>
        <w:t>of 2</w:t>
      </w:r>
      <w:r w:rsidR="00B64340" w:rsidRPr="00A30FFA">
        <w:rPr>
          <w:rFonts w:cstheme="minorHAnsi"/>
        </w:rPr>
        <w:t>70</w:t>
      </w:r>
      <w:r w:rsidR="00AD3C72" w:rsidRPr="00A30FFA">
        <w:rPr>
          <w:rFonts w:cstheme="minorHAnsi"/>
        </w:rPr>
        <w:t>m</w:t>
      </w:r>
      <w:r w:rsidR="006A06C6" w:rsidRPr="00A30FFA">
        <w:rPr>
          <w:rFonts w:cstheme="minorHAnsi"/>
        </w:rPr>
        <w:t xml:space="preserve"> (</w:t>
      </w:r>
      <w:r w:rsidR="00AD3C72" w:rsidRPr="00A30FFA">
        <w:rPr>
          <w:rFonts w:cstheme="minorHAnsi"/>
        </w:rPr>
        <w:t xml:space="preserve">95%CI </w:t>
      </w:r>
      <w:r w:rsidR="007D2873" w:rsidRPr="00A30FFA">
        <w:rPr>
          <w:rFonts w:cstheme="minorHAnsi"/>
        </w:rPr>
        <w:t>23</w:t>
      </w:r>
      <w:r w:rsidR="00B64340" w:rsidRPr="00A30FFA">
        <w:rPr>
          <w:rFonts w:cstheme="minorHAnsi"/>
        </w:rPr>
        <w:t>2</w:t>
      </w:r>
      <w:r w:rsidR="00AD3C72" w:rsidRPr="00A30FFA">
        <w:rPr>
          <w:rFonts w:cstheme="minorHAnsi"/>
        </w:rPr>
        <w:t xml:space="preserve"> to 30</w:t>
      </w:r>
      <w:r w:rsidR="00B64340" w:rsidRPr="00A30FFA">
        <w:rPr>
          <w:rFonts w:cstheme="minorHAnsi"/>
        </w:rPr>
        <w:t>7</w:t>
      </w:r>
      <w:r w:rsidR="006A06C6" w:rsidRPr="00A30FFA">
        <w:rPr>
          <w:rFonts w:cstheme="minorHAnsi"/>
        </w:rPr>
        <w:t>)</w:t>
      </w:r>
      <w:r w:rsidR="00965CE7" w:rsidRPr="00A30FFA">
        <w:rPr>
          <w:rFonts w:cstheme="minorHAnsi"/>
        </w:rPr>
        <w:t>, with n</w:t>
      </w:r>
      <w:r w:rsidR="004B30BC" w:rsidRPr="00A30FFA">
        <w:rPr>
          <w:rFonts w:cstheme="minorHAnsi"/>
        </w:rPr>
        <w:t>o significant differences across housing group</w:t>
      </w:r>
      <w:r w:rsidR="00AA28C6" w:rsidRPr="00A30FFA">
        <w:rPr>
          <w:rFonts w:cstheme="minorHAnsi"/>
        </w:rPr>
        <w:t>s</w:t>
      </w:r>
      <w:r w:rsidR="004B30BC" w:rsidRPr="00A30FFA">
        <w:rPr>
          <w:rFonts w:cstheme="minorHAnsi"/>
        </w:rPr>
        <w:t xml:space="preserve">. </w:t>
      </w:r>
      <w:r w:rsidR="0001088C" w:rsidRPr="00A30FFA">
        <w:rPr>
          <w:rFonts w:cstheme="minorHAnsi"/>
        </w:rPr>
        <w:t xml:space="preserve">They </w:t>
      </w:r>
      <w:r w:rsidR="002349A1" w:rsidRPr="00A30FFA">
        <w:rPr>
          <w:rFonts w:cstheme="minorHAnsi"/>
        </w:rPr>
        <w:t>also</w:t>
      </w:r>
      <w:r w:rsidR="0001088C" w:rsidRPr="00A30FFA">
        <w:rPr>
          <w:rFonts w:cstheme="minorHAnsi"/>
        </w:rPr>
        <w:t xml:space="preserve"> had</w:t>
      </w:r>
      <w:r w:rsidR="001A6D8F" w:rsidRPr="00A30FFA">
        <w:rPr>
          <w:rFonts w:cstheme="minorHAnsi"/>
        </w:rPr>
        <w:t xml:space="preserve"> a </w:t>
      </w:r>
      <w:r w:rsidR="005A3776" w:rsidRPr="00A30FFA">
        <w:rPr>
          <w:rFonts w:cstheme="minorHAnsi"/>
        </w:rPr>
        <w:t xml:space="preserve">positive </w:t>
      </w:r>
      <w:r w:rsidR="001A6D8F" w:rsidRPr="00A30FFA">
        <w:rPr>
          <w:rFonts w:cstheme="minorHAnsi"/>
        </w:rPr>
        <w:t xml:space="preserve">change of </w:t>
      </w:r>
      <w:r w:rsidR="005E04A5" w:rsidRPr="00A30FFA">
        <w:rPr>
          <w:rFonts w:cstheme="minorHAnsi"/>
        </w:rPr>
        <w:t>0</w:t>
      </w:r>
      <w:r w:rsidR="00BC1221" w:rsidRPr="00A30FFA">
        <w:rPr>
          <w:rFonts w:cstheme="minorHAnsi"/>
        </w:rPr>
        <w:t>.</w:t>
      </w:r>
      <w:r w:rsidR="005E04A5" w:rsidRPr="00A30FFA">
        <w:rPr>
          <w:rFonts w:cstheme="minorHAnsi"/>
        </w:rPr>
        <w:t>7</w:t>
      </w:r>
      <w:r w:rsidR="005C33B5" w:rsidRPr="00A30FFA">
        <w:rPr>
          <w:rFonts w:cstheme="minorHAnsi"/>
        </w:rPr>
        <w:t xml:space="preserve"> units</w:t>
      </w:r>
      <w:r w:rsidR="005E04A5" w:rsidRPr="00A30FFA">
        <w:rPr>
          <w:rFonts w:cstheme="minorHAnsi"/>
        </w:rPr>
        <w:t xml:space="preserve"> </w:t>
      </w:r>
      <w:r w:rsidR="006A06C6" w:rsidRPr="00A30FFA">
        <w:rPr>
          <w:rFonts w:cstheme="minorHAnsi"/>
        </w:rPr>
        <w:t>(</w:t>
      </w:r>
      <w:r w:rsidR="001A6D8F" w:rsidRPr="00A30FFA">
        <w:rPr>
          <w:rFonts w:cstheme="minorHAnsi"/>
        </w:rPr>
        <w:t>95%CI 0</w:t>
      </w:r>
      <w:r w:rsidR="00BC1221" w:rsidRPr="00A30FFA">
        <w:rPr>
          <w:rFonts w:cstheme="minorHAnsi"/>
        </w:rPr>
        <w:t>.</w:t>
      </w:r>
      <w:r w:rsidR="001A6D8F" w:rsidRPr="00A30FFA">
        <w:rPr>
          <w:rFonts w:cstheme="minorHAnsi"/>
        </w:rPr>
        <w:t>6</w:t>
      </w:r>
      <w:r w:rsidR="00AD3C72" w:rsidRPr="00A30FFA">
        <w:rPr>
          <w:rFonts w:cstheme="minorHAnsi"/>
        </w:rPr>
        <w:t xml:space="preserve"> to </w:t>
      </w:r>
      <w:r w:rsidR="001A6D8F" w:rsidRPr="00A30FFA">
        <w:rPr>
          <w:rFonts w:cstheme="minorHAnsi"/>
        </w:rPr>
        <w:t>0</w:t>
      </w:r>
      <w:r w:rsidR="00BC1221" w:rsidRPr="00A30FFA">
        <w:rPr>
          <w:rFonts w:cstheme="minorHAnsi"/>
        </w:rPr>
        <w:t>.</w:t>
      </w:r>
      <w:r w:rsidR="001A6D8F" w:rsidRPr="00A30FFA">
        <w:rPr>
          <w:rFonts w:cstheme="minorHAnsi"/>
        </w:rPr>
        <w:t>9</w:t>
      </w:r>
      <w:r w:rsidR="006A06C6" w:rsidRPr="00A30FFA">
        <w:rPr>
          <w:rFonts w:cstheme="minorHAnsi"/>
        </w:rPr>
        <w:t>)</w:t>
      </w:r>
      <w:r w:rsidR="0001088C" w:rsidRPr="00A30FFA">
        <w:rPr>
          <w:rFonts w:cstheme="minorHAnsi"/>
        </w:rPr>
        <w:t xml:space="preserve"> in accessibility to public transport</w:t>
      </w:r>
      <w:r w:rsidR="002349A1" w:rsidRPr="00A30FFA">
        <w:rPr>
          <w:rFonts w:cstheme="minorHAnsi"/>
        </w:rPr>
        <w:t>, with s</w:t>
      </w:r>
      <w:r w:rsidR="00973BA4" w:rsidRPr="00A30FFA">
        <w:rPr>
          <w:rFonts w:cstheme="minorHAnsi"/>
        </w:rPr>
        <w:t xml:space="preserve">ocial housing seekers </w:t>
      </w:r>
      <w:r w:rsidR="002349A1" w:rsidRPr="00A30FFA">
        <w:rPr>
          <w:rFonts w:cstheme="minorHAnsi"/>
        </w:rPr>
        <w:t>experiencing</w:t>
      </w:r>
      <w:r w:rsidR="00973BA4" w:rsidRPr="00A30FFA">
        <w:rPr>
          <w:rFonts w:cstheme="minorHAnsi"/>
        </w:rPr>
        <w:t xml:space="preserve"> the greatest</w:t>
      </w:r>
      <w:r w:rsidR="002349A1" w:rsidRPr="00A30FFA">
        <w:rPr>
          <w:rFonts w:cstheme="minorHAnsi"/>
        </w:rPr>
        <w:t xml:space="preserve"> amount of change</w:t>
      </w:r>
      <w:r w:rsidR="00AA28C6" w:rsidRPr="00A30FFA">
        <w:rPr>
          <w:rFonts w:cstheme="minorHAnsi"/>
        </w:rPr>
        <w:t xml:space="preserve"> </w:t>
      </w:r>
      <w:r w:rsidR="00621D2C" w:rsidRPr="00A30FFA">
        <w:rPr>
          <w:rFonts w:cstheme="minorHAnsi"/>
        </w:rPr>
        <w:t>(</w:t>
      </w:r>
      <w:r w:rsidR="00EF45FD" w:rsidRPr="00A30FFA">
        <w:rPr>
          <w:rFonts w:cstheme="minorHAnsi"/>
        </w:rPr>
        <w:t>1</w:t>
      </w:r>
      <w:r w:rsidR="00BC1221" w:rsidRPr="00A30FFA">
        <w:rPr>
          <w:rFonts w:cstheme="minorHAnsi"/>
        </w:rPr>
        <w:t>.</w:t>
      </w:r>
      <w:r w:rsidR="00EF45FD" w:rsidRPr="00A30FFA">
        <w:rPr>
          <w:rFonts w:cstheme="minorHAnsi"/>
        </w:rPr>
        <w:t>5</w:t>
      </w:r>
      <w:r w:rsidR="004D08CE" w:rsidRPr="00A30FFA">
        <w:rPr>
          <w:rFonts w:cstheme="minorHAnsi"/>
        </w:rPr>
        <w:t xml:space="preserve"> </w:t>
      </w:r>
      <w:r w:rsidR="00EF45FD" w:rsidRPr="00A30FFA">
        <w:rPr>
          <w:rFonts w:cstheme="minorHAnsi"/>
        </w:rPr>
        <w:t>units, 95%CI 1</w:t>
      </w:r>
      <w:r w:rsidR="00BC1221" w:rsidRPr="00A30FFA">
        <w:rPr>
          <w:rFonts w:cstheme="minorHAnsi"/>
        </w:rPr>
        <w:t>.</w:t>
      </w:r>
      <w:r w:rsidR="00EF45FD" w:rsidRPr="00A30FFA">
        <w:rPr>
          <w:rFonts w:cstheme="minorHAnsi"/>
        </w:rPr>
        <w:t>2</w:t>
      </w:r>
      <w:r w:rsidR="00AD3C72" w:rsidRPr="00A30FFA">
        <w:rPr>
          <w:rFonts w:cstheme="minorHAnsi"/>
        </w:rPr>
        <w:t xml:space="preserve"> to 1</w:t>
      </w:r>
      <w:r w:rsidR="00BC1221" w:rsidRPr="00A30FFA">
        <w:rPr>
          <w:rFonts w:cstheme="minorHAnsi"/>
        </w:rPr>
        <w:t>.</w:t>
      </w:r>
      <w:r w:rsidR="00AD3C72" w:rsidRPr="00A30FFA">
        <w:rPr>
          <w:rFonts w:cstheme="minorHAnsi"/>
        </w:rPr>
        <w:t>8)</w:t>
      </w:r>
      <w:r w:rsidR="00EF45FD" w:rsidRPr="00A30FFA">
        <w:rPr>
          <w:rFonts w:cstheme="minorHAnsi"/>
        </w:rPr>
        <w:t xml:space="preserve"> compared with intermediate </w:t>
      </w:r>
      <w:r w:rsidR="00621D2C" w:rsidRPr="00A30FFA">
        <w:rPr>
          <w:rFonts w:cstheme="minorHAnsi"/>
        </w:rPr>
        <w:t>(</w:t>
      </w:r>
      <w:r w:rsidR="00D02037" w:rsidRPr="00A30FFA">
        <w:rPr>
          <w:rFonts w:cstheme="minorHAnsi"/>
        </w:rPr>
        <w:t>0</w:t>
      </w:r>
      <w:r w:rsidR="00BC1221" w:rsidRPr="00A30FFA">
        <w:rPr>
          <w:rFonts w:cstheme="minorHAnsi"/>
        </w:rPr>
        <w:t>.</w:t>
      </w:r>
      <w:r w:rsidR="00D02037" w:rsidRPr="00A30FFA">
        <w:rPr>
          <w:rFonts w:cstheme="minorHAnsi"/>
        </w:rPr>
        <w:t>2, 95%CI 0</w:t>
      </w:r>
      <w:r w:rsidR="00BC1221" w:rsidRPr="00A30FFA">
        <w:rPr>
          <w:rFonts w:cstheme="minorHAnsi"/>
        </w:rPr>
        <w:t>.</w:t>
      </w:r>
      <w:r w:rsidR="00D02037" w:rsidRPr="00A30FFA">
        <w:rPr>
          <w:rFonts w:cstheme="minorHAnsi"/>
        </w:rPr>
        <w:t>0</w:t>
      </w:r>
      <w:r w:rsidR="00AD3C72" w:rsidRPr="00A30FFA">
        <w:rPr>
          <w:rFonts w:cstheme="minorHAnsi"/>
        </w:rPr>
        <w:t xml:space="preserve"> to </w:t>
      </w:r>
      <w:r w:rsidR="00D02037" w:rsidRPr="00A30FFA">
        <w:rPr>
          <w:rFonts w:cstheme="minorHAnsi"/>
        </w:rPr>
        <w:t>0</w:t>
      </w:r>
      <w:r w:rsidR="00BC1221" w:rsidRPr="00A30FFA">
        <w:rPr>
          <w:rFonts w:cstheme="minorHAnsi"/>
        </w:rPr>
        <w:t>.</w:t>
      </w:r>
      <w:r w:rsidR="00D02037" w:rsidRPr="00A30FFA">
        <w:rPr>
          <w:rFonts w:cstheme="minorHAnsi"/>
        </w:rPr>
        <w:t xml:space="preserve">5) </w:t>
      </w:r>
      <w:r w:rsidR="00EF45FD" w:rsidRPr="00A30FFA">
        <w:rPr>
          <w:rFonts w:cstheme="minorHAnsi"/>
        </w:rPr>
        <w:t>and market-rent housing seekers</w:t>
      </w:r>
      <w:r w:rsidR="00621D2C" w:rsidRPr="00A30FFA">
        <w:rPr>
          <w:rFonts w:cstheme="minorHAnsi"/>
        </w:rPr>
        <w:t xml:space="preserve"> (</w:t>
      </w:r>
      <w:r w:rsidR="00D02037" w:rsidRPr="00A30FFA">
        <w:rPr>
          <w:rFonts w:cstheme="minorHAnsi"/>
        </w:rPr>
        <w:t>0</w:t>
      </w:r>
      <w:r w:rsidR="00BC1221" w:rsidRPr="00A30FFA">
        <w:rPr>
          <w:rFonts w:cstheme="minorHAnsi"/>
        </w:rPr>
        <w:t>.</w:t>
      </w:r>
      <w:r w:rsidR="00D02037" w:rsidRPr="00A30FFA">
        <w:rPr>
          <w:rFonts w:cstheme="minorHAnsi"/>
        </w:rPr>
        <w:t>1, 95%CI -0</w:t>
      </w:r>
      <w:r w:rsidR="00BC1221" w:rsidRPr="00A30FFA">
        <w:rPr>
          <w:rFonts w:cstheme="minorHAnsi"/>
        </w:rPr>
        <w:t>.</w:t>
      </w:r>
      <w:r w:rsidR="00D02037" w:rsidRPr="00A30FFA">
        <w:rPr>
          <w:rFonts w:cstheme="minorHAnsi"/>
        </w:rPr>
        <w:t>3</w:t>
      </w:r>
      <w:r w:rsidR="00AD3C72" w:rsidRPr="00A30FFA">
        <w:rPr>
          <w:rFonts w:cstheme="minorHAnsi"/>
        </w:rPr>
        <w:t xml:space="preserve"> to </w:t>
      </w:r>
      <w:r w:rsidR="00D02037" w:rsidRPr="00A30FFA">
        <w:rPr>
          <w:rFonts w:cstheme="minorHAnsi"/>
        </w:rPr>
        <w:t>0</w:t>
      </w:r>
      <w:r w:rsidR="00BC1221" w:rsidRPr="00A30FFA">
        <w:rPr>
          <w:rFonts w:cstheme="minorHAnsi"/>
        </w:rPr>
        <w:t>.</w:t>
      </w:r>
      <w:r w:rsidR="00D02037" w:rsidRPr="00A30FFA">
        <w:rPr>
          <w:rFonts w:cstheme="minorHAnsi"/>
        </w:rPr>
        <w:t>5)</w:t>
      </w:r>
      <w:r w:rsidR="00707FC2" w:rsidRPr="00A30FFA">
        <w:rPr>
          <w:rFonts w:cstheme="minorHAnsi"/>
        </w:rPr>
        <w:t>; the p-value for difference across groups was highly significant</w:t>
      </w:r>
      <w:r w:rsidR="00EF45FD" w:rsidRPr="00A30FFA">
        <w:rPr>
          <w:rFonts w:cstheme="minorHAnsi"/>
        </w:rPr>
        <w:t>.</w:t>
      </w:r>
    </w:p>
    <w:p w14:paraId="263CEAE1" w14:textId="16D1243E" w:rsidR="0063486B" w:rsidRPr="00A30FFA" w:rsidRDefault="0063486B" w:rsidP="00A0785D">
      <w:pPr>
        <w:spacing w:after="0" w:line="480" w:lineRule="auto"/>
        <w:rPr>
          <w:rFonts w:cstheme="minorHAnsi"/>
        </w:rPr>
      </w:pPr>
    </w:p>
    <w:p w14:paraId="70682075" w14:textId="6E64E0A3" w:rsidR="00D702CB" w:rsidRPr="00A30FFA" w:rsidRDefault="00D702CB" w:rsidP="00A0785D">
      <w:pPr>
        <w:spacing w:after="0" w:line="480" w:lineRule="auto"/>
        <w:rPr>
          <w:rFonts w:cstheme="minorHAnsi"/>
        </w:rPr>
      </w:pPr>
      <w:r w:rsidRPr="00A30FFA">
        <w:rPr>
          <w:rFonts w:cstheme="minorHAnsi"/>
        </w:rPr>
        <w:t>&lt;</w:t>
      </w:r>
      <w:r w:rsidR="00F328EB" w:rsidRPr="00A30FFA">
        <w:rPr>
          <w:rFonts w:cstheme="minorHAnsi"/>
        </w:rPr>
        <w:t>i</w:t>
      </w:r>
      <w:r w:rsidRPr="00A30FFA">
        <w:rPr>
          <w:rFonts w:cstheme="minorHAnsi"/>
        </w:rPr>
        <w:t>nsert Table 2 here&gt;</w:t>
      </w:r>
    </w:p>
    <w:p w14:paraId="5246C125" w14:textId="77777777" w:rsidR="00856FA1" w:rsidRPr="00A30FFA" w:rsidRDefault="00856FA1" w:rsidP="00DA3119">
      <w:pPr>
        <w:spacing w:after="0" w:line="480" w:lineRule="auto"/>
        <w:rPr>
          <w:rFonts w:cstheme="minorHAnsi"/>
        </w:rPr>
        <w:sectPr w:rsidR="00856FA1" w:rsidRPr="00A30FFA" w:rsidSect="00BB211A">
          <w:pgSz w:w="11906" w:h="16838"/>
          <w:pgMar w:top="1440" w:right="1440" w:bottom="1440" w:left="1440" w:header="708" w:footer="708" w:gutter="0"/>
          <w:lnNumType w:countBy="1" w:restart="continuous"/>
          <w:cols w:space="708"/>
          <w:docGrid w:linePitch="360"/>
        </w:sectPr>
      </w:pPr>
    </w:p>
    <w:p w14:paraId="1D01A04B" w14:textId="41B32B60" w:rsidR="00BB211A" w:rsidRPr="00A30FFA" w:rsidRDefault="006D1051" w:rsidP="00BB211A">
      <w:pPr>
        <w:spacing w:after="0" w:line="480" w:lineRule="auto"/>
        <w:rPr>
          <w:rFonts w:cstheme="minorHAnsi"/>
        </w:rPr>
      </w:pPr>
      <w:r w:rsidRPr="00A30FFA">
        <w:rPr>
          <w:rFonts w:cstheme="minorHAnsi"/>
        </w:rPr>
        <w:lastRenderedPageBreak/>
        <w:t>At</w:t>
      </w:r>
      <w:r w:rsidR="0068241D" w:rsidRPr="00A30FFA">
        <w:rPr>
          <w:rFonts w:cstheme="minorHAnsi"/>
        </w:rPr>
        <w:t xml:space="preserve"> follow-up</w:t>
      </w:r>
      <w:r w:rsidRPr="00A30FFA">
        <w:rPr>
          <w:rFonts w:cstheme="minorHAnsi"/>
        </w:rPr>
        <w:t>,</w:t>
      </w:r>
      <w:r w:rsidR="0068241D" w:rsidRPr="00A30FFA">
        <w:rPr>
          <w:rFonts w:cstheme="minorHAnsi"/>
        </w:rPr>
        <w:t xml:space="preserve"> </w:t>
      </w:r>
      <w:r w:rsidR="009B0CC1" w:rsidRPr="00A30FFA">
        <w:rPr>
          <w:rFonts w:cstheme="minorHAnsi"/>
        </w:rPr>
        <w:t xml:space="preserve">overall </w:t>
      </w:r>
      <w:r w:rsidR="00C9145F" w:rsidRPr="00A30FFA">
        <w:rPr>
          <w:rFonts w:cstheme="minorHAnsi"/>
        </w:rPr>
        <w:t xml:space="preserve">positive </w:t>
      </w:r>
      <w:r w:rsidR="0068241D" w:rsidRPr="00A30FFA">
        <w:rPr>
          <w:rFonts w:cstheme="minorHAnsi"/>
        </w:rPr>
        <w:t>c</w:t>
      </w:r>
      <w:r w:rsidR="00190DE7" w:rsidRPr="00A30FFA">
        <w:rPr>
          <w:rFonts w:cstheme="minorHAnsi"/>
        </w:rPr>
        <w:t>hanges</w:t>
      </w:r>
      <w:r w:rsidR="000C446F" w:rsidRPr="00A30FFA">
        <w:rPr>
          <w:rFonts w:cstheme="minorHAnsi"/>
        </w:rPr>
        <w:t xml:space="preserve"> </w:t>
      </w:r>
      <w:r w:rsidR="00C9145F" w:rsidRPr="00A30FFA">
        <w:rPr>
          <w:rFonts w:cstheme="minorHAnsi"/>
        </w:rPr>
        <w:t xml:space="preserve">in exposure </w:t>
      </w:r>
      <w:r w:rsidR="00DA3119" w:rsidRPr="00A30FFA">
        <w:rPr>
          <w:rFonts w:cstheme="minorHAnsi"/>
        </w:rPr>
        <w:t>we</w:t>
      </w:r>
      <w:r w:rsidRPr="00A30FFA">
        <w:rPr>
          <w:rFonts w:cstheme="minorHAnsi"/>
        </w:rPr>
        <w:t>re primarily observed in the</w:t>
      </w:r>
      <w:r w:rsidR="00AC4064" w:rsidRPr="00A30FFA">
        <w:rPr>
          <w:rFonts w:cstheme="minorHAnsi"/>
        </w:rPr>
        <w:t xml:space="preserve"> group of participants</w:t>
      </w:r>
      <w:r w:rsidR="002E01DF" w:rsidRPr="00A30FFA">
        <w:rPr>
          <w:rFonts w:cstheme="minorHAnsi"/>
        </w:rPr>
        <w:t xml:space="preserve"> </w:t>
      </w:r>
      <w:r w:rsidR="00E86308" w:rsidRPr="00A30FFA">
        <w:rPr>
          <w:rFonts w:cstheme="minorHAnsi"/>
        </w:rPr>
        <w:t xml:space="preserve">who relocated </w:t>
      </w:r>
      <w:r w:rsidR="00190DE7" w:rsidRPr="00A30FFA">
        <w:rPr>
          <w:rFonts w:cstheme="minorHAnsi"/>
        </w:rPr>
        <w:t>to East</w:t>
      </w:r>
      <w:r w:rsidR="00B03153" w:rsidRPr="00A30FFA">
        <w:rPr>
          <w:rFonts w:cstheme="minorHAnsi"/>
        </w:rPr>
        <w:t xml:space="preserve"> </w:t>
      </w:r>
      <w:r w:rsidR="00750EE3" w:rsidRPr="00A30FFA">
        <w:rPr>
          <w:rFonts w:cstheme="minorHAnsi"/>
        </w:rPr>
        <w:t>V</w:t>
      </w:r>
      <w:r w:rsidR="00190DE7" w:rsidRPr="00A30FFA">
        <w:rPr>
          <w:rFonts w:cstheme="minorHAnsi"/>
        </w:rPr>
        <w:t>illage</w:t>
      </w:r>
      <w:r w:rsidR="00F57180" w:rsidRPr="00A30FFA">
        <w:rPr>
          <w:rFonts w:cstheme="minorHAnsi"/>
        </w:rPr>
        <w:t xml:space="preserve"> (n=35</w:t>
      </w:r>
      <w:r w:rsidR="005A3776" w:rsidRPr="00A30FFA">
        <w:rPr>
          <w:rFonts w:cstheme="minorHAnsi"/>
        </w:rPr>
        <w:t>7</w:t>
      </w:r>
      <w:r w:rsidR="00F57180" w:rsidRPr="00A30FFA">
        <w:rPr>
          <w:rFonts w:cstheme="minorHAnsi"/>
        </w:rPr>
        <w:t>)</w:t>
      </w:r>
      <w:r w:rsidR="001D7293" w:rsidRPr="00A30FFA">
        <w:rPr>
          <w:rFonts w:cstheme="minorHAnsi"/>
        </w:rPr>
        <w:t xml:space="preserve"> </w:t>
      </w:r>
      <w:r w:rsidR="00A251D1" w:rsidRPr="00A30FFA">
        <w:rPr>
          <w:rFonts w:cstheme="minorHAnsi"/>
        </w:rPr>
        <w:t xml:space="preserve">(see Supplemental material </w:t>
      </w:r>
      <w:r w:rsidR="00CF3353" w:rsidRPr="00A30FFA">
        <w:rPr>
          <w:rFonts w:cstheme="minorHAnsi"/>
        </w:rPr>
        <w:t>4</w:t>
      </w:r>
      <w:r w:rsidR="00A251D1" w:rsidRPr="00A30FFA">
        <w:rPr>
          <w:rFonts w:cstheme="minorHAnsi"/>
        </w:rPr>
        <w:t xml:space="preserve">). </w:t>
      </w:r>
      <w:r w:rsidR="00ED3A4E" w:rsidRPr="00A30FFA">
        <w:rPr>
          <w:rFonts w:cstheme="minorHAnsi"/>
        </w:rPr>
        <w:t xml:space="preserve">They experienced </w:t>
      </w:r>
      <w:proofErr w:type="gramStart"/>
      <w:r w:rsidR="00ED3A4E" w:rsidRPr="00A30FFA">
        <w:rPr>
          <w:rFonts w:cstheme="minorHAnsi"/>
        </w:rPr>
        <w:t>a 2</w:t>
      </w:r>
      <w:r w:rsidR="00BC1221" w:rsidRPr="00A30FFA">
        <w:rPr>
          <w:rFonts w:cstheme="minorHAnsi"/>
        </w:rPr>
        <w:t>.</w:t>
      </w:r>
      <w:r w:rsidR="00ED3A4E" w:rsidRPr="00A30FFA">
        <w:rPr>
          <w:rFonts w:cstheme="minorHAnsi"/>
        </w:rPr>
        <w:t>4 units</w:t>
      </w:r>
      <w:proofErr w:type="gramEnd"/>
      <w:r w:rsidR="00ED3A4E" w:rsidRPr="00A30FFA">
        <w:rPr>
          <w:rFonts w:cstheme="minorHAnsi"/>
        </w:rPr>
        <w:t xml:space="preserve"> (95%CI 2</w:t>
      </w:r>
      <w:r w:rsidR="00BC1221" w:rsidRPr="00A30FFA">
        <w:rPr>
          <w:rFonts w:cstheme="minorHAnsi"/>
        </w:rPr>
        <w:t>.</w:t>
      </w:r>
      <w:r w:rsidR="00ED3A4E" w:rsidRPr="00A30FFA">
        <w:rPr>
          <w:rFonts w:cstheme="minorHAnsi"/>
        </w:rPr>
        <w:t>1 to 2</w:t>
      </w:r>
      <w:r w:rsidR="00BC1221" w:rsidRPr="00A30FFA">
        <w:rPr>
          <w:rFonts w:cstheme="minorHAnsi"/>
        </w:rPr>
        <w:t>.</w:t>
      </w:r>
      <w:r w:rsidR="00ED3A4E" w:rsidRPr="00A30FFA">
        <w:rPr>
          <w:rFonts w:cstheme="minorHAnsi"/>
        </w:rPr>
        <w:t>7) increase in neighbourhood walkability, a 531m (95%CI 488 to 574) decrease in the distance to their nearest park, and a 1</w:t>
      </w:r>
      <w:r w:rsidR="00BC1221" w:rsidRPr="00A30FFA">
        <w:rPr>
          <w:rFonts w:cstheme="minorHAnsi"/>
        </w:rPr>
        <w:t>.</w:t>
      </w:r>
      <w:r w:rsidR="00ED3A4E" w:rsidRPr="00A30FFA">
        <w:rPr>
          <w:rFonts w:cstheme="minorHAnsi"/>
        </w:rPr>
        <w:t>6 points (95%CI 1</w:t>
      </w:r>
      <w:r w:rsidR="00BC1221" w:rsidRPr="00A30FFA">
        <w:rPr>
          <w:rFonts w:cstheme="minorHAnsi"/>
        </w:rPr>
        <w:t>.</w:t>
      </w:r>
      <w:r w:rsidR="00ED3A4E" w:rsidRPr="00A30FFA">
        <w:rPr>
          <w:rFonts w:cstheme="minorHAnsi"/>
        </w:rPr>
        <w:t>3 to 1</w:t>
      </w:r>
      <w:r w:rsidR="00BC1221" w:rsidRPr="00A30FFA">
        <w:rPr>
          <w:rFonts w:cstheme="minorHAnsi"/>
        </w:rPr>
        <w:t>.</w:t>
      </w:r>
      <w:r w:rsidR="00ED3A4E" w:rsidRPr="00A30FFA">
        <w:rPr>
          <w:rFonts w:cstheme="minorHAnsi"/>
        </w:rPr>
        <w:t xml:space="preserve">9) increase in accessibility to public transport. </w:t>
      </w:r>
      <w:r w:rsidR="00B75B1E" w:rsidRPr="00A30FFA">
        <w:rPr>
          <w:rFonts w:cstheme="minorHAnsi"/>
        </w:rPr>
        <w:t xml:space="preserve">In </w:t>
      </w:r>
      <w:r w:rsidR="000A042E" w:rsidRPr="00A30FFA">
        <w:rPr>
          <w:rFonts w:cstheme="minorHAnsi"/>
        </w:rPr>
        <w:t>contrast</w:t>
      </w:r>
      <w:r w:rsidR="00B75B1E" w:rsidRPr="00A30FFA">
        <w:rPr>
          <w:rFonts w:cstheme="minorHAnsi"/>
        </w:rPr>
        <w:t xml:space="preserve">, </w:t>
      </w:r>
      <w:r w:rsidR="000A042E" w:rsidRPr="00A30FFA">
        <w:rPr>
          <w:rFonts w:cstheme="minorHAnsi"/>
        </w:rPr>
        <w:t>near</w:t>
      </w:r>
      <w:r w:rsidR="00B75B1E" w:rsidRPr="00A30FFA">
        <w:rPr>
          <w:rFonts w:cstheme="minorHAnsi"/>
        </w:rPr>
        <w:t xml:space="preserve"> null</w:t>
      </w:r>
      <w:r w:rsidR="008027FF" w:rsidRPr="00A30FFA">
        <w:rPr>
          <w:rFonts w:cstheme="minorHAnsi"/>
        </w:rPr>
        <w:t xml:space="preserve"> </w:t>
      </w:r>
      <w:r w:rsidR="00981D72" w:rsidRPr="00A30FFA">
        <w:rPr>
          <w:rFonts w:cstheme="minorHAnsi"/>
          <w:i/>
        </w:rPr>
        <w:t>average</w:t>
      </w:r>
      <w:r w:rsidR="00981D72" w:rsidRPr="00A30FFA">
        <w:rPr>
          <w:rFonts w:cstheme="minorHAnsi"/>
        </w:rPr>
        <w:t xml:space="preserve"> </w:t>
      </w:r>
      <w:r w:rsidR="008027FF" w:rsidRPr="00A30FFA">
        <w:rPr>
          <w:rFonts w:cstheme="minorHAnsi"/>
        </w:rPr>
        <w:t xml:space="preserve">changes </w:t>
      </w:r>
      <w:r w:rsidR="00BC33FF" w:rsidRPr="00A30FFA">
        <w:rPr>
          <w:rFonts w:cstheme="minorHAnsi"/>
        </w:rPr>
        <w:t>in</w:t>
      </w:r>
      <w:r w:rsidR="00C25D12" w:rsidRPr="00A30FFA">
        <w:rPr>
          <w:rFonts w:cstheme="minorHAnsi"/>
        </w:rPr>
        <w:t xml:space="preserve"> these</w:t>
      </w:r>
      <w:r w:rsidR="00BC33FF" w:rsidRPr="00A30FFA">
        <w:rPr>
          <w:rFonts w:cstheme="minorHAnsi"/>
        </w:rPr>
        <w:t xml:space="preserve"> </w:t>
      </w:r>
      <w:r w:rsidR="00190DE7" w:rsidRPr="00A30FFA">
        <w:rPr>
          <w:rFonts w:cstheme="minorHAnsi"/>
        </w:rPr>
        <w:t xml:space="preserve">exposures </w:t>
      </w:r>
      <w:r w:rsidR="00001B31" w:rsidRPr="00A30FFA">
        <w:rPr>
          <w:rFonts w:cstheme="minorHAnsi"/>
        </w:rPr>
        <w:t>(</w:t>
      </w:r>
      <w:r w:rsidR="00BB3943" w:rsidRPr="00A30FFA">
        <w:rPr>
          <w:rFonts w:cstheme="minorHAnsi"/>
        </w:rPr>
        <w:t xml:space="preserve">i.e. </w:t>
      </w:r>
      <w:r w:rsidR="00DF798C" w:rsidRPr="00A30FFA">
        <w:rPr>
          <w:rFonts w:cstheme="minorHAnsi"/>
        </w:rPr>
        <w:t>0</w:t>
      </w:r>
      <w:r w:rsidR="00BC1221" w:rsidRPr="00A30FFA">
        <w:rPr>
          <w:rFonts w:cstheme="minorHAnsi"/>
        </w:rPr>
        <w:t>.</w:t>
      </w:r>
      <w:r w:rsidR="00DF798C" w:rsidRPr="00A30FFA">
        <w:rPr>
          <w:rFonts w:cstheme="minorHAnsi"/>
        </w:rPr>
        <w:t>3 units (95%CI 0</w:t>
      </w:r>
      <w:r w:rsidR="00BC1221" w:rsidRPr="00A30FFA">
        <w:rPr>
          <w:rFonts w:cstheme="minorHAnsi"/>
        </w:rPr>
        <w:t>.</w:t>
      </w:r>
      <w:r w:rsidR="00DF798C" w:rsidRPr="00A30FFA">
        <w:rPr>
          <w:rFonts w:cstheme="minorHAnsi"/>
        </w:rPr>
        <w:t>1 to 0</w:t>
      </w:r>
      <w:r w:rsidR="00BC1221" w:rsidRPr="00A30FFA">
        <w:rPr>
          <w:rFonts w:cstheme="minorHAnsi"/>
        </w:rPr>
        <w:t>.</w:t>
      </w:r>
      <w:r w:rsidR="00DF798C" w:rsidRPr="00A30FFA">
        <w:rPr>
          <w:rFonts w:cstheme="minorHAnsi"/>
        </w:rPr>
        <w:t xml:space="preserve">6) increase in walkability, 13m (95%CI -32 to 59) decrease in the distance to the nearest park, and </w:t>
      </w:r>
      <w:r w:rsidR="00992882" w:rsidRPr="00A30FFA">
        <w:rPr>
          <w:rFonts w:cstheme="minorHAnsi"/>
        </w:rPr>
        <w:t>0</w:t>
      </w:r>
      <w:r w:rsidR="00BC1221" w:rsidRPr="00A30FFA">
        <w:rPr>
          <w:rFonts w:cstheme="minorHAnsi"/>
        </w:rPr>
        <w:t>.</w:t>
      </w:r>
      <w:r w:rsidR="00992882" w:rsidRPr="00A30FFA">
        <w:rPr>
          <w:rFonts w:cstheme="minorHAnsi"/>
        </w:rPr>
        <w:t>2</w:t>
      </w:r>
      <w:r w:rsidR="00DF798C" w:rsidRPr="00A30FFA">
        <w:rPr>
          <w:rFonts w:cstheme="minorHAnsi"/>
        </w:rPr>
        <w:t xml:space="preserve"> points (95%CI </w:t>
      </w:r>
      <w:r w:rsidR="00992882" w:rsidRPr="00A30FFA">
        <w:rPr>
          <w:rFonts w:cstheme="minorHAnsi"/>
        </w:rPr>
        <w:t>-0</w:t>
      </w:r>
      <w:r w:rsidR="00BC1221" w:rsidRPr="00A30FFA">
        <w:rPr>
          <w:rFonts w:cstheme="minorHAnsi"/>
        </w:rPr>
        <w:t>.</w:t>
      </w:r>
      <w:r w:rsidR="00992882" w:rsidRPr="00A30FFA">
        <w:rPr>
          <w:rFonts w:cstheme="minorHAnsi"/>
        </w:rPr>
        <w:t>4</w:t>
      </w:r>
      <w:r w:rsidR="00DF798C" w:rsidRPr="00A30FFA">
        <w:rPr>
          <w:rFonts w:cstheme="minorHAnsi"/>
        </w:rPr>
        <w:t xml:space="preserve"> to </w:t>
      </w:r>
      <w:r w:rsidR="00992882" w:rsidRPr="00A30FFA">
        <w:rPr>
          <w:rFonts w:cstheme="minorHAnsi"/>
        </w:rPr>
        <w:t>0</w:t>
      </w:r>
      <w:r w:rsidR="00BC1221" w:rsidRPr="00A30FFA">
        <w:rPr>
          <w:rFonts w:cstheme="minorHAnsi"/>
        </w:rPr>
        <w:t>.</w:t>
      </w:r>
      <w:r w:rsidR="00992882" w:rsidRPr="00A30FFA">
        <w:rPr>
          <w:rFonts w:cstheme="minorHAnsi"/>
        </w:rPr>
        <w:t>0</w:t>
      </w:r>
      <w:r w:rsidR="00DF798C" w:rsidRPr="00A30FFA">
        <w:rPr>
          <w:rFonts w:cstheme="minorHAnsi"/>
        </w:rPr>
        <w:t>) decrease in accessibility to public transport)</w:t>
      </w:r>
      <w:r w:rsidR="00001B31" w:rsidRPr="00A30FFA">
        <w:rPr>
          <w:rFonts w:cstheme="minorHAnsi"/>
        </w:rPr>
        <w:t xml:space="preserve"> </w:t>
      </w:r>
      <w:r w:rsidR="00F57180" w:rsidRPr="00A30FFA">
        <w:rPr>
          <w:rFonts w:cstheme="minorHAnsi"/>
        </w:rPr>
        <w:t>were observed</w:t>
      </w:r>
      <w:r w:rsidR="00D45955" w:rsidRPr="00A30FFA">
        <w:rPr>
          <w:rFonts w:cstheme="minorHAnsi"/>
        </w:rPr>
        <w:t xml:space="preserve"> for </w:t>
      </w:r>
      <w:r w:rsidR="000C5E16" w:rsidRPr="00A30FFA">
        <w:rPr>
          <w:rFonts w:cstheme="minorHAnsi"/>
        </w:rPr>
        <w:t xml:space="preserve">the </w:t>
      </w:r>
      <w:r w:rsidR="0064554A" w:rsidRPr="00A30FFA">
        <w:rPr>
          <w:rFonts w:cstheme="minorHAnsi"/>
        </w:rPr>
        <w:t xml:space="preserve">group of participants </w:t>
      </w:r>
      <w:r w:rsidR="000C5E16" w:rsidRPr="00A30FFA">
        <w:rPr>
          <w:rFonts w:cstheme="minorHAnsi"/>
        </w:rPr>
        <w:t>wh</w:t>
      </w:r>
      <w:r w:rsidR="00B03153" w:rsidRPr="00A30FFA">
        <w:rPr>
          <w:rFonts w:cstheme="minorHAnsi"/>
        </w:rPr>
        <w:t xml:space="preserve">o did not move to East </w:t>
      </w:r>
      <w:r w:rsidR="00A57200" w:rsidRPr="00A30FFA">
        <w:rPr>
          <w:rFonts w:cstheme="minorHAnsi"/>
        </w:rPr>
        <w:t>Village (n=330</w:t>
      </w:r>
      <w:r w:rsidR="001D0C72" w:rsidRPr="00A30FFA">
        <w:rPr>
          <w:rFonts w:cstheme="minorHAnsi"/>
        </w:rPr>
        <w:t>)</w:t>
      </w:r>
      <w:r w:rsidR="00ED3A4E" w:rsidRPr="00A30FFA">
        <w:rPr>
          <w:rFonts w:cstheme="minorHAnsi"/>
        </w:rPr>
        <w:t xml:space="preserve"> </w:t>
      </w:r>
      <w:r w:rsidR="0064554A" w:rsidRPr="00A30FFA">
        <w:rPr>
          <w:rFonts w:cstheme="minorHAnsi"/>
        </w:rPr>
        <w:t>(see Supplemental material 4)</w:t>
      </w:r>
      <w:r w:rsidR="000A042E" w:rsidRPr="00A30FFA">
        <w:rPr>
          <w:rFonts w:cstheme="minorHAnsi"/>
        </w:rPr>
        <w:t>,</w:t>
      </w:r>
      <w:r w:rsidR="00ED3A4E" w:rsidRPr="00A30FFA">
        <w:rPr>
          <w:rFonts w:cstheme="minorHAnsi"/>
        </w:rPr>
        <w:t xml:space="preserve"> </w:t>
      </w:r>
      <w:r w:rsidR="00DA3119" w:rsidRPr="00A30FFA">
        <w:rPr>
          <w:rFonts w:cstheme="minorHAnsi"/>
        </w:rPr>
        <w:t>regardless of whether they relocated elsewhere than East Village</w:t>
      </w:r>
      <w:r w:rsidR="000A042E" w:rsidRPr="00A30FFA">
        <w:rPr>
          <w:rFonts w:cstheme="minorHAnsi"/>
        </w:rPr>
        <w:t xml:space="preserve"> (n=161)</w:t>
      </w:r>
      <w:r w:rsidR="00DA3119" w:rsidRPr="00A30FFA">
        <w:rPr>
          <w:rFonts w:cstheme="minorHAnsi"/>
        </w:rPr>
        <w:t xml:space="preserve"> or remained at the same address</w:t>
      </w:r>
      <w:r w:rsidR="000A042E" w:rsidRPr="00A30FFA">
        <w:rPr>
          <w:rFonts w:cstheme="minorHAnsi"/>
        </w:rPr>
        <w:t xml:space="preserve"> (n=169)</w:t>
      </w:r>
      <w:r w:rsidR="00DA3119" w:rsidRPr="00A30FFA">
        <w:rPr>
          <w:rFonts w:cstheme="minorHAnsi"/>
        </w:rPr>
        <w:t xml:space="preserve"> (see Supplemental material 4). While a marked average improvement was seen in those moving to East Village, it is also notable that the individual changes varied considerably around this average – illustrated for walkability in </w:t>
      </w:r>
      <w:r w:rsidR="006F5859" w:rsidRPr="00A30FFA">
        <w:rPr>
          <w:rFonts w:cstheme="minorHAnsi"/>
        </w:rPr>
        <w:t>Figure 1</w:t>
      </w:r>
      <w:r w:rsidR="00DA3119" w:rsidRPr="00A30FFA">
        <w:rPr>
          <w:rFonts w:cstheme="minorHAnsi"/>
        </w:rPr>
        <w:t xml:space="preserve">.  </w:t>
      </w:r>
      <w:r w:rsidR="006F0A57" w:rsidRPr="00A30FFA">
        <w:rPr>
          <w:rFonts w:cstheme="minorHAnsi"/>
        </w:rPr>
        <w:t>D</w:t>
      </w:r>
      <w:r w:rsidR="00DA3119" w:rsidRPr="00A30FFA">
        <w:rPr>
          <w:rFonts w:cstheme="minorHAnsi"/>
        </w:rPr>
        <w:t xml:space="preserve">espite the null average change in those not moving to East Village (Supplemental </w:t>
      </w:r>
      <w:r w:rsidR="00330A3C" w:rsidRPr="00A30FFA">
        <w:rPr>
          <w:rFonts w:cstheme="minorHAnsi"/>
        </w:rPr>
        <w:t>material</w:t>
      </w:r>
      <w:r w:rsidR="00DA3119" w:rsidRPr="00A30FFA">
        <w:rPr>
          <w:rFonts w:cstheme="minorHAnsi"/>
        </w:rPr>
        <w:t xml:space="preserve"> 4), there was again considerable variability; while for those not moving walkability was effectively unchanged, among those moving, both positive and negative changes took place in the non-East Village group; presumably due to the variety of places moved to (see Supplemental material 4).</w:t>
      </w:r>
      <w:r w:rsidR="00CB73A2" w:rsidRPr="00A30FFA">
        <w:rPr>
          <w:rFonts w:cstheme="minorHAnsi"/>
        </w:rPr>
        <w:t xml:space="preserve"> </w:t>
      </w:r>
      <w:r w:rsidR="00BB211A" w:rsidRPr="00A30FFA">
        <w:rPr>
          <w:rFonts w:cstheme="minorHAnsi"/>
        </w:rPr>
        <w:t>T</w:t>
      </w:r>
      <w:r w:rsidR="00CB73A2" w:rsidRPr="00A30FFA">
        <w:rPr>
          <w:rFonts w:cstheme="minorHAnsi"/>
        </w:rPr>
        <w:t>he lines of best fit amongst those moving to East Village and those not moving to East village suggest similar associations between walkability and change in steps per day</w:t>
      </w:r>
      <w:r w:rsidR="00DD60AA" w:rsidRPr="00A30FFA">
        <w:rPr>
          <w:rFonts w:cstheme="minorHAnsi"/>
        </w:rPr>
        <w:t xml:space="preserve"> (Figure 1)</w:t>
      </w:r>
      <w:r w:rsidR="00CB73A2" w:rsidRPr="00A30FFA">
        <w:rPr>
          <w:rFonts w:cstheme="minorHAnsi"/>
        </w:rPr>
        <w:t>.</w:t>
      </w:r>
      <w:r w:rsidR="00BB211A" w:rsidRPr="00A30FFA">
        <w:rPr>
          <w:rFonts w:cstheme="minorHAnsi"/>
        </w:rPr>
        <w:t xml:space="preserve"> Pairwise correlations for change in walkability and change in distance to park (-0.28), change in walkability and change in PTA (0.44), change in distance to park and change in PTAL (-0.14) were not strong, suggesting that they measure distinctly different facets of the built environment.  </w:t>
      </w:r>
    </w:p>
    <w:p w14:paraId="04BB6176" w14:textId="626F25DA" w:rsidR="00DA3119" w:rsidRPr="00A30FFA" w:rsidRDefault="00DA3119" w:rsidP="00DA3119">
      <w:pPr>
        <w:spacing w:after="0" w:line="480" w:lineRule="auto"/>
        <w:rPr>
          <w:rFonts w:cstheme="minorHAnsi"/>
        </w:rPr>
      </w:pPr>
    </w:p>
    <w:p w14:paraId="2396A45D" w14:textId="674F6F2F" w:rsidR="00DA3119" w:rsidRPr="00A30FFA" w:rsidRDefault="00DA3119" w:rsidP="00DA3119">
      <w:pPr>
        <w:spacing w:after="0" w:line="480" w:lineRule="auto"/>
        <w:rPr>
          <w:rFonts w:cstheme="minorHAnsi"/>
        </w:rPr>
      </w:pPr>
    </w:p>
    <w:p w14:paraId="6D694A31" w14:textId="2C780615" w:rsidR="00CA6CB8" w:rsidRPr="00A30FFA" w:rsidRDefault="00CA6CB8" w:rsidP="00DA3119">
      <w:pPr>
        <w:spacing w:after="0" w:line="480" w:lineRule="auto"/>
        <w:rPr>
          <w:rFonts w:cstheme="minorHAnsi"/>
        </w:rPr>
      </w:pPr>
    </w:p>
    <w:p w14:paraId="138E2647" w14:textId="4F02E0DD" w:rsidR="00AA61B1" w:rsidRPr="00A30FFA" w:rsidRDefault="00AA61B1" w:rsidP="00DA3119">
      <w:pPr>
        <w:spacing w:after="0" w:line="480" w:lineRule="auto"/>
        <w:rPr>
          <w:rFonts w:cstheme="minorHAnsi"/>
        </w:rPr>
      </w:pPr>
      <w:r w:rsidRPr="00A30FFA">
        <w:rPr>
          <w:rFonts w:cstheme="minorHAnsi"/>
        </w:rPr>
        <w:t xml:space="preserve">&lt;insert figure 1 here&gt; </w:t>
      </w:r>
    </w:p>
    <w:p w14:paraId="3C79550D" w14:textId="77777777" w:rsidR="00BB211A" w:rsidRPr="00A30FFA" w:rsidRDefault="00BB211A" w:rsidP="00DA3119">
      <w:pPr>
        <w:spacing w:after="0" w:line="480" w:lineRule="auto"/>
        <w:rPr>
          <w:rFonts w:cstheme="minorHAnsi"/>
        </w:rPr>
      </w:pPr>
    </w:p>
    <w:p w14:paraId="506C2312" w14:textId="5D6F4922" w:rsidR="00CA6CB8" w:rsidRPr="00A30FFA" w:rsidRDefault="00CA6CB8" w:rsidP="00DA3119">
      <w:pPr>
        <w:spacing w:after="0" w:line="480" w:lineRule="auto"/>
        <w:rPr>
          <w:rFonts w:cstheme="minorHAnsi"/>
          <w:b/>
        </w:rPr>
      </w:pPr>
      <w:r w:rsidRPr="00A30FFA">
        <w:rPr>
          <w:rFonts w:cstheme="minorHAnsi"/>
          <w:b/>
        </w:rPr>
        <w:lastRenderedPageBreak/>
        <w:t xml:space="preserve">Figure 1 </w:t>
      </w:r>
      <w:r w:rsidR="00E0259E" w:rsidRPr="00A30FFA">
        <w:t>Change in steps and change in walkability, baseline to follow-up, by movers to East Village and non-movers to East Village</w:t>
      </w:r>
    </w:p>
    <w:p w14:paraId="58D7146C" w14:textId="11557805" w:rsidR="00CA6CB8" w:rsidRPr="00A30FFA" w:rsidRDefault="00CA6CB8" w:rsidP="00DA3119">
      <w:pPr>
        <w:spacing w:after="0" w:line="480" w:lineRule="auto"/>
        <w:rPr>
          <w:rFonts w:cstheme="minorHAnsi"/>
        </w:rPr>
      </w:pPr>
    </w:p>
    <w:p w14:paraId="16EA030E" w14:textId="2A83DC25" w:rsidR="00E0259E" w:rsidRPr="00A30FFA" w:rsidRDefault="00E0259E" w:rsidP="00DA3119">
      <w:pPr>
        <w:spacing w:after="0" w:line="480" w:lineRule="auto"/>
        <w:rPr>
          <w:rFonts w:cstheme="minorHAnsi"/>
        </w:rPr>
      </w:pPr>
    </w:p>
    <w:p w14:paraId="1FA149CA" w14:textId="77777777" w:rsidR="00E0259E" w:rsidRPr="00A30FFA" w:rsidRDefault="00E0259E" w:rsidP="00DA3119">
      <w:pPr>
        <w:spacing w:after="0" w:line="480" w:lineRule="auto"/>
        <w:rPr>
          <w:rFonts w:cstheme="minorHAnsi"/>
        </w:rPr>
      </w:pPr>
    </w:p>
    <w:p w14:paraId="652C5BF9" w14:textId="00A2A0A3" w:rsidR="00DA3119" w:rsidRPr="00A30FFA" w:rsidRDefault="00DA3119" w:rsidP="00DA3119">
      <w:pPr>
        <w:spacing w:after="0" w:line="480" w:lineRule="auto"/>
        <w:rPr>
          <w:rFonts w:cstheme="minorHAnsi"/>
        </w:rPr>
      </w:pPr>
      <w:r w:rsidRPr="00A30FFA">
        <w:rPr>
          <w:rFonts w:cstheme="minorHAnsi"/>
        </w:rPr>
        <w:t xml:space="preserve">It is thus apparent that changes in the measured built environment as predictors of change in physical activity </w:t>
      </w:r>
      <w:r w:rsidR="00BB211A" w:rsidRPr="00A30FFA">
        <w:rPr>
          <w:rFonts w:cstheme="minorHAnsi"/>
        </w:rPr>
        <w:t>are</w:t>
      </w:r>
      <w:r w:rsidRPr="00A30FFA">
        <w:rPr>
          <w:rFonts w:cstheme="minorHAnsi"/>
        </w:rPr>
        <w:t xml:space="preserve"> </w:t>
      </w:r>
      <w:r w:rsidR="00BB211A" w:rsidRPr="00A30FFA">
        <w:rPr>
          <w:rFonts w:cstheme="minorHAnsi"/>
        </w:rPr>
        <w:t xml:space="preserve">not </w:t>
      </w:r>
      <w:r w:rsidRPr="00A30FFA">
        <w:rPr>
          <w:rFonts w:cstheme="minorHAnsi"/>
        </w:rPr>
        <w:t xml:space="preserve">the same as previously reported analyses comparing those who moved to East Village with those who did not. The following section </w:t>
      </w:r>
      <w:r w:rsidR="00BB211A" w:rsidRPr="00A30FFA">
        <w:rPr>
          <w:rFonts w:cstheme="minorHAnsi"/>
        </w:rPr>
        <w:t xml:space="preserve">therefore </w:t>
      </w:r>
      <w:r w:rsidRPr="00A30FFA">
        <w:rPr>
          <w:rFonts w:cstheme="minorHAnsi"/>
        </w:rPr>
        <w:t>presents a more formal analysis of associations.</w:t>
      </w:r>
    </w:p>
    <w:p w14:paraId="71BA33FA" w14:textId="1D682283" w:rsidR="000F158F" w:rsidRPr="00A30FFA" w:rsidRDefault="005443C8" w:rsidP="00A0785D">
      <w:pPr>
        <w:spacing w:after="0" w:line="480" w:lineRule="auto"/>
        <w:rPr>
          <w:rFonts w:cstheme="minorHAnsi"/>
        </w:rPr>
      </w:pPr>
      <w:r w:rsidRPr="00A30FFA">
        <w:rPr>
          <w:rFonts w:cstheme="minorHAnsi"/>
        </w:rPr>
        <w:t xml:space="preserve"> </w:t>
      </w:r>
    </w:p>
    <w:p w14:paraId="3F00CADD" w14:textId="77777777" w:rsidR="00727C88" w:rsidRPr="00A30FFA" w:rsidRDefault="00727C88" w:rsidP="00A0785D">
      <w:pPr>
        <w:spacing w:after="0" w:line="480" w:lineRule="auto"/>
        <w:rPr>
          <w:rFonts w:cstheme="minorHAnsi"/>
        </w:rPr>
      </w:pPr>
    </w:p>
    <w:p w14:paraId="1D0546DC" w14:textId="77777777" w:rsidR="00EA1ED7" w:rsidRPr="00A30FFA" w:rsidRDefault="00EA1ED7" w:rsidP="004C63B0">
      <w:pPr>
        <w:autoSpaceDE w:val="0"/>
        <w:autoSpaceDN w:val="0"/>
        <w:adjustRightInd w:val="0"/>
        <w:spacing w:after="0" w:line="240" w:lineRule="auto"/>
        <w:rPr>
          <w:rFonts w:cstheme="minorHAnsi"/>
        </w:rPr>
      </w:pPr>
    </w:p>
    <w:p w14:paraId="024850AD" w14:textId="4DDFC7EA" w:rsidR="004A0F73" w:rsidRPr="00A30FFA" w:rsidRDefault="004C63B0" w:rsidP="004C63B0">
      <w:pPr>
        <w:autoSpaceDE w:val="0"/>
        <w:autoSpaceDN w:val="0"/>
        <w:adjustRightInd w:val="0"/>
        <w:spacing w:after="0" w:line="240" w:lineRule="auto"/>
        <w:rPr>
          <w:rFonts w:cstheme="minorHAnsi"/>
          <w:i/>
        </w:rPr>
      </w:pPr>
      <w:r w:rsidRPr="00A30FFA">
        <w:rPr>
          <w:rFonts w:cstheme="minorHAnsi"/>
          <w:i/>
        </w:rPr>
        <w:t>Effect of the residential built environment on physical activity over time</w:t>
      </w:r>
    </w:p>
    <w:p w14:paraId="022AE992" w14:textId="77777777" w:rsidR="001935DF" w:rsidRPr="00A30FFA" w:rsidRDefault="001935DF" w:rsidP="004A0F73">
      <w:pPr>
        <w:autoSpaceDE w:val="0"/>
        <w:autoSpaceDN w:val="0"/>
        <w:adjustRightInd w:val="0"/>
        <w:spacing w:after="0" w:line="480" w:lineRule="auto"/>
        <w:rPr>
          <w:rFonts w:cstheme="minorHAnsi"/>
        </w:rPr>
      </w:pPr>
    </w:p>
    <w:p w14:paraId="357742C8" w14:textId="409795D7" w:rsidR="00327409" w:rsidRPr="00A30FFA" w:rsidRDefault="004A0F73" w:rsidP="004A0F73">
      <w:pPr>
        <w:autoSpaceDE w:val="0"/>
        <w:autoSpaceDN w:val="0"/>
        <w:adjustRightInd w:val="0"/>
        <w:spacing w:after="0" w:line="480" w:lineRule="auto"/>
        <w:rPr>
          <w:rFonts w:cstheme="minorHAnsi"/>
        </w:rPr>
      </w:pPr>
      <w:r w:rsidRPr="00A30FFA">
        <w:rPr>
          <w:rFonts w:cstheme="minorHAnsi"/>
        </w:rPr>
        <w:t xml:space="preserve">Associations between changes in built environment factors and changes in </w:t>
      </w:r>
      <w:r w:rsidR="008D770D" w:rsidRPr="00A30FFA">
        <w:rPr>
          <w:rFonts w:cstheme="minorHAnsi"/>
        </w:rPr>
        <w:t xml:space="preserve">total </w:t>
      </w:r>
      <w:r w:rsidRPr="00A30FFA">
        <w:rPr>
          <w:rFonts w:cstheme="minorHAnsi"/>
        </w:rPr>
        <w:t xml:space="preserve">daily steps </w:t>
      </w:r>
      <w:r w:rsidR="00907CC9" w:rsidRPr="00A30FFA">
        <w:rPr>
          <w:rFonts w:cstheme="minorHAnsi"/>
        </w:rPr>
        <w:t xml:space="preserve">taken </w:t>
      </w:r>
      <w:r w:rsidRPr="00A30FFA">
        <w:rPr>
          <w:rFonts w:cstheme="minorHAnsi"/>
        </w:rPr>
        <w:t xml:space="preserve">and </w:t>
      </w:r>
      <w:r w:rsidR="00D911FF" w:rsidRPr="00A30FFA">
        <w:rPr>
          <w:rFonts w:cstheme="minorHAnsi"/>
        </w:rPr>
        <w:t>daily</w:t>
      </w:r>
      <w:r w:rsidR="008D770D" w:rsidRPr="00A30FFA">
        <w:rPr>
          <w:rFonts w:cstheme="minorHAnsi"/>
        </w:rPr>
        <w:t xml:space="preserve"> </w:t>
      </w:r>
      <w:r w:rsidR="00907CC9" w:rsidRPr="00A30FFA">
        <w:rPr>
          <w:rFonts w:cstheme="minorHAnsi"/>
        </w:rPr>
        <w:t>amount of MVPA accumulated</w:t>
      </w:r>
      <w:r w:rsidRPr="00A30FFA">
        <w:rPr>
          <w:rFonts w:cstheme="minorHAnsi"/>
        </w:rPr>
        <w:t xml:space="preserve"> are presented in Table </w:t>
      </w:r>
      <w:r w:rsidR="00442DEE" w:rsidRPr="00A30FFA">
        <w:rPr>
          <w:rFonts w:cstheme="minorHAnsi"/>
        </w:rPr>
        <w:t>3.</w:t>
      </w:r>
      <w:r w:rsidR="004E6748" w:rsidRPr="00A30FFA">
        <w:rPr>
          <w:rFonts w:cstheme="minorHAnsi"/>
        </w:rPr>
        <w:t xml:space="preserve"> </w:t>
      </w:r>
      <w:r w:rsidR="001A04C9" w:rsidRPr="00A30FFA">
        <w:rPr>
          <w:rFonts w:cstheme="minorHAnsi"/>
        </w:rPr>
        <w:t>P-values for the effect modification by housing groups</w:t>
      </w:r>
      <w:r w:rsidR="005A2154" w:rsidRPr="00A30FFA">
        <w:rPr>
          <w:rFonts w:cstheme="minorHAnsi"/>
        </w:rPr>
        <w:t xml:space="preserve">, and effect sizes stratified by housing group </w:t>
      </w:r>
      <w:r w:rsidR="00327409" w:rsidRPr="00A30FFA">
        <w:rPr>
          <w:rFonts w:cstheme="minorHAnsi"/>
        </w:rPr>
        <w:t xml:space="preserve">are </w:t>
      </w:r>
      <w:r w:rsidR="00421FE3" w:rsidRPr="00A30FFA">
        <w:rPr>
          <w:rFonts w:cstheme="minorHAnsi"/>
        </w:rPr>
        <w:t xml:space="preserve">also </w:t>
      </w:r>
      <w:r w:rsidR="00327409" w:rsidRPr="00A30FFA">
        <w:rPr>
          <w:rFonts w:cstheme="minorHAnsi"/>
        </w:rPr>
        <w:t xml:space="preserve">shown in </w:t>
      </w:r>
      <w:r w:rsidR="00421FE3" w:rsidRPr="00A30FFA">
        <w:rPr>
          <w:rFonts w:cstheme="minorHAnsi"/>
        </w:rPr>
        <w:t>Table 3</w:t>
      </w:r>
      <w:r w:rsidR="00327409" w:rsidRPr="00A30FFA">
        <w:rPr>
          <w:rFonts w:cstheme="minorHAnsi"/>
        </w:rPr>
        <w:t xml:space="preserve">. </w:t>
      </w:r>
    </w:p>
    <w:p w14:paraId="7A8B503E" w14:textId="77777777" w:rsidR="00327409" w:rsidRPr="00A30FFA" w:rsidRDefault="00327409" w:rsidP="004A0F73">
      <w:pPr>
        <w:autoSpaceDE w:val="0"/>
        <w:autoSpaceDN w:val="0"/>
        <w:adjustRightInd w:val="0"/>
        <w:spacing w:after="0" w:line="480" w:lineRule="auto"/>
        <w:rPr>
          <w:rFonts w:cstheme="minorHAnsi"/>
        </w:rPr>
      </w:pPr>
    </w:p>
    <w:p w14:paraId="1F1F4990" w14:textId="689471F3" w:rsidR="00BF1AFA" w:rsidRPr="00A30FFA" w:rsidRDefault="004A0F73" w:rsidP="00BF1AFA">
      <w:pPr>
        <w:autoSpaceDE w:val="0"/>
        <w:autoSpaceDN w:val="0"/>
        <w:adjustRightInd w:val="0"/>
        <w:spacing w:after="0" w:line="480" w:lineRule="auto"/>
        <w:rPr>
          <w:rFonts w:cstheme="minorHAnsi"/>
          <w:iCs/>
        </w:rPr>
      </w:pPr>
      <w:r w:rsidRPr="00A30FFA">
        <w:rPr>
          <w:rFonts w:cstheme="minorHAnsi"/>
        </w:rPr>
        <w:t xml:space="preserve">In </w:t>
      </w:r>
      <w:r w:rsidR="008D770D" w:rsidRPr="00A30FFA">
        <w:rPr>
          <w:rFonts w:cstheme="minorHAnsi"/>
        </w:rPr>
        <w:t xml:space="preserve">fully adjusted </w:t>
      </w:r>
      <w:r w:rsidRPr="00A30FFA">
        <w:rPr>
          <w:rFonts w:cstheme="minorHAnsi"/>
        </w:rPr>
        <w:t>models</w:t>
      </w:r>
      <w:r w:rsidR="00C15E11" w:rsidRPr="00A30FFA">
        <w:rPr>
          <w:rFonts w:cstheme="minorHAnsi"/>
        </w:rPr>
        <w:t xml:space="preserve">, </w:t>
      </w:r>
      <w:r w:rsidR="00431BB9" w:rsidRPr="00A30FFA">
        <w:rPr>
          <w:rFonts w:cstheme="minorHAnsi"/>
        </w:rPr>
        <w:t xml:space="preserve">a </w:t>
      </w:r>
      <w:r w:rsidR="00C15E11" w:rsidRPr="00A30FFA">
        <w:rPr>
          <w:rFonts w:cstheme="minorHAnsi"/>
        </w:rPr>
        <w:t xml:space="preserve">1 </w:t>
      </w:r>
      <w:proofErr w:type="spellStart"/>
      <w:r w:rsidR="00C15E11" w:rsidRPr="00A30FFA">
        <w:rPr>
          <w:rFonts w:cstheme="minorHAnsi"/>
        </w:rPr>
        <w:t>s.d.</w:t>
      </w:r>
      <w:proofErr w:type="spellEnd"/>
      <w:r w:rsidRPr="00A30FFA">
        <w:rPr>
          <w:rFonts w:cstheme="minorHAnsi"/>
        </w:rPr>
        <w:t xml:space="preserve"> increase in neighbourhood walkability was associated with </w:t>
      </w:r>
      <w:r w:rsidR="008D770D" w:rsidRPr="00A30FFA">
        <w:rPr>
          <w:rFonts w:cstheme="minorHAnsi"/>
        </w:rPr>
        <w:t xml:space="preserve">increases </w:t>
      </w:r>
      <w:r w:rsidR="009F602B" w:rsidRPr="00A30FFA">
        <w:rPr>
          <w:rFonts w:cstheme="minorHAnsi"/>
        </w:rPr>
        <w:t xml:space="preserve">of </w:t>
      </w:r>
      <w:r w:rsidR="00036602" w:rsidRPr="00A30FFA">
        <w:rPr>
          <w:rFonts w:cstheme="minorHAnsi"/>
        </w:rPr>
        <w:t>30</w:t>
      </w:r>
      <w:r w:rsidR="00C21E3D" w:rsidRPr="00A30FFA">
        <w:rPr>
          <w:rFonts w:cstheme="minorHAnsi"/>
        </w:rPr>
        <w:t>2</w:t>
      </w:r>
      <w:r w:rsidR="005F0AC5" w:rsidRPr="00A30FFA">
        <w:rPr>
          <w:rFonts w:cstheme="minorHAnsi"/>
        </w:rPr>
        <w:t xml:space="preserve"> (</w:t>
      </w:r>
      <w:r w:rsidR="00C8301A" w:rsidRPr="00A30FFA">
        <w:rPr>
          <w:rFonts w:cstheme="minorHAnsi"/>
        </w:rPr>
        <w:t>95%CI 110</w:t>
      </w:r>
      <w:r w:rsidR="005F0AC5" w:rsidRPr="00A30FFA">
        <w:rPr>
          <w:rFonts w:cstheme="minorHAnsi"/>
        </w:rPr>
        <w:t xml:space="preserve"> to</w:t>
      </w:r>
      <w:r w:rsidR="00C8301A" w:rsidRPr="00A30FFA">
        <w:rPr>
          <w:rFonts w:cstheme="minorHAnsi"/>
        </w:rPr>
        <w:t xml:space="preserve"> 49</w:t>
      </w:r>
      <w:r w:rsidR="00C21E3D" w:rsidRPr="00A30FFA">
        <w:rPr>
          <w:rFonts w:cstheme="minorHAnsi"/>
        </w:rPr>
        <w:t>4</w:t>
      </w:r>
      <w:r w:rsidR="00C8301A" w:rsidRPr="00A30FFA">
        <w:rPr>
          <w:rFonts w:cstheme="minorHAnsi"/>
        </w:rPr>
        <w:t>)</w:t>
      </w:r>
      <w:r w:rsidR="00036602" w:rsidRPr="00A30FFA">
        <w:rPr>
          <w:rFonts w:cstheme="minorHAnsi"/>
        </w:rPr>
        <w:t xml:space="preserve"> </w:t>
      </w:r>
      <w:r w:rsidR="00907CC9" w:rsidRPr="00A30FFA">
        <w:rPr>
          <w:rFonts w:cstheme="minorHAnsi"/>
        </w:rPr>
        <w:t xml:space="preserve">daily </w:t>
      </w:r>
      <w:r w:rsidR="008D770D" w:rsidRPr="00A30FFA">
        <w:rPr>
          <w:rFonts w:cstheme="minorHAnsi"/>
        </w:rPr>
        <w:t>steps</w:t>
      </w:r>
      <w:r w:rsidR="00BF4486" w:rsidRPr="00A30FFA">
        <w:rPr>
          <w:rFonts w:cstheme="minorHAnsi"/>
        </w:rPr>
        <w:t>.</w:t>
      </w:r>
      <w:r w:rsidR="008D770D" w:rsidRPr="00A30FFA">
        <w:rPr>
          <w:rFonts w:cstheme="minorHAnsi"/>
        </w:rPr>
        <w:t xml:space="preserve"> For residential density</w:t>
      </w:r>
      <w:r w:rsidR="00036602" w:rsidRPr="00A30FFA">
        <w:rPr>
          <w:rFonts w:cstheme="minorHAnsi"/>
        </w:rPr>
        <w:t>,</w:t>
      </w:r>
      <w:r w:rsidR="008D770D" w:rsidRPr="00A30FFA">
        <w:rPr>
          <w:rFonts w:cstheme="minorHAnsi"/>
        </w:rPr>
        <w:t xml:space="preserve"> a</w:t>
      </w:r>
      <w:r w:rsidR="00BF4486" w:rsidRPr="00A30FFA">
        <w:rPr>
          <w:rFonts w:cstheme="minorHAnsi"/>
        </w:rPr>
        <w:t xml:space="preserve"> 1 </w:t>
      </w:r>
      <w:proofErr w:type="spellStart"/>
      <w:r w:rsidR="00BF4486" w:rsidRPr="00A30FFA">
        <w:rPr>
          <w:rFonts w:cstheme="minorHAnsi"/>
        </w:rPr>
        <w:t>s.d.</w:t>
      </w:r>
      <w:proofErr w:type="spellEnd"/>
      <w:r w:rsidR="00BF4486" w:rsidRPr="00A30FFA">
        <w:rPr>
          <w:rFonts w:cstheme="minorHAnsi"/>
        </w:rPr>
        <w:t xml:space="preserve"> increase was associated with</w:t>
      </w:r>
      <w:r w:rsidR="00C15E11" w:rsidRPr="00A30FFA">
        <w:rPr>
          <w:rFonts w:cstheme="minorHAnsi"/>
        </w:rPr>
        <w:t xml:space="preserve"> </w:t>
      </w:r>
      <w:r w:rsidR="008D770D" w:rsidRPr="00A30FFA">
        <w:rPr>
          <w:rFonts w:cstheme="minorHAnsi"/>
        </w:rPr>
        <w:t>an increase in 31</w:t>
      </w:r>
      <w:r w:rsidR="00C21E3D" w:rsidRPr="00A30FFA">
        <w:rPr>
          <w:rFonts w:cstheme="minorHAnsi"/>
        </w:rPr>
        <w:t>3</w:t>
      </w:r>
      <w:r w:rsidR="005F0AC5" w:rsidRPr="00A30FFA">
        <w:rPr>
          <w:rFonts w:cstheme="minorHAnsi"/>
        </w:rPr>
        <w:t xml:space="preserve"> (</w:t>
      </w:r>
      <w:r w:rsidR="00C8301A" w:rsidRPr="00A30FFA">
        <w:rPr>
          <w:rFonts w:cstheme="minorHAnsi"/>
        </w:rPr>
        <w:t>95%CI</w:t>
      </w:r>
      <w:r w:rsidR="005F0AC5" w:rsidRPr="00A30FFA">
        <w:rPr>
          <w:rFonts w:cstheme="minorHAnsi"/>
        </w:rPr>
        <w:t xml:space="preserve"> </w:t>
      </w:r>
      <w:r w:rsidR="00C8301A" w:rsidRPr="00A30FFA">
        <w:rPr>
          <w:rFonts w:cstheme="minorHAnsi"/>
        </w:rPr>
        <w:t>12</w:t>
      </w:r>
      <w:r w:rsidR="00C21E3D" w:rsidRPr="00A30FFA">
        <w:rPr>
          <w:rFonts w:cstheme="minorHAnsi"/>
        </w:rPr>
        <w:t>3</w:t>
      </w:r>
      <w:r w:rsidR="005F0AC5" w:rsidRPr="00A30FFA">
        <w:rPr>
          <w:rFonts w:cstheme="minorHAnsi"/>
        </w:rPr>
        <w:t xml:space="preserve"> to </w:t>
      </w:r>
      <w:r w:rsidR="00C8301A" w:rsidRPr="00A30FFA">
        <w:rPr>
          <w:rFonts w:cstheme="minorHAnsi"/>
        </w:rPr>
        <w:t>50</w:t>
      </w:r>
      <w:r w:rsidR="00C21E3D" w:rsidRPr="00A30FFA">
        <w:rPr>
          <w:rFonts w:cstheme="minorHAnsi"/>
        </w:rPr>
        <w:t>4</w:t>
      </w:r>
      <w:r w:rsidR="00BF4486" w:rsidRPr="00A30FFA">
        <w:rPr>
          <w:rFonts w:cstheme="minorHAnsi"/>
        </w:rPr>
        <w:t>)</w:t>
      </w:r>
      <w:r w:rsidR="00036602" w:rsidRPr="00A30FFA">
        <w:rPr>
          <w:rFonts w:cstheme="minorHAnsi"/>
        </w:rPr>
        <w:t xml:space="preserve"> </w:t>
      </w:r>
      <w:r w:rsidR="00546B52" w:rsidRPr="00A30FFA">
        <w:rPr>
          <w:rFonts w:cstheme="minorHAnsi"/>
        </w:rPr>
        <w:t xml:space="preserve">daily </w:t>
      </w:r>
      <w:r w:rsidR="00036602" w:rsidRPr="00A30FFA">
        <w:rPr>
          <w:rFonts w:cstheme="minorHAnsi"/>
        </w:rPr>
        <w:t>steps</w:t>
      </w:r>
      <w:r w:rsidR="00BF4486" w:rsidRPr="00A30FFA">
        <w:rPr>
          <w:rFonts w:cstheme="minorHAnsi"/>
        </w:rPr>
        <w:t xml:space="preserve">. </w:t>
      </w:r>
      <w:r w:rsidR="008D770D" w:rsidRPr="00A30FFA">
        <w:rPr>
          <w:rFonts w:cstheme="minorHAnsi"/>
        </w:rPr>
        <w:t xml:space="preserve">For </w:t>
      </w:r>
      <w:r w:rsidR="00834515" w:rsidRPr="00A30FFA">
        <w:rPr>
          <w:rFonts w:cstheme="minorHAnsi"/>
        </w:rPr>
        <w:t>l</w:t>
      </w:r>
      <w:r w:rsidR="00BF4486" w:rsidRPr="00A30FFA">
        <w:rPr>
          <w:rFonts w:cstheme="minorHAnsi"/>
        </w:rPr>
        <w:t xml:space="preserve">and </w:t>
      </w:r>
      <w:r w:rsidR="00834515" w:rsidRPr="00A30FFA">
        <w:rPr>
          <w:rFonts w:cstheme="minorHAnsi"/>
        </w:rPr>
        <w:t>use m</w:t>
      </w:r>
      <w:r w:rsidR="00BF4486" w:rsidRPr="00A30FFA">
        <w:rPr>
          <w:rFonts w:cstheme="minorHAnsi"/>
        </w:rPr>
        <w:t>ix</w:t>
      </w:r>
      <w:r w:rsidR="00431BB9" w:rsidRPr="00A30FFA">
        <w:rPr>
          <w:rFonts w:cstheme="minorHAnsi"/>
        </w:rPr>
        <w:t>,</w:t>
      </w:r>
      <w:r w:rsidR="00BF4486" w:rsidRPr="00A30FFA">
        <w:rPr>
          <w:rFonts w:cstheme="minorHAnsi"/>
        </w:rPr>
        <w:t xml:space="preserve"> </w:t>
      </w:r>
      <w:r w:rsidR="008D770D" w:rsidRPr="00A30FFA">
        <w:rPr>
          <w:rFonts w:cstheme="minorHAnsi"/>
        </w:rPr>
        <w:t xml:space="preserve">a 1 </w:t>
      </w:r>
      <w:proofErr w:type="spellStart"/>
      <w:r w:rsidR="008D770D" w:rsidRPr="00A30FFA">
        <w:rPr>
          <w:rFonts w:cstheme="minorHAnsi"/>
        </w:rPr>
        <w:t>s.d.</w:t>
      </w:r>
      <w:proofErr w:type="spellEnd"/>
      <w:r w:rsidR="008D770D" w:rsidRPr="00A30FFA">
        <w:rPr>
          <w:rFonts w:cstheme="minorHAnsi"/>
        </w:rPr>
        <w:t xml:space="preserve"> increase </w:t>
      </w:r>
      <w:r w:rsidR="00BF4486" w:rsidRPr="00A30FFA">
        <w:rPr>
          <w:rFonts w:cstheme="minorHAnsi"/>
        </w:rPr>
        <w:t>was associated with</w:t>
      </w:r>
      <w:r w:rsidR="00D90D20" w:rsidRPr="00A30FFA">
        <w:rPr>
          <w:rFonts w:cstheme="minorHAnsi"/>
        </w:rPr>
        <w:t xml:space="preserve"> </w:t>
      </w:r>
      <w:r w:rsidR="00431BB9" w:rsidRPr="00A30FFA">
        <w:rPr>
          <w:rFonts w:cstheme="minorHAnsi"/>
        </w:rPr>
        <w:t>2</w:t>
      </w:r>
      <w:r w:rsidR="00C21E3D" w:rsidRPr="00A30FFA">
        <w:rPr>
          <w:rFonts w:cstheme="minorHAnsi"/>
        </w:rPr>
        <w:t>01</w:t>
      </w:r>
      <w:r w:rsidR="005F0AC5" w:rsidRPr="00A30FFA">
        <w:rPr>
          <w:rFonts w:cstheme="minorHAnsi"/>
        </w:rPr>
        <w:t xml:space="preserve"> (</w:t>
      </w:r>
      <w:r w:rsidR="00431BB9" w:rsidRPr="00A30FFA">
        <w:rPr>
          <w:rFonts w:cstheme="minorHAnsi"/>
        </w:rPr>
        <w:t xml:space="preserve">95%CI </w:t>
      </w:r>
      <w:r w:rsidR="00C21E3D" w:rsidRPr="00A30FFA">
        <w:rPr>
          <w:rFonts w:cstheme="minorHAnsi"/>
        </w:rPr>
        <w:t>5</w:t>
      </w:r>
      <w:r w:rsidR="005F0AC5" w:rsidRPr="00A30FFA">
        <w:rPr>
          <w:rFonts w:cstheme="minorHAnsi"/>
        </w:rPr>
        <w:t xml:space="preserve"> to </w:t>
      </w:r>
      <w:r w:rsidR="00C21E3D" w:rsidRPr="00A30FFA">
        <w:rPr>
          <w:rFonts w:cstheme="minorHAnsi"/>
        </w:rPr>
        <w:t>398</w:t>
      </w:r>
      <w:r w:rsidR="00431BB9" w:rsidRPr="00A30FFA">
        <w:rPr>
          <w:rFonts w:cstheme="minorHAnsi"/>
        </w:rPr>
        <w:t xml:space="preserve">) </w:t>
      </w:r>
      <w:r w:rsidR="00D90D20" w:rsidRPr="00A30FFA">
        <w:rPr>
          <w:rFonts w:cstheme="minorHAnsi"/>
        </w:rPr>
        <w:t>more</w:t>
      </w:r>
      <w:r w:rsidR="00431BB9" w:rsidRPr="00A30FFA">
        <w:rPr>
          <w:rFonts w:cstheme="minorHAnsi"/>
        </w:rPr>
        <w:t xml:space="preserve"> </w:t>
      </w:r>
      <w:r w:rsidR="00D90D20" w:rsidRPr="00A30FFA">
        <w:rPr>
          <w:rFonts w:cstheme="minorHAnsi"/>
        </w:rPr>
        <w:t>daily steps</w:t>
      </w:r>
      <w:r w:rsidR="00C331D0" w:rsidRPr="00A30FFA">
        <w:rPr>
          <w:rFonts w:cstheme="minorHAnsi"/>
        </w:rPr>
        <w:t>.</w:t>
      </w:r>
      <w:r w:rsidR="00FC5963" w:rsidRPr="00A30FFA">
        <w:rPr>
          <w:rFonts w:cstheme="minorHAnsi"/>
        </w:rPr>
        <w:t xml:space="preserve"> </w:t>
      </w:r>
      <w:r w:rsidR="0041206D" w:rsidRPr="00A30FFA">
        <w:rPr>
          <w:rFonts w:cstheme="minorHAnsi"/>
        </w:rPr>
        <w:t>T</w:t>
      </w:r>
      <w:r w:rsidR="008E30B6" w:rsidRPr="00A30FFA">
        <w:rPr>
          <w:rFonts w:cstheme="minorHAnsi"/>
        </w:rPr>
        <w:t>hese</w:t>
      </w:r>
      <w:r w:rsidR="001256B8" w:rsidRPr="00A30FFA">
        <w:rPr>
          <w:rFonts w:cstheme="minorHAnsi"/>
        </w:rPr>
        <w:t xml:space="preserve"> effects</w:t>
      </w:r>
      <w:r w:rsidR="008E30B6" w:rsidRPr="00A30FFA">
        <w:rPr>
          <w:rFonts w:cstheme="minorHAnsi"/>
        </w:rPr>
        <w:t xml:space="preserve"> were consistent across housing groups</w:t>
      </w:r>
      <w:r w:rsidR="001256B8" w:rsidRPr="00A30FFA">
        <w:rPr>
          <w:rFonts w:cstheme="minorHAnsi"/>
        </w:rPr>
        <w:t>, with no interaction terms reaching statistical significance</w:t>
      </w:r>
      <w:r w:rsidR="00BF1AFA" w:rsidRPr="00A30FFA">
        <w:rPr>
          <w:rFonts w:cstheme="minorHAnsi"/>
        </w:rPr>
        <w:t>.</w:t>
      </w:r>
      <w:r w:rsidR="00D26661" w:rsidRPr="00A30FFA">
        <w:rPr>
          <w:rFonts w:cstheme="minorHAnsi"/>
        </w:rPr>
        <w:t xml:space="preserve"> </w:t>
      </w:r>
    </w:p>
    <w:p w14:paraId="52FB67F3" w14:textId="6C0F398A" w:rsidR="009B4D58" w:rsidRPr="00A30FFA" w:rsidRDefault="009B4D58" w:rsidP="004A0F73">
      <w:pPr>
        <w:autoSpaceDE w:val="0"/>
        <w:autoSpaceDN w:val="0"/>
        <w:adjustRightInd w:val="0"/>
        <w:spacing w:after="0" w:line="480" w:lineRule="auto"/>
        <w:rPr>
          <w:rFonts w:cstheme="minorHAnsi"/>
        </w:rPr>
      </w:pPr>
    </w:p>
    <w:p w14:paraId="107EDFED" w14:textId="152179E5" w:rsidR="004A0F73" w:rsidRPr="00A30FFA" w:rsidRDefault="000E7758" w:rsidP="004A0F73">
      <w:pPr>
        <w:autoSpaceDE w:val="0"/>
        <w:autoSpaceDN w:val="0"/>
        <w:adjustRightInd w:val="0"/>
        <w:spacing w:after="0" w:line="480" w:lineRule="auto"/>
        <w:rPr>
          <w:rFonts w:cstheme="minorHAnsi"/>
        </w:rPr>
      </w:pPr>
      <w:r w:rsidRPr="00A30FFA">
        <w:rPr>
          <w:rFonts w:cstheme="minorHAnsi"/>
        </w:rPr>
        <w:lastRenderedPageBreak/>
        <w:t>Greater proximity</w:t>
      </w:r>
      <w:r w:rsidR="002A7282" w:rsidRPr="00A30FFA">
        <w:rPr>
          <w:rFonts w:cstheme="minorHAnsi"/>
        </w:rPr>
        <w:t xml:space="preserve"> to the nearest park </w:t>
      </w:r>
      <w:r w:rsidR="009F1F8D" w:rsidRPr="00A30FFA">
        <w:rPr>
          <w:rFonts w:cstheme="minorHAnsi"/>
        </w:rPr>
        <w:t xml:space="preserve">at follow-up compared with baseline was not significantly associated with a change in </w:t>
      </w:r>
      <w:r w:rsidR="002A7282" w:rsidRPr="00A30FFA">
        <w:rPr>
          <w:rFonts w:cstheme="minorHAnsi"/>
        </w:rPr>
        <w:t xml:space="preserve">any of the </w:t>
      </w:r>
      <w:r w:rsidR="008A75EB" w:rsidRPr="00A30FFA">
        <w:rPr>
          <w:rFonts w:cstheme="minorHAnsi"/>
        </w:rPr>
        <w:t>PA</w:t>
      </w:r>
      <w:r w:rsidR="009F1F8D" w:rsidRPr="00A30FFA">
        <w:rPr>
          <w:rFonts w:cstheme="minorHAnsi"/>
        </w:rPr>
        <w:t xml:space="preserve"> </w:t>
      </w:r>
      <w:r w:rsidR="002A7282" w:rsidRPr="00A30FFA">
        <w:rPr>
          <w:rFonts w:cstheme="minorHAnsi"/>
        </w:rPr>
        <w:t>outcomes.</w:t>
      </w:r>
      <w:r w:rsidR="009F1F8D" w:rsidRPr="00A30FFA">
        <w:rPr>
          <w:rFonts w:cstheme="minorHAnsi"/>
        </w:rPr>
        <w:t xml:space="preserve"> </w:t>
      </w:r>
      <w:r w:rsidR="00546B52" w:rsidRPr="00A30FFA">
        <w:rPr>
          <w:rFonts w:cstheme="minorHAnsi"/>
        </w:rPr>
        <w:t>Th</w:t>
      </w:r>
      <w:r w:rsidR="00C001A9" w:rsidRPr="00A30FFA">
        <w:rPr>
          <w:rFonts w:cstheme="minorHAnsi"/>
        </w:rPr>
        <w:t>ese</w:t>
      </w:r>
      <w:r w:rsidR="00546B52" w:rsidRPr="00A30FFA">
        <w:rPr>
          <w:rFonts w:cstheme="minorHAnsi"/>
        </w:rPr>
        <w:t xml:space="preserve"> association</w:t>
      </w:r>
      <w:r w:rsidR="00C001A9" w:rsidRPr="00A30FFA">
        <w:rPr>
          <w:rFonts w:cstheme="minorHAnsi"/>
        </w:rPr>
        <w:t>s</w:t>
      </w:r>
      <w:r w:rsidR="00546B52" w:rsidRPr="00A30FFA">
        <w:rPr>
          <w:rFonts w:cstheme="minorHAnsi"/>
        </w:rPr>
        <w:t xml:space="preserve"> w</w:t>
      </w:r>
      <w:r w:rsidR="00C001A9" w:rsidRPr="00A30FFA">
        <w:rPr>
          <w:rFonts w:cstheme="minorHAnsi"/>
        </w:rPr>
        <w:t>ere</w:t>
      </w:r>
      <w:r w:rsidR="00546B52" w:rsidRPr="00A30FFA">
        <w:rPr>
          <w:rFonts w:cstheme="minorHAnsi"/>
        </w:rPr>
        <w:t xml:space="preserve"> not modified by housing group, with no interaction terms reaching statistical significance.</w:t>
      </w:r>
    </w:p>
    <w:p w14:paraId="1E9FA32D" w14:textId="77777777" w:rsidR="001256B8" w:rsidRPr="00A30FFA" w:rsidRDefault="001256B8" w:rsidP="004A0F73">
      <w:pPr>
        <w:autoSpaceDE w:val="0"/>
        <w:autoSpaceDN w:val="0"/>
        <w:adjustRightInd w:val="0"/>
        <w:spacing w:after="0" w:line="480" w:lineRule="auto"/>
        <w:rPr>
          <w:rFonts w:cstheme="minorHAnsi"/>
        </w:rPr>
      </w:pPr>
    </w:p>
    <w:p w14:paraId="60B9C64A" w14:textId="77777777" w:rsidR="00737075" w:rsidRPr="00A30FFA" w:rsidRDefault="000E7758" w:rsidP="004F0078">
      <w:pPr>
        <w:autoSpaceDE w:val="0"/>
        <w:autoSpaceDN w:val="0"/>
        <w:adjustRightInd w:val="0"/>
        <w:spacing w:after="0" w:line="480" w:lineRule="auto"/>
        <w:rPr>
          <w:rFonts w:cstheme="minorHAnsi"/>
        </w:rPr>
      </w:pPr>
      <w:r w:rsidRPr="00A30FFA">
        <w:rPr>
          <w:rFonts w:cstheme="minorHAnsi"/>
        </w:rPr>
        <w:t xml:space="preserve">Increased accessibility to </w:t>
      </w:r>
      <w:r w:rsidR="00081105" w:rsidRPr="00A30FFA">
        <w:rPr>
          <w:rFonts w:cstheme="minorHAnsi"/>
        </w:rPr>
        <w:t>public transport</w:t>
      </w:r>
      <w:r w:rsidRPr="00A30FFA">
        <w:rPr>
          <w:rFonts w:cstheme="minorHAnsi"/>
        </w:rPr>
        <w:t xml:space="preserve"> was not significantly associated with a change in any of the </w:t>
      </w:r>
      <w:r w:rsidR="008A75EB" w:rsidRPr="00A30FFA">
        <w:rPr>
          <w:rFonts w:cstheme="minorHAnsi"/>
        </w:rPr>
        <w:t>PA</w:t>
      </w:r>
      <w:r w:rsidRPr="00A30FFA">
        <w:rPr>
          <w:rFonts w:cstheme="minorHAnsi"/>
        </w:rPr>
        <w:t xml:space="preserve"> outcomes</w:t>
      </w:r>
      <w:r w:rsidR="00081105" w:rsidRPr="00A30FFA">
        <w:rPr>
          <w:rFonts w:cstheme="minorHAnsi"/>
        </w:rPr>
        <w:t xml:space="preserve"> in the whole sample</w:t>
      </w:r>
      <w:r w:rsidRPr="00A30FFA">
        <w:rPr>
          <w:rFonts w:cstheme="minorHAnsi"/>
        </w:rPr>
        <w:t>. However,</w:t>
      </w:r>
      <w:r w:rsidR="00BB69CA" w:rsidRPr="00A30FFA">
        <w:rPr>
          <w:rFonts w:cstheme="minorHAnsi"/>
        </w:rPr>
        <w:t xml:space="preserve"> </w:t>
      </w:r>
      <w:r w:rsidR="004517BD" w:rsidRPr="00A30FFA">
        <w:rPr>
          <w:rFonts w:cstheme="minorHAnsi"/>
        </w:rPr>
        <w:t xml:space="preserve">there was some evidence of </w:t>
      </w:r>
      <w:r w:rsidRPr="00A30FFA">
        <w:rPr>
          <w:rFonts w:cstheme="minorHAnsi"/>
        </w:rPr>
        <w:t>i</w:t>
      </w:r>
      <w:r w:rsidR="00606B5C" w:rsidRPr="00A30FFA">
        <w:rPr>
          <w:rFonts w:cstheme="minorHAnsi"/>
        </w:rPr>
        <w:t>nteraction</w:t>
      </w:r>
      <w:r w:rsidR="009813DD" w:rsidRPr="00A30FFA">
        <w:rPr>
          <w:rFonts w:cstheme="minorHAnsi"/>
        </w:rPr>
        <w:t>s</w:t>
      </w:r>
      <w:r w:rsidR="00606B5C" w:rsidRPr="00A30FFA">
        <w:rPr>
          <w:rFonts w:cstheme="minorHAnsi"/>
        </w:rPr>
        <w:t xml:space="preserve"> between accessibility to </w:t>
      </w:r>
      <w:r w:rsidR="009813DD" w:rsidRPr="00A30FFA">
        <w:rPr>
          <w:rFonts w:cstheme="minorHAnsi"/>
        </w:rPr>
        <w:t xml:space="preserve">public transport and </w:t>
      </w:r>
      <w:r w:rsidR="00606B5C" w:rsidRPr="00A30FFA">
        <w:rPr>
          <w:rFonts w:cstheme="minorHAnsi"/>
        </w:rPr>
        <w:t xml:space="preserve">housing </w:t>
      </w:r>
      <w:r w:rsidR="009813DD" w:rsidRPr="00A30FFA">
        <w:rPr>
          <w:rFonts w:cstheme="minorHAnsi"/>
        </w:rPr>
        <w:t xml:space="preserve">group </w:t>
      </w:r>
      <w:r w:rsidR="00606B5C" w:rsidRPr="00A30FFA">
        <w:rPr>
          <w:rFonts w:cstheme="minorHAnsi"/>
        </w:rPr>
        <w:t>in relation to mean daily steps</w:t>
      </w:r>
      <w:r w:rsidR="009813DD" w:rsidRPr="00A30FFA">
        <w:rPr>
          <w:rFonts w:cstheme="minorHAnsi"/>
        </w:rPr>
        <w:t xml:space="preserve"> were observed. </w:t>
      </w:r>
      <w:r w:rsidR="00A836A5" w:rsidRPr="00A30FFA">
        <w:rPr>
          <w:rFonts w:cstheme="minorHAnsi"/>
        </w:rPr>
        <w:t xml:space="preserve">A 1 </w:t>
      </w:r>
      <w:proofErr w:type="spellStart"/>
      <w:r w:rsidR="00A836A5" w:rsidRPr="00A30FFA">
        <w:rPr>
          <w:rFonts w:cstheme="minorHAnsi"/>
        </w:rPr>
        <w:t>s.d.</w:t>
      </w:r>
      <w:proofErr w:type="spellEnd"/>
      <w:r w:rsidR="00A836A5" w:rsidRPr="00A30FFA">
        <w:rPr>
          <w:rFonts w:cstheme="minorHAnsi"/>
        </w:rPr>
        <w:t xml:space="preserve"> increase in accessibility to public transport was </w:t>
      </w:r>
      <w:r w:rsidR="00A53568" w:rsidRPr="00A30FFA">
        <w:rPr>
          <w:rFonts w:cstheme="minorHAnsi"/>
        </w:rPr>
        <w:t xml:space="preserve">borderline significant </w:t>
      </w:r>
      <w:r w:rsidR="00A836A5" w:rsidRPr="00A30FFA">
        <w:rPr>
          <w:rFonts w:cstheme="minorHAnsi"/>
        </w:rPr>
        <w:t>associated with a decrease in daily steps among social housing seekers (-295 steps (95%CI -595, +3), but, conversely, an increase in daily steps for market-rent housing seekers (410 95%CI -191, 1010) (p-value for effect modification of 0</w:t>
      </w:r>
      <w:r w:rsidR="00BC1221" w:rsidRPr="00A30FFA">
        <w:rPr>
          <w:rFonts w:cstheme="minorHAnsi"/>
        </w:rPr>
        <w:t>.</w:t>
      </w:r>
      <w:r w:rsidR="00A836A5" w:rsidRPr="00A30FFA">
        <w:rPr>
          <w:rFonts w:cstheme="minorHAnsi"/>
        </w:rPr>
        <w:t>03).</w:t>
      </w:r>
    </w:p>
    <w:p w14:paraId="575F2485" w14:textId="77777777" w:rsidR="00F328EB" w:rsidRPr="00A30FFA" w:rsidRDefault="00F328EB" w:rsidP="004F0078">
      <w:pPr>
        <w:autoSpaceDE w:val="0"/>
        <w:autoSpaceDN w:val="0"/>
        <w:adjustRightInd w:val="0"/>
        <w:spacing w:after="0" w:line="480" w:lineRule="auto"/>
        <w:rPr>
          <w:rFonts w:cstheme="minorHAnsi"/>
        </w:rPr>
      </w:pPr>
    </w:p>
    <w:p w14:paraId="07C492C4" w14:textId="77777777" w:rsidR="00F328EB" w:rsidRPr="00A30FFA" w:rsidRDefault="00F328EB" w:rsidP="004F0078">
      <w:pPr>
        <w:autoSpaceDE w:val="0"/>
        <w:autoSpaceDN w:val="0"/>
        <w:adjustRightInd w:val="0"/>
        <w:spacing w:after="0" w:line="480" w:lineRule="auto"/>
        <w:rPr>
          <w:rFonts w:cstheme="minorHAnsi"/>
        </w:rPr>
      </w:pPr>
    </w:p>
    <w:p w14:paraId="48C72D27" w14:textId="77777777" w:rsidR="00F328EB" w:rsidRPr="00A30FFA" w:rsidRDefault="00F328EB" w:rsidP="004F0078">
      <w:pPr>
        <w:autoSpaceDE w:val="0"/>
        <w:autoSpaceDN w:val="0"/>
        <w:adjustRightInd w:val="0"/>
        <w:spacing w:after="0" w:line="480" w:lineRule="auto"/>
        <w:rPr>
          <w:rFonts w:cstheme="minorHAnsi"/>
        </w:rPr>
      </w:pPr>
      <w:r w:rsidRPr="00A30FFA">
        <w:rPr>
          <w:rFonts w:cstheme="minorHAnsi"/>
        </w:rPr>
        <w:t>&lt;insert table 3 here&gt;</w:t>
      </w:r>
    </w:p>
    <w:p w14:paraId="7BE4B1A0" w14:textId="77777777" w:rsidR="00F328EB" w:rsidRPr="00A30FFA" w:rsidRDefault="00F328EB" w:rsidP="004F0078">
      <w:pPr>
        <w:autoSpaceDE w:val="0"/>
        <w:autoSpaceDN w:val="0"/>
        <w:adjustRightInd w:val="0"/>
        <w:spacing w:after="0" w:line="480" w:lineRule="auto"/>
        <w:rPr>
          <w:rFonts w:cstheme="minorHAnsi"/>
        </w:rPr>
      </w:pPr>
    </w:p>
    <w:p w14:paraId="22198518" w14:textId="77777777" w:rsidR="00F328EB" w:rsidRPr="00A30FFA" w:rsidRDefault="00F328EB" w:rsidP="004F0078">
      <w:pPr>
        <w:autoSpaceDE w:val="0"/>
        <w:autoSpaceDN w:val="0"/>
        <w:adjustRightInd w:val="0"/>
        <w:spacing w:after="0" w:line="480" w:lineRule="auto"/>
        <w:rPr>
          <w:rFonts w:cstheme="minorHAnsi"/>
        </w:rPr>
      </w:pPr>
    </w:p>
    <w:p w14:paraId="351D6658" w14:textId="77777777" w:rsidR="00F328EB" w:rsidRPr="00A30FFA" w:rsidRDefault="00F328EB" w:rsidP="004F0078">
      <w:pPr>
        <w:autoSpaceDE w:val="0"/>
        <w:autoSpaceDN w:val="0"/>
        <w:adjustRightInd w:val="0"/>
        <w:spacing w:after="0" w:line="480" w:lineRule="auto"/>
        <w:rPr>
          <w:rFonts w:cstheme="minorHAnsi"/>
        </w:rPr>
      </w:pPr>
    </w:p>
    <w:p w14:paraId="7E01658C" w14:textId="44D6AFE7" w:rsidR="00D563F4" w:rsidRPr="00A30FFA" w:rsidRDefault="00D26661" w:rsidP="00D26661">
      <w:pPr>
        <w:autoSpaceDE w:val="0"/>
        <w:autoSpaceDN w:val="0"/>
        <w:adjustRightInd w:val="0"/>
        <w:spacing w:after="0" w:line="480" w:lineRule="auto"/>
        <w:rPr>
          <w:rFonts w:cstheme="minorHAnsi"/>
          <w:iCs/>
        </w:rPr>
      </w:pPr>
      <w:r w:rsidRPr="00A30FFA">
        <w:rPr>
          <w:rFonts w:cstheme="minorHAnsi"/>
        </w:rPr>
        <w:t xml:space="preserve">For completeness </w:t>
      </w:r>
      <w:r w:rsidRPr="00A30FFA">
        <w:rPr>
          <w:rFonts w:cstheme="minorHAnsi"/>
          <w:iCs/>
        </w:rPr>
        <w:t>we</w:t>
      </w:r>
      <w:r w:rsidR="002B396B" w:rsidRPr="00A30FFA">
        <w:rPr>
          <w:rFonts w:cstheme="minorHAnsi"/>
          <w:iCs/>
        </w:rPr>
        <w:t xml:space="preserve"> assessed whether the statistically significant increase in steps remained after including other built environment variables (distance to closest park and PTAL) in the model</w:t>
      </w:r>
      <w:r w:rsidRPr="00A30FFA">
        <w:rPr>
          <w:rFonts w:cstheme="minorHAnsi"/>
          <w:iCs/>
        </w:rPr>
        <w:t xml:space="preserve"> (data not shown).  In this fully adjusted model a 1 </w:t>
      </w:r>
      <w:proofErr w:type="spellStart"/>
      <w:r w:rsidRPr="00A30FFA">
        <w:rPr>
          <w:rFonts w:cstheme="minorHAnsi"/>
          <w:iCs/>
        </w:rPr>
        <w:t>s.d.</w:t>
      </w:r>
      <w:proofErr w:type="spellEnd"/>
      <w:r w:rsidRPr="00A30FFA">
        <w:rPr>
          <w:rFonts w:cstheme="minorHAnsi"/>
          <w:iCs/>
        </w:rPr>
        <w:t xml:space="preserve"> increase in neighbourhood walkability was associated with an increase of 412 steps (95% CI 194, 631 steps) compared to 302 steps (95% CI 110, 494 steps) in the model presented in table 3.  However, the regression coefficients for change in distance to park and change in PTAL are not statistically significant in this model.  We therefore preferred the more conservative model presented in table 3. </w:t>
      </w:r>
      <w:r w:rsidR="00F3235D" w:rsidRPr="00A30FFA">
        <w:rPr>
          <w:rFonts w:cstheme="minorHAnsi"/>
        </w:rPr>
        <w:t>Sensitivity a</w:t>
      </w:r>
      <w:r w:rsidR="00F3235D" w:rsidRPr="00A30FFA">
        <w:t xml:space="preserve">nalyses reported in Supplemental material 5 show that </w:t>
      </w:r>
      <w:r w:rsidR="0081391A" w:rsidRPr="00A30FFA">
        <w:t>housing group</w:t>
      </w:r>
      <w:r w:rsidR="00F3235D" w:rsidRPr="00A30FFA">
        <w:t xml:space="preserve"> differences in the association between increased </w:t>
      </w:r>
      <w:r w:rsidR="00F3235D" w:rsidRPr="00A30FFA">
        <w:rPr>
          <w:rFonts w:cstheme="minorHAnsi"/>
        </w:rPr>
        <w:t xml:space="preserve">accessibility to public transport and change in steps are greater </w:t>
      </w:r>
      <w:r w:rsidR="00F3235D" w:rsidRPr="00A30FFA">
        <w:t xml:space="preserve">on weekdays </w:t>
      </w:r>
      <w:r w:rsidR="00F3235D" w:rsidRPr="00A30FFA">
        <w:rPr>
          <w:rFonts w:cstheme="minorHAnsi"/>
        </w:rPr>
        <w:t xml:space="preserve">(p-value for effect </w:t>
      </w:r>
      <w:r w:rsidR="00F3235D" w:rsidRPr="00A30FFA">
        <w:rPr>
          <w:rFonts w:cstheme="minorHAnsi"/>
        </w:rPr>
        <w:lastRenderedPageBreak/>
        <w:t>modification of 0</w:t>
      </w:r>
      <w:r w:rsidR="00BC1221" w:rsidRPr="00A30FFA">
        <w:rPr>
          <w:rFonts w:cstheme="minorHAnsi"/>
        </w:rPr>
        <w:t>.</w:t>
      </w:r>
      <w:r w:rsidR="00F3235D" w:rsidRPr="00A30FFA">
        <w:rPr>
          <w:rFonts w:cstheme="minorHAnsi"/>
        </w:rPr>
        <w:t xml:space="preserve">007) </w:t>
      </w:r>
      <w:r w:rsidR="00F3235D" w:rsidRPr="00A30FFA">
        <w:t>compared with weekends (</w:t>
      </w:r>
      <w:r w:rsidR="00F3235D" w:rsidRPr="00A30FFA">
        <w:rPr>
          <w:rFonts w:cstheme="minorHAnsi"/>
        </w:rPr>
        <w:t>p-value for effect modification of 0</w:t>
      </w:r>
      <w:r w:rsidR="00BC1221" w:rsidRPr="00A30FFA">
        <w:rPr>
          <w:rFonts w:cstheme="minorHAnsi"/>
        </w:rPr>
        <w:t>.</w:t>
      </w:r>
      <w:r w:rsidR="00F3235D" w:rsidRPr="00A30FFA">
        <w:rPr>
          <w:rFonts w:cstheme="minorHAnsi"/>
        </w:rPr>
        <w:t>75)</w:t>
      </w:r>
      <w:r w:rsidR="00F3235D" w:rsidRPr="00A30FFA">
        <w:t xml:space="preserve">. On weekdays, a 1 </w:t>
      </w:r>
      <w:proofErr w:type="spellStart"/>
      <w:r w:rsidR="00F3235D" w:rsidRPr="00A30FFA">
        <w:t>s.d.</w:t>
      </w:r>
      <w:proofErr w:type="spellEnd"/>
      <w:r w:rsidR="00F3235D" w:rsidRPr="00A30FFA">
        <w:t xml:space="preserve"> </w:t>
      </w:r>
      <w:r w:rsidR="00F3235D" w:rsidRPr="00A30FFA">
        <w:rPr>
          <w:rFonts w:cstheme="minorHAnsi"/>
        </w:rPr>
        <w:t xml:space="preserve">increase in accessibility to public transport was significantly associated with a 395 </w:t>
      </w:r>
      <w:r w:rsidR="00787D3F" w:rsidRPr="00A30FFA">
        <w:rPr>
          <w:rFonts w:eastAsia="Times New Roman" w:cstheme="minorHAnsi"/>
          <w:bCs/>
          <w:lang w:eastAsia="en-GB"/>
        </w:rPr>
        <w:t>(95%CI -</w:t>
      </w:r>
      <w:proofErr w:type="gramStart"/>
      <w:r w:rsidR="00787D3F" w:rsidRPr="00A30FFA">
        <w:rPr>
          <w:rFonts w:eastAsia="Times New Roman" w:cstheme="minorHAnsi"/>
          <w:bCs/>
          <w:lang w:eastAsia="en-GB"/>
        </w:rPr>
        <w:t>720;-</w:t>
      </w:r>
      <w:proofErr w:type="gramEnd"/>
      <w:r w:rsidR="00787D3F" w:rsidRPr="00A30FFA">
        <w:rPr>
          <w:rFonts w:eastAsia="Times New Roman" w:cstheme="minorHAnsi"/>
          <w:bCs/>
          <w:lang w:eastAsia="en-GB"/>
        </w:rPr>
        <w:t xml:space="preserve">70) </w:t>
      </w:r>
      <w:r w:rsidR="00F3235D" w:rsidRPr="00A30FFA">
        <w:rPr>
          <w:rFonts w:cstheme="minorHAnsi"/>
        </w:rPr>
        <w:t xml:space="preserve">steps </w:t>
      </w:r>
      <w:r w:rsidR="00F3235D" w:rsidRPr="00A30FFA">
        <w:rPr>
          <w:rFonts w:cstheme="minorHAnsi"/>
          <w:i/>
        </w:rPr>
        <w:t>decrease</w:t>
      </w:r>
      <w:r w:rsidR="00F3235D" w:rsidRPr="00A30FFA">
        <w:rPr>
          <w:rFonts w:cstheme="minorHAnsi"/>
        </w:rPr>
        <w:t xml:space="preserve"> among social housing seekers, but, conversely, a</w:t>
      </w:r>
      <w:r w:rsidR="00787D3F" w:rsidRPr="00A30FFA">
        <w:rPr>
          <w:rFonts w:cstheme="minorHAnsi"/>
        </w:rPr>
        <w:t xml:space="preserve"> </w:t>
      </w:r>
      <w:r w:rsidR="00787D3F" w:rsidRPr="00A30FFA">
        <w:rPr>
          <w:rFonts w:eastAsia="Times New Roman" w:cstheme="minorHAnsi"/>
          <w:bCs/>
          <w:lang w:eastAsia="en-GB"/>
        </w:rPr>
        <w:t>657 (95%CI 4;1309)</w:t>
      </w:r>
      <w:r w:rsidR="00F3235D" w:rsidRPr="00A30FFA">
        <w:rPr>
          <w:rFonts w:cstheme="minorHAnsi"/>
        </w:rPr>
        <w:t xml:space="preserve"> </w:t>
      </w:r>
      <w:r w:rsidR="00787D3F" w:rsidRPr="00A30FFA">
        <w:rPr>
          <w:rFonts w:cstheme="minorHAnsi"/>
        </w:rPr>
        <w:t xml:space="preserve">daily steps </w:t>
      </w:r>
      <w:r w:rsidR="00F3235D" w:rsidRPr="00A30FFA">
        <w:rPr>
          <w:rFonts w:cstheme="minorHAnsi"/>
          <w:i/>
        </w:rPr>
        <w:t>increase</w:t>
      </w:r>
      <w:r w:rsidR="00F3235D" w:rsidRPr="00A30FFA">
        <w:rPr>
          <w:rFonts w:cstheme="minorHAnsi"/>
        </w:rPr>
        <w:t xml:space="preserve"> for market-rent housing seekers.</w:t>
      </w:r>
      <w:r w:rsidR="00177084" w:rsidRPr="00A30FFA">
        <w:rPr>
          <w:rFonts w:cstheme="minorHAnsi"/>
        </w:rPr>
        <w:t xml:space="preserve"> On weekends, no such a pattern is observed. </w:t>
      </w:r>
    </w:p>
    <w:p w14:paraId="4CE6813F" w14:textId="41F93643" w:rsidR="00F3235D" w:rsidRPr="00A30FFA" w:rsidRDefault="00F3235D" w:rsidP="004A0F73">
      <w:pPr>
        <w:spacing w:after="0" w:line="480" w:lineRule="auto"/>
        <w:rPr>
          <w:rFonts w:cstheme="minorHAnsi"/>
        </w:rPr>
      </w:pPr>
    </w:p>
    <w:p w14:paraId="10A38328" w14:textId="6BEB4EB3" w:rsidR="00F3235D" w:rsidRPr="00A30FFA" w:rsidRDefault="00F3235D" w:rsidP="004A0F73">
      <w:pPr>
        <w:spacing w:after="0" w:line="480" w:lineRule="auto"/>
        <w:rPr>
          <w:rFonts w:cstheme="minorHAnsi"/>
        </w:rPr>
      </w:pPr>
    </w:p>
    <w:p w14:paraId="3D371992" w14:textId="77777777" w:rsidR="00F3235D" w:rsidRPr="00A30FFA" w:rsidRDefault="00F3235D" w:rsidP="004A0F73">
      <w:pPr>
        <w:spacing w:after="0" w:line="480" w:lineRule="auto"/>
        <w:rPr>
          <w:rFonts w:cstheme="minorHAnsi"/>
        </w:rPr>
      </w:pPr>
    </w:p>
    <w:p w14:paraId="5116AD38" w14:textId="77777777" w:rsidR="00D563F4" w:rsidRPr="00A30FFA" w:rsidRDefault="00D563F4" w:rsidP="004A0F73">
      <w:pPr>
        <w:spacing w:after="0" w:line="480" w:lineRule="auto"/>
        <w:rPr>
          <w:rFonts w:cstheme="minorHAnsi"/>
        </w:rPr>
      </w:pPr>
    </w:p>
    <w:p w14:paraId="265B841C" w14:textId="77777777" w:rsidR="009549A7" w:rsidRPr="00A30FFA" w:rsidRDefault="009549A7" w:rsidP="004A0F73">
      <w:pPr>
        <w:spacing w:after="0" w:line="480" w:lineRule="auto"/>
        <w:rPr>
          <w:rFonts w:cstheme="minorHAnsi"/>
          <w:b/>
          <w:sz w:val="32"/>
          <w:szCs w:val="32"/>
        </w:rPr>
      </w:pPr>
      <w:r w:rsidRPr="00A30FFA">
        <w:rPr>
          <w:rFonts w:cstheme="minorHAnsi"/>
          <w:b/>
          <w:sz w:val="32"/>
          <w:szCs w:val="32"/>
        </w:rPr>
        <w:t>Discussion</w:t>
      </w:r>
    </w:p>
    <w:p w14:paraId="29E75A6D" w14:textId="77777777" w:rsidR="009214C4" w:rsidRPr="00A30FFA" w:rsidRDefault="009214C4" w:rsidP="004A0F73">
      <w:pPr>
        <w:spacing w:after="0" w:line="480" w:lineRule="auto"/>
        <w:rPr>
          <w:rFonts w:cstheme="minorHAnsi"/>
        </w:rPr>
      </w:pPr>
    </w:p>
    <w:p w14:paraId="409C7EA9" w14:textId="2914A445" w:rsidR="00F05518" w:rsidRPr="00A30FFA" w:rsidRDefault="00772F21" w:rsidP="00B265D5">
      <w:pPr>
        <w:spacing w:after="0" w:line="480" w:lineRule="auto"/>
        <w:rPr>
          <w:rFonts w:cstheme="minorHAnsi"/>
        </w:rPr>
      </w:pPr>
      <w:r w:rsidRPr="00A30FFA">
        <w:rPr>
          <w:rFonts w:cstheme="minorHAnsi"/>
        </w:rPr>
        <w:t xml:space="preserve">At </w:t>
      </w:r>
      <w:r w:rsidR="009549A7" w:rsidRPr="00A30FFA">
        <w:rPr>
          <w:rFonts w:cstheme="minorHAnsi"/>
        </w:rPr>
        <w:t>follow-up,</w:t>
      </w:r>
      <w:r w:rsidR="002F3D5F" w:rsidRPr="00A30FFA">
        <w:rPr>
          <w:rFonts w:cstheme="minorHAnsi"/>
        </w:rPr>
        <w:t xml:space="preserve"> study</w:t>
      </w:r>
      <w:r w:rsidR="009549A7" w:rsidRPr="00A30FFA">
        <w:rPr>
          <w:rFonts w:cstheme="minorHAnsi"/>
        </w:rPr>
        <w:t xml:space="preserve"> participants experienced</w:t>
      </w:r>
      <w:r w:rsidR="00770F55" w:rsidRPr="00A30FFA">
        <w:rPr>
          <w:rFonts w:cstheme="minorHAnsi"/>
        </w:rPr>
        <w:t xml:space="preserve"> </w:t>
      </w:r>
      <w:r w:rsidRPr="00A30FFA">
        <w:rPr>
          <w:rFonts w:cstheme="minorHAnsi"/>
        </w:rPr>
        <w:t>positive changes i</w:t>
      </w:r>
      <w:r w:rsidR="007E3D12" w:rsidRPr="00A30FFA">
        <w:rPr>
          <w:rFonts w:cstheme="minorHAnsi"/>
        </w:rPr>
        <w:t>n</w:t>
      </w:r>
      <w:r w:rsidRPr="00A30FFA">
        <w:rPr>
          <w:rFonts w:cstheme="minorHAnsi"/>
        </w:rPr>
        <w:t xml:space="preserve"> exposure to</w:t>
      </w:r>
      <w:r w:rsidR="007E3D12" w:rsidRPr="00A30FFA">
        <w:rPr>
          <w:rFonts w:cstheme="minorHAnsi"/>
        </w:rPr>
        <w:t xml:space="preserve"> </w:t>
      </w:r>
      <w:r w:rsidR="009549A7" w:rsidRPr="00A30FFA">
        <w:rPr>
          <w:rFonts w:cstheme="minorHAnsi"/>
        </w:rPr>
        <w:t>residential built environment</w:t>
      </w:r>
      <w:r w:rsidR="00D36330" w:rsidRPr="00A30FFA">
        <w:rPr>
          <w:rFonts w:cstheme="minorHAnsi"/>
        </w:rPr>
        <w:t xml:space="preserve"> </w:t>
      </w:r>
      <w:r w:rsidRPr="00A30FFA">
        <w:rPr>
          <w:rFonts w:cstheme="minorHAnsi"/>
        </w:rPr>
        <w:t>factors</w:t>
      </w:r>
      <w:r w:rsidR="009549A7" w:rsidRPr="00A30FFA">
        <w:rPr>
          <w:rFonts w:cstheme="minorHAnsi"/>
        </w:rPr>
        <w:t xml:space="preserve"> hypothesised to </w:t>
      </w:r>
      <w:r w:rsidR="007C24FD" w:rsidRPr="00A30FFA">
        <w:rPr>
          <w:rFonts w:cstheme="minorHAnsi"/>
        </w:rPr>
        <w:t>support</w:t>
      </w:r>
      <w:r w:rsidR="009549A7" w:rsidRPr="00A30FFA">
        <w:rPr>
          <w:rFonts w:cstheme="minorHAnsi"/>
        </w:rPr>
        <w:t xml:space="preserve"> </w:t>
      </w:r>
      <w:r w:rsidR="008A75EB" w:rsidRPr="00A30FFA">
        <w:rPr>
          <w:rFonts w:cstheme="minorHAnsi"/>
        </w:rPr>
        <w:t>PA</w:t>
      </w:r>
      <w:r w:rsidR="007E3D12" w:rsidRPr="00A30FFA">
        <w:rPr>
          <w:rFonts w:cstheme="minorHAnsi"/>
        </w:rPr>
        <w:t xml:space="preserve">. </w:t>
      </w:r>
      <w:r w:rsidRPr="00A30FFA">
        <w:rPr>
          <w:rFonts w:cstheme="minorHAnsi"/>
        </w:rPr>
        <w:t>R</w:t>
      </w:r>
      <w:r w:rsidR="00EE012A" w:rsidRPr="00A30FFA">
        <w:rPr>
          <w:rFonts w:cstheme="minorHAnsi"/>
        </w:rPr>
        <w:t>esidential neighbourhood</w:t>
      </w:r>
      <w:r w:rsidRPr="00A30FFA">
        <w:rPr>
          <w:rFonts w:cstheme="minorHAnsi"/>
        </w:rPr>
        <w:t xml:space="preserve"> walkability</w:t>
      </w:r>
      <w:r w:rsidR="00EE012A" w:rsidRPr="00A30FFA">
        <w:rPr>
          <w:rFonts w:cstheme="minorHAnsi"/>
        </w:rPr>
        <w:t xml:space="preserve"> </w:t>
      </w:r>
      <w:r w:rsidRPr="00A30FFA">
        <w:rPr>
          <w:rFonts w:cstheme="minorHAnsi"/>
        </w:rPr>
        <w:t>improved</w:t>
      </w:r>
      <w:r w:rsidR="00245D2B" w:rsidRPr="00A30FFA">
        <w:rPr>
          <w:rFonts w:cstheme="minorHAnsi"/>
        </w:rPr>
        <w:t xml:space="preserve">, </w:t>
      </w:r>
      <w:r w:rsidRPr="00A30FFA">
        <w:rPr>
          <w:rFonts w:cstheme="minorHAnsi"/>
        </w:rPr>
        <w:t xml:space="preserve">mainly through </w:t>
      </w:r>
      <w:r w:rsidR="007A784D" w:rsidRPr="00A30FFA">
        <w:rPr>
          <w:rFonts w:cstheme="minorHAnsi"/>
        </w:rPr>
        <w:t>increase</w:t>
      </w:r>
      <w:r w:rsidR="00F136C0" w:rsidRPr="00A30FFA">
        <w:rPr>
          <w:rFonts w:cstheme="minorHAnsi"/>
        </w:rPr>
        <w:t>s</w:t>
      </w:r>
      <w:r w:rsidR="007A784D" w:rsidRPr="00A30FFA">
        <w:rPr>
          <w:rFonts w:cstheme="minorHAnsi"/>
        </w:rPr>
        <w:t xml:space="preserve"> </w:t>
      </w:r>
      <w:r w:rsidR="009270A5" w:rsidRPr="00A30FFA">
        <w:rPr>
          <w:rFonts w:cstheme="minorHAnsi"/>
        </w:rPr>
        <w:t>in</w:t>
      </w:r>
      <w:r w:rsidR="00F136C0" w:rsidRPr="00A30FFA">
        <w:rPr>
          <w:rFonts w:cstheme="minorHAnsi"/>
        </w:rPr>
        <w:t xml:space="preserve"> </w:t>
      </w:r>
      <w:r w:rsidR="009270A5" w:rsidRPr="00A30FFA">
        <w:rPr>
          <w:rFonts w:cstheme="minorHAnsi"/>
        </w:rPr>
        <w:t xml:space="preserve">residential density </w:t>
      </w:r>
      <w:r w:rsidR="00F136C0" w:rsidRPr="00A30FFA">
        <w:rPr>
          <w:rFonts w:cstheme="minorHAnsi"/>
        </w:rPr>
        <w:t xml:space="preserve">and </w:t>
      </w:r>
      <w:r w:rsidR="009C6ADB" w:rsidRPr="00A30FFA">
        <w:rPr>
          <w:rFonts w:cstheme="minorHAnsi"/>
        </w:rPr>
        <w:t>l</w:t>
      </w:r>
      <w:r w:rsidR="007A784D" w:rsidRPr="00A30FFA">
        <w:rPr>
          <w:rFonts w:cstheme="minorHAnsi"/>
        </w:rPr>
        <w:t xml:space="preserve">and </w:t>
      </w:r>
      <w:r w:rsidR="009C6ADB" w:rsidRPr="00A30FFA">
        <w:rPr>
          <w:rFonts w:cstheme="minorHAnsi"/>
        </w:rPr>
        <w:t>us</w:t>
      </w:r>
      <w:r w:rsidR="007A784D" w:rsidRPr="00A30FFA">
        <w:rPr>
          <w:rFonts w:cstheme="minorHAnsi"/>
        </w:rPr>
        <w:t xml:space="preserve">e </w:t>
      </w:r>
      <w:r w:rsidR="009C6ADB" w:rsidRPr="00A30FFA">
        <w:rPr>
          <w:rFonts w:cstheme="minorHAnsi"/>
        </w:rPr>
        <w:t>m</w:t>
      </w:r>
      <w:r w:rsidR="007A784D" w:rsidRPr="00A30FFA">
        <w:rPr>
          <w:rFonts w:cstheme="minorHAnsi"/>
        </w:rPr>
        <w:t>ix</w:t>
      </w:r>
      <w:r w:rsidR="009270A5" w:rsidRPr="00A30FFA">
        <w:rPr>
          <w:rFonts w:cstheme="minorHAnsi"/>
        </w:rPr>
        <w:t>.</w:t>
      </w:r>
      <w:r w:rsidR="00187722" w:rsidRPr="00A30FFA">
        <w:rPr>
          <w:rFonts w:cstheme="minorHAnsi"/>
        </w:rPr>
        <w:t xml:space="preserve"> </w:t>
      </w:r>
      <w:r w:rsidR="00176BAF" w:rsidRPr="00A30FFA">
        <w:rPr>
          <w:rFonts w:cstheme="minorHAnsi"/>
        </w:rPr>
        <w:t>Participants</w:t>
      </w:r>
      <w:r w:rsidR="00770F55" w:rsidRPr="00A30FFA">
        <w:rPr>
          <w:rFonts w:cstheme="minorHAnsi"/>
        </w:rPr>
        <w:t xml:space="preserve"> also</w:t>
      </w:r>
      <w:r w:rsidR="00B60FD2" w:rsidRPr="00A30FFA">
        <w:rPr>
          <w:rFonts w:cstheme="minorHAnsi"/>
        </w:rPr>
        <w:t xml:space="preserve"> lived</w:t>
      </w:r>
      <w:r w:rsidR="00EE012A" w:rsidRPr="00A30FFA">
        <w:rPr>
          <w:rFonts w:cstheme="minorHAnsi"/>
        </w:rPr>
        <w:t xml:space="preserve"> </w:t>
      </w:r>
      <w:r w:rsidR="00770F55" w:rsidRPr="00A30FFA">
        <w:rPr>
          <w:rFonts w:cstheme="minorHAnsi"/>
        </w:rPr>
        <w:t>closer to their nearest park</w:t>
      </w:r>
      <w:r w:rsidR="00B60FD2" w:rsidRPr="00A30FFA">
        <w:rPr>
          <w:rFonts w:cstheme="minorHAnsi"/>
        </w:rPr>
        <w:t xml:space="preserve"> and </w:t>
      </w:r>
      <w:r w:rsidR="00D15616" w:rsidRPr="00A30FFA">
        <w:rPr>
          <w:rFonts w:cstheme="minorHAnsi"/>
        </w:rPr>
        <w:t xml:space="preserve">had </w:t>
      </w:r>
      <w:r w:rsidR="00B60FD2" w:rsidRPr="00A30FFA">
        <w:rPr>
          <w:rFonts w:cstheme="minorHAnsi"/>
        </w:rPr>
        <w:t>increase</w:t>
      </w:r>
      <w:r w:rsidR="00D15616" w:rsidRPr="00A30FFA">
        <w:rPr>
          <w:rFonts w:cstheme="minorHAnsi"/>
        </w:rPr>
        <w:t>d</w:t>
      </w:r>
      <w:r w:rsidR="00B60FD2" w:rsidRPr="00A30FFA">
        <w:rPr>
          <w:rFonts w:cstheme="minorHAnsi"/>
        </w:rPr>
        <w:t xml:space="preserve"> accessibility to public transport</w:t>
      </w:r>
      <w:r w:rsidR="00FA2840" w:rsidRPr="00A30FFA">
        <w:rPr>
          <w:rFonts w:cstheme="minorHAnsi"/>
        </w:rPr>
        <w:t>.</w:t>
      </w:r>
      <w:r w:rsidR="00B37BB7" w:rsidRPr="00A30FFA">
        <w:rPr>
          <w:rFonts w:cstheme="minorHAnsi"/>
        </w:rPr>
        <w:t xml:space="preserve"> F</w:t>
      </w:r>
      <w:r w:rsidR="00D563F4" w:rsidRPr="00A30FFA">
        <w:rPr>
          <w:rFonts w:cstheme="minorHAnsi"/>
        </w:rPr>
        <w:t>ully adjusted</w:t>
      </w:r>
      <w:r w:rsidR="00276548" w:rsidRPr="00A30FFA">
        <w:rPr>
          <w:rFonts w:cstheme="minorHAnsi"/>
        </w:rPr>
        <w:t xml:space="preserve"> regression </w:t>
      </w:r>
      <w:r w:rsidR="009B03EF" w:rsidRPr="00A30FFA">
        <w:rPr>
          <w:rFonts w:cstheme="minorHAnsi"/>
        </w:rPr>
        <w:t>model</w:t>
      </w:r>
      <w:r w:rsidR="00F23E7F" w:rsidRPr="00A30FFA">
        <w:rPr>
          <w:rFonts w:cstheme="minorHAnsi"/>
        </w:rPr>
        <w:t>s</w:t>
      </w:r>
      <w:r w:rsidR="004A0F73" w:rsidRPr="00A30FFA">
        <w:rPr>
          <w:rFonts w:cstheme="minorHAnsi"/>
        </w:rPr>
        <w:t xml:space="preserve"> indicate</w:t>
      </w:r>
      <w:r w:rsidR="00B37BB7" w:rsidRPr="00A30FFA">
        <w:rPr>
          <w:rFonts w:cstheme="minorHAnsi"/>
        </w:rPr>
        <w:t>d</w:t>
      </w:r>
      <w:r w:rsidR="004A0F73" w:rsidRPr="00A30FFA">
        <w:rPr>
          <w:rFonts w:cstheme="minorHAnsi"/>
        </w:rPr>
        <w:t xml:space="preserve"> that </w:t>
      </w:r>
      <w:r w:rsidR="005E0917" w:rsidRPr="00A30FFA">
        <w:rPr>
          <w:rFonts w:cstheme="minorHAnsi"/>
        </w:rPr>
        <w:t xml:space="preserve">a </w:t>
      </w:r>
      <w:r w:rsidR="00F23E7F" w:rsidRPr="00A30FFA">
        <w:rPr>
          <w:rFonts w:cstheme="minorHAnsi"/>
        </w:rPr>
        <w:t>positive change</w:t>
      </w:r>
      <w:r w:rsidR="004A0F73" w:rsidRPr="00A30FFA">
        <w:rPr>
          <w:rFonts w:cstheme="minorHAnsi"/>
        </w:rPr>
        <w:t xml:space="preserve"> in</w:t>
      </w:r>
      <w:r w:rsidR="00B249B9" w:rsidRPr="00A30FFA">
        <w:rPr>
          <w:rFonts w:cstheme="minorHAnsi"/>
        </w:rPr>
        <w:t xml:space="preserve"> neighbourhood </w:t>
      </w:r>
      <w:r w:rsidR="00F23E7F" w:rsidRPr="00A30FFA">
        <w:rPr>
          <w:rFonts w:cstheme="minorHAnsi"/>
        </w:rPr>
        <w:t xml:space="preserve">walkability </w:t>
      </w:r>
      <w:r w:rsidR="00B37BB7" w:rsidRPr="00A30FFA">
        <w:rPr>
          <w:rFonts w:cstheme="minorHAnsi"/>
        </w:rPr>
        <w:t>was</w:t>
      </w:r>
      <w:r w:rsidR="00D33CD1" w:rsidRPr="00A30FFA">
        <w:rPr>
          <w:rFonts w:cstheme="minorHAnsi"/>
        </w:rPr>
        <w:t xml:space="preserve"> associated with </w:t>
      </w:r>
      <w:r w:rsidR="009749C7" w:rsidRPr="00A30FFA">
        <w:rPr>
          <w:rFonts w:cstheme="minorHAnsi"/>
        </w:rPr>
        <w:t xml:space="preserve">a statistically significant </w:t>
      </w:r>
      <w:r w:rsidR="00D33CD1" w:rsidRPr="00A30FFA">
        <w:rPr>
          <w:rFonts w:cstheme="minorHAnsi"/>
        </w:rPr>
        <w:t xml:space="preserve">increase in </w:t>
      </w:r>
      <w:r w:rsidR="00533D05" w:rsidRPr="00A30FFA">
        <w:rPr>
          <w:rFonts w:cstheme="minorHAnsi"/>
        </w:rPr>
        <w:t xml:space="preserve">daily </w:t>
      </w:r>
      <w:r w:rsidR="008E10B3" w:rsidRPr="00A30FFA">
        <w:rPr>
          <w:rFonts w:cstheme="minorHAnsi"/>
        </w:rPr>
        <w:t>steps</w:t>
      </w:r>
      <w:r w:rsidR="00B37C5F" w:rsidRPr="00A30FFA">
        <w:rPr>
          <w:rFonts w:cstheme="minorHAnsi"/>
        </w:rPr>
        <w:t xml:space="preserve"> and</w:t>
      </w:r>
      <w:r w:rsidR="00E94766" w:rsidRPr="00A30FFA">
        <w:rPr>
          <w:rFonts w:cstheme="minorHAnsi"/>
        </w:rPr>
        <w:t xml:space="preserve"> </w:t>
      </w:r>
      <w:r w:rsidR="00413DFD" w:rsidRPr="00A30FFA">
        <w:rPr>
          <w:rFonts w:cstheme="minorHAnsi"/>
        </w:rPr>
        <w:t>daily</w:t>
      </w:r>
      <w:r w:rsidR="00D33CD1" w:rsidRPr="00A30FFA">
        <w:rPr>
          <w:rFonts w:cstheme="minorHAnsi"/>
        </w:rPr>
        <w:t xml:space="preserve"> </w:t>
      </w:r>
      <w:r w:rsidR="00E94766" w:rsidRPr="00A30FFA">
        <w:rPr>
          <w:rFonts w:cstheme="minorHAnsi"/>
        </w:rPr>
        <w:t xml:space="preserve">amount of </w:t>
      </w:r>
      <w:r w:rsidR="00B37C5F" w:rsidRPr="00A30FFA">
        <w:rPr>
          <w:rFonts w:cstheme="minorHAnsi"/>
        </w:rPr>
        <w:t>MVPA accumulated</w:t>
      </w:r>
      <w:r w:rsidR="00FC0D24" w:rsidRPr="00A30FFA">
        <w:rPr>
          <w:rFonts w:cstheme="minorHAnsi"/>
        </w:rPr>
        <w:t xml:space="preserve">. </w:t>
      </w:r>
      <w:r w:rsidR="00B249B9" w:rsidRPr="00A30FFA">
        <w:rPr>
          <w:rFonts w:cstheme="minorHAnsi"/>
        </w:rPr>
        <w:t xml:space="preserve">These findings strengthen </w:t>
      </w:r>
      <w:r w:rsidR="00B37BB7" w:rsidRPr="00A30FFA">
        <w:rPr>
          <w:rFonts w:cstheme="minorHAnsi"/>
        </w:rPr>
        <w:t xml:space="preserve">the evidence </w:t>
      </w:r>
      <w:r w:rsidR="009749C7" w:rsidRPr="00A30FFA">
        <w:rPr>
          <w:rFonts w:cstheme="minorHAnsi"/>
        </w:rPr>
        <w:fldChar w:fldCharType="begin">
          <w:fldData xml:space="preserve">PEVuZE5vdGU+PENpdGU+PEF1dGhvcj5TdG9ja3RvbjwvQXV0aG9yPjxZZWFyPjIwMTY8L1llYXI+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PEVuZE5vdGU+PENpdGU+PEF1dGhvcj5TdG9ja3RvbjwvQXV0aG9yPjxZZWFyPjIwMTY8L1llYXI+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9749C7" w:rsidRPr="00A30FFA">
        <w:rPr>
          <w:rFonts w:cstheme="minorHAnsi"/>
        </w:rPr>
      </w:r>
      <w:r w:rsidR="009749C7" w:rsidRPr="00A30FFA">
        <w:rPr>
          <w:rFonts w:cstheme="minorHAnsi"/>
        </w:rPr>
        <w:fldChar w:fldCharType="separate"/>
      </w:r>
      <w:r w:rsidR="00F154BF" w:rsidRPr="00A30FFA">
        <w:rPr>
          <w:rFonts w:cstheme="minorHAnsi"/>
          <w:noProof/>
        </w:rPr>
        <w:t>(</w:t>
      </w:r>
      <w:hyperlink w:anchor="_ENREF_6" w:tooltip="Stockton, 2016 #186" w:history="1">
        <w:r w:rsidR="00F154BF" w:rsidRPr="00A30FFA">
          <w:rPr>
            <w:rFonts w:cstheme="minorHAnsi"/>
            <w:noProof/>
          </w:rPr>
          <w:t>6</w:t>
        </w:r>
      </w:hyperlink>
      <w:r w:rsidR="00F154BF" w:rsidRPr="00A30FFA">
        <w:rPr>
          <w:rFonts w:cstheme="minorHAnsi"/>
          <w:noProof/>
        </w:rPr>
        <w:t xml:space="preserve">, </w:t>
      </w:r>
      <w:hyperlink w:anchor="_ENREF_7" w:tooltip="Frank, 2005 #170" w:history="1">
        <w:r w:rsidR="00F154BF" w:rsidRPr="00A30FFA">
          <w:rPr>
            <w:rFonts w:cstheme="minorHAnsi"/>
            <w:noProof/>
          </w:rPr>
          <w:t>7</w:t>
        </w:r>
      </w:hyperlink>
      <w:r w:rsidR="00F154BF" w:rsidRPr="00A30FFA">
        <w:rPr>
          <w:rFonts w:cstheme="minorHAnsi"/>
          <w:noProof/>
        </w:rPr>
        <w:t xml:space="preserve">, </w:t>
      </w:r>
      <w:hyperlink w:anchor="_ENREF_24" w:tooltip="Owen, 2007 #305" w:history="1">
        <w:r w:rsidR="00F154BF" w:rsidRPr="00A30FFA">
          <w:rPr>
            <w:rFonts w:cstheme="minorHAnsi"/>
            <w:noProof/>
          </w:rPr>
          <w:t>24</w:t>
        </w:r>
      </w:hyperlink>
      <w:r w:rsidR="00F154BF" w:rsidRPr="00A30FFA">
        <w:rPr>
          <w:rFonts w:cstheme="minorHAnsi"/>
          <w:noProof/>
        </w:rPr>
        <w:t xml:space="preserve">, </w:t>
      </w:r>
      <w:hyperlink w:anchor="_ENREF_25" w:tooltip="Sallis, 2009 #306" w:history="1">
        <w:r w:rsidR="00F154BF" w:rsidRPr="00A30FFA">
          <w:rPr>
            <w:rFonts w:cstheme="minorHAnsi"/>
            <w:noProof/>
          </w:rPr>
          <w:t>25</w:t>
        </w:r>
      </w:hyperlink>
      <w:r w:rsidR="00F154BF" w:rsidRPr="00A30FFA">
        <w:rPr>
          <w:rFonts w:cstheme="minorHAnsi"/>
          <w:noProof/>
        </w:rPr>
        <w:t>)</w:t>
      </w:r>
      <w:r w:rsidR="009749C7" w:rsidRPr="00A30FFA">
        <w:rPr>
          <w:rFonts w:cstheme="minorHAnsi"/>
        </w:rPr>
        <w:fldChar w:fldCharType="end"/>
      </w:r>
      <w:r w:rsidR="0070672D" w:rsidRPr="00A30FFA">
        <w:rPr>
          <w:rFonts w:cstheme="minorHAnsi"/>
        </w:rPr>
        <w:t xml:space="preserve"> that more</w:t>
      </w:r>
      <w:r w:rsidR="00DD7351" w:rsidRPr="00A30FFA">
        <w:rPr>
          <w:rFonts w:cstheme="minorHAnsi"/>
        </w:rPr>
        <w:t xml:space="preserve"> walkable environment</w:t>
      </w:r>
      <w:r w:rsidR="008F6E86" w:rsidRPr="00A30FFA">
        <w:rPr>
          <w:rFonts w:cstheme="minorHAnsi"/>
        </w:rPr>
        <w:t>s</w:t>
      </w:r>
      <w:r w:rsidR="00DD7351" w:rsidRPr="00A30FFA">
        <w:rPr>
          <w:rFonts w:cstheme="minorHAnsi"/>
        </w:rPr>
        <w:t xml:space="preserve"> </w:t>
      </w:r>
      <w:r w:rsidR="00E96517" w:rsidRPr="00A30FFA">
        <w:rPr>
          <w:rFonts w:cstheme="minorHAnsi"/>
        </w:rPr>
        <w:t>a</w:t>
      </w:r>
      <w:r w:rsidR="00DD7351" w:rsidRPr="00A30FFA">
        <w:rPr>
          <w:rFonts w:cstheme="minorHAnsi"/>
        </w:rPr>
        <w:t>re associated with higher</w:t>
      </w:r>
      <w:r w:rsidR="008F6E86" w:rsidRPr="00A30FFA">
        <w:rPr>
          <w:rFonts w:cstheme="minorHAnsi"/>
        </w:rPr>
        <w:t xml:space="preserve"> levels of</w:t>
      </w:r>
      <w:r w:rsidR="0070672D" w:rsidRPr="00A30FFA">
        <w:rPr>
          <w:rFonts w:cstheme="minorHAnsi"/>
        </w:rPr>
        <w:t xml:space="preserve"> </w:t>
      </w:r>
      <w:r w:rsidR="008A75EB" w:rsidRPr="00A30FFA">
        <w:rPr>
          <w:rFonts w:cstheme="minorHAnsi"/>
        </w:rPr>
        <w:t>PA</w:t>
      </w:r>
      <w:r w:rsidR="00B249B9" w:rsidRPr="00A30FFA">
        <w:rPr>
          <w:rFonts w:cstheme="minorHAnsi"/>
        </w:rPr>
        <w:t xml:space="preserve">. </w:t>
      </w:r>
      <w:r w:rsidR="009749C7" w:rsidRPr="00A30FFA">
        <w:rPr>
          <w:rFonts w:cstheme="minorHAnsi"/>
        </w:rPr>
        <w:t>These</w:t>
      </w:r>
      <w:r w:rsidR="000A4183" w:rsidRPr="00A30FFA">
        <w:rPr>
          <w:rFonts w:cstheme="minorHAnsi"/>
        </w:rPr>
        <w:t xml:space="preserve"> associations</w:t>
      </w:r>
      <w:r w:rsidR="00E96517" w:rsidRPr="00A30FFA">
        <w:rPr>
          <w:rFonts w:cstheme="minorHAnsi"/>
        </w:rPr>
        <w:t xml:space="preserve"> were </w:t>
      </w:r>
      <w:r w:rsidR="000A4183" w:rsidRPr="00A30FFA">
        <w:rPr>
          <w:rFonts w:cstheme="minorHAnsi"/>
        </w:rPr>
        <w:t xml:space="preserve">mostly driven by two </w:t>
      </w:r>
      <w:r w:rsidR="009C47B2" w:rsidRPr="00A30FFA">
        <w:rPr>
          <w:rFonts w:cstheme="minorHAnsi"/>
        </w:rPr>
        <w:t>components</w:t>
      </w:r>
      <w:r w:rsidR="000A4183" w:rsidRPr="00A30FFA">
        <w:rPr>
          <w:rFonts w:cstheme="minorHAnsi"/>
        </w:rPr>
        <w:t xml:space="preserve"> </w:t>
      </w:r>
      <w:r w:rsidR="001C55E8" w:rsidRPr="00A30FFA">
        <w:rPr>
          <w:rFonts w:cstheme="minorHAnsi"/>
        </w:rPr>
        <w:t>of walkability</w:t>
      </w:r>
      <w:r w:rsidR="00802949" w:rsidRPr="00A30FFA">
        <w:rPr>
          <w:rFonts w:cstheme="minorHAnsi"/>
        </w:rPr>
        <w:t>:</w:t>
      </w:r>
      <w:r w:rsidR="001C55E8" w:rsidRPr="00A30FFA">
        <w:rPr>
          <w:rFonts w:cstheme="minorHAnsi"/>
        </w:rPr>
        <w:t xml:space="preserve"> </w:t>
      </w:r>
      <w:r w:rsidR="00C272F9" w:rsidRPr="00A30FFA">
        <w:rPr>
          <w:rFonts w:cstheme="minorHAnsi"/>
        </w:rPr>
        <w:t>residential density and land use m</w:t>
      </w:r>
      <w:r w:rsidR="000A4183" w:rsidRPr="00A30FFA">
        <w:rPr>
          <w:rFonts w:cstheme="minorHAnsi"/>
        </w:rPr>
        <w:t>ix,</w:t>
      </w:r>
      <w:r w:rsidR="007C161E" w:rsidRPr="00A30FFA">
        <w:rPr>
          <w:rFonts w:cstheme="minorHAnsi"/>
        </w:rPr>
        <w:t xml:space="preserve"> which w</w:t>
      </w:r>
      <w:r w:rsidR="000A4183" w:rsidRPr="00A30FFA">
        <w:rPr>
          <w:rFonts w:cstheme="minorHAnsi"/>
        </w:rPr>
        <w:t xml:space="preserve">ere both strongly and positively associated with </w:t>
      </w:r>
      <w:r w:rsidR="00B05A15" w:rsidRPr="00A30FFA">
        <w:rPr>
          <w:rFonts w:cstheme="minorHAnsi"/>
        </w:rPr>
        <w:t xml:space="preserve">increased PA levels. </w:t>
      </w:r>
      <w:r w:rsidR="005C46EE" w:rsidRPr="00A30FFA">
        <w:rPr>
          <w:rFonts w:cstheme="minorHAnsi"/>
        </w:rPr>
        <w:t>Greater land use mix is thought</w:t>
      </w:r>
      <w:r w:rsidR="008F6E86" w:rsidRPr="00A30FFA">
        <w:rPr>
          <w:rFonts w:cstheme="minorHAnsi"/>
        </w:rPr>
        <w:t xml:space="preserve"> to support walking by offering</w:t>
      </w:r>
      <w:r w:rsidR="007B5D64" w:rsidRPr="00A30FFA">
        <w:rPr>
          <w:rFonts w:cstheme="minorHAnsi"/>
        </w:rPr>
        <w:t xml:space="preserve"> greater</w:t>
      </w:r>
      <w:r w:rsidR="008F6E86" w:rsidRPr="00A30FFA">
        <w:rPr>
          <w:rFonts w:cstheme="minorHAnsi"/>
        </w:rPr>
        <w:t xml:space="preserve"> </w:t>
      </w:r>
      <w:r w:rsidR="007B5D64" w:rsidRPr="00A30FFA">
        <w:rPr>
          <w:rFonts w:cstheme="minorHAnsi"/>
        </w:rPr>
        <w:t xml:space="preserve">accessibility to </w:t>
      </w:r>
      <w:r w:rsidR="007D6579" w:rsidRPr="00A30FFA">
        <w:rPr>
          <w:rFonts w:cstheme="minorHAnsi"/>
        </w:rPr>
        <w:t xml:space="preserve">a </w:t>
      </w:r>
      <w:r w:rsidR="007B5D64" w:rsidRPr="00A30FFA">
        <w:rPr>
          <w:rFonts w:cstheme="minorHAnsi"/>
        </w:rPr>
        <w:t>wide range of services and employment</w:t>
      </w:r>
      <w:r w:rsidR="007D6579" w:rsidRPr="00A30FFA">
        <w:rPr>
          <w:rFonts w:cstheme="minorHAnsi"/>
        </w:rPr>
        <w:t>, seen as potential walking destinations of interest</w:t>
      </w:r>
      <w:r w:rsidR="00D15D19" w:rsidRPr="00A30FFA">
        <w:rPr>
          <w:rFonts w:cstheme="minorHAnsi"/>
        </w:rPr>
        <w:t>.</w:t>
      </w:r>
      <w:r w:rsidR="000D1A65"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&lt;EndNote&gt;&lt;Cite&gt;&lt;Author&gt;Handy&lt;/Author&gt;&lt;Year&gt;2002&lt;/Year&gt;&lt;RecNum&gt;321&lt;/RecNum&gt;&lt;DisplayText&gt;(26)&lt;/DisplayText&gt;&lt;record&gt;&lt;rec-number&gt;321&lt;/rec-number&gt;&lt;foreign-keys&gt;&lt;key app="EN" db-id="xd9ze9tf3srt23erprsxxwemx9e5rx520s0v" timestamp="0"&gt;321&lt;/key&gt;&lt;/foreign-keys&gt;&lt;ref-type name="Journal Article"&gt;17&lt;/ref-type&gt;&lt;contributors&gt;&lt;authors&gt;&lt;author&gt;Handy, S. L.&lt;/author&gt;&lt;author&gt;Boarnet, M. G.&lt;/author&gt;&lt;author&gt;Ewing, R.&lt;/author&gt;&lt;author&gt;Killingsworth, R. E.&lt;/author&gt;&lt;/authors&gt;&lt;/contributors&gt;&lt;auth-address&gt;School of Architecture, University of Texas at Austin, USA.&lt;/auth-address&gt;&lt;titles&gt;&lt;title&gt;How the built environment affects physical activity: views from urban planning&lt;/title&gt;&lt;secondary-title&gt;Am J Prev Med&lt;/secondary-title&gt;&lt;/titles&gt;&lt;pages&gt;64-73&lt;/pages&gt;&lt;volume&gt;23&lt;/volume&gt;&lt;number&gt;2 Suppl&lt;/number&gt;&lt;keywords&gt;&lt;keyword&gt;Choice Behavior&lt;/keyword&gt;&lt;keyword&gt;City Planning&lt;/keyword&gt;&lt;keyword&gt;*Environment Design&lt;/keyword&gt;&lt;keyword&gt;*Exercise&lt;/keyword&gt;&lt;keyword&gt;Health Behavior&lt;/keyword&gt;&lt;keyword&gt;Health Promotion&lt;/keyword&gt;&lt;keyword&gt;Humans&lt;/keyword&gt;&lt;keyword&gt;Leisure Activities&lt;/keyword&gt;&lt;keyword&gt;*Physical Fitness&lt;/keyword&gt;&lt;keyword&gt;Residence Characteristics&lt;/keyword&gt;&lt;keyword&gt;Transportation&lt;/keyword&gt;&lt;keyword&gt;Travel&lt;/keyword&gt;&lt;keyword&gt;*Urbanization&lt;/keyword&gt;&lt;/keywords&gt;&lt;dates&gt;&lt;year&gt;2002&lt;/year&gt;&lt;pub-dates&gt;&lt;date&gt;Aug&lt;/date&gt;&lt;/pub-dates&gt;&lt;/dates&gt;&lt;isbn&gt;0749-3797 (Print)&amp;#xD;0749-3797 (Linking)&lt;/isbn&gt;&lt;accession-num&gt;12133739&lt;/accession-num&gt;&lt;urls&gt;&lt;related-urls&gt;&lt;url&gt;https://www.ncbi.nlm.nih.gov/pubmed/12133739&lt;/url&gt;&lt;/related-urls&gt;&lt;/urls&gt;&lt;/record&gt;&lt;/Cite&gt;&lt;/EndNote&gt;</w:instrText>
      </w:r>
      <w:r w:rsidR="00D15D19" w:rsidRPr="00A30FFA">
        <w:rPr>
          <w:rFonts w:cstheme="minorHAnsi"/>
        </w:rPr>
        <w:fldChar w:fldCharType="separate"/>
      </w:r>
      <w:r w:rsidR="00F154BF" w:rsidRPr="00A30FFA">
        <w:rPr>
          <w:rFonts w:cstheme="minorHAnsi"/>
          <w:noProof/>
        </w:rPr>
        <w:t>(</w:t>
      </w:r>
      <w:hyperlink w:anchor="_ENREF_26" w:tooltip="Handy, 2002 #321" w:history="1">
        <w:r w:rsidR="00F154BF" w:rsidRPr="00A30FFA">
          <w:rPr>
            <w:rFonts w:cstheme="minorHAnsi"/>
            <w:noProof/>
          </w:rPr>
          <w:t>26</w:t>
        </w:r>
      </w:hyperlink>
      <w:r w:rsidR="00F154BF" w:rsidRPr="00A30FFA">
        <w:rPr>
          <w:rFonts w:cstheme="minorHAnsi"/>
          <w:noProof/>
        </w:rPr>
        <w:t>)</w:t>
      </w:r>
      <w:r w:rsidR="00D15D19" w:rsidRPr="00A30FFA">
        <w:rPr>
          <w:rFonts w:cstheme="minorHAnsi"/>
        </w:rPr>
        <w:fldChar w:fldCharType="end"/>
      </w:r>
      <w:r w:rsidR="00A5300E" w:rsidRPr="00A30FFA">
        <w:rPr>
          <w:rFonts w:cstheme="minorHAnsi"/>
        </w:rPr>
        <w:t xml:space="preserve"> </w:t>
      </w:r>
      <w:r w:rsidR="005C46EE" w:rsidRPr="00A30FFA">
        <w:rPr>
          <w:rFonts w:cstheme="minorHAnsi"/>
        </w:rPr>
        <w:t>F</w:t>
      </w:r>
      <w:r w:rsidR="00123A5F" w:rsidRPr="00A30FFA">
        <w:rPr>
          <w:rFonts w:cstheme="minorHAnsi"/>
        </w:rPr>
        <w:t>or h</w:t>
      </w:r>
      <w:r w:rsidR="00A5300E" w:rsidRPr="00A30FFA">
        <w:rPr>
          <w:rFonts w:cstheme="minorHAnsi"/>
        </w:rPr>
        <w:t>igher residential density</w:t>
      </w:r>
      <w:r w:rsidR="00123A5F" w:rsidRPr="00A30FFA">
        <w:rPr>
          <w:rFonts w:cstheme="minorHAnsi"/>
        </w:rPr>
        <w:t xml:space="preserve">, it is </w:t>
      </w:r>
      <w:r w:rsidR="005C46EE" w:rsidRPr="00A30FFA">
        <w:rPr>
          <w:rFonts w:cstheme="minorHAnsi"/>
        </w:rPr>
        <w:t>theorised</w:t>
      </w:r>
      <w:r w:rsidR="00A5300E" w:rsidRPr="00A30FFA">
        <w:rPr>
          <w:rFonts w:cstheme="minorHAnsi"/>
        </w:rPr>
        <w:t xml:space="preserve"> </w:t>
      </w:r>
      <w:r w:rsidR="00123A5F" w:rsidRPr="00A30FFA">
        <w:rPr>
          <w:rFonts w:cstheme="minorHAnsi"/>
        </w:rPr>
        <w:t xml:space="preserve">to </w:t>
      </w:r>
      <w:r w:rsidR="00A5300E" w:rsidRPr="00A30FFA">
        <w:rPr>
          <w:rFonts w:cstheme="minorHAnsi"/>
        </w:rPr>
        <w:t>provide a critical mass of walkers seen by other people who may, in turn, be encouraged</w:t>
      </w:r>
      <w:r w:rsidR="007C161E" w:rsidRPr="00A30FFA">
        <w:rPr>
          <w:rFonts w:cstheme="minorHAnsi"/>
        </w:rPr>
        <w:t xml:space="preserve"> to walk </w:t>
      </w:r>
      <w:r w:rsidR="00A5300E" w:rsidRPr="00A30FFA">
        <w:rPr>
          <w:rFonts w:cstheme="minorHAnsi"/>
        </w:rPr>
        <w:t>by safety in numbers</w:t>
      </w:r>
      <w:r w:rsidR="00D15D19" w:rsidRPr="00A30FFA">
        <w:rPr>
          <w:rFonts w:cstheme="minorHAnsi"/>
        </w:rPr>
        <w:t>,</w:t>
      </w:r>
      <w:r w:rsidR="000C005D"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&lt;EndNote&gt;&lt;Cite&gt;&lt;Author&gt;Robinson&lt;/Author&gt;&lt;Year&gt;2005&lt;/Year&gt;&lt;RecNum&gt;308&lt;/RecNum&gt;&lt;DisplayText&gt;(27)&lt;/DisplayText&gt;&lt;record&gt;&lt;rec-number&gt;308&lt;/rec-number&gt;&lt;foreign-keys&gt;&lt;key app="EN" db-id="xd9ze9tf3srt23erprsxxwemx9e5rx520s0v" timestamp="0"&gt;308&lt;/key&gt;&lt;/foreign-keys&gt;&lt;ref-type name="Journal Article"&gt;17&lt;/ref-type&gt;&lt;contributors&gt;&lt;authors&gt;&lt;author&gt;Robinson, D. L.&lt;/author&gt;&lt;/authors&gt;&lt;/contributors&gt;&lt;auth-address&gt;University of New England, Armidale, New South Wales. drobinso@pobox.une.edu.au&lt;/auth-address&gt;&lt;titles&gt;&lt;title&gt;Safety in numbers in Australia: more walkers and bicyclists, safer walking and bicycling&lt;/title&gt;&lt;secondary-title&gt;Health Promot J Austr&lt;/secondary-title&gt;&lt;/titles&gt;&lt;pages&gt;47-51&lt;/pages&gt;&lt;volume&gt;16&lt;/volume&gt;&lt;number&gt;1&lt;/number&gt;&lt;keywords&gt;&lt;keyword&gt;Accidents, Traffic/statistics &amp;amp; numerical data&lt;/keyword&gt;&lt;keyword&gt;Adult&lt;/keyword&gt;&lt;keyword&gt;Australia/epidemiology&lt;/keyword&gt;&lt;keyword&gt;Bicycling/*injuries/legislation &amp;amp; jurisprudence/*statistics &amp;amp; numerical data&lt;/keyword&gt;&lt;keyword&gt;Child&lt;/keyword&gt;&lt;keyword&gt;Head Protective Devices&lt;/keyword&gt;&lt;keyword&gt;Humans&lt;/keyword&gt;&lt;keyword&gt;Safety/legislation &amp;amp; jurisprudence/*statistics &amp;amp; numerical data&lt;/keyword&gt;&lt;keyword&gt;Walking/*injuries/*statistics &amp;amp; numerical data&lt;/keyword&gt;&lt;keyword&gt;Wounds and Injuries/epidemiology&lt;/keyword&gt;&lt;/keywords&gt;&lt;dates&gt;&lt;year&gt;2005&lt;/year&gt;&lt;pub-dates&gt;&lt;date&gt;Apr&lt;/date&gt;&lt;/pub-dates&gt;&lt;/dates&gt;&lt;isbn&gt;1036-1073 (Print)&amp;#xD;1036-1073 (Linking)&lt;/isbn&gt;&lt;accession-num&gt;16389930&lt;/accession-num&gt;&lt;urls&gt;&lt;related-urls&gt;&lt;url&gt;https://www.ncbi.nlm.nih.gov/pubmed/16389930&lt;/url&gt;&lt;/related-urls&gt;&lt;/urls&gt;&lt;/record&gt;&lt;/Cite&gt;&lt;/EndNote&gt;</w:instrText>
      </w:r>
      <w:r w:rsidR="00D15D19" w:rsidRPr="00A30FFA">
        <w:rPr>
          <w:rFonts w:cstheme="minorHAnsi"/>
        </w:rPr>
        <w:fldChar w:fldCharType="separate"/>
      </w:r>
      <w:r w:rsidR="00F154BF" w:rsidRPr="00A30FFA">
        <w:rPr>
          <w:rFonts w:cstheme="minorHAnsi"/>
          <w:noProof/>
        </w:rPr>
        <w:t>(</w:t>
      </w:r>
      <w:hyperlink w:anchor="_ENREF_27" w:tooltip="Robinson, 2005 #308" w:history="1">
        <w:r w:rsidR="00F154BF" w:rsidRPr="00A30FFA">
          <w:rPr>
            <w:rFonts w:cstheme="minorHAnsi"/>
            <w:noProof/>
          </w:rPr>
          <w:t>27</w:t>
        </w:r>
      </w:hyperlink>
      <w:r w:rsidR="00F154BF" w:rsidRPr="00A30FFA">
        <w:rPr>
          <w:rFonts w:cstheme="minorHAnsi"/>
          <w:noProof/>
        </w:rPr>
        <w:t>)</w:t>
      </w:r>
      <w:r w:rsidR="00D15D19" w:rsidRPr="00A30FFA">
        <w:rPr>
          <w:rFonts w:cstheme="minorHAnsi"/>
        </w:rPr>
        <w:fldChar w:fldCharType="end"/>
      </w:r>
      <w:r w:rsidR="007D6579" w:rsidRPr="00A30FFA">
        <w:rPr>
          <w:rFonts w:cstheme="minorHAnsi"/>
        </w:rPr>
        <w:t xml:space="preserve"> and </w:t>
      </w:r>
      <w:r w:rsidR="005C46EE" w:rsidRPr="00A30FFA">
        <w:rPr>
          <w:rFonts w:cstheme="minorHAnsi"/>
        </w:rPr>
        <w:t>a</w:t>
      </w:r>
      <w:r w:rsidR="007D6579" w:rsidRPr="00A30FFA">
        <w:rPr>
          <w:rFonts w:cstheme="minorHAnsi"/>
        </w:rPr>
        <w:t xml:space="preserve"> desire to comply with the social norm</w:t>
      </w:r>
      <w:r w:rsidR="000C005D" w:rsidRPr="00A30FFA">
        <w:rPr>
          <w:rFonts w:cstheme="minorHAnsi"/>
        </w:rPr>
        <w:t xml:space="preserve"> </w:t>
      </w:r>
      <w:r w:rsidR="005C46EE" w:rsidRPr="00A30FFA">
        <w:rPr>
          <w:rFonts w:cstheme="minorHAnsi"/>
        </w:rPr>
        <w:t>of walking</w:t>
      </w:r>
      <w:r w:rsidR="00D15D19" w:rsidRPr="00A30FFA">
        <w:rPr>
          <w:rFonts w:cstheme="minorHAnsi"/>
        </w:rPr>
        <w:t>.</w:t>
      </w:r>
      <w:r w:rsidR="005C46EE"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&lt;EndNote&gt;&lt;Cite&gt;&lt;Author&gt;Ball&lt;/Author&gt;&lt;Year&gt;2010&lt;/Year&gt;&lt;RecNum&gt;307&lt;/RecNum&gt;&lt;DisplayText&gt;(28)&lt;/DisplayText&gt;&lt;record&gt;&lt;rec-number&gt;307&lt;/rec-number&gt;&lt;foreign-keys&gt;&lt;key app="EN" db-id="xd9ze9tf3srt23erprsxxwemx9e5rx520s0v" timestamp="0"&gt;307&lt;/key&gt;&lt;/foreign-keys&gt;&lt;ref-type name="Journal Article"&gt;17&lt;/ref-type&gt;&lt;contributors&gt;&lt;authors&gt;&lt;author&gt;Ball, K.&lt;/author&gt;&lt;author&gt;Jeffery, R. W.&lt;/author&gt;&lt;author&gt;Abbott, G.&lt;/author&gt;&lt;author&gt;McNaughton, S. A.&lt;/author&gt;&lt;author&gt;Crawford, D.&lt;/author&gt;&lt;/authors&gt;&lt;/contributors&gt;&lt;auth-address&gt;Centre for Physical Activity and Nutrition Research, Deakin University, Australia. kylie.ball@deakin.edu.au.&lt;/auth-address&gt;&lt;titles&gt;&lt;title&gt;Is healthy behavior contagious: associations of social norms with physical activity and healthy eating&lt;/title&gt;&lt;secondary-title&gt;Int J Behav Nutr Phys Act&lt;/secondary-title&gt;&lt;/titles&gt;&lt;pages&gt;86&lt;/pages&gt;&lt;volume&gt;7&lt;/volume&gt;&lt;dates&gt;&lt;year&gt;2010&lt;/year&gt;&lt;pub-dates&gt;&lt;date&gt;Dec 7&lt;/date&gt;&lt;/pub-dates&gt;&lt;/dates&gt;&lt;isbn&gt;1479-5868 (Electronic)&amp;#xD;1479-5868 (Linking)&lt;/isbn&gt;&lt;accession-num&gt;21138550&lt;/accession-num&gt;&lt;urls&gt;&lt;related-urls&gt;&lt;url&gt;https://www.ncbi.nlm.nih.gov/pubmed/21138550&lt;/url&gt;&lt;/related-urls&gt;&lt;/urls&gt;&lt;custom2&gt;PMC3018448&lt;/custom2&gt;&lt;electronic-resource-num&gt;10.1186/1479-5868-7-86&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28" w:tooltip="Ball, 2010 #307" w:history="1">
        <w:r w:rsidR="00F154BF" w:rsidRPr="00A30FFA">
          <w:rPr>
            <w:rFonts w:cstheme="minorHAnsi"/>
            <w:noProof/>
          </w:rPr>
          <w:t>28</w:t>
        </w:r>
      </w:hyperlink>
      <w:r w:rsidR="00F154BF" w:rsidRPr="00A30FFA">
        <w:rPr>
          <w:rFonts w:cstheme="minorHAnsi"/>
          <w:noProof/>
        </w:rPr>
        <w:t>)</w:t>
      </w:r>
      <w:r w:rsidR="00D15D19" w:rsidRPr="00A30FFA">
        <w:rPr>
          <w:rFonts w:cstheme="minorHAnsi"/>
        </w:rPr>
        <w:fldChar w:fldCharType="end"/>
      </w:r>
      <w:r w:rsidR="00A5300E" w:rsidRPr="00A30FFA">
        <w:rPr>
          <w:rFonts w:cstheme="minorHAnsi"/>
        </w:rPr>
        <w:t xml:space="preserve"> Traffic congestion associated with higher residential density may also promote </w:t>
      </w:r>
      <w:r w:rsidR="005C46EE" w:rsidRPr="00A30FFA">
        <w:rPr>
          <w:rFonts w:cstheme="minorHAnsi"/>
        </w:rPr>
        <w:t xml:space="preserve">more </w:t>
      </w:r>
      <w:r w:rsidR="00A5300E" w:rsidRPr="00A30FFA">
        <w:rPr>
          <w:rFonts w:cstheme="minorHAnsi"/>
        </w:rPr>
        <w:t xml:space="preserve">active </w:t>
      </w:r>
      <w:r w:rsidR="005C46EE" w:rsidRPr="00A30FFA">
        <w:rPr>
          <w:rFonts w:cstheme="minorHAnsi"/>
        </w:rPr>
        <w:t>modes of</w:t>
      </w:r>
      <w:r w:rsidR="00A5300E" w:rsidRPr="00A30FFA">
        <w:rPr>
          <w:rFonts w:cstheme="minorHAnsi"/>
        </w:rPr>
        <w:t xml:space="preserve"> travel</w:t>
      </w:r>
      <w:r w:rsidR="00D15D19" w:rsidRPr="00A30FFA">
        <w:rPr>
          <w:rFonts w:cstheme="minorHAnsi"/>
        </w:rPr>
        <w:t>.</w:t>
      </w:r>
      <w:r w:rsidR="00A5300E"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&lt;EndNote&gt;&lt;Cite&gt;&lt;Author&gt;Downs&lt;/Author&gt;&lt;Year&gt;2005&lt;/Year&gt;&lt;RecNum&gt;320&lt;/RecNum&gt;&lt;DisplayText&gt;(29)&lt;/DisplayText&gt;&lt;record&gt;&lt;rec-number&gt;320&lt;/rec-number&gt;&lt;foreign-keys&gt;&lt;key app="EN" db-id="xd9ze9tf3srt23erprsxxwemx9e5rx520s0v" timestamp="0"&gt;320&lt;/key&gt;&lt;/foreign-keys&gt;&lt;ref-type name="Book"&gt;6&lt;/ref-type&gt;&lt;contributors&gt;&lt;authors&gt;&lt;author&gt;Downs, Anthony&lt;/author&gt;&lt;/authors&gt;&lt;/contributors&gt;&lt;titles&gt;&lt;title&gt;Still stuck in traffic: coping with peak-hour traffic congestion&lt;/title&gt;&lt;/titles&gt;&lt;dates&gt;&lt;year&gt;2005&lt;/year&gt;&lt;/dates&gt;&lt;publisher&gt;Brookings Institution Press&lt;/publisher&gt;&lt;isbn&gt;0815796552&lt;/isbn&gt;&lt;urls&gt;&lt;/urls&gt;&lt;/record&gt;&lt;/Cite&gt;&lt;/EndNote&gt;</w:instrText>
      </w:r>
      <w:r w:rsidR="00D15D19" w:rsidRPr="00A30FFA">
        <w:rPr>
          <w:rFonts w:cstheme="minorHAnsi"/>
        </w:rPr>
        <w:fldChar w:fldCharType="separate"/>
      </w:r>
      <w:r w:rsidR="00F154BF" w:rsidRPr="00A30FFA">
        <w:rPr>
          <w:rFonts w:cstheme="minorHAnsi"/>
          <w:noProof/>
        </w:rPr>
        <w:t>(</w:t>
      </w:r>
      <w:hyperlink w:anchor="_ENREF_29" w:tooltip="Downs, 2005 #320" w:history="1">
        <w:r w:rsidR="00F154BF" w:rsidRPr="00A30FFA">
          <w:rPr>
            <w:rFonts w:cstheme="minorHAnsi"/>
            <w:noProof/>
          </w:rPr>
          <w:t>29</w:t>
        </w:r>
      </w:hyperlink>
      <w:r w:rsidR="00F154BF" w:rsidRPr="00A30FFA">
        <w:rPr>
          <w:rFonts w:cstheme="minorHAnsi"/>
          <w:noProof/>
        </w:rPr>
        <w:t>)</w:t>
      </w:r>
      <w:r w:rsidR="00D15D19" w:rsidRPr="00A30FFA">
        <w:rPr>
          <w:rFonts w:cstheme="minorHAnsi"/>
        </w:rPr>
        <w:fldChar w:fldCharType="end"/>
      </w:r>
      <w:r w:rsidR="000A4183" w:rsidRPr="00A30FFA">
        <w:rPr>
          <w:rFonts w:cstheme="minorHAnsi"/>
        </w:rPr>
        <w:t xml:space="preserve"> </w:t>
      </w:r>
      <w:r w:rsidR="00A5300E" w:rsidRPr="00A30FFA">
        <w:rPr>
          <w:rFonts w:cstheme="minorHAnsi"/>
        </w:rPr>
        <w:t>U</w:t>
      </w:r>
      <w:r w:rsidR="000A4183" w:rsidRPr="00A30FFA">
        <w:rPr>
          <w:rFonts w:cstheme="minorHAnsi"/>
        </w:rPr>
        <w:t xml:space="preserve">nlike </w:t>
      </w:r>
      <w:r w:rsidR="00ED6379" w:rsidRPr="00A30FFA">
        <w:rPr>
          <w:rFonts w:cstheme="minorHAnsi"/>
        </w:rPr>
        <w:t>other</w:t>
      </w:r>
      <w:r w:rsidR="005C46EE" w:rsidRPr="00A30FFA">
        <w:rPr>
          <w:rFonts w:cstheme="minorHAnsi"/>
        </w:rPr>
        <w:t xml:space="preserve"> studies</w:t>
      </w:r>
      <w:r w:rsidR="00D15D19" w:rsidRPr="00A30FFA">
        <w:rPr>
          <w:rFonts w:cstheme="minorHAnsi"/>
        </w:rPr>
        <w:t>,</w:t>
      </w:r>
      <w:r w:rsidR="00ED6379" w:rsidRPr="00A30FFA">
        <w:rPr>
          <w:rFonts w:cstheme="minorHAnsi"/>
        </w:rPr>
        <w:t xml:space="preserve"> </w:t>
      </w:r>
      <w:r w:rsidR="00ED6379" w:rsidRPr="00A30FFA">
        <w:rPr>
          <w:rFonts w:cstheme="minorHAnsi"/>
        </w:rPr>
        <w:fldChar w:fldCharType="begin">
          <w:fldData xml:space="preserve">PEVuZE5vdGU+PENpdGU+PEF1dGhvcj5XZWxsczwvQXV0aG9yPjxZZWFyPjIwMDg8L1llYXI+PFJl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PEVuZE5vdGU+PENpdGU+PEF1dGhvcj5XZWxsczwvQXV0aG9yPjxZZWFyPjIwMDg8L1llYXI+PFJl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ED6379" w:rsidRPr="00A30FFA">
        <w:rPr>
          <w:rFonts w:cstheme="minorHAnsi"/>
        </w:rPr>
      </w:r>
      <w:r w:rsidR="00ED6379" w:rsidRPr="00A30FFA">
        <w:rPr>
          <w:rFonts w:cstheme="minorHAnsi"/>
        </w:rPr>
        <w:fldChar w:fldCharType="separate"/>
      </w:r>
      <w:r w:rsidR="00F154BF" w:rsidRPr="00A30FFA">
        <w:rPr>
          <w:rFonts w:cstheme="minorHAnsi"/>
          <w:noProof/>
        </w:rPr>
        <w:t>(</w:t>
      </w:r>
      <w:hyperlink w:anchor="_ENREF_9" w:tooltip="Knuiman, 2014 #304" w:history="1">
        <w:r w:rsidR="00F154BF" w:rsidRPr="00A30FFA">
          <w:rPr>
            <w:rFonts w:cstheme="minorHAnsi"/>
            <w:noProof/>
          </w:rPr>
          <w:t>9</w:t>
        </w:r>
      </w:hyperlink>
      <w:r w:rsidR="00F154BF" w:rsidRPr="00A30FFA">
        <w:rPr>
          <w:rFonts w:cstheme="minorHAnsi"/>
          <w:noProof/>
        </w:rPr>
        <w:t xml:space="preserve">, </w:t>
      </w:r>
      <w:hyperlink w:anchor="_ENREF_10" w:tooltip="Wells, 2008 #292" w:history="1">
        <w:r w:rsidR="00F154BF" w:rsidRPr="00A30FFA">
          <w:rPr>
            <w:rFonts w:cstheme="minorHAnsi"/>
            <w:noProof/>
          </w:rPr>
          <w:t>10</w:t>
        </w:r>
      </w:hyperlink>
      <w:r w:rsidR="00F154BF" w:rsidRPr="00A30FFA">
        <w:rPr>
          <w:rFonts w:cstheme="minorHAnsi"/>
          <w:noProof/>
        </w:rPr>
        <w:t>)</w:t>
      </w:r>
      <w:r w:rsidR="00ED6379" w:rsidRPr="00A30FFA">
        <w:rPr>
          <w:rFonts w:cstheme="minorHAnsi"/>
        </w:rPr>
        <w:fldChar w:fldCharType="end"/>
      </w:r>
      <w:r w:rsidR="000A4183" w:rsidRPr="00A30FFA">
        <w:rPr>
          <w:rFonts w:cstheme="minorHAnsi"/>
        </w:rPr>
        <w:t xml:space="preserve"> we did not f</w:t>
      </w:r>
      <w:r w:rsidR="00470EFB" w:rsidRPr="00A30FFA">
        <w:rPr>
          <w:rFonts w:cstheme="minorHAnsi"/>
        </w:rPr>
        <w:t>ind</w:t>
      </w:r>
      <w:r w:rsidR="000A4183" w:rsidRPr="00A30FFA">
        <w:rPr>
          <w:rFonts w:cstheme="minorHAnsi"/>
        </w:rPr>
        <w:t xml:space="preserve"> </w:t>
      </w:r>
      <w:r w:rsidR="004530B3" w:rsidRPr="00A30FFA">
        <w:rPr>
          <w:rFonts w:cstheme="minorHAnsi"/>
        </w:rPr>
        <w:t xml:space="preserve">evidence </w:t>
      </w:r>
      <w:r w:rsidR="00E96517" w:rsidRPr="00A30FFA">
        <w:rPr>
          <w:rFonts w:cstheme="minorHAnsi"/>
        </w:rPr>
        <w:t xml:space="preserve">that </w:t>
      </w:r>
      <w:r w:rsidR="000A4183" w:rsidRPr="00A30FFA">
        <w:rPr>
          <w:rFonts w:cstheme="minorHAnsi"/>
        </w:rPr>
        <w:t>change</w:t>
      </w:r>
      <w:r w:rsidR="005C46EE" w:rsidRPr="00A30FFA">
        <w:rPr>
          <w:rFonts w:cstheme="minorHAnsi"/>
        </w:rPr>
        <w:t>s</w:t>
      </w:r>
      <w:r w:rsidR="000A4183" w:rsidRPr="00A30FFA">
        <w:rPr>
          <w:rFonts w:cstheme="minorHAnsi"/>
        </w:rPr>
        <w:t xml:space="preserve"> in street connectivity </w:t>
      </w:r>
      <w:r w:rsidR="00E96517" w:rsidRPr="00A30FFA">
        <w:rPr>
          <w:rFonts w:cstheme="minorHAnsi"/>
        </w:rPr>
        <w:t>w</w:t>
      </w:r>
      <w:r w:rsidR="005C46EE" w:rsidRPr="00A30FFA">
        <w:rPr>
          <w:rFonts w:cstheme="minorHAnsi"/>
        </w:rPr>
        <w:t>ere</w:t>
      </w:r>
      <w:r w:rsidR="000A4183" w:rsidRPr="00A30FFA">
        <w:rPr>
          <w:rFonts w:cstheme="minorHAnsi"/>
        </w:rPr>
        <w:t xml:space="preserve"> associated with </w:t>
      </w:r>
      <w:r w:rsidR="00E96517" w:rsidRPr="00A30FFA">
        <w:rPr>
          <w:rFonts w:cstheme="minorHAnsi"/>
        </w:rPr>
        <w:t xml:space="preserve">a </w:t>
      </w:r>
      <w:r w:rsidR="000A4183" w:rsidRPr="00A30FFA">
        <w:rPr>
          <w:rFonts w:cstheme="minorHAnsi"/>
        </w:rPr>
        <w:t xml:space="preserve">change in </w:t>
      </w:r>
      <w:r w:rsidR="00544FFA" w:rsidRPr="00A30FFA">
        <w:rPr>
          <w:rFonts w:cstheme="minorHAnsi"/>
        </w:rPr>
        <w:t xml:space="preserve">the </w:t>
      </w:r>
      <w:r w:rsidR="00A0602E" w:rsidRPr="00A30FFA">
        <w:rPr>
          <w:rFonts w:cstheme="minorHAnsi"/>
        </w:rPr>
        <w:t xml:space="preserve">number of </w:t>
      </w:r>
      <w:r w:rsidR="000A4183" w:rsidRPr="00A30FFA">
        <w:rPr>
          <w:rFonts w:cstheme="minorHAnsi"/>
        </w:rPr>
        <w:t>steps</w:t>
      </w:r>
      <w:r w:rsidR="00A0602E" w:rsidRPr="00A30FFA">
        <w:rPr>
          <w:rFonts w:cstheme="minorHAnsi"/>
        </w:rPr>
        <w:t xml:space="preserve"> taken</w:t>
      </w:r>
      <w:r w:rsidR="000A4183" w:rsidRPr="00A30FFA">
        <w:rPr>
          <w:rFonts w:cstheme="minorHAnsi"/>
        </w:rPr>
        <w:t xml:space="preserve"> or </w:t>
      </w:r>
      <w:r w:rsidR="00A0602E" w:rsidRPr="00A30FFA">
        <w:rPr>
          <w:rFonts w:cstheme="minorHAnsi"/>
        </w:rPr>
        <w:lastRenderedPageBreak/>
        <w:t xml:space="preserve">amount of </w:t>
      </w:r>
      <w:r w:rsidR="000A4183" w:rsidRPr="00A30FFA">
        <w:rPr>
          <w:rFonts w:cstheme="minorHAnsi"/>
        </w:rPr>
        <w:t>MVPA</w:t>
      </w:r>
      <w:r w:rsidR="00A0602E" w:rsidRPr="00A30FFA">
        <w:rPr>
          <w:rFonts w:cstheme="minorHAnsi"/>
        </w:rPr>
        <w:t xml:space="preserve"> accumulated</w:t>
      </w:r>
      <w:r w:rsidR="000A4183" w:rsidRPr="00A30FFA">
        <w:rPr>
          <w:rFonts w:cstheme="minorHAnsi"/>
        </w:rPr>
        <w:t xml:space="preserve">. </w:t>
      </w:r>
      <w:r w:rsidR="008E1F4D" w:rsidRPr="00A30FFA">
        <w:rPr>
          <w:rFonts w:cstheme="minorHAnsi"/>
        </w:rPr>
        <w:t>Since</w:t>
      </w:r>
      <w:r w:rsidR="00E96517" w:rsidRPr="00A30FFA">
        <w:rPr>
          <w:rFonts w:cstheme="minorHAnsi"/>
        </w:rPr>
        <w:t xml:space="preserve"> </w:t>
      </w:r>
      <w:r w:rsidR="001873E4" w:rsidRPr="00A30FFA">
        <w:rPr>
          <w:rFonts w:cstheme="minorHAnsi"/>
        </w:rPr>
        <w:t xml:space="preserve">our </w:t>
      </w:r>
      <w:r w:rsidR="00E96517" w:rsidRPr="00A30FFA">
        <w:rPr>
          <w:rFonts w:cstheme="minorHAnsi"/>
        </w:rPr>
        <w:t>street connectivity</w:t>
      </w:r>
      <w:r w:rsidR="001873E4" w:rsidRPr="00A30FFA">
        <w:rPr>
          <w:rFonts w:cstheme="minorHAnsi"/>
        </w:rPr>
        <w:t xml:space="preserve"> metric</w:t>
      </w:r>
      <w:r w:rsidR="00544FFA" w:rsidRPr="00A30FFA">
        <w:rPr>
          <w:rFonts w:cstheme="minorHAnsi"/>
        </w:rPr>
        <w:t xml:space="preserve"> </w:t>
      </w:r>
      <w:r w:rsidR="008E1F4D" w:rsidRPr="00A30FFA">
        <w:rPr>
          <w:rFonts w:cstheme="minorHAnsi"/>
        </w:rPr>
        <w:t>was</w:t>
      </w:r>
      <w:r w:rsidR="00544FFA" w:rsidRPr="00A30FFA">
        <w:rPr>
          <w:rFonts w:cstheme="minorHAnsi"/>
        </w:rPr>
        <w:t xml:space="preserve"> derived from road network data only</w:t>
      </w:r>
      <w:r w:rsidR="008E1F4D" w:rsidRPr="00A30FFA">
        <w:rPr>
          <w:rFonts w:cstheme="minorHAnsi"/>
        </w:rPr>
        <w:t>, it fe</w:t>
      </w:r>
      <w:r w:rsidR="00A0602E" w:rsidRPr="00A30FFA">
        <w:rPr>
          <w:rFonts w:cstheme="minorHAnsi"/>
        </w:rPr>
        <w:t>l</w:t>
      </w:r>
      <w:r w:rsidR="00E755BB" w:rsidRPr="00A30FFA">
        <w:rPr>
          <w:rFonts w:cstheme="minorHAnsi"/>
        </w:rPr>
        <w:t>l</w:t>
      </w:r>
      <w:r w:rsidR="00A0602E" w:rsidRPr="00A30FFA">
        <w:rPr>
          <w:rFonts w:cstheme="minorHAnsi"/>
        </w:rPr>
        <w:t xml:space="preserve"> short in </w:t>
      </w:r>
      <w:r w:rsidR="00DD1028" w:rsidRPr="00A30FFA">
        <w:rPr>
          <w:rFonts w:cstheme="minorHAnsi"/>
        </w:rPr>
        <w:t>capturing pedestrianised areas and informal footpaths</w:t>
      </w:r>
      <w:r w:rsidR="008E1F4D" w:rsidRPr="00A30FFA">
        <w:rPr>
          <w:rFonts w:cstheme="minorHAnsi"/>
        </w:rPr>
        <w:t xml:space="preserve">, which </w:t>
      </w:r>
      <w:r w:rsidR="00E369AB" w:rsidRPr="00A30FFA">
        <w:rPr>
          <w:rFonts w:cstheme="minorHAnsi"/>
        </w:rPr>
        <w:t>may be</w:t>
      </w:r>
      <w:r w:rsidR="008E1F4D" w:rsidRPr="00A30FFA">
        <w:rPr>
          <w:rFonts w:cstheme="minorHAnsi"/>
        </w:rPr>
        <w:t xml:space="preserve"> important contributors </w:t>
      </w:r>
      <w:r w:rsidR="007C161E" w:rsidRPr="00A30FFA">
        <w:rPr>
          <w:rFonts w:cstheme="minorHAnsi"/>
        </w:rPr>
        <w:t>to</w:t>
      </w:r>
      <w:r w:rsidR="008E1F4D" w:rsidRPr="00A30FFA">
        <w:rPr>
          <w:rFonts w:cstheme="minorHAnsi"/>
        </w:rPr>
        <w:t xml:space="preserve"> the variety of routes in East</w:t>
      </w:r>
      <w:r w:rsidR="00B03153" w:rsidRPr="00A30FFA">
        <w:rPr>
          <w:rFonts w:cstheme="minorHAnsi"/>
        </w:rPr>
        <w:t xml:space="preserve"> </w:t>
      </w:r>
      <w:r w:rsidR="008E1F4D" w:rsidRPr="00A30FFA">
        <w:rPr>
          <w:rFonts w:cstheme="minorHAnsi"/>
        </w:rPr>
        <w:t>Village</w:t>
      </w:r>
      <w:r w:rsidR="00544FFA" w:rsidRPr="00A30FFA">
        <w:rPr>
          <w:rFonts w:cstheme="minorHAnsi"/>
        </w:rPr>
        <w:t>.</w:t>
      </w:r>
      <w:r w:rsidR="009B13C8" w:rsidRPr="00A30FFA">
        <w:rPr>
          <w:rFonts w:cstheme="minorHAnsi"/>
        </w:rPr>
        <w:t xml:space="preserve"> </w:t>
      </w:r>
      <w:r w:rsidR="00891894" w:rsidRPr="00A30FFA">
        <w:rPr>
          <w:rFonts w:cstheme="minorHAnsi"/>
        </w:rPr>
        <w:t>T</w:t>
      </w:r>
      <w:r w:rsidR="00E755BB" w:rsidRPr="00A30FFA">
        <w:rPr>
          <w:rFonts w:cstheme="minorHAnsi"/>
        </w:rPr>
        <w:t>his</w:t>
      </w:r>
      <w:r w:rsidR="00544FFA" w:rsidRPr="00A30FFA">
        <w:rPr>
          <w:rFonts w:cstheme="minorHAnsi"/>
        </w:rPr>
        <w:t xml:space="preserve"> </w:t>
      </w:r>
      <w:r w:rsidR="00E96517" w:rsidRPr="00A30FFA">
        <w:rPr>
          <w:rFonts w:cstheme="minorHAnsi"/>
        </w:rPr>
        <w:t>may have</w:t>
      </w:r>
      <w:r w:rsidR="00E369AB" w:rsidRPr="00A30FFA">
        <w:rPr>
          <w:rFonts w:cstheme="minorHAnsi"/>
        </w:rPr>
        <w:t xml:space="preserve"> had the effect of</w:t>
      </w:r>
      <w:r w:rsidR="00891894" w:rsidRPr="00A30FFA">
        <w:rPr>
          <w:rFonts w:cstheme="minorHAnsi"/>
        </w:rPr>
        <w:t xml:space="preserve"> </w:t>
      </w:r>
      <w:r w:rsidR="00E96517" w:rsidRPr="00A30FFA">
        <w:rPr>
          <w:rFonts w:cstheme="minorHAnsi"/>
        </w:rPr>
        <w:t>underestimat</w:t>
      </w:r>
      <w:r w:rsidR="00E369AB" w:rsidRPr="00A30FFA">
        <w:rPr>
          <w:rFonts w:cstheme="minorHAnsi"/>
        </w:rPr>
        <w:t>ing</w:t>
      </w:r>
      <w:r w:rsidR="00E96517" w:rsidRPr="00A30FFA">
        <w:rPr>
          <w:rFonts w:cstheme="minorHAnsi"/>
        </w:rPr>
        <w:t xml:space="preserve"> the </w:t>
      </w:r>
      <w:r w:rsidR="00E369AB" w:rsidRPr="00A30FFA">
        <w:rPr>
          <w:rFonts w:cstheme="minorHAnsi"/>
        </w:rPr>
        <w:t xml:space="preserve">magnitude </w:t>
      </w:r>
      <w:r w:rsidR="00E96517" w:rsidRPr="00A30FFA">
        <w:rPr>
          <w:rFonts w:cstheme="minorHAnsi"/>
        </w:rPr>
        <w:t xml:space="preserve">of the </w:t>
      </w:r>
      <w:r w:rsidR="00E369AB" w:rsidRPr="00A30FFA">
        <w:rPr>
          <w:rFonts w:cstheme="minorHAnsi"/>
        </w:rPr>
        <w:t xml:space="preserve">association </w:t>
      </w:r>
      <w:r w:rsidR="00E96517" w:rsidRPr="00A30FFA">
        <w:rPr>
          <w:rFonts w:cstheme="minorHAnsi"/>
        </w:rPr>
        <w:t xml:space="preserve">between </w:t>
      </w:r>
      <w:r w:rsidR="0042430E" w:rsidRPr="00A30FFA">
        <w:rPr>
          <w:rFonts w:cstheme="minorHAnsi"/>
        </w:rPr>
        <w:t>s</w:t>
      </w:r>
      <w:r w:rsidR="00E755BB" w:rsidRPr="00A30FFA">
        <w:rPr>
          <w:rFonts w:cstheme="minorHAnsi"/>
        </w:rPr>
        <w:t>treet connectivity and</w:t>
      </w:r>
      <w:r w:rsidR="00E96517" w:rsidRPr="00A30FFA">
        <w:rPr>
          <w:rFonts w:cstheme="minorHAnsi"/>
        </w:rPr>
        <w:t xml:space="preserve"> PA.</w:t>
      </w:r>
      <w:r w:rsidR="007F0C0C" w:rsidRPr="00A30FFA">
        <w:rPr>
          <w:rFonts w:cstheme="minorHAnsi"/>
        </w:rPr>
        <w:t xml:space="preserve"> </w:t>
      </w:r>
    </w:p>
    <w:p w14:paraId="342E5139" w14:textId="77777777" w:rsidR="00FF525C" w:rsidRPr="00A30FFA" w:rsidRDefault="00FF525C" w:rsidP="00FF525C">
      <w:pPr>
        <w:autoSpaceDE w:val="0"/>
        <w:autoSpaceDN w:val="0"/>
        <w:adjustRightInd w:val="0"/>
        <w:spacing w:after="0" w:line="480" w:lineRule="auto"/>
        <w:jc w:val="both"/>
        <w:rPr>
          <w:rFonts w:cstheme="minorHAnsi"/>
        </w:rPr>
      </w:pPr>
    </w:p>
    <w:p w14:paraId="1696CEA1" w14:textId="7625316D" w:rsidR="00FF525C" w:rsidRPr="00A30FFA" w:rsidRDefault="00FF525C" w:rsidP="00FF525C">
      <w:pPr>
        <w:autoSpaceDE w:val="0"/>
        <w:autoSpaceDN w:val="0"/>
        <w:adjustRightInd w:val="0"/>
        <w:spacing w:after="0" w:line="480" w:lineRule="auto"/>
        <w:jc w:val="both"/>
        <w:rPr>
          <w:rFonts w:cstheme="minorHAnsi"/>
        </w:rPr>
      </w:pPr>
      <w:r w:rsidRPr="00A30FFA">
        <w:rPr>
          <w:rFonts w:cstheme="minorHAnsi"/>
        </w:rPr>
        <w:t xml:space="preserve">We did not find evidence that </w:t>
      </w:r>
      <w:r w:rsidR="00835841" w:rsidRPr="00A30FFA">
        <w:rPr>
          <w:rFonts w:cstheme="minorHAnsi"/>
        </w:rPr>
        <w:t>increased</w:t>
      </w:r>
      <w:r w:rsidRPr="00A30FFA">
        <w:rPr>
          <w:rFonts w:cstheme="minorHAnsi"/>
        </w:rPr>
        <w:t xml:space="preserve"> accessibility to greenspace was associated with change in PA level at follow-up. </w:t>
      </w:r>
      <w:r w:rsidR="000067F8" w:rsidRPr="00A30FFA">
        <w:rPr>
          <w:rFonts w:cstheme="minorHAnsi"/>
        </w:rPr>
        <w:t xml:space="preserve">This finding held true for the three housing groups. </w:t>
      </w:r>
      <w:r w:rsidRPr="00A30FFA">
        <w:rPr>
          <w:rFonts w:cstheme="minorHAnsi"/>
        </w:rPr>
        <w:t xml:space="preserve">Previous </w:t>
      </w:r>
      <w:r w:rsidR="000067F8" w:rsidRPr="00A30FFA">
        <w:rPr>
          <w:rFonts w:cstheme="minorHAnsi"/>
        </w:rPr>
        <w:t>research</w:t>
      </w:r>
      <w:r w:rsidRPr="00A30FFA">
        <w:rPr>
          <w:rFonts w:cstheme="minorHAnsi"/>
        </w:rPr>
        <w:t xml:space="preserve"> ha</w:t>
      </w:r>
      <w:r w:rsidR="000067F8" w:rsidRPr="00A30FFA">
        <w:rPr>
          <w:rFonts w:cstheme="minorHAnsi"/>
        </w:rPr>
        <w:t>s</w:t>
      </w:r>
      <w:r w:rsidRPr="00A30FFA">
        <w:rPr>
          <w:rFonts w:cstheme="minorHAnsi"/>
        </w:rPr>
        <w:t xml:space="preserve"> highlighted the </w:t>
      </w:r>
      <w:r w:rsidRPr="00A30FFA">
        <w:rPr>
          <w:rFonts w:cstheme="minorHAnsi"/>
          <w:shd w:val="clear" w:color="auto" w:fill="FFFFFF"/>
        </w:rPr>
        <w:t xml:space="preserve">importance of disambiguating between different types of park, because park size and attractiveness influence their relation to </w:t>
      </w:r>
      <w:r w:rsidRPr="00A30FFA">
        <w:rPr>
          <w:rFonts w:cstheme="minorHAnsi"/>
        </w:rPr>
        <w:t>PA</w:t>
      </w:r>
      <w:r w:rsidR="00D15D19" w:rsidRPr="00A30FFA">
        <w:rPr>
          <w:rFonts w:cstheme="minorHAnsi"/>
        </w:rPr>
        <w:t>,</w:t>
      </w:r>
      <w:r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&lt;EndNote&gt;&lt;Cite&gt;&lt;Author&gt;Giles-Corti&lt;/Author&gt;&lt;Year&gt;2005&lt;/Year&gt;&lt;RecNum&gt;12&lt;/RecNum&gt;&lt;DisplayText&gt;(30)&lt;/DisplayText&gt;&lt;record&gt;&lt;rec-number&gt;12&lt;/rec-number&gt;&lt;foreign-keys&gt;&lt;key app="EN" db-id="xd9ze9tf3srt23erprsxxwemx9e5rx520s0v" timestamp="0"&gt;12&lt;/key&gt;&lt;/foreign-keys&gt;&lt;ref-type name="Journal Article"&gt;17&lt;/ref-type&gt;&lt;contributors&gt;&lt;authors&gt;&lt;author&gt;Giles-Corti, B.&lt;/author&gt;&lt;author&gt;Broomhall, M. H.&lt;/author&gt;&lt;author&gt;Knuiman, M.&lt;/author&gt;&lt;author&gt;Collins, C.&lt;/author&gt;&lt;author&gt;Douglas, K.&lt;/author&gt;&lt;author&gt;Ng, K.&lt;/author&gt;&lt;author&gt;Lange, A.&lt;/author&gt;&lt;author&gt;Donovan, R. J.&lt;/author&gt;&lt;/authors&gt;&lt;/contributors&gt;&lt;auth-address&gt;School of Population Health, University of Western Australia, Crawley, Western Australia, Australia. billie@cyllene.uwa.edu.au&lt;/auth-address&gt;&lt;titles&gt;&lt;title&gt;Increasing walking: how important is distance to, attractiveness, and size of public open space?&lt;/title&gt;&lt;secondary-title&gt;Am J Prev Med&lt;/secondary-title&gt;&lt;/titles&gt;&lt;pages&gt;169-76&lt;/pages&gt;&lt;volume&gt;28&lt;/volume&gt;&lt;number&gt;2 Suppl 2&lt;/number&gt;&lt;keywords&gt;&lt;keyword&gt;Adolescent&lt;/keyword&gt;&lt;keyword&gt;Adult&lt;/keyword&gt;&lt;keyword&gt;*Environment Design&lt;/keyword&gt;&lt;keyword&gt;Female&lt;/keyword&gt;&lt;keyword&gt;Humans&lt;/keyword&gt;&lt;keyword&gt;Male&lt;/keyword&gt;&lt;keyword&gt;Middle Aged&lt;/keyword&gt;&lt;keyword&gt;Models, Theoretical&lt;/keyword&gt;&lt;keyword&gt;*Public Facilities&lt;/keyword&gt;&lt;keyword&gt;Walking/*psychology&lt;/keyword&gt;&lt;keyword&gt;Weights and Measures&lt;/keyword&gt;&lt;/keywords&gt;&lt;dates&gt;&lt;year&gt;2005&lt;/year&gt;&lt;pub-dates&gt;&lt;date&gt;Feb&lt;/date&gt;&lt;/pub-dates&gt;&lt;/dates&gt;&lt;isbn&gt;0749-3797 (Print)&amp;#xD;0749-3797 (Linking)&lt;/isbn&gt;&lt;accession-num&gt;15694525&lt;/accession-num&gt;&lt;urls&gt;&lt;related-urls&gt;&lt;url&gt;http://www.ncbi.nlm.nih.gov/pubmed/15694525&lt;/url&gt;&lt;/related-urls&gt;&lt;/urls&gt;&lt;electronic-resource-num&gt;10.1016/j.amepre.2004.10.018&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30" w:tooltip="Giles-Corti, 2005 #12" w:history="1">
        <w:r w:rsidR="00F154BF" w:rsidRPr="00A30FFA">
          <w:rPr>
            <w:rFonts w:cstheme="minorHAnsi"/>
            <w:noProof/>
          </w:rPr>
          <w:t>30</w:t>
        </w:r>
      </w:hyperlink>
      <w:r w:rsidR="00F154BF" w:rsidRPr="00A30FFA">
        <w:rPr>
          <w:rFonts w:cstheme="minorHAnsi"/>
          <w:noProof/>
        </w:rPr>
        <w:t>)</w:t>
      </w:r>
      <w:r w:rsidR="00D15D19" w:rsidRPr="00A30FFA">
        <w:rPr>
          <w:rFonts w:cstheme="minorHAnsi"/>
        </w:rPr>
        <w:fldChar w:fldCharType="end"/>
      </w:r>
      <w:r w:rsidRPr="00A30FFA">
        <w:rPr>
          <w:rFonts w:cstheme="minorHAnsi"/>
        </w:rPr>
        <w:t xml:space="preserve"> which may partly explain our null findings.</w:t>
      </w:r>
    </w:p>
    <w:p w14:paraId="07121386" w14:textId="77777777" w:rsidR="00B86590" w:rsidRPr="00A30FFA" w:rsidRDefault="00B86590" w:rsidP="00564918">
      <w:pPr>
        <w:autoSpaceDE w:val="0"/>
        <w:autoSpaceDN w:val="0"/>
        <w:adjustRightInd w:val="0"/>
        <w:spacing w:after="0" w:line="480" w:lineRule="auto"/>
        <w:rPr>
          <w:rFonts w:cstheme="minorHAnsi"/>
        </w:rPr>
      </w:pPr>
    </w:p>
    <w:p w14:paraId="698D5B57" w14:textId="1606A764" w:rsidR="00350284" w:rsidRPr="00A30FFA" w:rsidRDefault="004A0234" w:rsidP="000C04D1">
      <w:pPr>
        <w:autoSpaceDE w:val="0"/>
        <w:autoSpaceDN w:val="0"/>
        <w:adjustRightInd w:val="0"/>
        <w:spacing w:after="0" w:line="480" w:lineRule="auto"/>
        <w:rPr>
          <w:rFonts w:cstheme="minorHAnsi"/>
        </w:rPr>
      </w:pPr>
      <w:r w:rsidRPr="00A30FFA">
        <w:rPr>
          <w:rFonts w:cstheme="minorHAnsi"/>
        </w:rPr>
        <w:t>W</w:t>
      </w:r>
      <w:r w:rsidR="001B6723" w:rsidRPr="00A30FFA">
        <w:rPr>
          <w:rFonts w:cstheme="minorHAnsi"/>
        </w:rPr>
        <w:t xml:space="preserve">e </w:t>
      </w:r>
      <w:r w:rsidR="002B4D08" w:rsidRPr="00A30FFA">
        <w:rPr>
          <w:rFonts w:cstheme="minorHAnsi"/>
        </w:rPr>
        <w:t xml:space="preserve">also </w:t>
      </w:r>
      <w:r w:rsidR="001B6723" w:rsidRPr="00A30FFA">
        <w:rPr>
          <w:rFonts w:cstheme="minorHAnsi"/>
        </w:rPr>
        <w:t xml:space="preserve">found </w:t>
      </w:r>
      <w:r w:rsidR="004517BD" w:rsidRPr="00A30FFA">
        <w:rPr>
          <w:rFonts w:cstheme="minorHAnsi"/>
        </w:rPr>
        <w:t xml:space="preserve">weak </w:t>
      </w:r>
      <w:r w:rsidR="001B6723" w:rsidRPr="00A30FFA">
        <w:rPr>
          <w:rFonts w:cstheme="minorHAnsi"/>
        </w:rPr>
        <w:t xml:space="preserve">evidence that having </w:t>
      </w:r>
      <w:r w:rsidR="00B30B83" w:rsidRPr="00A30FFA">
        <w:rPr>
          <w:rFonts w:cstheme="minorHAnsi"/>
        </w:rPr>
        <w:t xml:space="preserve">increased </w:t>
      </w:r>
      <w:r w:rsidR="001B6723" w:rsidRPr="00A30FFA">
        <w:rPr>
          <w:rFonts w:cstheme="minorHAnsi"/>
        </w:rPr>
        <w:t xml:space="preserve">accessibility to public transport </w:t>
      </w:r>
      <w:r w:rsidR="003148F8" w:rsidRPr="00A30FFA">
        <w:rPr>
          <w:rFonts w:cstheme="minorHAnsi"/>
        </w:rPr>
        <w:t>over</w:t>
      </w:r>
      <w:r w:rsidR="00B30B83" w:rsidRPr="00A30FFA">
        <w:rPr>
          <w:rFonts w:cstheme="minorHAnsi"/>
        </w:rPr>
        <w:t xml:space="preserve"> </w:t>
      </w:r>
      <w:r w:rsidR="003148F8" w:rsidRPr="00A30FFA">
        <w:rPr>
          <w:rFonts w:cstheme="minorHAnsi"/>
        </w:rPr>
        <w:t xml:space="preserve">time </w:t>
      </w:r>
      <w:r w:rsidR="003C20CF" w:rsidRPr="00A30FFA">
        <w:rPr>
          <w:rFonts w:cstheme="minorHAnsi"/>
        </w:rPr>
        <w:t>wa</w:t>
      </w:r>
      <w:r w:rsidR="00D33CD1" w:rsidRPr="00A30FFA">
        <w:rPr>
          <w:rFonts w:cstheme="minorHAnsi"/>
        </w:rPr>
        <w:t>s</w:t>
      </w:r>
      <w:r w:rsidR="001B6723" w:rsidRPr="00A30FFA">
        <w:rPr>
          <w:rFonts w:cstheme="minorHAnsi"/>
        </w:rPr>
        <w:t xml:space="preserve"> </w:t>
      </w:r>
      <w:r w:rsidR="00C95D0F" w:rsidRPr="00A30FFA">
        <w:rPr>
          <w:rFonts w:cstheme="minorHAnsi"/>
        </w:rPr>
        <w:t xml:space="preserve">associated </w:t>
      </w:r>
      <w:r w:rsidR="00795B50" w:rsidRPr="00A30FFA">
        <w:rPr>
          <w:rFonts w:cstheme="minorHAnsi"/>
        </w:rPr>
        <w:t xml:space="preserve">with a decrease in </w:t>
      </w:r>
      <w:r w:rsidR="008A75EB" w:rsidRPr="00A30FFA">
        <w:rPr>
          <w:rFonts w:cstheme="minorHAnsi"/>
        </w:rPr>
        <w:t>PA</w:t>
      </w:r>
      <w:r w:rsidR="00795B50" w:rsidRPr="00A30FFA">
        <w:rPr>
          <w:rFonts w:cstheme="minorHAnsi"/>
        </w:rPr>
        <w:t xml:space="preserve"> among social housing seekers</w:t>
      </w:r>
      <w:r w:rsidR="00891894" w:rsidRPr="00A30FFA">
        <w:rPr>
          <w:rFonts w:cstheme="minorHAnsi"/>
        </w:rPr>
        <w:t>,</w:t>
      </w:r>
      <w:r w:rsidR="00795B50" w:rsidRPr="00A30FFA">
        <w:rPr>
          <w:rFonts w:cstheme="minorHAnsi"/>
        </w:rPr>
        <w:t xml:space="preserve"> </w:t>
      </w:r>
      <w:r w:rsidR="00B30B83" w:rsidRPr="00A30FFA">
        <w:rPr>
          <w:rFonts w:cstheme="minorHAnsi"/>
        </w:rPr>
        <w:t>but</w:t>
      </w:r>
      <w:r w:rsidR="00891894" w:rsidRPr="00A30FFA">
        <w:rPr>
          <w:rFonts w:cstheme="minorHAnsi"/>
        </w:rPr>
        <w:t xml:space="preserve"> </w:t>
      </w:r>
      <w:r w:rsidR="004517BD" w:rsidRPr="00A30FFA">
        <w:rPr>
          <w:rFonts w:cstheme="minorHAnsi"/>
        </w:rPr>
        <w:t xml:space="preserve">an </w:t>
      </w:r>
      <w:r w:rsidR="00795B50" w:rsidRPr="00A30FFA">
        <w:rPr>
          <w:rFonts w:cstheme="minorHAnsi"/>
        </w:rPr>
        <w:t xml:space="preserve">increase in </w:t>
      </w:r>
      <w:r w:rsidR="008A75EB" w:rsidRPr="00A30FFA">
        <w:rPr>
          <w:rFonts w:cstheme="minorHAnsi"/>
        </w:rPr>
        <w:t>PA</w:t>
      </w:r>
      <w:r w:rsidR="00795B50" w:rsidRPr="00A30FFA">
        <w:rPr>
          <w:rFonts w:cstheme="minorHAnsi"/>
        </w:rPr>
        <w:t xml:space="preserve"> among market-rent housing seekers</w:t>
      </w:r>
      <w:r w:rsidR="00BF0C78" w:rsidRPr="00A30FFA">
        <w:rPr>
          <w:rFonts w:cstheme="minorHAnsi"/>
        </w:rPr>
        <w:t xml:space="preserve"> (</w:t>
      </w:r>
      <w:r w:rsidR="004517BD" w:rsidRPr="00A30FFA">
        <w:rPr>
          <w:rFonts w:cstheme="minorHAnsi"/>
        </w:rPr>
        <w:t>the interaction was</w:t>
      </w:r>
      <w:r w:rsidR="00BF0C78" w:rsidRPr="00A30FFA">
        <w:rPr>
          <w:rFonts w:cstheme="minorHAnsi"/>
        </w:rPr>
        <w:t xml:space="preserve"> borderline significant)</w:t>
      </w:r>
      <w:r w:rsidR="001B6723" w:rsidRPr="00A30FFA">
        <w:rPr>
          <w:rFonts w:cstheme="minorHAnsi"/>
        </w:rPr>
        <w:t>.</w:t>
      </w:r>
      <w:r w:rsidR="000B7DDB" w:rsidRPr="00A30FFA">
        <w:rPr>
          <w:rFonts w:cstheme="minorHAnsi"/>
        </w:rPr>
        <w:t xml:space="preserve"> </w:t>
      </w:r>
      <w:r w:rsidR="00891894" w:rsidRPr="00A30FFA">
        <w:rPr>
          <w:rFonts w:cstheme="minorHAnsi"/>
        </w:rPr>
        <w:t>This suggest</w:t>
      </w:r>
      <w:r w:rsidR="009C6619" w:rsidRPr="00A30FFA">
        <w:rPr>
          <w:rFonts w:cstheme="minorHAnsi"/>
        </w:rPr>
        <w:t>s</w:t>
      </w:r>
      <w:r w:rsidR="00891894" w:rsidRPr="00A30FFA">
        <w:rPr>
          <w:rFonts w:cstheme="minorHAnsi"/>
        </w:rPr>
        <w:t xml:space="preserve"> that</w:t>
      </w:r>
      <w:r w:rsidR="008538B0" w:rsidRPr="00A30FFA">
        <w:rPr>
          <w:rFonts w:cstheme="minorHAnsi"/>
        </w:rPr>
        <w:t xml:space="preserve"> </w:t>
      </w:r>
      <w:r w:rsidR="00072569" w:rsidRPr="00A30FFA">
        <w:rPr>
          <w:rFonts w:cstheme="minorHAnsi"/>
        </w:rPr>
        <w:t xml:space="preserve">only the </w:t>
      </w:r>
      <w:r w:rsidR="00E369AB" w:rsidRPr="00A30FFA">
        <w:rPr>
          <w:rFonts w:cstheme="minorHAnsi"/>
        </w:rPr>
        <w:t>more advantaged groups</w:t>
      </w:r>
      <w:r w:rsidR="009F6EF4" w:rsidRPr="00A30FFA">
        <w:t xml:space="preserve"> </w:t>
      </w:r>
      <w:r w:rsidR="009F6EF4" w:rsidRPr="00A30FFA">
        <w:rPr>
          <w:rFonts w:cs="FlyxryAdvOTa9103878"/>
        </w:rPr>
        <w:t>may benefit from</w:t>
      </w:r>
      <w:r w:rsidR="0007712D" w:rsidRPr="00A30FFA">
        <w:rPr>
          <w:rFonts w:cs="FlyxryAdvOTa9103878"/>
        </w:rPr>
        <w:t xml:space="preserve"> policies aimed at</w:t>
      </w:r>
      <w:r w:rsidR="009F6EF4" w:rsidRPr="00A30FFA">
        <w:rPr>
          <w:rFonts w:cs="FlyxryAdvOTa9103878"/>
        </w:rPr>
        <w:t xml:space="preserve"> </w:t>
      </w:r>
      <w:r w:rsidR="00891894" w:rsidRPr="00A30FFA">
        <w:rPr>
          <w:rFonts w:cs="FlyxryAdvOTa9103878"/>
        </w:rPr>
        <w:t>increas</w:t>
      </w:r>
      <w:r w:rsidR="0007712D" w:rsidRPr="00A30FFA">
        <w:rPr>
          <w:rFonts w:cs="FlyxryAdvOTa9103878"/>
        </w:rPr>
        <w:t xml:space="preserve">ing </w:t>
      </w:r>
      <w:r w:rsidR="009F6EF4" w:rsidRPr="00A30FFA">
        <w:rPr>
          <w:rFonts w:cs="FlyxryAdvOTa9103878"/>
        </w:rPr>
        <w:t>accessibility to public transport, possibly widening further socio</w:t>
      </w:r>
      <w:r w:rsidR="002F6419" w:rsidRPr="00A30FFA">
        <w:rPr>
          <w:rFonts w:cs="FlyxryAdvOTa9103878"/>
        </w:rPr>
        <w:t>-</w:t>
      </w:r>
      <w:r w:rsidR="009F6EF4" w:rsidRPr="00A30FFA">
        <w:rPr>
          <w:rFonts w:cs="FlyxryAdvOTa9103878"/>
        </w:rPr>
        <w:t>economic difference</w:t>
      </w:r>
      <w:r w:rsidR="00D61A8D" w:rsidRPr="00A30FFA">
        <w:rPr>
          <w:rFonts w:cs="FlyxryAdvOTa9103878"/>
        </w:rPr>
        <w:t>s</w:t>
      </w:r>
      <w:r w:rsidR="009F6EF4" w:rsidRPr="00A30FFA">
        <w:rPr>
          <w:rFonts w:cs="FlyxryAdvOTa9103878"/>
        </w:rPr>
        <w:t xml:space="preserve"> in PA levels</w:t>
      </w:r>
      <w:r w:rsidR="009F6EF4" w:rsidRPr="00A30FFA">
        <w:t>.</w:t>
      </w:r>
      <w:r w:rsidR="009C6619" w:rsidRPr="00A30FFA">
        <w:rPr>
          <w:rFonts w:cstheme="minorHAnsi"/>
        </w:rPr>
        <w:t xml:space="preserve"> </w:t>
      </w:r>
      <w:r w:rsidR="00CD62A0" w:rsidRPr="00A30FFA">
        <w:t xml:space="preserve">Our </w:t>
      </w:r>
      <w:r w:rsidR="00DC7630" w:rsidRPr="00A30FFA">
        <w:t xml:space="preserve">sensitivity analysis </w:t>
      </w:r>
      <w:r w:rsidR="00CD62A0" w:rsidRPr="00A30FFA">
        <w:t xml:space="preserve">findings further show that </w:t>
      </w:r>
      <w:r w:rsidR="00DC7630" w:rsidRPr="00A30FFA">
        <w:t>such housing group</w:t>
      </w:r>
      <w:r w:rsidR="00CD62A0" w:rsidRPr="00A30FFA">
        <w:t xml:space="preserve"> differences </w:t>
      </w:r>
      <w:r w:rsidR="00DC7630" w:rsidRPr="00A30FFA">
        <w:t>we</w:t>
      </w:r>
      <w:r w:rsidR="00CD62A0" w:rsidRPr="00A30FFA">
        <w:rPr>
          <w:rFonts w:cstheme="minorHAnsi"/>
        </w:rPr>
        <w:t xml:space="preserve">re greater </w:t>
      </w:r>
      <w:r w:rsidR="00CD62A0" w:rsidRPr="00A30FFA">
        <w:t>on weekdays compared with weekends</w:t>
      </w:r>
      <w:r w:rsidR="00835841" w:rsidRPr="00A30FFA">
        <w:t xml:space="preserve">, suggesting that these differences </w:t>
      </w:r>
      <w:r w:rsidR="00715EB1" w:rsidRPr="00A30FFA">
        <w:t>may be</w:t>
      </w:r>
      <w:r w:rsidR="00835841" w:rsidRPr="00A30FFA">
        <w:t xml:space="preserve"> work related</w:t>
      </w:r>
      <w:r w:rsidR="00CD62A0" w:rsidRPr="00A30FFA">
        <w:t xml:space="preserve">. </w:t>
      </w:r>
      <w:r w:rsidR="00DA0BC3" w:rsidRPr="00A30FFA">
        <w:t>The c</w:t>
      </w:r>
      <w:r w:rsidR="00350284" w:rsidRPr="00A30FFA">
        <w:rPr>
          <w:rFonts w:cstheme="minorHAnsi"/>
          <w:shd w:val="clear" w:color="auto" w:fill="FFFFFF"/>
        </w:rPr>
        <w:t>ombin</w:t>
      </w:r>
      <w:r w:rsidR="00DA0BC3" w:rsidRPr="00A30FFA">
        <w:rPr>
          <w:rFonts w:cstheme="minorHAnsi"/>
          <w:shd w:val="clear" w:color="auto" w:fill="FFFFFF"/>
        </w:rPr>
        <w:t>ed</w:t>
      </w:r>
      <w:r w:rsidR="00350284" w:rsidRPr="00A30FFA">
        <w:rPr>
          <w:rFonts w:cstheme="minorHAnsi"/>
          <w:shd w:val="clear" w:color="auto" w:fill="FFFFFF"/>
        </w:rPr>
        <w:t xml:space="preserve"> use of GPS and accelerometer data would be </w:t>
      </w:r>
      <w:r w:rsidR="00C7187D" w:rsidRPr="00A30FFA">
        <w:rPr>
          <w:rFonts w:cstheme="minorHAnsi"/>
          <w:shd w:val="clear" w:color="auto" w:fill="FFFFFF"/>
        </w:rPr>
        <w:t>especially useful</w:t>
      </w:r>
      <w:r w:rsidR="00350284" w:rsidRPr="00A30FFA">
        <w:rPr>
          <w:rFonts w:cstheme="minorHAnsi"/>
          <w:shd w:val="clear" w:color="auto" w:fill="FFFFFF"/>
        </w:rPr>
        <w:t xml:space="preserve"> to </w:t>
      </w:r>
      <w:r w:rsidR="00FF286B" w:rsidRPr="00A30FFA">
        <w:rPr>
          <w:rFonts w:cstheme="minorHAnsi"/>
          <w:shd w:val="clear" w:color="auto" w:fill="FFFFFF"/>
        </w:rPr>
        <w:t xml:space="preserve">further </w:t>
      </w:r>
      <w:r w:rsidR="00350284" w:rsidRPr="00A30FFA">
        <w:rPr>
          <w:rFonts w:cstheme="minorHAnsi"/>
          <w:shd w:val="clear" w:color="auto" w:fill="FFFFFF"/>
        </w:rPr>
        <w:t>our understanding</w:t>
      </w:r>
      <w:r w:rsidR="00FF286B" w:rsidRPr="00A30FFA">
        <w:rPr>
          <w:rFonts w:cstheme="minorHAnsi"/>
          <w:shd w:val="clear" w:color="auto" w:fill="FFFFFF"/>
        </w:rPr>
        <w:t xml:space="preserve"> of this relationship</w:t>
      </w:r>
      <w:r w:rsidR="00350284" w:rsidRPr="00A30FFA">
        <w:rPr>
          <w:rFonts w:cstheme="minorHAnsi"/>
          <w:shd w:val="clear" w:color="auto" w:fill="FFFFFF"/>
        </w:rPr>
        <w:t>.</w:t>
      </w:r>
    </w:p>
    <w:p w14:paraId="2E1D0DAF" w14:textId="77777777" w:rsidR="00CB3A5A" w:rsidRPr="00A30FFA" w:rsidRDefault="00CB3A5A" w:rsidP="000C04D1">
      <w:pPr>
        <w:autoSpaceDE w:val="0"/>
        <w:autoSpaceDN w:val="0"/>
        <w:adjustRightInd w:val="0"/>
        <w:spacing w:after="0" w:line="480" w:lineRule="auto"/>
        <w:rPr>
          <w:rFonts w:cstheme="minorHAnsi"/>
        </w:rPr>
      </w:pPr>
    </w:p>
    <w:p w14:paraId="1686E335" w14:textId="6D4A7F34" w:rsidR="00B86590" w:rsidRPr="00A30FFA" w:rsidRDefault="00D532BB" w:rsidP="00B86590">
      <w:pPr>
        <w:autoSpaceDE w:val="0"/>
        <w:autoSpaceDN w:val="0"/>
        <w:adjustRightInd w:val="0"/>
        <w:spacing w:after="0" w:line="480" w:lineRule="auto"/>
      </w:pPr>
      <w:r w:rsidRPr="00A30FFA">
        <w:rPr>
          <w:rFonts w:cstheme="minorHAnsi"/>
        </w:rPr>
        <w:t xml:space="preserve">Overall, our findings suggest </w:t>
      </w:r>
      <w:r w:rsidRPr="00A30FFA">
        <w:t xml:space="preserve">that changing some elements of the residential built environment, especially neighbourhood walkability and to some extent accessibility to public transport, may </w:t>
      </w:r>
      <w:r w:rsidR="00FA3012" w:rsidRPr="00A30FFA">
        <w:t>impact</w:t>
      </w:r>
      <w:r w:rsidRPr="00A30FFA">
        <w:t xml:space="preserve"> PA levels.</w:t>
      </w:r>
      <w:r w:rsidR="00C430CC" w:rsidRPr="00A30FFA">
        <w:t xml:space="preserve"> </w:t>
      </w:r>
      <w:r w:rsidR="00FA3012" w:rsidRPr="00A30FFA">
        <w:t>D</w:t>
      </w:r>
      <w:r w:rsidR="00C430CC" w:rsidRPr="00A30FFA">
        <w:t xml:space="preserve">espite </w:t>
      </w:r>
      <w:r w:rsidR="00C430CC" w:rsidRPr="00A30FFA">
        <w:rPr>
          <w:rFonts w:cstheme="minorHAnsi"/>
        </w:rPr>
        <w:t>the s</w:t>
      </w:r>
      <w:r w:rsidR="00C430CC" w:rsidRPr="00A30FFA">
        <w:t xml:space="preserve">izeable improvements in these built environment features associated with moving to East Village, </w:t>
      </w:r>
      <w:r w:rsidR="00036AB2" w:rsidRPr="00A30FFA">
        <w:t xml:space="preserve">Nightingale </w:t>
      </w:r>
      <w:r w:rsidR="00036AB2" w:rsidRPr="00A30FFA">
        <w:rPr>
          <w:i/>
        </w:rPr>
        <w:t>et al.</w:t>
      </w:r>
      <w:r w:rsidR="008004E9" w:rsidRPr="00A30FFA">
        <w:t xml:space="preserve"> </w:t>
      </w:r>
      <w:r w:rsidR="00D15D19"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 </w:instrText>
      </w:r>
      <w:r w:rsidR="00F154BF"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EN.CITE.DATA </w:instrText>
      </w:r>
      <w:r w:rsidR="00F154BF" w:rsidRPr="00A30FFA">
        <w:fldChar w:fldCharType="end"/>
      </w:r>
      <w:r w:rsidR="00D15D19" w:rsidRPr="00A30FFA">
        <w:fldChar w:fldCharType="separate"/>
      </w:r>
      <w:r w:rsidR="00F154BF" w:rsidRPr="00A30FFA">
        <w:rPr>
          <w:noProof/>
        </w:rPr>
        <w:t>(</w:t>
      </w:r>
      <w:hyperlink w:anchor="_ENREF_15" w:tooltip="Nightingale, 2019 #332" w:history="1">
        <w:r w:rsidR="00F154BF" w:rsidRPr="00A30FFA">
          <w:rPr>
            <w:noProof/>
          </w:rPr>
          <w:t>15</w:t>
        </w:r>
      </w:hyperlink>
      <w:r w:rsidR="00F154BF" w:rsidRPr="00A30FFA">
        <w:rPr>
          <w:noProof/>
        </w:rPr>
        <w:t>)</w:t>
      </w:r>
      <w:r w:rsidR="00D15D19" w:rsidRPr="00A30FFA">
        <w:fldChar w:fldCharType="end"/>
      </w:r>
      <w:r w:rsidR="00C430CC" w:rsidRPr="00A30FFA">
        <w:t xml:space="preserve"> found that </w:t>
      </w:r>
      <w:r w:rsidR="008004E9" w:rsidRPr="00A30FFA">
        <w:t>relocating to East Village did not translate into a commensurate increase in PA when compared to participants who did not move to East Village</w:t>
      </w:r>
      <w:r w:rsidR="008004E9" w:rsidRPr="00A30FFA">
        <w:rPr>
          <w:rFonts w:cstheme="minorHAnsi"/>
        </w:rPr>
        <w:t xml:space="preserve">. </w:t>
      </w:r>
      <w:r w:rsidR="00B86590" w:rsidRPr="00A30FFA">
        <w:t xml:space="preserve">The use of a dichotomous group-level exposure variable (movers to </w:t>
      </w:r>
      <w:r w:rsidR="00E65031" w:rsidRPr="00A30FFA">
        <w:t xml:space="preserve">East Village </w:t>
      </w:r>
      <w:r w:rsidR="00B86590" w:rsidRPr="00A30FFA">
        <w:t xml:space="preserve">vs non-movers to </w:t>
      </w:r>
      <w:r w:rsidR="00E65031" w:rsidRPr="00A30FFA">
        <w:t>East Village</w:t>
      </w:r>
      <w:r w:rsidR="00B86590" w:rsidRPr="00A30FFA">
        <w:t>)</w:t>
      </w:r>
      <w:r w:rsidR="00E94BE1" w:rsidRPr="00A30FFA">
        <w:t xml:space="preserve"> </w:t>
      </w:r>
      <w:r w:rsidR="00036AB2" w:rsidRPr="00A30FFA">
        <w:t>in</w:t>
      </w:r>
      <w:r w:rsidR="00B86590" w:rsidRPr="00A30FFA">
        <w:t xml:space="preserve"> </w:t>
      </w:r>
      <w:r w:rsidR="00036AB2" w:rsidRPr="00A30FFA">
        <w:t xml:space="preserve">Nightingale </w:t>
      </w:r>
      <w:r w:rsidR="00036AB2" w:rsidRPr="00A30FFA">
        <w:rPr>
          <w:i/>
        </w:rPr>
        <w:t>et al.</w:t>
      </w:r>
      <w:r w:rsidR="00036AB2" w:rsidRPr="00A30FFA">
        <w:t>‘s paper</w:t>
      </w:r>
      <w:r w:rsidR="00420F3F" w:rsidRPr="00A30FFA">
        <w:t xml:space="preserve"> </w:t>
      </w:r>
      <w:r w:rsidR="00D15D19"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 </w:instrText>
      </w:r>
      <w:r w:rsidR="00F154BF" w:rsidRPr="00A30FFA">
        <w:fldChar w:fldCharType="begin">
          <w:fldData xml:space="preserve">PEVuZE5vdGU+PENpdGU+PEF1dGhvcj5OaWdodGluZ2FsZTwvQXV0aG9yPjxZZWFyPjIwMTk8L1ll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</w:fldData>
        </w:fldChar>
      </w:r>
      <w:r w:rsidR="00F154BF" w:rsidRPr="00A30FFA">
        <w:instrText xml:space="preserve"> ADDIN EN.CITE.DATA </w:instrText>
      </w:r>
      <w:r w:rsidR="00F154BF" w:rsidRPr="00A30FFA">
        <w:fldChar w:fldCharType="end"/>
      </w:r>
      <w:r w:rsidR="00D15D19" w:rsidRPr="00A30FFA">
        <w:fldChar w:fldCharType="separate"/>
      </w:r>
      <w:r w:rsidR="00F154BF" w:rsidRPr="00A30FFA">
        <w:rPr>
          <w:noProof/>
        </w:rPr>
        <w:t>(</w:t>
      </w:r>
      <w:hyperlink w:anchor="_ENREF_15" w:tooltip="Nightingale, 2019 #332" w:history="1">
        <w:r w:rsidR="00F154BF" w:rsidRPr="00A30FFA">
          <w:rPr>
            <w:noProof/>
          </w:rPr>
          <w:t>15</w:t>
        </w:r>
      </w:hyperlink>
      <w:r w:rsidR="00F154BF" w:rsidRPr="00A30FFA">
        <w:rPr>
          <w:noProof/>
        </w:rPr>
        <w:t>)</w:t>
      </w:r>
      <w:r w:rsidR="00D15D19" w:rsidRPr="00A30FFA">
        <w:fldChar w:fldCharType="end"/>
      </w:r>
      <w:r w:rsidR="00F43940" w:rsidRPr="00A30FFA">
        <w:t xml:space="preserve"> </w:t>
      </w:r>
      <w:r w:rsidR="00B86590" w:rsidRPr="00A30FFA">
        <w:t xml:space="preserve">may have </w:t>
      </w:r>
      <w:r w:rsidR="002F3D5F" w:rsidRPr="00A30FFA">
        <w:t>reduced the ability to</w:t>
      </w:r>
      <w:r w:rsidR="00B86590" w:rsidRPr="00A30FFA">
        <w:t xml:space="preserve"> </w:t>
      </w:r>
      <w:r w:rsidR="00B86590" w:rsidRPr="00A30FFA">
        <w:rPr>
          <w:rFonts w:cstheme="minorHAnsi"/>
        </w:rPr>
        <w:t xml:space="preserve">detect </w:t>
      </w:r>
      <w:r w:rsidR="00B86590" w:rsidRPr="00A30FFA">
        <w:rPr>
          <w:rFonts w:cstheme="minorHAnsi"/>
        </w:rPr>
        <w:lastRenderedPageBreak/>
        <w:t xml:space="preserve">associations </w:t>
      </w:r>
      <w:r w:rsidR="009D2E7F" w:rsidRPr="00A30FFA">
        <w:t>given</w:t>
      </w:r>
      <w:r w:rsidR="00B86590" w:rsidRPr="00A30FFA">
        <w:t xml:space="preserve"> the considerable individual</w:t>
      </w:r>
      <w:r w:rsidR="009D2E7F" w:rsidRPr="00A30FFA">
        <w:t>-level</w:t>
      </w:r>
      <w:r w:rsidR="00B86590" w:rsidRPr="00A30FFA">
        <w:t xml:space="preserve"> variability in changes in </w:t>
      </w:r>
      <w:r w:rsidR="00E65031" w:rsidRPr="00A30FFA">
        <w:t>environmental exposures</w:t>
      </w:r>
      <w:r w:rsidR="00C430CC" w:rsidRPr="00A30FFA">
        <w:t xml:space="preserve"> </w:t>
      </w:r>
      <w:r w:rsidR="00AE13F3" w:rsidRPr="00A30FFA">
        <w:t>within both the movers to East Village and the non-movers to East Village.</w:t>
      </w:r>
      <w:r w:rsidR="00FF286B" w:rsidRPr="00A30FFA">
        <w:t xml:space="preserve">  These findings suggest that consideration of change in individual exposure to the built environment </w:t>
      </w:r>
      <w:r w:rsidR="004517BD" w:rsidRPr="00A30FFA">
        <w:t>has greater power</w:t>
      </w:r>
      <w:r w:rsidR="00FF286B" w:rsidRPr="00A30FFA">
        <w:t xml:space="preserve"> to demonstrate potentially positive effects on health behaviours, such as physical activity</w:t>
      </w:r>
      <w:r w:rsidR="007426E1" w:rsidRPr="00A30FFA">
        <w:t>; however, to exploit this it is necessary to identify and measure the relevant exposure.</w:t>
      </w:r>
    </w:p>
    <w:p w14:paraId="445BF305" w14:textId="77777777" w:rsidR="00B86590" w:rsidRPr="00A30FFA" w:rsidRDefault="00B86590" w:rsidP="000A4183">
      <w:pPr>
        <w:autoSpaceDE w:val="0"/>
        <w:autoSpaceDN w:val="0"/>
        <w:adjustRightInd w:val="0"/>
        <w:spacing w:after="0" w:line="480" w:lineRule="auto"/>
        <w:rPr>
          <w:rFonts w:cstheme="minorHAnsi"/>
        </w:rPr>
      </w:pPr>
    </w:p>
    <w:p w14:paraId="1B71C955" w14:textId="66FA77E4" w:rsidR="004A0F73" w:rsidRPr="00A30FFA" w:rsidRDefault="0009235E" w:rsidP="004A0F73">
      <w:pPr>
        <w:spacing w:after="0" w:line="480" w:lineRule="auto"/>
        <w:rPr>
          <w:rFonts w:cstheme="minorHAnsi"/>
          <w:i/>
        </w:rPr>
      </w:pPr>
      <w:r w:rsidRPr="00A30FFA">
        <w:rPr>
          <w:rFonts w:cstheme="minorHAnsi"/>
          <w:i/>
        </w:rPr>
        <w:t>Strength</w:t>
      </w:r>
      <w:r w:rsidR="002E233F" w:rsidRPr="00A30FFA">
        <w:rPr>
          <w:rFonts w:cstheme="minorHAnsi"/>
          <w:i/>
        </w:rPr>
        <w:t>s</w:t>
      </w:r>
    </w:p>
    <w:p w14:paraId="7E586ED8" w14:textId="02071386" w:rsidR="00007099" w:rsidRPr="00A30FFA" w:rsidRDefault="00E4299D" w:rsidP="00BC7F6C">
      <w:pPr>
        <w:autoSpaceDE w:val="0"/>
        <w:autoSpaceDN w:val="0"/>
        <w:adjustRightInd w:val="0"/>
        <w:spacing w:after="0" w:line="480" w:lineRule="auto"/>
        <w:rPr>
          <w:rFonts w:cstheme="minorHAnsi"/>
        </w:rPr>
      </w:pPr>
      <w:r w:rsidRPr="00A30FFA">
        <w:rPr>
          <w:rFonts w:cstheme="minorHAnsi"/>
        </w:rPr>
        <w:t>To our knowledge, t</w:t>
      </w:r>
      <w:r w:rsidR="00F23E7F" w:rsidRPr="00A30FFA">
        <w:rPr>
          <w:rFonts w:cstheme="minorHAnsi"/>
        </w:rPr>
        <w:t xml:space="preserve">his </w:t>
      </w:r>
      <w:r w:rsidR="00D27810" w:rsidRPr="00A30FFA">
        <w:rPr>
          <w:rFonts w:cstheme="minorHAnsi"/>
        </w:rPr>
        <w:t xml:space="preserve">is the first study to have </w:t>
      </w:r>
      <w:r w:rsidR="00F8796F" w:rsidRPr="00A30FFA">
        <w:rPr>
          <w:rFonts w:cstheme="minorHAnsi"/>
        </w:rPr>
        <w:t>examine</w:t>
      </w:r>
      <w:r w:rsidR="00D27810" w:rsidRPr="00A30FFA">
        <w:rPr>
          <w:rFonts w:cstheme="minorHAnsi"/>
        </w:rPr>
        <w:t>d</w:t>
      </w:r>
      <w:r w:rsidR="00F8796F" w:rsidRPr="00A30FFA">
        <w:rPr>
          <w:rFonts w:cstheme="minorHAnsi"/>
        </w:rPr>
        <w:t xml:space="preserve"> </w:t>
      </w:r>
      <w:r w:rsidR="00F23E7F" w:rsidRPr="00A30FFA">
        <w:rPr>
          <w:rFonts w:cstheme="minorHAnsi"/>
        </w:rPr>
        <w:t xml:space="preserve">how changes in </w:t>
      </w:r>
      <w:r w:rsidR="00276259" w:rsidRPr="00A30FFA">
        <w:rPr>
          <w:rFonts w:cstheme="minorHAnsi"/>
        </w:rPr>
        <w:t xml:space="preserve">GIS-derived </w:t>
      </w:r>
      <w:r w:rsidR="00F23E7F" w:rsidRPr="00A30FFA">
        <w:rPr>
          <w:rFonts w:cstheme="minorHAnsi"/>
        </w:rPr>
        <w:t>residential built environment features are associated with change</w:t>
      </w:r>
      <w:r w:rsidR="00C13078" w:rsidRPr="00A30FFA">
        <w:rPr>
          <w:rFonts w:cstheme="minorHAnsi"/>
        </w:rPr>
        <w:t>s</w:t>
      </w:r>
      <w:r w:rsidR="00F23E7F" w:rsidRPr="00A30FFA">
        <w:rPr>
          <w:rFonts w:cstheme="minorHAnsi"/>
        </w:rPr>
        <w:t xml:space="preserve"> in </w:t>
      </w:r>
      <w:r w:rsidR="00835B26" w:rsidRPr="00A30FFA">
        <w:rPr>
          <w:rFonts w:cstheme="minorHAnsi"/>
        </w:rPr>
        <w:t xml:space="preserve">objectively measured </w:t>
      </w:r>
      <w:r w:rsidR="00F23E7F" w:rsidRPr="00A30FFA">
        <w:rPr>
          <w:rFonts w:cstheme="minorHAnsi"/>
        </w:rPr>
        <w:t>PA.</w:t>
      </w:r>
      <w:r w:rsidR="0019030C" w:rsidRPr="00A30FFA">
        <w:rPr>
          <w:rFonts w:cstheme="minorHAnsi"/>
        </w:rPr>
        <w:t xml:space="preserve"> </w:t>
      </w:r>
      <w:r w:rsidR="00927AC5" w:rsidRPr="00A30FFA">
        <w:rPr>
          <w:rFonts w:cstheme="minorHAnsi"/>
        </w:rPr>
        <w:t>It also enrolled a relatively high number of participants compared to other longitudinal studies</w:t>
      </w:r>
      <w:r w:rsidR="00835B26" w:rsidRPr="00A30FFA">
        <w:rPr>
          <w:rFonts w:cstheme="minorHAnsi"/>
        </w:rPr>
        <w:t xml:space="preserve"> </w:t>
      </w:r>
      <w:r w:rsidR="00927AC5" w:rsidRPr="00A30FFA">
        <w:rPr>
          <w:rFonts w:cstheme="minorHAnsi"/>
        </w:rPr>
        <w:t xml:space="preserve">(e.g. </w:t>
      </w:r>
      <w:r w:rsidR="00927AC5" w:rsidRPr="00A30FFA">
        <w:rPr>
          <w:rFonts w:cstheme="minorHAnsi"/>
        </w:rPr>
        <w:fldChar w:fldCharType="begin">
          <w:fldData xml:space="preserve">PEVuZE5vdGU+PENpdGU+PEF1dGhvcj5XZWxsczwvQXV0aG9yPjxZZWFyPjIwMDg8L1llYXI+PFJl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</w:fldData>
        </w:fldChar>
      </w:r>
      <w:r w:rsidR="00F154BF" w:rsidRPr="00A30FFA">
        <w:rPr>
          <w:rFonts w:cstheme="minorHAnsi"/>
        </w:rPr>
        <w:instrText xml:space="preserve"> ADDIN EN.CITE </w:instrText>
      </w:r>
      <w:r w:rsidR="00F154BF" w:rsidRPr="00A30FFA">
        <w:rPr>
          <w:rFonts w:cstheme="minorHAnsi"/>
        </w:rPr>
        <w:fldChar w:fldCharType="begin">
          <w:fldData xml:space="preserve">PEVuZE5vdGU+PENpdGU+PEF1dGhvcj5XZWxsczwvQXV0aG9yPjxZZWFyPjIwMDg8L1llYXI+PFJl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</w:fldData>
        </w:fldChar>
      </w:r>
      <w:r w:rsidR="00F154BF" w:rsidRPr="00A30FFA">
        <w:rPr>
          <w:rFonts w:cstheme="minorHAnsi"/>
        </w:rPr>
        <w:instrText xml:space="preserve"> ADDIN EN.CITE.DATA </w:instrText>
      </w:r>
      <w:r w:rsidR="00F154BF" w:rsidRPr="00A30FFA">
        <w:rPr>
          <w:rFonts w:cstheme="minorHAnsi"/>
        </w:rPr>
      </w:r>
      <w:r w:rsidR="00F154BF" w:rsidRPr="00A30FFA">
        <w:rPr>
          <w:rFonts w:cstheme="minorHAnsi"/>
        </w:rPr>
        <w:fldChar w:fldCharType="end"/>
      </w:r>
      <w:r w:rsidR="00927AC5" w:rsidRPr="00A30FFA">
        <w:rPr>
          <w:rFonts w:cstheme="minorHAnsi"/>
        </w:rPr>
      </w:r>
      <w:r w:rsidR="00927AC5" w:rsidRPr="00A30FFA">
        <w:rPr>
          <w:rFonts w:cstheme="minorHAnsi"/>
        </w:rPr>
        <w:fldChar w:fldCharType="separate"/>
      </w:r>
      <w:r w:rsidR="00F154BF" w:rsidRPr="00A30FFA">
        <w:rPr>
          <w:rFonts w:cstheme="minorHAnsi"/>
          <w:noProof/>
        </w:rPr>
        <w:t>(</w:t>
      </w:r>
      <w:hyperlink w:anchor="_ENREF_10" w:tooltip="Wells, 2008 #292" w:history="1">
        <w:r w:rsidR="00F154BF" w:rsidRPr="00A30FFA">
          <w:rPr>
            <w:rFonts w:cstheme="minorHAnsi"/>
            <w:noProof/>
          </w:rPr>
          <w:t>10</w:t>
        </w:r>
      </w:hyperlink>
      <w:r w:rsidR="00F154BF" w:rsidRPr="00A30FFA">
        <w:rPr>
          <w:rFonts w:cstheme="minorHAnsi"/>
          <w:noProof/>
        </w:rPr>
        <w:t xml:space="preserve">, </w:t>
      </w:r>
      <w:hyperlink w:anchor="_ENREF_31" w:tooltip="McCormack, 2017 #318" w:history="1">
        <w:r w:rsidR="00F154BF" w:rsidRPr="00A30FFA">
          <w:rPr>
            <w:rFonts w:cstheme="minorHAnsi"/>
            <w:noProof/>
          </w:rPr>
          <w:t>31</w:t>
        </w:r>
      </w:hyperlink>
      <w:r w:rsidR="00F154BF" w:rsidRPr="00A30FFA">
        <w:rPr>
          <w:rFonts w:cstheme="minorHAnsi"/>
          <w:noProof/>
        </w:rPr>
        <w:t>)</w:t>
      </w:r>
      <w:r w:rsidR="00927AC5" w:rsidRPr="00A30FFA">
        <w:rPr>
          <w:rFonts w:cstheme="minorHAnsi"/>
        </w:rPr>
        <w:fldChar w:fldCharType="end"/>
      </w:r>
      <w:r w:rsidR="00927AC5" w:rsidRPr="00A30FFA">
        <w:rPr>
          <w:rFonts w:cstheme="minorHAnsi"/>
        </w:rPr>
        <w:t>)</w:t>
      </w:r>
      <w:r w:rsidR="009E4DD7" w:rsidRPr="00A30FFA">
        <w:rPr>
          <w:rFonts w:cstheme="minorHAnsi"/>
        </w:rPr>
        <w:t xml:space="preserve">, increasing power. </w:t>
      </w:r>
      <w:r w:rsidR="00C22376" w:rsidRPr="00A30FFA">
        <w:rPr>
          <w:rFonts w:cstheme="minorHAnsi"/>
        </w:rPr>
        <w:t xml:space="preserve">Moreover, </w:t>
      </w:r>
      <w:bookmarkStart w:id="4" w:name="_Hlk26434649"/>
      <w:r w:rsidR="00C22376" w:rsidRPr="00A30FFA">
        <w:rPr>
          <w:rFonts w:cstheme="minorHAnsi"/>
        </w:rPr>
        <w:t>t</w:t>
      </w:r>
      <w:r w:rsidR="0043453E" w:rsidRPr="00A30FFA">
        <w:rPr>
          <w:rFonts w:cstheme="minorHAnsi"/>
        </w:rPr>
        <w:t>he</w:t>
      </w:r>
      <w:r w:rsidR="0019030C" w:rsidRPr="00A30FFA">
        <w:rPr>
          <w:rFonts w:cstheme="minorHAnsi"/>
        </w:rPr>
        <w:t xml:space="preserve"> design</w:t>
      </w:r>
      <w:r w:rsidR="0043453E" w:rsidRPr="00A30FFA">
        <w:rPr>
          <w:rFonts w:cstheme="minorHAnsi"/>
        </w:rPr>
        <w:t xml:space="preserve"> of the E</w:t>
      </w:r>
      <w:r w:rsidR="00576129" w:rsidRPr="00A30FFA">
        <w:rPr>
          <w:rFonts w:cstheme="minorHAnsi"/>
        </w:rPr>
        <w:t>NABLE</w:t>
      </w:r>
      <w:r w:rsidR="0043453E" w:rsidRPr="00A30FFA">
        <w:rPr>
          <w:rFonts w:cstheme="minorHAnsi"/>
        </w:rPr>
        <w:t xml:space="preserve"> London </w:t>
      </w:r>
      <w:r w:rsidR="00C03787" w:rsidRPr="00A30FFA">
        <w:rPr>
          <w:rFonts w:cstheme="minorHAnsi"/>
        </w:rPr>
        <w:t>study</w:t>
      </w:r>
      <w:r w:rsidR="0043453E" w:rsidRPr="00A30FFA">
        <w:rPr>
          <w:rFonts w:cstheme="minorHAnsi"/>
        </w:rPr>
        <w:t>,</w:t>
      </w:r>
      <w:r w:rsidR="00E4408F" w:rsidRPr="00A30FFA">
        <w:rPr>
          <w:rFonts w:cstheme="minorHAnsi"/>
        </w:rPr>
        <w:t xml:space="preserve"> </w:t>
      </w:r>
      <w:r w:rsidR="008D1B0C" w:rsidRPr="00A30FFA">
        <w:rPr>
          <w:rFonts w:cstheme="minorHAnsi"/>
        </w:rPr>
        <w:t>by enrolling</w:t>
      </w:r>
      <w:r w:rsidR="00E4408F" w:rsidRPr="00A30FFA">
        <w:rPr>
          <w:rFonts w:cstheme="minorHAnsi"/>
        </w:rPr>
        <w:t xml:space="preserve"> movers to East Village, movers to other neighbourhood</w:t>
      </w:r>
      <w:r w:rsidR="008D1B0C" w:rsidRPr="00A30FFA">
        <w:rPr>
          <w:rFonts w:cstheme="minorHAnsi"/>
        </w:rPr>
        <w:t>s</w:t>
      </w:r>
      <w:r w:rsidR="00B03153" w:rsidRPr="00A30FFA">
        <w:rPr>
          <w:rFonts w:cstheme="minorHAnsi"/>
        </w:rPr>
        <w:t xml:space="preserve"> than East </w:t>
      </w:r>
      <w:r w:rsidR="00E4408F" w:rsidRPr="00A30FFA">
        <w:rPr>
          <w:rFonts w:cstheme="minorHAnsi"/>
        </w:rPr>
        <w:t>Village,</w:t>
      </w:r>
      <w:r w:rsidR="008D1B0C" w:rsidRPr="00A30FFA">
        <w:rPr>
          <w:rFonts w:cstheme="minorHAnsi"/>
        </w:rPr>
        <w:t xml:space="preserve"> as well as</w:t>
      </w:r>
      <w:r w:rsidR="00E4408F" w:rsidRPr="00A30FFA">
        <w:rPr>
          <w:rFonts w:cstheme="minorHAnsi"/>
        </w:rPr>
        <w:t xml:space="preserve"> non-movers</w:t>
      </w:r>
      <w:r w:rsidR="0043453E" w:rsidRPr="00A30FFA">
        <w:rPr>
          <w:rFonts w:cstheme="minorHAnsi"/>
        </w:rPr>
        <w:t>,</w:t>
      </w:r>
      <w:r w:rsidR="00E4408F" w:rsidRPr="00A30FFA">
        <w:rPr>
          <w:rFonts w:cstheme="minorHAnsi"/>
        </w:rPr>
        <w:t xml:space="preserve"> </w:t>
      </w:r>
      <w:r w:rsidR="0019030C" w:rsidRPr="00A30FFA">
        <w:rPr>
          <w:rFonts w:cstheme="minorHAnsi"/>
        </w:rPr>
        <w:t xml:space="preserve">provided </w:t>
      </w:r>
      <w:r w:rsidR="0043453E" w:rsidRPr="00A30FFA">
        <w:rPr>
          <w:rFonts w:cstheme="minorHAnsi"/>
        </w:rPr>
        <w:t xml:space="preserve">us with </w:t>
      </w:r>
      <w:r w:rsidR="00661CDB" w:rsidRPr="00A30FFA">
        <w:rPr>
          <w:rFonts w:cstheme="minorHAnsi"/>
        </w:rPr>
        <w:t xml:space="preserve">considerable </w:t>
      </w:r>
      <w:r w:rsidR="00276259" w:rsidRPr="00A30FFA">
        <w:rPr>
          <w:rFonts w:cstheme="minorHAnsi"/>
        </w:rPr>
        <w:t xml:space="preserve">variability in </w:t>
      </w:r>
      <w:r w:rsidR="00FA3581" w:rsidRPr="00A30FFA">
        <w:rPr>
          <w:rFonts w:cstheme="minorHAnsi"/>
        </w:rPr>
        <w:t xml:space="preserve">the </w:t>
      </w:r>
      <w:r w:rsidR="00276259" w:rsidRPr="00A30FFA">
        <w:rPr>
          <w:rFonts w:cstheme="minorHAnsi"/>
        </w:rPr>
        <w:t>change</w:t>
      </w:r>
      <w:r w:rsidR="0019030C" w:rsidRPr="00A30FFA">
        <w:rPr>
          <w:rFonts w:cstheme="minorHAnsi"/>
        </w:rPr>
        <w:t xml:space="preserve"> of exposure</w:t>
      </w:r>
      <w:r w:rsidR="00F52AD0" w:rsidRPr="00A30FFA">
        <w:rPr>
          <w:rFonts w:cstheme="minorHAnsi"/>
        </w:rPr>
        <w:t>,</w:t>
      </w:r>
      <w:r w:rsidR="0019030C" w:rsidRPr="00A30FFA">
        <w:rPr>
          <w:rFonts w:cstheme="minorHAnsi"/>
        </w:rPr>
        <w:t xml:space="preserve"> to </w:t>
      </w:r>
      <w:r w:rsidR="00F52AD0" w:rsidRPr="00A30FFA">
        <w:rPr>
          <w:rFonts w:cstheme="minorHAnsi"/>
        </w:rPr>
        <w:t xml:space="preserve">different </w:t>
      </w:r>
      <w:r w:rsidR="000246D7" w:rsidRPr="00A30FFA">
        <w:rPr>
          <w:rFonts w:cstheme="minorHAnsi"/>
        </w:rPr>
        <w:t>components</w:t>
      </w:r>
      <w:r w:rsidR="0019030C" w:rsidRPr="00A30FFA">
        <w:rPr>
          <w:rFonts w:cstheme="minorHAnsi"/>
        </w:rPr>
        <w:t xml:space="preserve"> of the </w:t>
      </w:r>
      <w:r w:rsidR="00F52AD0" w:rsidRPr="00A30FFA">
        <w:rPr>
          <w:rFonts w:cstheme="minorHAnsi"/>
        </w:rPr>
        <w:t xml:space="preserve">built </w:t>
      </w:r>
      <w:r w:rsidR="0019030C" w:rsidRPr="00A30FFA">
        <w:rPr>
          <w:rFonts w:cstheme="minorHAnsi"/>
        </w:rPr>
        <w:t>environment</w:t>
      </w:r>
      <w:r w:rsidR="008D1B0C" w:rsidRPr="00A30FFA">
        <w:rPr>
          <w:rFonts w:cstheme="minorHAnsi"/>
        </w:rPr>
        <w:t xml:space="preserve"> over</w:t>
      </w:r>
      <w:r w:rsidR="00835B26" w:rsidRPr="00A30FFA">
        <w:rPr>
          <w:rFonts w:cstheme="minorHAnsi"/>
        </w:rPr>
        <w:t xml:space="preserve"> </w:t>
      </w:r>
      <w:r w:rsidR="008D1B0C" w:rsidRPr="00A30FFA">
        <w:rPr>
          <w:rFonts w:cstheme="minorHAnsi"/>
        </w:rPr>
        <w:t>time</w:t>
      </w:r>
      <w:r w:rsidR="00F75532" w:rsidRPr="00A30FFA">
        <w:rPr>
          <w:rFonts w:cstheme="minorHAnsi"/>
        </w:rPr>
        <w:t>.</w:t>
      </w:r>
      <w:bookmarkEnd w:id="4"/>
      <w:r w:rsidR="00C22376" w:rsidRPr="00A30FFA">
        <w:rPr>
          <w:rFonts w:cstheme="minorHAnsi"/>
        </w:rPr>
        <w:t xml:space="preserve"> </w:t>
      </w:r>
      <w:r w:rsidR="004B23D6" w:rsidRPr="00A30FFA">
        <w:rPr>
          <w:rFonts w:cstheme="minorHAnsi"/>
        </w:rPr>
        <w:t>Other s</w:t>
      </w:r>
      <w:r w:rsidR="00BC7F6C" w:rsidRPr="00A30FFA">
        <w:t>trengths of this paper include the use of validated objective measures of PA</w:t>
      </w:r>
      <w:r w:rsidR="00D15D19" w:rsidRPr="00A30FFA">
        <w:t>,</w:t>
      </w:r>
      <w:r w:rsidR="00BC7F6C" w:rsidRPr="00A30FFA">
        <w:t xml:space="preserve"> </w:t>
      </w:r>
      <w:r w:rsidR="00D15D19" w:rsidRPr="00A30FFA">
        <w:fldChar w:fldCharType="begin"/>
      </w:r>
      <w:r w:rsidR="00F154BF" w:rsidRPr="00A30FFA">
        <w:instrText xml:space="preserve"> ADDIN EN.CITE &lt;EndNote&gt;&lt;Cite&gt;&lt;Author&gt;Santos-Lozano&lt;/Author&gt;&lt;Year&gt;2013&lt;/Year&gt;&lt;RecNum&gt;281&lt;/RecNum&gt;&lt;DisplayText&gt;(32)&lt;/DisplayText&gt;&lt;record&gt;&lt;rec-number&gt;281&lt;/rec-number&gt;&lt;foreign-keys&gt;&lt;key app="EN" db-id="xd9ze9tf3srt23erprsxxwemx9e5rx520s0v" timestamp="0"&gt;281&lt;/key&gt;&lt;/foreign-keys&gt;&lt;ref-type name="Journal Article"&gt;17&lt;/ref-type&gt;&lt;contributors&gt;&lt;authors&gt;&lt;author&gt;Santos-Lozano, A.&lt;/author&gt;&lt;author&gt;Santin-Medeiros, F.&lt;/author&gt;&lt;author&gt;Cardon, G.&lt;/author&gt;&lt;author&gt;Torres-Luque, G.&lt;/author&gt;&lt;author&gt;Bailon, R.&lt;/author&gt;&lt;author&gt;Bergmeir, C.&lt;/author&gt;&lt;author&gt;Ruiz, J. R.&lt;/author&gt;&lt;author&gt;Lucia, A.&lt;/author&gt;&lt;author&gt;Garatachea, N.&lt;/author&gt;&lt;/authors&gt;&lt;/contributors&gt;&lt;auth-address&gt;Faculty of Health Science, Department of Biomedical Sciences, University of Leon, Spain.&lt;/auth-address&gt;&lt;titles&gt;&lt;title&gt;Actigraph GT3X: validation and determination of physical activity intensity cut points&lt;/title&gt;&lt;secondary-title&gt;Int J Sports Med&lt;/secondary-title&gt;&lt;/titles&gt;&lt;pages&gt;975-82&lt;/pages&gt;&lt;volume&gt;34&lt;/volume&gt;&lt;number&gt;11&lt;/number&gt;&lt;keywords&gt;&lt;keyword&gt;Accelerometry/instrumentation/methods&lt;/keyword&gt;&lt;keyword&gt;Actigraphy/instrumentation/*methods&lt;/keyword&gt;&lt;keyword&gt;Adolescent&lt;/keyword&gt;&lt;keyword&gt;Adult&lt;/keyword&gt;&lt;keyword&gt;Age Factors&lt;/keyword&gt;&lt;keyword&gt;Aged&lt;/keyword&gt;&lt;keyword&gt;Aged, 80 and over&lt;/keyword&gt;&lt;keyword&gt;Calorimetry, Indirect/methods&lt;/keyword&gt;&lt;keyword&gt;Child&lt;/keyword&gt;&lt;keyword&gt;Energy Metabolism/*physiology&lt;/keyword&gt;&lt;keyword&gt;Exercise Test&lt;/keyword&gt;&lt;keyword&gt;Female&lt;/keyword&gt;&lt;keyword&gt;Humans&lt;/keyword&gt;&lt;keyword&gt;Male&lt;/keyword&gt;&lt;keyword&gt;Middle Aged&lt;/keyword&gt;&lt;keyword&gt;Motor Activity/physiology&lt;/keyword&gt;&lt;keyword&gt;Running/*physiology&lt;/keyword&gt;&lt;keyword&gt;Walking/*physiology&lt;/keyword&gt;&lt;/keywords&gt;&lt;dates&gt;&lt;year&gt;2013&lt;/year&gt;&lt;pub-dates&gt;&lt;date&gt;Nov&lt;/date&gt;&lt;/pub-dates&gt;&lt;/dates&gt;&lt;isbn&gt;1439-3964 (Electronic)&amp;#xD;0172-4622 (Linking)&lt;/isbn&gt;&lt;accession-num&gt;23700330&lt;/accession-num&gt;&lt;urls&gt;&lt;related-urls&gt;&lt;url&gt;https://www.ncbi.nlm.nih.gov/pubmed/23700330&lt;/url&gt;&lt;/related-urls&gt;&lt;/urls&gt;&lt;electronic-resource-num&gt;10.1055/s-0033-1337945&lt;/electronic-resource-num&gt;&lt;/record&gt;&lt;/Cite&gt;&lt;/EndNote&gt;</w:instrText>
      </w:r>
      <w:r w:rsidR="00D15D19" w:rsidRPr="00A30FFA">
        <w:fldChar w:fldCharType="separate"/>
      </w:r>
      <w:r w:rsidR="00F154BF" w:rsidRPr="00A30FFA">
        <w:rPr>
          <w:noProof/>
        </w:rPr>
        <w:t>(</w:t>
      </w:r>
      <w:hyperlink w:anchor="_ENREF_32" w:tooltip="Santos-Lozano, 2013 #281" w:history="1">
        <w:r w:rsidR="00F154BF" w:rsidRPr="00A30FFA">
          <w:rPr>
            <w:noProof/>
          </w:rPr>
          <w:t>32</w:t>
        </w:r>
      </w:hyperlink>
      <w:r w:rsidR="00F154BF" w:rsidRPr="00A30FFA">
        <w:rPr>
          <w:noProof/>
        </w:rPr>
        <w:t>)</w:t>
      </w:r>
      <w:r w:rsidR="00D15D19" w:rsidRPr="00A30FFA">
        <w:fldChar w:fldCharType="end"/>
      </w:r>
      <w:r w:rsidR="00BC7F6C" w:rsidRPr="00A30FFA">
        <w:t xml:space="preserve"> and exploring the contribution of the residential built environment in explaining socio-economic differences in PA levels.</w:t>
      </w:r>
    </w:p>
    <w:p w14:paraId="44B8C220" w14:textId="77777777" w:rsidR="00007099" w:rsidRPr="00A30FFA" w:rsidRDefault="00007099" w:rsidP="004A0F73">
      <w:pPr>
        <w:autoSpaceDE w:val="0"/>
        <w:autoSpaceDN w:val="0"/>
        <w:adjustRightInd w:val="0"/>
        <w:spacing w:after="0" w:line="240" w:lineRule="auto"/>
        <w:rPr>
          <w:rFonts w:cstheme="minorHAnsi"/>
        </w:rPr>
      </w:pPr>
    </w:p>
    <w:p w14:paraId="4B3D7C59" w14:textId="77777777" w:rsidR="00844741" w:rsidRPr="00A30FFA" w:rsidRDefault="00844741" w:rsidP="004A0F73">
      <w:pPr>
        <w:spacing w:after="0" w:line="480" w:lineRule="auto"/>
        <w:rPr>
          <w:rFonts w:cstheme="minorHAnsi"/>
        </w:rPr>
      </w:pPr>
    </w:p>
    <w:p w14:paraId="10D8514E" w14:textId="77777777" w:rsidR="004A0F73" w:rsidRPr="00A30FFA" w:rsidRDefault="004A0F73" w:rsidP="004A0F73">
      <w:pPr>
        <w:spacing w:after="0" w:line="480" w:lineRule="auto"/>
        <w:rPr>
          <w:rFonts w:cstheme="minorHAnsi"/>
          <w:i/>
        </w:rPr>
      </w:pPr>
      <w:r w:rsidRPr="00A30FFA">
        <w:rPr>
          <w:rFonts w:cstheme="minorHAnsi"/>
          <w:i/>
        </w:rPr>
        <w:t>Limitations</w:t>
      </w:r>
    </w:p>
    <w:p w14:paraId="136C54E2" w14:textId="6F06332C" w:rsidR="004851CD" w:rsidRPr="00A30FFA" w:rsidRDefault="004A0F73" w:rsidP="004A0F73">
      <w:pPr>
        <w:autoSpaceDE w:val="0"/>
        <w:autoSpaceDN w:val="0"/>
        <w:adjustRightInd w:val="0"/>
        <w:spacing w:after="0" w:line="480" w:lineRule="auto"/>
        <w:rPr>
          <w:rFonts w:cstheme="minorHAnsi"/>
        </w:rPr>
      </w:pPr>
      <w:r w:rsidRPr="00A30FFA">
        <w:rPr>
          <w:rFonts w:cstheme="minorHAnsi"/>
        </w:rPr>
        <w:t>Because the sample was not randomly selected, findings may not be generali</w:t>
      </w:r>
      <w:r w:rsidR="003F5C2A" w:rsidRPr="00A30FFA">
        <w:rPr>
          <w:rFonts w:cstheme="minorHAnsi"/>
        </w:rPr>
        <w:t>zable to the broader population</w:t>
      </w:r>
      <w:r w:rsidR="001A1F21" w:rsidRPr="00A30FFA">
        <w:rPr>
          <w:rFonts w:cstheme="minorHAnsi"/>
        </w:rPr>
        <w:t>.</w:t>
      </w:r>
      <w:r w:rsidR="00CE5AB2" w:rsidRPr="00A30FFA">
        <w:rPr>
          <w:rFonts w:cstheme="minorHAnsi"/>
        </w:rPr>
        <w:t xml:space="preserve"> </w:t>
      </w:r>
      <w:r w:rsidR="00E1508A" w:rsidRPr="00A30FFA">
        <w:rPr>
          <w:rFonts w:cstheme="minorHAnsi"/>
        </w:rPr>
        <w:t>S</w:t>
      </w:r>
      <w:r w:rsidR="00CE5AB2" w:rsidRPr="00A30FFA">
        <w:rPr>
          <w:rFonts w:cstheme="minorHAnsi"/>
        </w:rPr>
        <w:t xml:space="preserve">ome aspects of the </w:t>
      </w:r>
      <w:r w:rsidR="004B23D6" w:rsidRPr="00A30FFA">
        <w:rPr>
          <w:rFonts w:cstheme="minorHAnsi"/>
        </w:rPr>
        <w:t xml:space="preserve">urban </w:t>
      </w:r>
      <w:r w:rsidR="00CE5AB2" w:rsidRPr="00A30FFA">
        <w:rPr>
          <w:rFonts w:cstheme="minorHAnsi"/>
        </w:rPr>
        <w:t>d</w:t>
      </w:r>
      <w:r w:rsidR="009749C7" w:rsidRPr="00A30FFA">
        <w:rPr>
          <w:rFonts w:cstheme="minorHAnsi"/>
        </w:rPr>
        <w:t xml:space="preserve">esign </w:t>
      </w:r>
      <w:r w:rsidR="00CE5AB2" w:rsidRPr="00A30FFA">
        <w:rPr>
          <w:rFonts w:cstheme="minorHAnsi"/>
        </w:rPr>
        <w:t>as</w:t>
      </w:r>
      <w:r w:rsidR="003F5C2A" w:rsidRPr="00A30FFA">
        <w:rPr>
          <w:rFonts w:cstheme="minorHAnsi"/>
        </w:rPr>
        <w:t>sumed to promote PA behaviours</w:t>
      </w:r>
      <w:r w:rsidR="00CE5AB2" w:rsidRPr="00A30FFA">
        <w:rPr>
          <w:rFonts w:cstheme="minorHAnsi"/>
        </w:rPr>
        <w:t xml:space="preserve"> </w:t>
      </w:r>
      <w:r w:rsidR="004B23D6" w:rsidRPr="00A30FFA">
        <w:rPr>
          <w:rFonts w:cstheme="minorHAnsi"/>
        </w:rPr>
        <w:t xml:space="preserve">(e.g. footpaths, pedestrianised areas) </w:t>
      </w:r>
      <w:r w:rsidR="00CE5AB2" w:rsidRPr="00A30FFA">
        <w:rPr>
          <w:rFonts w:cstheme="minorHAnsi"/>
        </w:rPr>
        <w:t>w</w:t>
      </w:r>
      <w:r w:rsidR="008F030D" w:rsidRPr="00A30FFA">
        <w:rPr>
          <w:rFonts w:cstheme="minorHAnsi"/>
        </w:rPr>
        <w:t>ere</w:t>
      </w:r>
      <w:r w:rsidR="00CE5AB2" w:rsidRPr="00A30FFA">
        <w:rPr>
          <w:rFonts w:cstheme="minorHAnsi"/>
        </w:rPr>
        <w:t xml:space="preserve"> not fully captured</w:t>
      </w:r>
      <w:r w:rsidR="009749C7" w:rsidRPr="00A30FFA">
        <w:rPr>
          <w:rFonts w:cstheme="minorHAnsi"/>
        </w:rPr>
        <w:t xml:space="preserve"> by traditional measures </w:t>
      </w:r>
      <w:r w:rsidR="003F5C2A" w:rsidRPr="00A30FFA">
        <w:rPr>
          <w:rFonts w:cstheme="minorHAnsi"/>
        </w:rPr>
        <w:t>such as</w:t>
      </w:r>
      <w:r w:rsidR="00CE5AB2" w:rsidRPr="00A30FFA">
        <w:rPr>
          <w:rFonts w:cstheme="minorHAnsi"/>
        </w:rPr>
        <w:t xml:space="preserve"> street connectivity. </w:t>
      </w:r>
      <w:r w:rsidR="00E1508A" w:rsidRPr="00A30FFA">
        <w:rPr>
          <w:rFonts w:cstheme="minorHAnsi"/>
        </w:rPr>
        <w:t>Residential selection cannot be completely dismissed from this study. This is where there is selective sorting into the East Village neighbourhood by those who favour, for example, neighbourhoods built with active design principles or who have higher underlying rates of physical activity.</w:t>
      </w:r>
      <w:r w:rsidR="00D26661" w:rsidRPr="00A30FFA">
        <w:rPr>
          <w:rFonts w:cstheme="minorHAnsi"/>
        </w:rPr>
        <w:t xml:space="preserve"> In addition, sample selection was based on respondents selection of their preferred </w:t>
      </w:r>
      <w:proofErr w:type="gramStart"/>
      <w:r w:rsidR="00D26661" w:rsidRPr="00A30FFA">
        <w:rPr>
          <w:rFonts w:cstheme="minorHAnsi"/>
        </w:rPr>
        <w:t>residence ,and</w:t>
      </w:r>
      <w:proofErr w:type="gramEnd"/>
      <w:r w:rsidR="00D26661" w:rsidRPr="00A30FFA">
        <w:rPr>
          <w:rFonts w:cstheme="minorHAnsi"/>
        </w:rPr>
        <w:t xml:space="preserve"> as such, </w:t>
      </w:r>
      <w:r w:rsidR="00D26661" w:rsidRPr="00A30FFA">
        <w:rPr>
          <w:rFonts w:cstheme="minorHAnsi"/>
        </w:rPr>
        <w:lastRenderedPageBreak/>
        <w:t xml:space="preserve">residential selection bias may be different to other studies. </w:t>
      </w:r>
      <w:r w:rsidR="00E1508A" w:rsidRPr="00A30FFA">
        <w:rPr>
          <w:rFonts w:cstheme="minorHAnsi"/>
          <w:i/>
          <w:iCs/>
        </w:rPr>
        <w:t xml:space="preserve"> </w:t>
      </w:r>
      <w:r w:rsidR="005D00B8" w:rsidRPr="00A30FFA">
        <w:rPr>
          <w:rFonts w:cstheme="minorHAnsi"/>
        </w:rPr>
        <w:t xml:space="preserve">Changing our computed standard deviations </w:t>
      </w:r>
      <w:r w:rsidR="005D00B8" w:rsidRPr="00A30FFA">
        <w:rPr>
          <w:rFonts w:cstheme="minorHAnsi"/>
          <w:iCs/>
        </w:rPr>
        <w:t>into meaningful absolute changes in exposure is difficult.</w:t>
      </w:r>
      <w:r w:rsidR="005D00B8" w:rsidRPr="00A30FFA">
        <w:rPr>
          <w:rFonts w:cstheme="minorHAnsi"/>
        </w:rPr>
        <w:t xml:space="preserve">  PTAL for example is a measure of the total density of connectivity of a transport network rather than a measure of a specific mode of transport.  As such, this makes it useful for planning purposes, but does not give you a threshold to achieve</w:t>
      </w:r>
      <w:r w:rsidR="005D00B8" w:rsidRPr="00A30FFA">
        <w:rPr>
          <w:rFonts w:cstheme="minorHAnsi"/>
          <w:i/>
          <w:iCs/>
        </w:rPr>
        <w:t xml:space="preserve">. </w:t>
      </w:r>
      <w:r w:rsidR="00CD4160" w:rsidRPr="00A30FFA">
        <w:rPr>
          <w:rFonts w:cstheme="minorHAnsi"/>
        </w:rPr>
        <w:t xml:space="preserve">Finally, </w:t>
      </w:r>
      <w:r w:rsidR="00CD4160" w:rsidRPr="00A30FFA">
        <w:rPr>
          <w:rFonts w:cstheme="minorHAnsi"/>
          <w:lang w:val="en-CA"/>
        </w:rPr>
        <w:t>we were not able to align with calls for considering non-residential exposures to the built environment</w:t>
      </w:r>
      <w:r w:rsidR="00D15D19" w:rsidRPr="00A30FFA">
        <w:rPr>
          <w:rFonts w:cstheme="minorHAnsi"/>
          <w:lang w:val="en-CA"/>
        </w:rPr>
        <w:t>.</w:t>
      </w:r>
      <w:r w:rsidR="00CD4160" w:rsidRPr="00A30FFA">
        <w:rPr>
          <w:rFonts w:cstheme="minorHAnsi"/>
          <w:lang w:val="en-CA"/>
        </w:rPr>
        <w:t xml:space="preserve"> </w:t>
      </w:r>
      <w:r w:rsidR="00D15D19" w:rsidRPr="00A30FFA">
        <w:rPr>
          <w:rFonts w:cstheme="minorHAnsi"/>
          <w:lang w:val="en-CA"/>
        </w:rPr>
        <w:fldChar w:fldCharType="begin"/>
      </w:r>
      <w:r w:rsidR="00F154BF" w:rsidRPr="00A30FFA">
        <w:rPr>
          <w:rFonts w:cstheme="minorHAnsi"/>
          <w:lang w:val="en-CA"/>
        </w:rPr>
        <w:instrText xml:space="preserve"> ADDIN EN.CITE &lt;EndNote&gt;&lt;Cite&gt;&lt;Author&gt;Perchoux&lt;/Author&gt;&lt;Year&gt;2013&lt;/Year&gt;&lt;RecNum&gt;198&lt;/RecNum&gt;&lt;DisplayText&gt;(33)&lt;/DisplayText&gt;&lt;record&gt;&lt;rec-number&gt;198&lt;/rec-number&gt;&lt;foreign-keys&gt;&lt;key app="EN" db-id="xd9ze9tf3srt23erprsxxwemx9e5rx520s0v" timestamp="0"&gt;198&lt;/key&gt;&lt;/foreign-keys&gt;&lt;ref-type name="Journal Article"&gt;17&lt;/ref-type&gt;&lt;contributors&gt;&lt;authors&gt;&lt;author&gt;Perchoux, C.&lt;/author&gt;&lt;author&gt;Chaix, B.&lt;/author&gt;&lt;author&gt;Cummins, S.&lt;/author&gt;&lt;author&gt;Kestens, Y.&lt;/author&gt;&lt;/authors&gt;&lt;/contributors&gt;&lt;auth-address&gt;Social and Preventive Medicine, Universite de Montreal, CRCHUM, Montreal Public Health Departement, Montreal, QC, Canada H2L 1V1. camille.perchoux@montreal.ca&lt;/auth-address&gt;&lt;titles&gt;&lt;title&gt;Conceptualization and measurement of environmental exposure in epidemiology: accounting for activity space related to daily mobility&lt;/title&gt;&lt;secondary-title&gt;Health &amp;amp; place&lt;/secondary-title&gt;&lt;alt-title&gt;Health Place&lt;/alt-title&gt;&lt;/titles&gt;&lt;pages&gt;86-93&lt;/pages&gt;&lt;volume&gt;21&lt;/volume&gt;&lt;edition&gt;2013/03/05&lt;/edition&gt;&lt;keywords&gt;&lt;keyword&gt;Environmental Exposure/*statistics &amp;amp; numerical data&lt;/keyword&gt;&lt;keyword&gt;*Epidemiologic Measurements&lt;/keyword&gt;&lt;keyword&gt;Humans&lt;/keyword&gt;&lt;keyword&gt;Motor Activity&lt;/keyword&gt;&lt;keyword&gt;Residence Characteristics/statistics &amp;amp; numerical data&lt;/keyword&gt;&lt;keyword&gt;*Spatio-Temporal Analysis&lt;/keyword&gt;&lt;/keywords&gt;&lt;dates&gt;&lt;year&gt;2013&lt;/year&gt;&lt;pub-dates&gt;&lt;date&gt;May&lt;/date&gt;&lt;/pub-dates&gt;&lt;/dates&gt;&lt;isbn&gt;1873-2054 (Electronic)&amp;#xD;1353-8292 (Linking)&lt;/isbn&gt;&lt;accession-num&gt;23454664&lt;/accession-num&gt;&lt;urls&gt;&lt;related-urls&gt;&lt;url&gt;http://www.ncbi.nlm.nih.gov/pubmed/23454664&lt;/url&gt;&lt;/related-urls&gt;&lt;/urls&gt;&lt;electronic-resource-num&gt;10.1016/j.healthplace.2013.01.005&lt;/electronic-resource-num&gt;&lt;language&gt;eng&lt;/language&gt;&lt;/record&gt;&lt;/Cite&gt;&lt;/EndNote&gt;</w:instrText>
      </w:r>
      <w:r w:rsidR="00D15D19" w:rsidRPr="00A30FFA">
        <w:rPr>
          <w:rFonts w:cstheme="minorHAnsi"/>
          <w:lang w:val="en-CA"/>
        </w:rPr>
        <w:fldChar w:fldCharType="separate"/>
      </w:r>
      <w:r w:rsidR="00F154BF" w:rsidRPr="00A30FFA">
        <w:rPr>
          <w:rFonts w:cstheme="minorHAnsi"/>
          <w:noProof/>
          <w:lang w:val="en-CA"/>
        </w:rPr>
        <w:t>(</w:t>
      </w:r>
      <w:hyperlink w:anchor="_ENREF_33" w:tooltip="Perchoux, 2013 #198" w:history="1">
        <w:r w:rsidR="00F154BF" w:rsidRPr="00A30FFA">
          <w:rPr>
            <w:rFonts w:cstheme="minorHAnsi"/>
            <w:noProof/>
            <w:lang w:val="en-CA"/>
          </w:rPr>
          <w:t>33</w:t>
        </w:r>
      </w:hyperlink>
      <w:r w:rsidR="00F154BF" w:rsidRPr="00A30FFA">
        <w:rPr>
          <w:rFonts w:cstheme="minorHAnsi"/>
          <w:noProof/>
          <w:lang w:val="en-CA"/>
        </w:rPr>
        <w:t>)</w:t>
      </w:r>
      <w:r w:rsidR="00D15D19" w:rsidRPr="00A30FFA">
        <w:rPr>
          <w:rFonts w:cstheme="minorHAnsi"/>
          <w:lang w:val="en-CA"/>
        </w:rPr>
        <w:fldChar w:fldCharType="end"/>
      </w:r>
      <w:r w:rsidR="00CD4160" w:rsidRPr="00A30FFA">
        <w:rPr>
          <w:rFonts w:cstheme="minorHAnsi"/>
          <w:lang w:val="en-CA"/>
        </w:rPr>
        <w:t xml:space="preserve"> Not</w:t>
      </w:r>
      <w:r w:rsidR="00CD4160" w:rsidRPr="00A30FFA">
        <w:rPr>
          <w:rFonts w:cstheme="minorHAnsi"/>
        </w:rPr>
        <w:t xml:space="preserve"> considering</w:t>
      </w:r>
      <w:r w:rsidR="00CD4160" w:rsidRPr="00A30FFA">
        <w:rPr>
          <w:rFonts w:eastAsia="Times New Roman" w:cstheme="minorHAnsi"/>
          <w:lang w:eastAsia="en-GB"/>
        </w:rPr>
        <w:t xml:space="preserve"> </w:t>
      </w:r>
      <w:r w:rsidR="00CC781B" w:rsidRPr="00A30FFA">
        <w:rPr>
          <w:rFonts w:eastAsia="Times New Roman" w:cstheme="minorHAnsi"/>
          <w:lang w:eastAsia="en-GB"/>
        </w:rPr>
        <w:t xml:space="preserve">the built environment and </w:t>
      </w:r>
      <w:r w:rsidR="00CD4160" w:rsidRPr="00A30FFA">
        <w:rPr>
          <w:rFonts w:cstheme="minorHAnsi"/>
          <w:lang w:val="en-CA"/>
        </w:rPr>
        <w:t xml:space="preserve">PA </w:t>
      </w:r>
      <w:r w:rsidR="00CD4160" w:rsidRPr="00A30FFA">
        <w:rPr>
          <w:rFonts w:cstheme="minorHAnsi"/>
        </w:rPr>
        <w:t xml:space="preserve">facilities available in routinely visited settings other than place of residence (e.g. workplace) may have led to a </w:t>
      </w:r>
      <w:r w:rsidR="00A61330" w:rsidRPr="00A30FFA">
        <w:rPr>
          <w:rFonts w:cstheme="minorHAnsi"/>
        </w:rPr>
        <w:t>mis</w:t>
      </w:r>
      <w:r w:rsidR="00CD4160" w:rsidRPr="00A30FFA">
        <w:rPr>
          <w:rFonts w:cstheme="minorHAnsi"/>
        </w:rPr>
        <w:t>estimation of the association between the residential environment and health behaviours</w:t>
      </w:r>
      <w:r w:rsidR="00D15D19" w:rsidRPr="00A30FFA">
        <w:rPr>
          <w:rFonts w:cstheme="minorHAnsi"/>
        </w:rPr>
        <w:t>.</w:t>
      </w:r>
      <w:r w:rsidR="00CD4160" w:rsidRPr="00A30FFA">
        <w:rPr>
          <w:rFonts w:cstheme="minorHAnsi"/>
        </w:rPr>
        <w:t xml:space="preserve"> </w:t>
      </w:r>
      <w:r w:rsidR="00D15D19" w:rsidRPr="00A30FFA">
        <w:rPr>
          <w:rFonts w:cstheme="minorHAnsi"/>
        </w:rPr>
        <w:fldChar w:fldCharType="begin"/>
      </w:r>
      <w:r w:rsidR="00F154BF" w:rsidRPr="00A30FFA">
        <w:rPr>
          <w:rFonts w:cstheme="minorHAnsi"/>
        </w:rPr>
        <w:instrText xml:space="preserve"> ADDIN EN.CITE &lt;EndNote&gt;&lt;Cite&gt;&lt;Author&gt;Chaix&lt;/Author&gt;&lt;Year&gt;2017&lt;/Year&gt;&lt;RecNum&gt;270&lt;/RecNum&gt;&lt;DisplayText&gt;(34)&lt;/DisplayText&gt;&lt;record&gt;&lt;rec-number&gt;270&lt;/rec-number&gt;&lt;foreign-keys&gt;&lt;key app="EN" db-id="xd9ze9tf3srt23erprsxxwemx9e5rx520s0v" timestamp="0"&gt;270&lt;/key&gt;&lt;/foreign-keys&gt;&lt;ref-type name="Journal Article"&gt;17&lt;/ref-type&gt;&lt;contributors&gt;&lt;authors&gt;&lt;author&gt;Chaix, B.&lt;/author&gt;&lt;author&gt;Duncan, D.&lt;/author&gt;&lt;author&gt;Vallee, J.&lt;/author&gt;&lt;author&gt;Vernez-Moudon, A.&lt;/author&gt;&lt;author&gt;Benmarhnia, T.&lt;/author&gt;&lt;author&gt;Kestens, Y.&lt;/author&gt;&lt;/authors&gt;&lt;/contributors&gt;&lt;auth-address&gt;aInserm, UMR-S 1136, Pierre Louis Institute of Epidemiology and Public Health, Nemesis team, Paris, France; bSorbonne Universites, UPMC Univ Paris 06, UMR-S 1136, Pierre Louis Institute of Epidemiology and Public Health, Nemesis team, Paris, France; cDepartment of Population Health, New York University School of Medicine, New York, NY, USA dUMR Geographie-Cites, CNRS, Paris, France eDepartment of Urban Design and Planning, Urban Form Lab, University of Washington, Seattle, WA, USA fDepartment of Family Medicine and Public Health &amp;amp; Scripps Institution of Oceanography, University of California, San Diego, La Jolla, USA gDepartment of Social and Preventive Medicine, University of Montreal, Montreal, Quebec, Canada.&lt;/auth-address&gt;&lt;titles&gt;&lt;title&gt;The &amp;quot;residential&amp;quot; effect fallacy in neighborhood and health studies: formal definition, empirical identification, and correction&lt;/title&gt;&lt;secondary-title&gt;Epidemiology&lt;/secondary-title&gt;&lt;/titles&gt;&lt;dates&gt;&lt;year&gt;2017&lt;/year&gt;&lt;pub-dates&gt;&lt;date&gt;Jul 31&lt;/date&gt;&lt;/pub-dates&gt;&lt;/dates&gt;&lt;isbn&gt;1531-5487 (Electronic)&amp;#xD;1044-3983 (Linking)&lt;/isbn&gt;&lt;accession-num&gt;28767516&lt;/accession-num&gt;&lt;urls&gt;&lt;related-urls&gt;&lt;url&gt;http://www.ncbi.nlm.nih.gov/pubmed/28767516&lt;/url&gt;&lt;/related-urls&gt;&lt;/urls&gt;&lt;electronic-resource-num&gt;10.1097/EDE.0000000000000726&lt;/electronic-resource-num&gt;&lt;/record&gt;&lt;/Cite&gt;&lt;/EndNote&gt;</w:instrText>
      </w:r>
      <w:r w:rsidR="00D15D19" w:rsidRPr="00A30FFA">
        <w:rPr>
          <w:rFonts w:cstheme="minorHAnsi"/>
        </w:rPr>
        <w:fldChar w:fldCharType="separate"/>
      </w:r>
      <w:r w:rsidR="00F154BF" w:rsidRPr="00A30FFA">
        <w:rPr>
          <w:rFonts w:cstheme="minorHAnsi"/>
          <w:noProof/>
        </w:rPr>
        <w:t>(</w:t>
      </w:r>
      <w:hyperlink w:anchor="_ENREF_34" w:tooltip="Chaix, 2017 #270" w:history="1">
        <w:r w:rsidR="00F154BF" w:rsidRPr="00A30FFA">
          <w:rPr>
            <w:rFonts w:cstheme="minorHAnsi"/>
            <w:noProof/>
          </w:rPr>
          <w:t>34</w:t>
        </w:r>
      </w:hyperlink>
      <w:r w:rsidR="00F154BF" w:rsidRPr="00A30FFA">
        <w:rPr>
          <w:rFonts w:cstheme="minorHAnsi"/>
          <w:noProof/>
        </w:rPr>
        <w:t>)</w:t>
      </w:r>
      <w:r w:rsidR="00D15D19" w:rsidRPr="00A30FFA">
        <w:rPr>
          <w:rFonts w:cstheme="minorHAnsi"/>
        </w:rPr>
        <w:fldChar w:fldCharType="end"/>
      </w:r>
      <w:r w:rsidR="00CD4160" w:rsidRPr="00A30FFA">
        <w:rPr>
          <w:rFonts w:cstheme="minorHAnsi"/>
        </w:rPr>
        <w:t xml:space="preserve"> </w:t>
      </w:r>
      <w:r w:rsidR="000D4289" w:rsidRPr="00A30FFA">
        <w:rPr>
          <w:rFonts w:cstheme="minorHAnsi"/>
        </w:rPr>
        <w:t xml:space="preserve">Combined use of </w:t>
      </w:r>
      <w:r w:rsidR="00826ABD" w:rsidRPr="00A30FFA">
        <w:rPr>
          <w:rFonts w:cstheme="minorHAnsi"/>
        </w:rPr>
        <w:t>GPS</w:t>
      </w:r>
      <w:r w:rsidR="00B47B75" w:rsidRPr="00A30FFA">
        <w:rPr>
          <w:rFonts w:cstheme="minorHAnsi"/>
        </w:rPr>
        <w:t xml:space="preserve"> and GIS data</w:t>
      </w:r>
      <w:r w:rsidR="00826ABD" w:rsidRPr="00A30FFA">
        <w:rPr>
          <w:rFonts w:cstheme="minorHAnsi"/>
        </w:rPr>
        <w:t xml:space="preserve"> </w:t>
      </w:r>
      <w:r w:rsidR="00B47B75" w:rsidRPr="00A30FFA">
        <w:rPr>
          <w:rFonts w:cstheme="minorHAnsi"/>
        </w:rPr>
        <w:t>would help</w:t>
      </w:r>
      <w:r w:rsidR="00826ABD" w:rsidRPr="00A30FFA">
        <w:rPr>
          <w:rFonts w:cstheme="minorHAnsi"/>
        </w:rPr>
        <w:t xml:space="preserve"> move towards</w:t>
      </w:r>
      <w:r w:rsidR="000D4289" w:rsidRPr="00A30FFA">
        <w:rPr>
          <w:rFonts w:cstheme="minorHAnsi"/>
        </w:rPr>
        <w:t xml:space="preserve"> more</w:t>
      </w:r>
      <w:r w:rsidR="00826ABD" w:rsidRPr="00A30FFA">
        <w:rPr>
          <w:rFonts w:cstheme="minorHAnsi"/>
        </w:rPr>
        <w:t xml:space="preserve"> context-specific measures of PA.</w:t>
      </w:r>
      <w:r w:rsidR="004851CD" w:rsidRPr="00A30FFA">
        <w:rPr>
          <w:rFonts w:cstheme="minorHAnsi"/>
        </w:rPr>
        <w:t xml:space="preserve"> </w:t>
      </w:r>
    </w:p>
    <w:p w14:paraId="4CF8A5AB" w14:textId="77777777" w:rsidR="004851CD" w:rsidRPr="00A30FFA" w:rsidRDefault="004851CD" w:rsidP="004A0F73">
      <w:pPr>
        <w:autoSpaceDE w:val="0"/>
        <w:autoSpaceDN w:val="0"/>
        <w:adjustRightInd w:val="0"/>
        <w:spacing w:after="0" w:line="480" w:lineRule="auto"/>
        <w:rPr>
          <w:rFonts w:cstheme="minorHAnsi"/>
        </w:rPr>
      </w:pPr>
    </w:p>
    <w:p w14:paraId="63BD21A3" w14:textId="77777777" w:rsidR="004A0F73" w:rsidRPr="00A30FFA" w:rsidRDefault="004A0F73" w:rsidP="004A0F73">
      <w:pPr>
        <w:spacing w:after="0" w:line="480" w:lineRule="auto"/>
        <w:rPr>
          <w:rFonts w:cstheme="minorHAnsi"/>
        </w:rPr>
      </w:pPr>
    </w:p>
    <w:p w14:paraId="69C060D3" w14:textId="77777777" w:rsidR="004A0F73" w:rsidRPr="00A30FFA" w:rsidRDefault="004A0F73" w:rsidP="004A0F73">
      <w:pPr>
        <w:spacing w:after="0" w:line="480" w:lineRule="auto"/>
        <w:rPr>
          <w:rFonts w:cstheme="minorHAnsi"/>
          <w:b/>
          <w:sz w:val="32"/>
          <w:szCs w:val="32"/>
        </w:rPr>
      </w:pPr>
      <w:r w:rsidRPr="00A30FFA">
        <w:rPr>
          <w:rFonts w:cstheme="minorHAnsi"/>
          <w:b/>
          <w:sz w:val="32"/>
          <w:szCs w:val="32"/>
        </w:rPr>
        <w:t>Conclusion</w:t>
      </w:r>
    </w:p>
    <w:p w14:paraId="0BF7E144" w14:textId="77777777" w:rsidR="00CB59AD" w:rsidRPr="00A30FFA" w:rsidRDefault="00CB59AD" w:rsidP="002D0194">
      <w:pPr>
        <w:autoSpaceDE w:val="0"/>
        <w:autoSpaceDN w:val="0"/>
        <w:adjustRightInd w:val="0"/>
        <w:spacing w:after="0" w:line="480" w:lineRule="auto"/>
        <w:rPr>
          <w:rFonts w:cstheme="minorHAnsi"/>
        </w:rPr>
      </w:pPr>
    </w:p>
    <w:p w14:paraId="1AB6B9D4" w14:textId="0B25E1E7" w:rsidR="00C66151" w:rsidRPr="00A30FFA" w:rsidRDefault="00423F07" w:rsidP="004848AB">
      <w:pPr>
        <w:autoSpaceDE w:val="0"/>
        <w:autoSpaceDN w:val="0"/>
        <w:adjustRightInd w:val="0"/>
        <w:spacing w:after="0" w:line="480" w:lineRule="auto"/>
      </w:pPr>
      <w:r w:rsidRPr="00A30FFA">
        <w:rPr>
          <w:rFonts w:cstheme="minorHAnsi"/>
        </w:rPr>
        <w:t>Our findings</w:t>
      </w:r>
      <w:r w:rsidR="00F8692B" w:rsidRPr="00A30FFA">
        <w:rPr>
          <w:rFonts w:cstheme="minorHAnsi"/>
        </w:rPr>
        <w:t xml:space="preserve"> suggest</w:t>
      </w:r>
      <w:r w:rsidR="009507DF" w:rsidRPr="00A30FFA">
        <w:rPr>
          <w:rFonts w:cstheme="minorHAnsi"/>
        </w:rPr>
        <w:t xml:space="preserve"> </w:t>
      </w:r>
      <w:r w:rsidR="0044435B" w:rsidRPr="00A30FFA">
        <w:t xml:space="preserve">that changing </w:t>
      </w:r>
      <w:r w:rsidR="00835B26" w:rsidRPr="00A30FFA">
        <w:t xml:space="preserve">some elements of </w:t>
      </w:r>
      <w:r w:rsidR="0044435B" w:rsidRPr="00A30FFA">
        <w:t xml:space="preserve">the </w:t>
      </w:r>
      <w:r w:rsidR="00835B26" w:rsidRPr="00A30FFA">
        <w:t xml:space="preserve">residential </w:t>
      </w:r>
      <w:r w:rsidR="0044435B" w:rsidRPr="00A30FFA">
        <w:t xml:space="preserve">built environment </w:t>
      </w:r>
      <w:r w:rsidR="00835B26" w:rsidRPr="00A30FFA">
        <w:t xml:space="preserve">may </w:t>
      </w:r>
      <w:r w:rsidR="00615A1F" w:rsidRPr="00A30FFA">
        <w:t>increase</w:t>
      </w:r>
      <w:r w:rsidR="00B26CE3" w:rsidRPr="00A30FFA">
        <w:t xml:space="preserve"> </w:t>
      </w:r>
      <w:r w:rsidR="00A6255A" w:rsidRPr="00A30FFA">
        <w:t>PA</w:t>
      </w:r>
      <w:r w:rsidR="007D118C" w:rsidRPr="00A30FFA">
        <w:t xml:space="preserve"> levels</w:t>
      </w:r>
      <w:r w:rsidR="0044435B" w:rsidRPr="00A30FFA">
        <w:t xml:space="preserve">. </w:t>
      </w:r>
      <w:r w:rsidR="00835B26" w:rsidRPr="00A30FFA">
        <w:t>We</w:t>
      </w:r>
      <w:r w:rsidR="00B26CE3" w:rsidRPr="00A30FFA">
        <w:rPr>
          <w:rFonts w:cstheme="minorHAnsi"/>
        </w:rPr>
        <w:t xml:space="preserve"> provide </w:t>
      </w:r>
      <w:r w:rsidR="00766BC8" w:rsidRPr="00A30FFA">
        <w:rPr>
          <w:rFonts w:cstheme="minorHAnsi"/>
        </w:rPr>
        <w:t>evidence</w:t>
      </w:r>
      <w:r w:rsidR="00B26CE3" w:rsidRPr="00A30FFA">
        <w:rPr>
          <w:rFonts w:cstheme="minorHAnsi"/>
        </w:rPr>
        <w:t xml:space="preserve"> for</w:t>
      </w:r>
      <w:r w:rsidR="00835B26" w:rsidRPr="00A30FFA">
        <w:rPr>
          <w:rFonts w:cstheme="minorHAnsi"/>
        </w:rPr>
        <w:t xml:space="preserve"> improving walkability</w:t>
      </w:r>
      <w:r w:rsidR="00B26CE3" w:rsidRPr="00A30FFA">
        <w:rPr>
          <w:rFonts w:cstheme="minorHAnsi"/>
        </w:rPr>
        <w:t xml:space="preserve">, </w:t>
      </w:r>
      <w:r w:rsidR="00835B26" w:rsidRPr="00A30FFA">
        <w:rPr>
          <w:rFonts w:cstheme="minorHAnsi"/>
        </w:rPr>
        <w:t xml:space="preserve">primarily driven through </w:t>
      </w:r>
      <w:r w:rsidR="00B26CE3" w:rsidRPr="00A30FFA">
        <w:rPr>
          <w:rFonts w:cstheme="minorHAnsi"/>
        </w:rPr>
        <w:t>land</w:t>
      </w:r>
      <w:r w:rsidR="00766BC8" w:rsidRPr="00A30FFA">
        <w:rPr>
          <w:rFonts w:cstheme="minorHAnsi"/>
        </w:rPr>
        <w:t>-</w:t>
      </w:r>
      <w:r w:rsidR="00B26CE3" w:rsidRPr="00A30FFA">
        <w:rPr>
          <w:rFonts w:cstheme="minorHAnsi"/>
        </w:rPr>
        <w:t>use</w:t>
      </w:r>
      <w:r w:rsidR="00835B26" w:rsidRPr="00A30FFA">
        <w:rPr>
          <w:rFonts w:cstheme="minorHAnsi"/>
        </w:rPr>
        <w:t xml:space="preserve"> mix</w:t>
      </w:r>
      <w:r w:rsidR="00B26CE3" w:rsidRPr="00A30FFA">
        <w:rPr>
          <w:rFonts w:cstheme="minorHAnsi"/>
        </w:rPr>
        <w:t xml:space="preserve"> and higher residential density, as</w:t>
      </w:r>
      <w:r w:rsidR="00835B26" w:rsidRPr="00A30FFA">
        <w:rPr>
          <w:rFonts w:cstheme="minorHAnsi"/>
        </w:rPr>
        <w:t xml:space="preserve"> a</w:t>
      </w:r>
      <w:r w:rsidR="00B26CE3" w:rsidRPr="00A30FFA">
        <w:rPr>
          <w:rFonts w:cstheme="minorHAnsi"/>
        </w:rPr>
        <w:t xml:space="preserve"> lever to increase </w:t>
      </w:r>
      <w:r w:rsidR="009B4A2B" w:rsidRPr="00A30FFA">
        <w:rPr>
          <w:rFonts w:cstheme="minorHAnsi"/>
        </w:rPr>
        <w:t>adults</w:t>
      </w:r>
      <w:r w:rsidR="00835B26" w:rsidRPr="00A30FFA">
        <w:rPr>
          <w:rFonts w:cstheme="minorHAnsi"/>
        </w:rPr>
        <w:t xml:space="preserve"> PA</w:t>
      </w:r>
      <w:r w:rsidR="00B26CE3" w:rsidRPr="00A30FFA">
        <w:rPr>
          <w:rFonts w:cstheme="minorHAnsi"/>
        </w:rPr>
        <w:t xml:space="preserve">. </w:t>
      </w:r>
      <w:r w:rsidR="00511682" w:rsidRPr="00A30FFA">
        <w:rPr>
          <w:rFonts w:cstheme="minorHAnsi"/>
        </w:rPr>
        <w:t xml:space="preserve"> </w:t>
      </w:r>
      <w:r w:rsidR="000D5126" w:rsidRPr="00A30FFA">
        <w:rPr>
          <w:rFonts w:cstheme="minorHAnsi"/>
          <w:iCs/>
        </w:rPr>
        <w:t>While the change in steps associated with an achievable 1 SD was modest, this could have worthwhile effects on mortality at a population level</w:t>
      </w:r>
      <w:r w:rsidR="00511682" w:rsidRPr="00A30FFA">
        <w:rPr>
          <w:rFonts w:cstheme="minorHAnsi"/>
          <w:iCs/>
        </w:rPr>
        <w:t xml:space="preserve"> (i.e., </w:t>
      </w:r>
      <w:r w:rsidR="004848AB" w:rsidRPr="00A30FFA">
        <w:rPr>
          <w:rFonts w:cstheme="minorHAnsi"/>
          <w:iCs/>
        </w:rPr>
        <w:t>300</w:t>
      </w:r>
      <w:r w:rsidR="00511682" w:rsidRPr="00A30FFA">
        <w:rPr>
          <w:rFonts w:cstheme="minorHAnsi"/>
          <w:iCs/>
        </w:rPr>
        <w:t xml:space="preserve"> step difference</w:t>
      </w:r>
      <w:r w:rsidR="004848AB" w:rsidRPr="00A30FFA">
        <w:rPr>
          <w:rFonts w:cstheme="minorHAnsi"/>
          <w:iCs/>
        </w:rPr>
        <w:t xml:space="preserve"> could plausibly result in a 1-2% reduction in overall mortality)</w:t>
      </w:r>
      <w:r w:rsidR="00D15D19" w:rsidRPr="00A30FFA">
        <w:rPr>
          <w:rFonts w:cstheme="minorHAnsi"/>
          <w:iCs/>
        </w:rPr>
        <w:t>.</w:t>
      </w:r>
      <w:r w:rsidR="006C38BF" w:rsidRPr="00A30FFA">
        <w:rPr>
          <w:rFonts w:cstheme="minorHAnsi"/>
          <w:iCs/>
        </w:rPr>
        <w:t xml:space="preserve"> </w:t>
      </w:r>
      <w:r w:rsidR="00D15D19" w:rsidRPr="00A30FFA">
        <w:rPr>
          <w:rFonts w:cstheme="minorHAnsi"/>
          <w:iCs/>
        </w:rPr>
        <w:fldChar w:fldCharType="begin">
          <w:fldData xml:space="preserve">PEVuZE5vdGU+PENpdGU+PEF1dGhvcj5Ed3llcjwvQXV0aG9yPjxZZWFyPjIwMTU8L1llYXI+PFJl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</w:fldData>
        </w:fldChar>
      </w:r>
      <w:r w:rsidR="00F154BF" w:rsidRPr="00A30FFA">
        <w:rPr>
          <w:rFonts w:cstheme="minorHAnsi"/>
          <w:iCs/>
        </w:rPr>
        <w:instrText xml:space="preserve"> ADDIN EN.CITE </w:instrText>
      </w:r>
      <w:r w:rsidR="00F154BF" w:rsidRPr="00A30FFA">
        <w:rPr>
          <w:rFonts w:cstheme="minorHAnsi"/>
          <w:iCs/>
        </w:rPr>
        <w:fldChar w:fldCharType="begin">
          <w:fldData xml:space="preserve">PEVuZE5vdGU+PENpdGU+PEF1dGhvcj5Ed3llcjwvQXV0aG9yPjxZZWFyPjIwMTU8L1llYXI+PFJl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</w:fldData>
        </w:fldChar>
      </w:r>
      <w:r w:rsidR="00F154BF" w:rsidRPr="00A30FFA">
        <w:rPr>
          <w:rFonts w:cstheme="minorHAnsi"/>
          <w:iCs/>
        </w:rPr>
        <w:instrText xml:space="preserve"> ADDIN EN.CITE.DATA </w:instrText>
      </w:r>
      <w:r w:rsidR="00F154BF" w:rsidRPr="00A30FFA">
        <w:rPr>
          <w:rFonts w:cstheme="minorHAnsi"/>
          <w:iCs/>
        </w:rPr>
      </w:r>
      <w:r w:rsidR="00F154BF" w:rsidRPr="00A30FFA">
        <w:rPr>
          <w:rFonts w:cstheme="minorHAnsi"/>
          <w:iCs/>
        </w:rPr>
        <w:fldChar w:fldCharType="end"/>
      </w:r>
      <w:r w:rsidR="00D15D19" w:rsidRPr="00A30FFA">
        <w:rPr>
          <w:rFonts w:cstheme="minorHAnsi"/>
          <w:iCs/>
        </w:rPr>
      </w:r>
      <w:r w:rsidR="00D15D19" w:rsidRPr="00A30FFA">
        <w:rPr>
          <w:rFonts w:cstheme="minorHAnsi"/>
          <w:iCs/>
        </w:rPr>
        <w:fldChar w:fldCharType="separate"/>
      </w:r>
      <w:r w:rsidR="00F154BF" w:rsidRPr="00A30FFA">
        <w:rPr>
          <w:rFonts w:cstheme="minorHAnsi"/>
          <w:iCs/>
          <w:noProof/>
        </w:rPr>
        <w:t>(</w:t>
      </w:r>
      <w:hyperlink w:anchor="_ENREF_35" w:tooltip="Dwyer, 2015 #333" w:history="1">
        <w:r w:rsidR="00F154BF" w:rsidRPr="00A30FFA">
          <w:rPr>
            <w:rFonts w:cstheme="minorHAnsi"/>
            <w:iCs/>
            <w:noProof/>
          </w:rPr>
          <w:t>35</w:t>
        </w:r>
      </w:hyperlink>
      <w:r w:rsidR="00FA4775" w:rsidRPr="00A30FFA">
        <w:rPr>
          <w:rFonts w:cstheme="minorHAnsi"/>
          <w:iCs/>
          <w:noProof/>
        </w:rPr>
        <w:t>, 36</w:t>
      </w:r>
      <w:r w:rsidR="00F154BF" w:rsidRPr="00A30FFA">
        <w:rPr>
          <w:rFonts w:cstheme="minorHAnsi"/>
          <w:iCs/>
          <w:noProof/>
        </w:rPr>
        <w:t>)</w:t>
      </w:r>
      <w:r w:rsidR="00D15D19" w:rsidRPr="00A30FFA">
        <w:rPr>
          <w:rFonts w:cstheme="minorHAnsi"/>
          <w:iCs/>
        </w:rPr>
        <w:fldChar w:fldCharType="end"/>
      </w:r>
      <w:r w:rsidR="00511682" w:rsidRPr="00A30FFA">
        <w:rPr>
          <w:rFonts w:cstheme="minorHAnsi"/>
        </w:rPr>
        <w:t xml:space="preserve"> </w:t>
      </w:r>
      <w:r w:rsidR="003112F0" w:rsidRPr="00A30FFA">
        <w:rPr>
          <w:rFonts w:cstheme="minorHAnsi"/>
        </w:rPr>
        <w:t>However, f</w:t>
      </w:r>
      <w:r w:rsidR="00B340FA" w:rsidRPr="00A30FFA">
        <w:rPr>
          <w:rFonts w:cstheme="minorHAnsi"/>
        </w:rPr>
        <w:t xml:space="preserve">or associations between </w:t>
      </w:r>
      <w:r w:rsidR="00CF27B9" w:rsidRPr="00A30FFA">
        <w:rPr>
          <w:rFonts w:cstheme="minorHAnsi"/>
        </w:rPr>
        <w:t>accessibility to public transport</w:t>
      </w:r>
      <w:r w:rsidR="00CB59AD" w:rsidRPr="00A30FFA">
        <w:rPr>
          <w:rFonts w:cstheme="minorHAnsi"/>
        </w:rPr>
        <w:t xml:space="preserve"> </w:t>
      </w:r>
      <w:r w:rsidR="00B340FA" w:rsidRPr="00A30FFA">
        <w:rPr>
          <w:rFonts w:cstheme="minorHAnsi"/>
        </w:rPr>
        <w:t xml:space="preserve">and PA the findings were </w:t>
      </w:r>
      <w:r w:rsidR="008C4CE9" w:rsidRPr="00A30FFA">
        <w:rPr>
          <w:rFonts w:cstheme="minorHAnsi"/>
        </w:rPr>
        <w:t>more nuanced</w:t>
      </w:r>
      <w:r w:rsidR="00835B26" w:rsidRPr="00A30FFA">
        <w:rPr>
          <w:rFonts w:cstheme="minorHAnsi"/>
        </w:rPr>
        <w:t xml:space="preserve">. We observed that </w:t>
      </w:r>
      <w:r w:rsidR="00B340FA" w:rsidRPr="00A30FFA">
        <w:rPr>
          <w:rFonts w:cstheme="minorHAnsi"/>
        </w:rPr>
        <w:t>although there were increases</w:t>
      </w:r>
      <w:r w:rsidR="00835B26" w:rsidRPr="00A30FFA">
        <w:rPr>
          <w:rFonts w:cstheme="minorHAnsi"/>
        </w:rPr>
        <w:t xml:space="preserve"> in PA</w:t>
      </w:r>
      <w:r w:rsidR="00CB59AD" w:rsidRPr="00A30FFA">
        <w:rPr>
          <w:rFonts w:cstheme="minorHAnsi"/>
        </w:rPr>
        <w:t xml:space="preserve"> </w:t>
      </w:r>
      <w:r w:rsidR="00835B26" w:rsidRPr="00A30FFA">
        <w:rPr>
          <w:rFonts w:cstheme="minorHAnsi"/>
        </w:rPr>
        <w:t>for more advantaged groups</w:t>
      </w:r>
      <w:r w:rsidR="00B340FA" w:rsidRPr="00A30FFA">
        <w:rPr>
          <w:rFonts w:cstheme="minorHAnsi"/>
        </w:rPr>
        <w:t>, there were decreases</w:t>
      </w:r>
      <w:r w:rsidR="00835B26" w:rsidRPr="00A30FFA">
        <w:rPr>
          <w:rFonts w:cstheme="minorHAnsi"/>
        </w:rPr>
        <w:t xml:space="preserve"> for more disadvantaged groups</w:t>
      </w:r>
      <w:r w:rsidR="00835B26" w:rsidRPr="00A30FFA">
        <w:t>. This suggest</w:t>
      </w:r>
      <w:r w:rsidR="00B340FA" w:rsidRPr="00A30FFA">
        <w:t>s</w:t>
      </w:r>
      <w:r w:rsidR="00835B26" w:rsidRPr="00A30FFA">
        <w:t xml:space="preserve"> </w:t>
      </w:r>
      <w:r w:rsidR="00B340FA" w:rsidRPr="00A30FFA">
        <w:t>a possible</w:t>
      </w:r>
      <w:r w:rsidR="00835B26" w:rsidRPr="00A30FFA">
        <w:t xml:space="preserve"> unintended consequence of </w:t>
      </w:r>
      <w:r w:rsidR="00F9254E" w:rsidRPr="00A30FFA">
        <w:t xml:space="preserve">improved access to public transport in </w:t>
      </w:r>
      <w:r w:rsidR="00CB59AD" w:rsidRPr="00A30FFA">
        <w:t>widening</w:t>
      </w:r>
      <w:r w:rsidR="00B340FA" w:rsidRPr="00A30FFA">
        <w:t xml:space="preserve"> </w:t>
      </w:r>
      <w:r w:rsidR="00835B26" w:rsidRPr="00A30FFA">
        <w:t xml:space="preserve">inequalities in </w:t>
      </w:r>
      <w:r w:rsidR="00C2632C" w:rsidRPr="00A30FFA">
        <w:rPr>
          <w:rFonts w:cs="FlyxryAdvOTa9103878"/>
        </w:rPr>
        <w:t>PA</w:t>
      </w:r>
      <w:r w:rsidR="00835B26" w:rsidRPr="00A30FFA">
        <w:rPr>
          <w:rFonts w:cs="FlyxryAdvOTa9103878"/>
        </w:rPr>
        <w:t>.</w:t>
      </w:r>
      <w:r w:rsidR="00CB59AD" w:rsidRPr="00A30FFA">
        <w:rPr>
          <w:rFonts w:cs="FlyxryAdvOTa9103878"/>
        </w:rPr>
        <w:t xml:space="preserve"> </w:t>
      </w:r>
      <w:r w:rsidR="00F9254E" w:rsidRPr="00A30FFA">
        <w:rPr>
          <w:rFonts w:cs="FlyxryAdvOTa9103878"/>
        </w:rPr>
        <w:t>Hence, i</w:t>
      </w:r>
      <w:r w:rsidR="00835B26" w:rsidRPr="00A30FFA">
        <w:rPr>
          <w:rFonts w:cs="FlyxryAdvOTa9103878"/>
        </w:rPr>
        <w:t xml:space="preserve">nterventions designed to improve the built environment to increase </w:t>
      </w:r>
      <w:r w:rsidR="007D118C" w:rsidRPr="00A30FFA">
        <w:rPr>
          <w:rFonts w:cs="FlyxryAdvOTa9103878"/>
        </w:rPr>
        <w:t>PA</w:t>
      </w:r>
      <w:r w:rsidR="00835B26" w:rsidRPr="00A30FFA">
        <w:rPr>
          <w:rFonts w:cs="FlyxryAdvOTa9103878"/>
        </w:rPr>
        <w:t xml:space="preserve"> </w:t>
      </w:r>
      <w:r w:rsidR="00B340FA" w:rsidRPr="00A30FFA">
        <w:rPr>
          <w:rFonts w:cs="FlyxryAdvOTa9103878"/>
        </w:rPr>
        <w:t xml:space="preserve">should </w:t>
      </w:r>
      <w:r w:rsidR="00835B26" w:rsidRPr="00A30FFA">
        <w:rPr>
          <w:rFonts w:cs="FlyxryAdvOTa9103878"/>
        </w:rPr>
        <w:t xml:space="preserve">carefully consider </w:t>
      </w:r>
      <w:r w:rsidR="00B340FA" w:rsidRPr="00A30FFA">
        <w:rPr>
          <w:rFonts w:cs="FlyxryAdvOTa9103878"/>
        </w:rPr>
        <w:t xml:space="preserve">the potential for </w:t>
      </w:r>
      <w:r w:rsidR="00835B26" w:rsidRPr="00A30FFA">
        <w:rPr>
          <w:rFonts w:cs="FlyxryAdvOTa9103878"/>
        </w:rPr>
        <w:t>intervention-generated inequalities.</w:t>
      </w:r>
    </w:p>
    <w:p w14:paraId="7BAD863C" w14:textId="5BB4AC38" w:rsidR="00C66151" w:rsidRPr="00A30FFA" w:rsidRDefault="00C66151" w:rsidP="002D0194">
      <w:pPr>
        <w:autoSpaceDE w:val="0"/>
        <w:autoSpaceDN w:val="0"/>
        <w:adjustRightInd w:val="0"/>
        <w:spacing w:after="0" w:line="480" w:lineRule="auto"/>
        <w:rPr>
          <w:rFonts w:cstheme="minorHAnsi"/>
        </w:rPr>
      </w:pPr>
    </w:p>
    <w:p w14:paraId="3D3FD72E" w14:textId="77777777" w:rsidR="0024016C" w:rsidRPr="00A30FFA" w:rsidRDefault="0024016C" w:rsidP="002D0194">
      <w:pPr>
        <w:autoSpaceDE w:val="0"/>
        <w:autoSpaceDN w:val="0"/>
        <w:adjustRightInd w:val="0"/>
        <w:spacing w:after="0" w:line="480" w:lineRule="auto"/>
        <w:rPr>
          <w:rFonts w:cstheme="minorHAnsi"/>
        </w:rPr>
      </w:pPr>
    </w:p>
    <w:p w14:paraId="146A009D" w14:textId="77777777" w:rsidR="00787426" w:rsidRPr="00A30FFA" w:rsidRDefault="0024016C" w:rsidP="00787426">
      <w:pPr>
        <w:autoSpaceDE w:val="0"/>
        <w:autoSpaceDN w:val="0"/>
        <w:adjustRightInd w:val="0"/>
        <w:spacing w:after="0" w:line="480" w:lineRule="auto"/>
        <w:rPr>
          <w:rFonts w:cstheme="minorHAnsi"/>
          <w:b/>
          <w:noProof/>
          <w:lang w:val="en-US"/>
        </w:rPr>
      </w:pPr>
      <w:r w:rsidRPr="00A30FFA">
        <w:rPr>
          <w:rFonts w:cstheme="minorHAnsi"/>
          <w:b/>
          <w:noProof/>
          <w:lang w:val="en-US"/>
        </w:rPr>
        <w:lastRenderedPageBreak/>
        <w:t>List of abbreviations</w:t>
      </w:r>
    </w:p>
    <w:p w14:paraId="280E56C5" w14:textId="0AFC843E" w:rsidR="00DD3EEA" w:rsidRPr="00A30FFA" w:rsidRDefault="0024016C" w:rsidP="00787426">
      <w:pPr>
        <w:autoSpaceDE w:val="0"/>
        <w:autoSpaceDN w:val="0"/>
        <w:adjustRightInd w:val="0"/>
        <w:spacing w:after="0" w:line="480" w:lineRule="auto"/>
        <w:rPr>
          <w:rFonts w:cstheme="minorHAnsi"/>
          <w:b/>
          <w:noProof/>
          <w:lang w:val="en-US"/>
        </w:rPr>
      </w:pPr>
      <w:r w:rsidRPr="00A30FFA">
        <w:rPr>
          <w:rFonts w:cstheme="minorHAnsi"/>
          <w:noProof/>
          <w:lang w:val="en-US"/>
        </w:rPr>
        <w:t xml:space="preserve">ENABLE London: </w:t>
      </w:r>
      <w:r w:rsidRPr="00A30FFA">
        <w:rPr>
          <w:rFonts w:cstheme="minorHAnsi"/>
          <w:lang w:val="en-CA"/>
        </w:rPr>
        <w:t>Examining Neighbourhood Activities in Built Living Environments in London</w:t>
      </w:r>
      <w:r w:rsidRPr="00A30FFA">
        <w:rPr>
          <w:rFonts w:cstheme="minorHAnsi"/>
          <w:noProof/>
          <w:lang w:val="en-US"/>
        </w:rPr>
        <w:t>; MVPA: moderate to vigorous physical activity; PA: physical activity</w:t>
      </w:r>
      <w:r w:rsidR="00DD3EEA" w:rsidRPr="00A30FFA">
        <w:rPr>
          <w:rFonts w:cstheme="minorHAnsi"/>
          <w:noProof/>
          <w:lang w:val="en-US"/>
        </w:rPr>
        <w:br w:type="page"/>
      </w:r>
    </w:p>
    <w:p w14:paraId="23BE1D28" w14:textId="0B5551F4" w:rsidR="000604FF" w:rsidRPr="00A30FFA" w:rsidRDefault="000604FF" w:rsidP="00E86CDA">
      <w:pPr>
        <w:autoSpaceDE w:val="0"/>
        <w:autoSpaceDN w:val="0"/>
        <w:adjustRightInd w:val="0"/>
        <w:spacing w:after="0" w:line="480" w:lineRule="auto"/>
        <w:rPr>
          <w:rFonts w:cstheme="minorHAnsi"/>
          <w:b/>
          <w:noProof/>
          <w:sz w:val="32"/>
          <w:szCs w:val="32"/>
          <w:lang w:val="en-US"/>
        </w:rPr>
      </w:pPr>
      <w:r w:rsidRPr="00A30FFA">
        <w:rPr>
          <w:rFonts w:cstheme="minorHAnsi"/>
          <w:b/>
          <w:noProof/>
          <w:sz w:val="32"/>
          <w:szCs w:val="32"/>
          <w:lang w:val="en-US"/>
        </w:rPr>
        <w:lastRenderedPageBreak/>
        <w:t>Declarations</w:t>
      </w:r>
    </w:p>
    <w:p w14:paraId="4772BC12" w14:textId="77777777" w:rsidR="000604FF" w:rsidRPr="00A30FFA" w:rsidRDefault="000604FF" w:rsidP="00E86CDA">
      <w:pPr>
        <w:autoSpaceDE w:val="0"/>
        <w:autoSpaceDN w:val="0"/>
        <w:adjustRightInd w:val="0"/>
        <w:spacing w:after="0" w:line="480" w:lineRule="auto"/>
        <w:rPr>
          <w:rFonts w:cstheme="minorHAnsi"/>
          <w:b/>
          <w:noProof/>
          <w:lang w:val="en-US"/>
        </w:rPr>
      </w:pPr>
    </w:p>
    <w:p w14:paraId="7CE58960" w14:textId="401A1E25" w:rsidR="00441D68" w:rsidRPr="00A30FFA" w:rsidRDefault="00441D68" w:rsidP="00E86CDA">
      <w:pPr>
        <w:autoSpaceDE w:val="0"/>
        <w:autoSpaceDN w:val="0"/>
        <w:adjustRightInd w:val="0"/>
        <w:spacing w:after="0" w:line="480" w:lineRule="auto"/>
        <w:rPr>
          <w:rFonts w:cstheme="minorHAnsi"/>
          <w:b/>
          <w:noProof/>
          <w:lang w:val="en-US"/>
        </w:rPr>
      </w:pPr>
      <w:r w:rsidRPr="00A30FFA">
        <w:rPr>
          <w:rFonts w:cstheme="minorHAnsi"/>
          <w:b/>
          <w:noProof/>
          <w:lang w:val="en-US"/>
        </w:rPr>
        <w:t>Ethic approval and consent to participate</w:t>
      </w:r>
    </w:p>
    <w:p w14:paraId="236FDD40" w14:textId="6775FA4E" w:rsidR="00544BEB" w:rsidRPr="00A30FFA" w:rsidRDefault="00DC58C1" w:rsidP="00E86CDA">
      <w:pPr>
        <w:autoSpaceDE w:val="0"/>
        <w:autoSpaceDN w:val="0"/>
        <w:adjustRightInd w:val="0"/>
        <w:spacing w:after="0" w:line="480" w:lineRule="auto"/>
        <w:rPr>
          <w:rFonts w:cstheme="minorHAnsi"/>
        </w:rPr>
      </w:pPr>
      <w:r w:rsidRPr="00A30FFA">
        <w:rPr>
          <w:rFonts w:cstheme="minorHAnsi"/>
        </w:rPr>
        <w:t>Full ethical approval was obtained from the relevant Multi-Centre Research Ethics Committee (REC Reference 12/LO/1031). All participants provided written informed consent.</w:t>
      </w:r>
    </w:p>
    <w:p w14:paraId="341068EA" w14:textId="77777777" w:rsidR="00DC58C1" w:rsidRPr="00A30FFA" w:rsidRDefault="00DC58C1" w:rsidP="00E86CDA">
      <w:pPr>
        <w:autoSpaceDE w:val="0"/>
        <w:autoSpaceDN w:val="0"/>
        <w:adjustRightInd w:val="0"/>
        <w:spacing w:after="0" w:line="480" w:lineRule="auto"/>
        <w:rPr>
          <w:rFonts w:cstheme="minorHAnsi"/>
          <w:b/>
          <w:noProof/>
          <w:lang w:val="en-US"/>
        </w:rPr>
      </w:pPr>
    </w:p>
    <w:p w14:paraId="5F176E39" w14:textId="10F37B77" w:rsidR="00544BEB" w:rsidRPr="00A30FFA" w:rsidRDefault="00544BEB" w:rsidP="00E86CDA">
      <w:pPr>
        <w:autoSpaceDE w:val="0"/>
        <w:autoSpaceDN w:val="0"/>
        <w:adjustRightInd w:val="0"/>
        <w:spacing w:after="0" w:line="480" w:lineRule="auto"/>
        <w:rPr>
          <w:rFonts w:cstheme="minorHAnsi"/>
          <w:b/>
          <w:noProof/>
          <w:lang w:val="en-US"/>
        </w:rPr>
      </w:pPr>
      <w:r w:rsidRPr="00A30FFA">
        <w:rPr>
          <w:rFonts w:cstheme="minorHAnsi"/>
          <w:b/>
          <w:color w:val="333333"/>
          <w:shd w:val="clear" w:color="auto" w:fill="FFFFFF"/>
        </w:rPr>
        <w:t>Availability of data and materials</w:t>
      </w:r>
    </w:p>
    <w:p w14:paraId="7A9F5873" w14:textId="37C400A7" w:rsidR="00544BEB" w:rsidRPr="00A30FFA" w:rsidRDefault="00DD6987" w:rsidP="00544BEB">
      <w:pPr>
        <w:autoSpaceDE w:val="0"/>
        <w:autoSpaceDN w:val="0"/>
        <w:adjustRightInd w:val="0"/>
        <w:spacing w:after="0" w:line="480" w:lineRule="auto"/>
        <w:rPr>
          <w:rFonts w:cstheme="minorHAnsi"/>
        </w:rPr>
      </w:pPr>
      <w:r w:rsidRPr="00A30FFA">
        <w:rPr>
          <w:rFonts w:cstheme="minorHAnsi"/>
          <w:shd w:val="clear" w:color="auto" w:fill="FFFFFF"/>
        </w:rPr>
        <w:t>The datasets used and/or analysed during the current study are available from the corresponding author on reasonable request.</w:t>
      </w:r>
      <w:r w:rsidR="00544BEB" w:rsidRPr="00A30FFA">
        <w:rPr>
          <w:rFonts w:eastAsia="ScalaLancetPro" w:cstheme="minorHAnsi"/>
        </w:rPr>
        <w:t xml:space="preserve"> For general data sharing inquiries, contact Prof Owen (cowen@sgul.ac.uk).</w:t>
      </w:r>
    </w:p>
    <w:p w14:paraId="0C2A622B" w14:textId="77777777" w:rsidR="00441D68" w:rsidRPr="00A30FFA" w:rsidRDefault="00441D68" w:rsidP="00E86CDA">
      <w:pPr>
        <w:autoSpaceDE w:val="0"/>
        <w:autoSpaceDN w:val="0"/>
        <w:adjustRightInd w:val="0"/>
        <w:spacing w:after="0" w:line="480" w:lineRule="auto"/>
        <w:rPr>
          <w:rFonts w:cstheme="minorHAnsi"/>
          <w:b/>
          <w:noProof/>
          <w:lang w:val="en-US"/>
        </w:rPr>
      </w:pPr>
    </w:p>
    <w:p w14:paraId="3C7A86E5" w14:textId="33059681" w:rsidR="00441D68" w:rsidRPr="00A30FFA" w:rsidRDefault="00544BEB" w:rsidP="00E86CDA">
      <w:pPr>
        <w:autoSpaceDE w:val="0"/>
        <w:autoSpaceDN w:val="0"/>
        <w:adjustRightInd w:val="0"/>
        <w:spacing w:after="0" w:line="480" w:lineRule="auto"/>
        <w:rPr>
          <w:rFonts w:cstheme="minorHAnsi"/>
          <w:b/>
          <w:noProof/>
          <w:lang w:val="en-US"/>
        </w:rPr>
      </w:pPr>
      <w:r w:rsidRPr="00A30FFA">
        <w:rPr>
          <w:rFonts w:cstheme="minorHAnsi"/>
          <w:b/>
          <w:noProof/>
          <w:lang w:val="en-US"/>
        </w:rPr>
        <w:t>Competing interests</w:t>
      </w:r>
    </w:p>
    <w:p w14:paraId="04359942" w14:textId="77777777" w:rsidR="00544BEB" w:rsidRPr="00A30FFA" w:rsidRDefault="00544BEB" w:rsidP="00544BEB">
      <w:pPr>
        <w:autoSpaceDE w:val="0"/>
        <w:autoSpaceDN w:val="0"/>
        <w:adjustRightInd w:val="0"/>
        <w:spacing w:after="0" w:line="480" w:lineRule="auto"/>
        <w:rPr>
          <w:rFonts w:eastAsia="ScalaLancetPro" w:cstheme="minorHAnsi"/>
        </w:rPr>
      </w:pPr>
      <w:r w:rsidRPr="00A30FFA">
        <w:rPr>
          <w:rFonts w:eastAsia="ScalaLancetPro" w:cstheme="minorHAnsi"/>
        </w:rPr>
        <w:t>We declare no competing interests.</w:t>
      </w:r>
    </w:p>
    <w:p w14:paraId="786B9A31" w14:textId="53074701" w:rsidR="00544BEB" w:rsidRPr="00A30FFA" w:rsidRDefault="00544BEB" w:rsidP="00E86CDA">
      <w:pPr>
        <w:autoSpaceDE w:val="0"/>
        <w:autoSpaceDN w:val="0"/>
        <w:adjustRightInd w:val="0"/>
        <w:spacing w:after="0" w:line="480" w:lineRule="auto"/>
        <w:rPr>
          <w:rFonts w:cstheme="minorHAnsi"/>
          <w:b/>
          <w:noProof/>
          <w:lang w:val="en-US"/>
        </w:rPr>
      </w:pPr>
    </w:p>
    <w:p w14:paraId="593BDF48" w14:textId="7270E1D0" w:rsidR="00544BEB" w:rsidRPr="00A30FFA" w:rsidRDefault="00544BEB" w:rsidP="00E86CDA">
      <w:pPr>
        <w:autoSpaceDE w:val="0"/>
        <w:autoSpaceDN w:val="0"/>
        <w:adjustRightInd w:val="0"/>
        <w:spacing w:after="0" w:line="480" w:lineRule="auto"/>
        <w:rPr>
          <w:rFonts w:cstheme="minorHAnsi"/>
          <w:b/>
          <w:noProof/>
          <w:lang w:val="en-US"/>
        </w:rPr>
      </w:pPr>
      <w:r w:rsidRPr="00A30FFA">
        <w:rPr>
          <w:rFonts w:cstheme="minorHAnsi"/>
          <w:b/>
          <w:noProof/>
          <w:lang w:val="en-US"/>
        </w:rPr>
        <w:t>Funding</w:t>
      </w:r>
    </w:p>
    <w:p w14:paraId="6F93E65D" w14:textId="50EFF709" w:rsidR="00544BEB" w:rsidRPr="00A30FFA" w:rsidRDefault="00544BEB" w:rsidP="00E86CDA">
      <w:pPr>
        <w:autoSpaceDE w:val="0"/>
        <w:autoSpaceDN w:val="0"/>
        <w:adjustRightInd w:val="0"/>
        <w:spacing w:after="0" w:line="480" w:lineRule="auto"/>
        <w:rPr>
          <w:rFonts w:cstheme="minorHAnsi"/>
          <w:b/>
          <w:noProof/>
          <w:lang w:val="en-US"/>
        </w:rPr>
      </w:pPr>
      <w:r w:rsidRPr="00A30FFA">
        <w:rPr>
          <w:rFonts w:eastAsia="ScalaLancetPro" w:cstheme="minorHAnsi"/>
        </w:rPr>
        <w:t xml:space="preserve">This research is being supported by project grants from the UK National Prevention Research Initiative (MR/J000345/1) and the UK National Institute for Health Research (NIHR; 12/211/69). Diabetes and obesity prevention research at St George’s, University of London is supported by the NIHR Collaboration for Leadership in Applied Health Research and Care, South London. CMN is supported by the </w:t>
      </w:r>
      <w:proofErr w:type="spellStart"/>
      <w:r w:rsidRPr="00A30FFA">
        <w:rPr>
          <w:rFonts w:eastAsia="ScalaLancetPro" w:cstheme="minorHAnsi"/>
        </w:rPr>
        <w:t>Wellcome</w:t>
      </w:r>
      <w:proofErr w:type="spellEnd"/>
      <w:r w:rsidRPr="00A30FFA">
        <w:rPr>
          <w:rFonts w:eastAsia="ScalaLancetPro" w:cstheme="minorHAnsi"/>
        </w:rPr>
        <w:t xml:space="preserve"> Trust Institutional Strategic Support Fund (204809/Z/16/Z). BR was supported by a PhD studentship from St George’s, University of London. ARC and ASP are supported by the NIHR Biomedical Research Centre at University Hospitals Bristol National Health Service Foundation Trust and the University of Bristol. AE is funded by the Medical Research Council as part of the Neighbourhoods and Communities Programme (MC_UU_12017–10). BG-C is supported by a National Health and Medical Research Council Principal Research Fellowship (1107672). The views </w:t>
      </w:r>
      <w:r w:rsidRPr="00A30FFA">
        <w:rPr>
          <w:rFonts w:eastAsia="ScalaLancetPro" w:cstheme="minorHAnsi"/>
        </w:rPr>
        <w:lastRenderedPageBreak/>
        <w:t xml:space="preserve">expressed in this publication are those of the author(s) and not necessarily those of the UK National Health Service, the NIHR, or the Department of Health. </w:t>
      </w:r>
    </w:p>
    <w:p w14:paraId="528E9845" w14:textId="43746935" w:rsidR="00544BEB" w:rsidRPr="00A30FFA" w:rsidRDefault="00544BEB" w:rsidP="00E86CDA">
      <w:pPr>
        <w:autoSpaceDE w:val="0"/>
        <w:autoSpaceDN w:val="0"/>
        <w:adjustRightInd w:val="0"/>
        <w:spacing w:after="0" w:line="480" w:lineRule="auto"/>
        <w:rPr>
          <w:rFonts w:cstheme="minorHAnsi"/>
          <w:b/>
          <w:noProof/>
          <w:lang w:val="en-US"/>
        </w:rPr>
      </w:pPr>
    </w:p>
    <w:p w14:paraId="2616AEBD" w14:textId="5BA413B7" w:rsidR="00E86CDA" w:rsidRPr="00A30FFA" w:rsidRDefault="00544BEB" w:rsidP="00E86CDA">
      <w:pPr>
        <w:autoSpaceDE w:val="0"/>
        <w:autoSpaceDN w:val="0"/>
        <w:adjustRightInd w:val="0"/>
        <w:spacing w:after="0" w:line="480" w:lineRule="auto"/>
        <w:rPr>
          <w:rFonts w:cstheme="minorHAnsi"/>
          <w:b/>
          <w:noProof/>
          <w:lang w:val="en-US"/>
        </w:rPr>
      </w:pPr>
      <w:r w:rsidRPr="00A30FFA">
        <w:rPr>
          <w:rFonts w:cstheme="minorHAnsi"/>
          <w:b/>
          <w:noProof/>
          <w:lang w:val="en-US"/>
        </w:rPr>
        <w:t>Authors’ c</w:t>
      </w:r>
      <w:r w:rsidR="00E86CDA" w:rsidRPr="00A30FFA">
        <w:rPr>
          <w:rFonts w:cstheme="minorHAnsi"/>
          <w:b/>
          <w:noProof/>
          <w:lang w:val="en-US"/>
        </w:rPr>
        <w:t>ontribution</w:t>
      </w:r>
      <w:r w:rsidRPr="00A30FFA">
        <w:rPr>
          <w:rFonts w:cstheme="minorHAnsi"/>
          <w:b/>
          <w:noProof/>
          <w:lang w:val="en-US"/>
        </w:rPr>
        <w:t>s</w:t>
      </w:r>
    </w:p>
    <w:p w14:paraId="4F3A52B0" w14:textId="1AED191C" w:rsidR="00E86CDA" w:rsidRPr="00A30FFA" w:rsidRDefault="00E86CDA" w:rsidP="00E86CDA">
      <w:pPr>
        <w:autoSpaceDE w:val="0"/>
        <w:autoSpaceDN w:val="0"/>
        <w:adjustRightInd w:val="0"/>
        <w:spacing w:after="0" w:line="480" w:lineRule="auto"/>
      </w:pPr>
      <w:r w:rsidRPr="00A30FFA">
        <w:t xml:space="preserve">CGO, ARR, AE, ARC, DL, SC, BG-C, DGC and PHW designed the ENABLE London study and raised funding. BR, ARR and CGO enrolled participants and collected accelerometer and sociodemographic data. CC and DL derived built environment data. </w:t>
      </w:r>
      <w:r w:rsidR="00090577" w:rsidRPr="00A30FFA">
        <w:t>DGC, CGO, ARR, SC</w:t>
      </w:r>
      <w:r w:rsidR="00CD20B3" w:rsidRPr="00A30FFA">
        <w:t>, and CC</w:t>
      </w:r>
      <w:r w:rsidR="00090577" w:rsidRPr="00A30FFA">
        <w:t xml:space="preserve"> developed the analytic strategies used. </w:t>
      </w:r>
      <w:r w:rsidRPr="00A30FFA">
        <w:t xml:space="preserve">CC, CMN and ESL analysed the data. CC </w:t>
      </w:r>
      <w:r w:rsidR="00CD20B3" w:rsidRPr="00A30FFA">
        <w:t xml:space="preserve">and SC </w:t>
      </w:r>
      <w:r w:rsidRPr="00A30FFA">
        <w:t>wrote the first draft of the manuscript. DL, ESL, CMN, BR, ARR, DGC, PHW, DP, ARC, ASP, AE, BG-C, CGO and SC critically appraised the manuscript and approved the final draft.</w:t>
      </w:r>
    </w:p>
    <w:p w14:paraId="48DBB075" w14:textId="77777777" w:rsidR="00C66151" w:rsidRPr="00A30FFA" w:rsidRDefault="00C66151" w:rsidP="002D0194">
      <w:pPr>
        <w:autoSpaceDE w:val="0"/>
        <w:autoSpaceDN w:val="0"/>
        <w:adjustRightInd w:val="0"/>
        <w:spacing w:after="0" w:line="480" w:lineRule="auto"/>
        <w:rPr>
          <w:rFonts w:cstheme="minorHAnsi"/>
        </w:rPr>
      </w:pPr>
    </w:p>
    <w:p w14:paraId="61A50A9B" w14:textId="77777777" w:rsidR="009932B7" w:rsidRPr="00A30FFA" w:rsidRDefault="00C66151" w:rsidP="009932B7">
      <w:pPr>
        <w:autoSpaceDE w:val="0"/>
        <w:autoSpaceDN w:val="0"/>
        <w:adjustRightInd w:val="0"/>
        <w:spacing w:after="0" w:line="480" w:lineRule="auto"/>
        <w:rPr>
          <w:rFonts w:cstheme="minorHAnsi"/>
          <w:b/>
        </w:rPr>
      </w:pPr>
      <w:r w:rsidRPr="00A30FFA">
        <w:rPr>
          <w:rFonts w:cstheme="minorHAnsi"/>
          <w:b/>
        </w:rPr>
        <w:t>Acknowledgments</w:t>
      </w:r>
    </w:p>
    <w:p w14:paraId="507980F9" w14:textId="2DB8227E" w:rsidR="00D32193" w:rsidRPr="00A30FFA" w:rsidRDefault="009932B7" w:rsidP="00D32193">
      <w:pPr>
        <w:autoSpaceDE w:val="0"/>
        <w:autoSpaceDN w:val="0"/>
        <w:adjustRightInd w:val="0"/>
        <w:spacing w:after="0" w:line="480" w:lineRule="auto"/>
      </w:pPr>
      <w:r w:rsidRPr="00A30FFA">
        <w:rPr>
          <w:rFonts w:eastAsia="ScalaLancetPro" w:cstheme="minorHAnsi"/>
        </w:rPr>
        <w:t>The authors thank the East Thames Group, Triathlon Homes, and Get Living London who assisted in recruiting participants into the ENABLE London study. The ENABLE London study was advised by a Steering Committee chaired by Hazel Inskip (University of Southampton), with David Ogilvie (University of Cambridge) and Andy Jones (University of East Anglia) as academic advisors, and Kate Worley (formerly East Thames Group Assistant Director for Strategic Housing) as the lay or stakeholder member. The authors are grateful to the members of the</w:t>
      </w:r>
      <w:r w:rsidRPr="00A30FFA">
        <w:rPr>
          <w:rFonts w:cstheme="minorHAnsi"/>
        </w:rPr>
        <w:t xml:space="preserve"> </w:t>
      </w:r>
      <w:r w:rsidRPr="00A30FFA">
        <w:rPr>
          <w:rFonts w:eastAsia="ScalaLancetPro" w:cstheme="minorHAnsi"/>
        </w:rPr>
        <w:t>ENABLE London study team (particularly Aine Hogan, Katrin Peuker, and Cathy McKay) and to participating households, without whom this study would not be possible.</w:t>
      </w:r>
      <w:r w:rsidR="00C454DA" w:rsidRPr="00A30FFA">
        <w:rPr>
          <w:rFonts w:cstheme="minorHAnsi"/>
        </w:rPr>
        <w:t xml:space="preserve"> </w:t>
      </w:r>
      <w:r w:rsidR="005A254E" w:rsidRPr="00A30FFA">
        <w:rPr>
          <w:rFonts w:cstheme="minorHAnsi"/>
        </w:rPr>
        <w:t>The r</w:t>
      </w:r>
      <w:r w:rsidR="00C66151" w:rsidRPr="00A30FFA">
        <w:rPr>
          <w:rFonts w:cs="Arial"/>
        </w:rPr>
        <w:t xml:space="preserve">esidential built environment variables have been created using material from </w:t>
      </w:r>
      <w:proofErr w:type="spellStart"/>
      <w:r w:rsidR="00C66151" w:rsidRPr="00A30FFA">
        <w:rPr>
          <w:rFonts w:cs="Arial"/>
        </w:rPr>
        <w:t>GiGL</w:t>
      </w:r>
      <w:proofErr w:type="spellEnd"/>
      <w:r w:rsidR="00C66151" w:rsidRPr="00A30FFA">
        <w:rPr>
          <w:rFonts w:cs="Arial"/>
        </w:rPr>
        <w:t xml:space="preserve"> and its partners, TfL, and </w:t>
      </w:r>
      <w:r w:rsidR="00C66151" w:rsidRPr="00A30FFA">
        <w:t>Ordnance Survey (Ordnance Survey © Crown Copyright 2018. All rights reserved. License number 100034829).</w:t>
      </w:r>
    </w:p>
    <w:p w14:paraId="4FCC6A4B" w14:textId="77777777" w:rsidR="00D32193" w:rsidRPr="00A30FFA" w:rsidRDefault="00D32193" w:rsidP="00D32193">
      <w:pPr>
        <w:autoSpaceDE w:val="0"/>
        <w:autoSpaceDN w:val="0"/>
        <w:adjustRightInd w:val="0"/>
        <w:spacing w:after="0" w:line="480" w:lineRule="auto"/>
        <w:rPr>
          <w:rFonts w:cstheme="minorHAnsi"/>
        </w:rPr>
      </w:pPr>
    </w:p>
    <w:p w14:paraId="0AFF694B" w14:textId="77777777" w:rsidR="00A56C2A" w:rsidRPr="00A30FFA" w:rsidRDefault="00A56C2A" w:rsidP="009A467C">
      <w:pPr>
        <w:spacing w:after="0" w:line="480" w:lineRule="auto"/>
        <w:rPr>
          <w:rFonts w:cstheme="minorHAnsi"/>
        </w:rPr>
      </w:pPr>
    </w:p>
    <w:p w14:paraId="0BE7DC1B" w14:textId="77777777" w:rsidR="00A56C2A" w:rsidRPr="00A30FFA" w:rsidRDefault="00A56C2A">
      <w:pPr>
        <w:rPr>
          <w:rFonts w:cstheme="minorHAnsi"/>
        </w:rPr>
      </w:pPr>
      <w:r w:rsidRPr="00A30FFA">
        <w:rPr>
          <w:rFonts w:cstheme="minorHAnsi"/>
        </w:rPr>
        <w:br w:type="page"/>
      </w:r>
    </w:p>
    <w:p w14:paraId="19AD0B88" w14:textId="03771EDE" w:rsidR="009A467C" w:rsidRPr="00A30FFA" w:rsidRDefault="009A467C" w:rsidP="009A467C">
      <w:pPr>
        <w:spacing w:after="0" w:line="480" w:lineRule="auto"/>
        <w:rPr>
          <w:rFonts w:cstheme="minorHAnsi"/>
        </w:rPr>
      </w:pPr>
      <w:r w:rsidRPr="00A30FFA">
        <w:rPr>
          <w:rFonts w:cstheme="minorHAnsi"/>
        </w:rPr>
        <w:lastRenderedPageBreak/>
        <w:t>REFERENCES</w:t>
      </w:r>
    </w:p>
    <w:p w14:paraId="1EA02D0F" w14:textId="77777777" w:rsidR="009A467C" w:rsidRPr="00A30FFA" w:rsidRDefault="009A467C" w:rsidP="009A467C">
      <w:pPr>
        <w:autoSpaceDE w:val="0"/>
        <w:autoSpaceDN w:val="0"/>
        <w:adjustRightInd w:val="0"/>
        <w:spacing w:after="0" w:line="480" w:lineRule="auto"/>
        <w:rPr>
          <w:rFonts w:cstheme="minorHAnsi"/>
          <w:color w:val="000000"/>
        </w:rPr>
      </w:pPr>
    </w:p>
    <w:p w14:paraId="31025DBE" w14:textId="77777777" w:rsidR="00F154BF" w:rsidRPr="00A30FFA" w:rsidRDefault="009A467C" w:rsidP="00F154BF">
      <w:pPr>
        <w:pStyle w:val="EndNoteBibliography"/>
        <w:spacing w:after="0"/>
      </w:pPr>
      <w:r w:rsidRPr="00A30FFA">
        <w:rPr>
          <w:rFonts w:asciiTheme="minorHAnsi" w:hAnsiTheme="minorHAnsi" w:cstheme="minorHAnsi"/>
          <w:color w:val="FF0000"/>
        </w:rPr>
        <w:fldChar w:fldCharType="begin"/>
      </w:r>
      <w:r w:rsidRPr="00A30FFA">
        <w:rPr>
          <w:rFonts w:asciiTheme="minorHAnsi" w:hAnsiTheme="minorHAnsi" w:cstheme="minorHAnsi"/>
          <w:color w:val="FF0000"/>
        </w:rPr>
        <w:instrText xml:space="preserve"> ADDIN EN.REFLIST </w:instrText>
      </w:r>
      <w:r w:rsidRPr="00A30FFA">
        <w:rPr>
          <w:rFonts w:asciiTheme="minorHAnsi" w:hAnsiTheme="minorHAnsi" w:cstheme="minorHAnsi"/>
          <w:color w:val="FF0000"/>
        </w:rPr>
        <w:fldChar w:fldCharType="separate"/>
      </w:r>
      <w:bookmarkStart w:id="5" w:name="_ENREF_1"/>
      <w:r w:rsidR="00F154BF" w:rsidRPr="00A30FFA">
        <w:t>1.</w:t>
      </w:r>
      <w:r w:rsidR="00F154BF" w:rsidRPr="00A30FFA">
        <w:tab/>
        <w:t>Kyu HH, Bachman VF, Alexander LT, Mumford JE, Afshin A, Estep K, et al. Physical activity and risk of breast cancer, colon cancer, diabetes, ischemic heart disease, and ischemic stroke events: systematic review and dose-response meta-analysis for the Global Burden of Disease Study 2013. BMJ. 2016;354:i3857.</w:t>
      </w:r>
      <w:bookmarkEnd w:id="5"/>
    </w:p>
    <w:p w14:paraId="368D8E38" w14:textId="77777777" w:rsidR="00F154BF" w:rsidRPr="00A30FFA" w:rsidRDefault="00F154BF" w:rsidP="00F154BF">
      <w:pPr>
        <w:pStyle w:val="EndNoteBibliography"/>
        <w:spacing w:after="0"/>
      </w:pPr>
      <w:bookmarkStart w:id="6" w:name="_ENREF_2"/>
      <w:r w:rsidRPr="00A30FFA">
        <w:t>2.</w:t>
      </w:r>
      <w:r w:rsidRPr="00A30FFA">
        <w:tab/>
        <w:t>Hallal PC, Andersen LB, Bull FC, Guthold R, Haskell W, Ekelund U, et al. Global physical activity levels: surveillance progress, pitfalls, and prospects. Lancet. 2012;380(9838):247-57.</w:t>
      </w:r>
      <w:bookmarkEnd w:id="6"/>
    </w:p>
    <w:p w14:paraId="32E0B3BC" w14:textId="181ECCD9" w:rsidR="00F154BF" w:rsidRPr="00A30FFA" w:rsidRDefault="00F154BF" w:rsidP="00F154BF">
      <w:pPr>
        <w:pStyle w:val="EndNoteBibliography"/>
        <w:spacing w:after="0"/>
      </w:pPr>
      <w:bookmarkStart w:id="7" w:name="_ENREF_3"/>
      <w:r w:rsidRPr="00A30FFA">
        <w:t>3.</w:t>
      </w:r>
      <w:r w:rsidRPr="00A30FFA">
        <w:tab/>
        <w:t xml:space="preserve">Active Lives Survey 2015-16 Year 1 report. Sport England. Available: </w:t>
      </w:r>
      <w:hyperlink r:id="rId9" w:history="1">
        <w:r w:rsidRPr="00A30FFA">
          <w:rPr>
            <w:rStyle w:val="Hyperlink"/>
          </w:rPr>
          <w:t>https://www.sportengland.org/media/11498/active-lives-survey-yr-1-report.pdf</w:t>
        </w:r>
      </w:hyperlink>
      <w:r w:rsidRPr="00A30FFA">
        <w:t>. (Accessed May 2019).</w:t>
      </w:r>
      <w:bookmarkEnd w:id="7"/>
    </w:p>
    <w:p w14:paraId="3BB99517" w14:textId="77777777" w:rsidR="00F154BF" w:rsidRPr="00A30FFA" w:rsidRDefault="00F154BF" w:rsidP="00F154BF">
      <w:pPr>
        <w:pStyle w:val="EndNoteBibliography"/>
        <w:spacing w:after="0"/>
      </w:pPr>
      <w:bookmarkStart w:id="8" w:name="_ENREF_4"/>
      <w:r w:rsidRPr="00A30FFA">
        <w:t>4.</w:t>
      </w:r>
      <w:r w:rsidRPr="00A30FFA">
        <w:tab/>
        <w:t>Sallis JF, Cervero RB, Ascher W, Henderson KA, Kraft MK, Kerr J. An ecological approach to creating active living communities. Annu Rev Public Health. 2006;27:297-322.</w:t>
      </w:r>
      <w:bookmarkEnd w:id="8"/>
    </w:p>
    <w:p w14:paraId="6CC2B70F" w14:textId="77777777" w:rsidR="00F154BF" w:rsidRPr="00A30FFA" w:rsidRDefault="00F154BF" w:rsidP="00F154BF">
      <w:pPr>
        <w:pStyle w:val="EndNoteBibliography"/>
        <w:spacing w:after="0"/>
      </w:pPr>
      <w:bookmarkStart w:id="9" w:name="_ENREF_5"/>
      <w:r w:rsidRPr="00A30FFA">
        <w:t>5.</w:t>
      </w:r>
      <w:r w:rsidRPr="00A30FFA">
        <w:tab/>
        <w:t>Day K, Cardinal BJ. A second generation of active living research. American Journal of Health Promotion. 2007;21(4_suppl):iv-vii.</w:t>
      </w:r>
      <w:bookmarkEnd w:id="9"/>
    </w:p>
    <w:p w14:paraId="17ABE7CD" w14:textId="77777777" w:rsidR="00F154BF" w:rsidRPr="00A30FFA" w:rsidRDefault="00F154BF" w:rsidP="00F154BF">
      <w:pPr>
        <w:pStyle w:val="EndNoteBibliography"/>
        <w:spacing w:after="0"/>
      </w:pPr>
      <w:bookmarkStart w:id="10" w:name="_ENREF_6"/>
      <w:r w:rsidRPr="00A30FFA">
        <w:t>6.</w:t>
      </w:r>
      <w:r w:rsidRPr="00A30FFA">
        <w:tab/>
        <w:t>Stockton JC, Duke-Williams O, Stamatakis E, Mindell JS, Brunner EJ, Shelton NJ. Development of a novel walkability index for London, United Kingdom: cross-sectional application to the Whitehall II Study. BMC Public Health. 2016;16:416.</w:t>
      </w:r>
      <w:bookmarkEnd w:id="10"/>
    </w:p>
    <w:p w14:paraId="6D1D1A55" w14:textId="77777777" w:rsidR="00F154BF" w:rsidRPr="00A30FFA" w:rsidRDefault="00F154BF" w:rsidP="00F154BF">
      <w:pPr>
        <w:pStyle w:val="EndNoteBibliography"/>
        <w:spacing w:after="0"/>
      </w:pPr>
      <w:bookmarkStart w:id="11" w:name="_ENREF_7"/>
      <w:r w:rsidRPr="00A30FFA">
        <w:t>7.</w:t>
      </w:r>
      <w:r w:rsidRPr="00A30FFA">
        <w:tab/>
        <w:t>Frank LD, Schmid TL, Sallis JF, Chapman J, Saelens BE. Linking objectively measured physical activity with objectively measured urban form: findings from SMARTRAQ. Am J Prev Med. 2005;28(2 Suppl 2):117-25.</w:t>
      </w:r>
      <w:bookmarkEnd w:id="11"/>
    </w:p>
    <w:p w14:paraId="45ECB855" w14:textId="77777777" w:rsidR="00F154BF" w:rsidRPr="00A30FFA" w:rsidRDefault="00F154BF" w:rsidP="00F154BF">
      <w:pPr>
        <w:pStyle w:val="EndNoteBibliography"/>
        <w:spacing w:after="0"/>
      </w:pPr>
      <w:bookmarkStart w:id="12" w:name="_ENREF_8"/>
      <w:r w:rsidRPr="00A30FFA">
        <w:t>8.</w:t>
      </w:r>
      <w:r w:rsidRPr="00A30FFA">
        <w:tab/>
        <w:t>Beenackers MA, Foster S, Kamphuis CB, Titze S, Divitini M, Knuiman M, et al. Taking up cycling after residential relocation: built environment factors. Am J Prev Med. 2012;42(6):610-5.</w:t>
      </w:r>
      <w:bookmarkEnd w:id="12"/>
    </w:p>
    <w:p w14:paraId="58350681" w14:textId="77777777" w:rsidR="00F154BF" w:rsidRPr="00A30FFA" w:rsidRDefault="00F154BF" w:rsidP="00F154BF">
      <w:pPr>
        <w:pStyle w:val="EndNoteBibliography"/>
        <w:spacing w:after="0"/>
      </w:pPr>
      <w:bookmarkStart w:id="13" w:name="_ENREF_9"/>
      <w:r w:rsidRPr="00A30FFA">
        <w:t>9.</w:t>
      </w:r>
      <w:r w:rsidRPr="00A30FFA">
        <w:tab/>
        <w:t>Knuiman MW, Christian HE, Divitini ML, Foster SA, Bull FC, Badland HM, et al. A longitudinal analysis of the influence of the neighborhood built environment on walking for transportation: the RESIDE study. Am J Epidemiol. 2014;180(5):453-61.</w:t>
      </w:r>
      <w:bookmarkEnd w:id="13"/>
    </w:p>
    <w:p w14:paraId="1EE449BF" w14:textId="77777777" w:rsidR="00F154BF" w:rsidRPr="00A30FFA" w:rsidRDefault="00F154BF" w:rsidP="00F154BF">
      <w:pPr>
        <w:pStyle w:val="EndNoteBibliography"/>
        <w:spacing w:after="0"/>
      </w:pPr>
      <w:bookmarkStart w:id="14" w:name="_ENREF_10"/>
      <w:r w:rsidRPr="00A30FFA">
        <w:t>10.</w:t>
      </w:r>
      <w:r w:rsidRPr="00A30FFA">
        <w:tab/>
        <w:t>Wells NM, Yang Y. Neighborhood design and walking. A quasi-experimental longitudinal study. Am J Prev Med. 2008;34(4):313-9.</w:t>
      </w:r>
      <w:bookmarkEnd w:id="14"/>
    </w:p>
    <w:p w14:paraId="211A10A9" w14:textId="77777777" w:rsidR="00F154BF" w:rsidRPr="00A30FFA" w:rsidRDefault="00F154BF" w:rsidP="00F154BF">
      <w:pPr>
        <w:pStyle w:val="EndNoteBibliography"/>
        <w:spacing w:after="0"/>
      </w:pPr>
      <w:bookmarkStart w:id="15" w:name="_ENREF_11"/>
      <w:r w:rsidRPr="00A30FFA">
        <w:t>11.</w:t>
      </w:r>
      <w:r w:rsidRPr="00A30FFA">
        <w:tab/>
        <w:t>Sallis JF, Cerin E, Conway TL, Adams MA, Frank LD, Pratt M, et al. Physical activity in relation to urban environments in 14 cities worldwide: a cross-sectional study. Lancet. 2016;387(10034):2207-17.</w:t>
      </w:r>
      <w:bookmarkEnd w:id="15"/>
    </w:p>
    <w:p w14:paraId="2FB4E741" w14:textId="77777777" w:rsidR="00F154BF" w:rsidRPr="00A30FFA" w:rsidRDefault="00F154BF" w:rsidP="00F154BF">
      <w:pPr>
        <w:pStyle w:val="EndNoteBibliography"/>
        <w:spacing w:after="0"/>
      </w:pPr>
      <w:bookmarkStart w:id="16" w:name="_ENREF_12"/>
      <w:r w:rsidRPr="00A30FFA">
        <w:t>12.</w:t>
      </w:r>
      <w:r w:rsidRPr="00A30FFA">
        <w:tab/>
        <w:t>Boone-Heinonen J, Gordon-Larsen P, Guilkey DK, Jacobs DR, Jr., Popkin BM. Environment and Physical Activity Dynamics: The Role of Residential Self-selection. Psychol Sport Exerc. 2011;12(1):54-60.</w:t>
      </w:r>
      <w:bookmarkEnd w:id="16"/>
    </w:p>
    <w:p w14:paraId="406FFC4C" w14:textId="77777777" w:rsidR="00F154BF" w:rsidRPr="00A30FFA" w:rsidRDefault="00F154BF" w:rsidP="00F154BF">
      <w:pPr>
        <w:pStyle w:val="EndNoteBibliography"/>
        <w:spacing w:after="0"/>
      </w:pPr>
      <w:bookmarkStart w:id="17" w:name="_ENREF_13"/>
      <w:r w:rsidRPr="00A30FFA">
        <w:t>13.</w:t>
      </w:r>
      <w:r w:rsidRPr="00A30FFA">
        <w:tab/>
        <w:t>Petticrew M, Cummins S, Ferrell C, Findlay A, Higgins C, Hoy C, et al. Natural experiments: an underused tool for public health? Public Health. 2005;119(9):751-7.</w:t>
      </w:r>
      <w:bookmarkEnd w:id="17"/>
    </w:p>
    <w:p w14:paraId="557D0C3E" w14:textId="77777777" w:rsidR="00F154BF" w:rsidRPr="00A30FFA" w:rsidRDefault="00F154BF" w:rsidP="00F154BF">
      <w:pPr>
        <w:pStyle w:val="EndNoteBibliography"/>
        <w:spacing w:after="0"/>
      </w:pPr>
      <w:bookmarkStart w:id="18" w:name="_ENREF_14"/>
      <w:r w:rsidRPr="00A30FFA">
        <w:t>14.</w:t>
      </w:r>
      <w:r w:rsidRPr="00A30FFA">
        <w:tab/>
        <w:t>Ram B, Nightingale CM, Hudda MT, Kapetanakis VV, Ellaway A, Cooper AR, et al. Cohort profile: Examining Neighbourhood Activities in Built Living Environments in London: the ENABLE London-Olympic Park cohort. BMJ open. 2016;6(10):e012643.</w:t>
      </w:r>
      <w:bookmarkEnd w:id="18"/>
    </w:p>
    <w:p w14:paraId="7DF373FA" w14:textId="77777777" w:rsidR="00F154BF" w:rsidRPr="00A30FFA" w:rsidRDefault="00F154BF" w:rsidP="00F154BF">
      <w:pPr>
        <w:pStyle w:val="EndNoteBibliography"/>
        <w:spacing w:after="0"/>
      </w:pPr>
      <w:bookmarkStart w:id="19" w:name="_ENREF_15"/>
      <w:r w:rsidRPr="00A30FFA">
        <w:t>15.</w:t>
      </w:r>
      <w:r w:rsidRPr="00A30FFA">
        <w:tab/>
        <w:t>Nightingale CM, Limb ES, Ram B, Shankar A, Clary C, Lewis D, et al. The effect of moving to East Village, the former London 2012 Olympic and Paralympic Games Athletes' Village, on physical activity and adiposity (ENABLE London): a cohort study. Lancet Public Health. 2019;4(8):e421-e30.</w:t>
      </w:r>
      <w:bookmarkEnd w:id="19"/>
    </w:p>
    <w:p w14:paraId="64619D39" w14:textId="77777777" w:rsidR="00F154BF" w:rsidRPr="00A30FFA" w:rsidRDefault="00F154BF" w:rsidP="00F154BF">
      <w:pPr>
        <w:pStyle w:val="EndNoteBibliography"/>
        <w:spacing w:after="0"/>
      </w:pPr>
      <w:bookmarkStart w:id="20" w:name="_ENREF_16"/>
      <w:r w:rsidRPr="00A30FFA">
        <w:t>16.</w:t>
      </w:r>
      <w:r w:rsidRPr="00A30FFA">
        <w:tab/>
        <w:t>Freedson PS, Melanson E, Sirard J. Calibration of the Computer Science and Applications, Inc. accelerometer. Med Sci Sports Exerc. 1998;30(5):777-81.</w:t>
      </w:r>
      <w:bookmarkEnd w:id="20"/>
    </w:p>
    <w:p w14:paraId="50877E64" w14:textId="77777777" w:rsidR="00F154BF" w:rsidRPr="00A30FFA" w:rsidRDefault="00F154BF" w:rsidP="00F154BF">
      <w:pPr>
        <w:pStyle w:val="EndNoteBibliography"/>
        <w:spacing w:after="0"/>
      </w:pPr>
      <w:bookmarkStart w:id="21" w:name="_ENREF_17"/>
      <w:r w:rsidRPr="00A30FFA">
        <w:t>17.</w:t>
      </w:r>
      <w:r w:rsidRPr="00A30FFA">
        <w:tab/>
        <w:t>Nightingale CM, Rudnicka AR, Ram B, Shankar A, Limb ES, Procter D, et al. Housing, neighbourhood and sociodemographic associations with adult levels of physical activity and adiposity: baseline findings from the ENABLE London study. BMJ Open. 2018;8(8):e021257.</w:t>
      </w:r>
      <w:bookmarkEnd w:id="21"/>
    </w:p>
    <w:p w14:paraId="099BA9A6" w14:textId="77777777" w:rsidR="00F154BF" w:rsidRPr="00A30FFA" w:rsidRDefault="00F154BF" w:rsidP="00F154BF">
      <w:pPr>
        <w:pStyle w:val="EndNoteBibliography"/>
        <w:spacing w:after="0"/>
      </w:pPr>
      <w:bookmarkStart w:id="22" w:name="_ENREF_18"/>
      <w:r w:rsidRPr="00A30FFA">
        <w:lastRenderedPageBreak/>
        <w:t>18.</w:t>
      </w:r>
      <w:r w:rsidRPr="00A30FFA">
        <w:tab/>
        <w:t>Giles-Corti B, Macaulay G, Middleton N, Boruff B, Bull F, Butterworth I, et al. Developing a research and practice tool to measure walkability: a demonstration project. Health Promot J Austr. 2014;25(3):160-6.</w:t>
      </w:r>
      <w:bookmarkEnd w:id="22"/>
    </w:p>
    <w:p w14:paraId="16644C4A" w14:textId="467E1A27" w:rsidR="00F154BF" w:rsidRPr="00A30FFA" w:rsidRDefault="00F154BF" w:rsidP="00F154BF">
      <w:pPr>
        <w:pStyle w:val="EndNoteBibliography"/>
        <w:spacing w:after="0"/>
      </w:pPr>
      <w:bookmarkStart w:id="23" w:name="_ENREF_19"/>
      <w:r w:rsidRPr="00A30FFA">
        <w:t>19.</w:t>
      </w:r>
      <w:r w:rsidRPr="00A30FFA">
        <w:tab/>
        <w:t xml:space="preserve">GiGL - Greenspace Information for Greater London CIC. </w:t>
      </w:r>
      <w:hyperlink r:id="rId10" w:history="1">
        <w:r w:rsidRPr="00A30FFA">
          <w:rPr>
            <w:rStyle w:val="Hyperlink"/>
          </w:rPr>
          <w:t>https://www.gigl.org.uk/</w:t>
        </w:r>
      </w:hyperlink>
      <w:r w:rsidRPr="00A30FFA">
        <w:t>. Accessed October 2017.</w:t>
      </w:r>
      <w:bookmarkEnd w:id="23"/>
    </w:p>
    <w:p w14:paraId="529346B1" w14:textId="77777777" w:rsidR="00F154BF" w:rsidRPr="00A30FFA" w:rsidRDefault="00F154BF" w:rsidP="00F154BF">
      <w:pPr>
        <w:pStyle w:val="EndNoteBibliography"/>
        <w:spacing w:after="0"/>
      </w:pPr>
      <w:bookmarkStart w:id="24" w:name="_ENREF_20"/>
      <w:r w:rsidRPr="00A30FFA">
        <w:t>20.</w:t>
      </w:r>
      <w:r w:rsidRPr="00A30FFA">
        <w:tab/>
        <w:t>The London Plan -The spatial developement strategy for London consolidated wit alterations since 2011. London: Greater London Authority; 2016. p. 315.</w:t>
      </w:r>
      <w:bookmarkEnd w:id="24"/>
    </w:p>
    <w:p w14:paraId="5875AC1C" w14:textId="03404D66" w:rsidR="00F154BF" w:rsidRPr="00A30FFA" w:rsidRDefault="00F154BF" w:rsidP="00F154BF">
      <w:pPr>
        <w:pStyle w:val="EndNoteBibliography"/>
        <w:spacing w:after="0"/>
      </w:pPr>
      <w:bookmarkStart w:id="25" w:name="_ENREF_21"/>
      <w:r w:rsidRPr="00A30FFA">
        <w:t>21.</w:t>
      </w:r>
      <w:r w:rsidRPr="00A30FFA">
        <w:tab/>
        <w:t xml:space="preserve">Public Transport Accessibility Levels. Transport for London (TfL). </w:t>
      </w:r>
      <w:hyperlink r:id="rId11" w:history="1">
        <w:r w:rsidRPr="00A30FFA">
          <w:rPr>
            <w:rStyle w:val="Hyperlink"/>
          </w:rPr>
          <w:t>https://data.london.gov.uk/dataset/public-transport-accessibility-levels</w:t>
        </w:r>
      </w:hyperlink>
      <w:r w:rsidRPr="00A30FFA">
        <w:t>. Data accessed January 2017.</w:t>
      </w:r>
      <w:bookmarkEnd w:id="25"/>
    </w:p>
    <w:p w14:paraId="7A6C44E7" w14:textId="77777777" w:rsidR="00F154BF" w:rsidRPr="00A30FFA" w:rsidRDefault="00F154BF" w:rsidP="00F154BF">
      <w:pPr>
        <w:pStyle w:val="EndNoteBibliography"/>
        <w:spacing w:after="0"/>
      </w:pPr>
      <w:bookmarkStart w:id="26" w:name="_ENREF_22"/>
      <w:r w:rsidRPr="00A30FFA">
        <w:t>22.</w:t>
      </w:r>
      <w:r w:rsidRPr="00A30FFA">
        <w:tab/>
        <w:t>Cooper S, Wright P, Ball R, editors. Measuring the accessibility of opportunities and services in dense urban environments: Experiences from London. Proceedings of the European Transport Conference; 2009: Citeseer.</w:t>
      </w:r>
      <w:bookmarkEnd w:id="26"/>
    </w:p>
    <w:p w14:paraId="524CEBF2" w14:textId="77777777" w:rsidR="00F154BF" w:rsidRPr="00A30FFA" w:rsidRDefault="00F154BF" w:rsidP="00F154BF">
      <w:pPr>
        <w:pStyle w:val="EndNoteBibliography"/>
        <w:spacing w:after="0"/>
      </w:pPr>
      <w:bookmarkStart w:id="27" w:name="_ENREF_23"/>
      <w:r w:rsidRPr="00A30FFA">
        <w:t>23.</w:t>
      </w:r>
      <w:r w:rsidRPr="00A30FFA">
        <w:tab/>
        <w:t>Measuring Public Transport Accessibility Levels PTALs. Summary. April 2010. Transport for London.</w:t>
      </w:r>
      <w:bookmarkEnd w:id="27"/>
    </w:p>
    <w:p w14:paraId="3112D4C7" w14:textId="77777777" w:rsidR="00F154BF" w:rsidRPr="00A30FFA" w:rsidRDefault="00F154BF" w:rsidP="00F154BF">
      <w:pPr>
        <w:pStyle w:val="EndNoteBibliography"/>
        <w:spacing w:after="0"/>
      </w:pPr>
      <w:bookmarkStart w:id="28" w:name="_ENREF_24"/>
      <w:r w:rsidRPr="00A30FFA">
        <w:t>24.</w:t>
      </w:r>
      <w:r w:rsidRPr="00A30FFA">
        <w:tab/>
        <w:t>Owen N, Cerin E, Leslie E, duToit L, Coffee N, Frank LD, et al. Neighborhood walkability and the walking behavior of Australian adults. Am J Prev Med. 2007;33(5):387-95.</w:t>
      </w:r>
      <w:bookmarkEnd w:id="28"/>
    </w:p>
    <w:p w14:paraId="69AECDCB" w14:textId="77777777" w:rsidR="00F154BF" w:rsidRPr="00A30FFA" w:rsidRDefault="00F154BF" w:rsidP="00F154BF">
      <w:pPr>
        <w:pStyle w:val="EndNoteBibliography"/>
        <w:spacing w:after="0"/>
      </w:pPr>
      <w:bookmarkStart w:id="29" w:name="_ENREF_25"/>
      <w:r w:rsidRPr="00A30FFA">
        <w:t>25.</w:t>
      </w:r>
      <w:r w:rsidRPr="00A30FFA">
        <w:tab/>
        <w:t>Sallis JF, Saelens BE, Frank LD, Conway TL, Slymen DJ, Cain KL, et al. Neighborhood built environment and income: examining multiple health outcomes. Soc Sci Med. 2009;68(7):1285-93.</w:t>
      </w:r>
      <w:bookmarkEnd w:id="29"/>
    </w:p>
    <w:p w14:paraId="3303FEEE" w14:textId="77777777" w:rsidR="00F154BF" w:rsidRPr="00A30FFA" w:rsidRDefault="00F154BF" w:rsidP="00F154BF">
      <w:pPr>
        <w:pStyle w:val="EndNoteBibliography"/>
        <w:spacing w:after="0"/>
      </w:pPr>
      <w:bookmarkStart w:id="30" w:name="_ENREF_26"/>
      <w:r w:rsidRPr="00A30FFA">
        <w:t>26.</w:t>
      </w:r>
      <w:r w:rsidRPr="00A30FFA">
        <w:tab/>
        <w:t>Handy SL, Boarnet MG, Ewing R, Killingsworth RE. How the built environment affects physical activity: views from urban planning. Am J Prev Med. 2002;23(2 Suppl):64-73.</w:t>
      </w:r>
      <w:bookmarkEnd w:id="30"/>
    </w:p>
    <w:p w14:paraId="24B070B1" w14:textId="77777777" w:rsidR="00F154BF" w:rsidRPr="00A30FFA" w:rsidRDefault="00F154BF" w:rsidP="00F154BF">
      <w:pPr>
        <w:pStyle w:val="EndNoteBibliography"/>
        <w:spacing w:after="0"/>
      </w:pPr>
      <w:bookmarkStart w:id="31" w:name="_ENREF_27"/>
      <w:r w:rsidRPr="00A30FFA">
        <w:t>27.</w:t>
      </w:r>
      <w:r w:rsidRPr="00A30FFA">
        <w:tab/>
        <w:t>Robinson DL. Safety in numbers in Australia: more walkers and bicyclists, safer walking and bicycling. Health Promot J Austr. 2005;16(1):47-51.</w:t>
      </w:r>
      <w:bookmarkEnd w:id="31"/>
    </w:p>
    <w:p w14:paraId="1186B5E4" w14:textId="77777777" w:rsidR="00F154BF" w:rsidRPr="00A30FFA" w:rsidRDefault="00F154BF" w:rsidP="00F154BF">
      <w:pPr>
        <w:pStyle w:val="EndNoteBibliography"/>
        <w:spacing w:after="0"/>
      </w:pPr>
      <w:bookmarkStart w:id="32" w:name="_ENREF_28"/>
      <w:r w:rsidRPr="00A30FFA">
        <w:t>28.</w:t>
      </w:r>
      <w:r w:rsidRPr="00A30FFA">
        <w:tab/>
        <w:t>Ball K, Jeffery RW, Abbott G, McNaughton SA, Crawford D. Is healthy behavior contagious: associations of social norms with physical activity and healthy eating. Int J Behav Nutr Phys Act. 2010;7:86.</w:t>
      </w:r>
      <w:bookmarkEnd w:id="32"/>
    </w:p>
    <w:p w14:paraId="30FF8A71" w14:textId="77777777" w:rsidR="00F154BF" w:rsidRPr="00A30FFA" w:rsidRDefault="00F154BF" w:rsidP="00F154BF">
      <w:pPr>
        <w:pStyle w:val="EndNoteBibliography"/>
        <w:spacing w:after="0"/>
      </w:pPr>
      <w:bookmarkStart w:id="33" w:name="_ENREF_29"/>
      <w:r w:rsidRPr="00A30FFA">
        <w:t>29.</w:t>
      </w:r>
      <w:r w:rsidRPr="00A30FFA">
        <w:tab/>
        <w:t>Downs A. Still stuck in traffic: coping with peak-hour traffic congestion: Brookings Institution Press; 2005.</w:t>
      </w:r>
      <w:bookmarkEnd w:id="33"/>
    </w:p>
    <w:p w14:paraId="040769E2" w14:textId="77777777" w:rsidR="00F154BF" w:rsidRPr="00A30FFA" w:rsidRDefault="00F154BF" w:rsidP="00F154BF">
      <w:pPr>
        <w:pStyle w:val="EndNoteBibliography"/>
        <w:spacing w:after="0"/>
      </w:pPr>
      <w:bookmarkStart w:id="34" w:name="_ENREF_30"/>
      <w:r w:rsidRPr="00A30FFA">
        <w:t>30.</w:t>
      </w:r>
      <w:r w:rsidRPr="00A30FFA">
        <w:tab/>
        <w:t>Giles-Corti B, Broomhall MH, Knuiman M, Collins C, Douglas K, Ng K, et al. Increasing walking: how important is distance to, attractiveness, and size of public open space? Am J Prev Med. 2005;28(2 Suppl 2):169-76.</w:t>
      </w:r>
      <w:bookmarkEnd w:id="34"/>
    </w:p>
    <w:p w14:paraId="69865BEC" w14:textId="77777777" w:rsidR="00F154BF" w:rsidRPr="00A30FFA" w:rsidRDefault="00F154BF" w:rsidP="00F154BF">
      <w:pPr>
        <w:pStyle w:val="EndNoteBibliography"/>
        <w:spacing w:after="0"/>
      </w:pPr>
      <w:bookmarkStart w:id="35" w:name="_ENREF_31"/>
      <w:r w:rsidRPr="00A30FFA">
        <w:t>31.</w:t>
      </w:r>
      <w:r w:rsidRPr="00A30FFA">
        <w:tab/>
        <w:t>McCormack GR, McLaren L, Salvo G, Blackstaffe A. Changes in objectively-determined walkability and physical activity in adults: a quasi-longitudinal residential relocation study. International journal of environmental research and public health. 2017;14(5):551.</w:t>
      </w:r>
      <w:bookmarkEnd w:id="35"/>
    </w:p>
    <w:p w14:paraId="10C1547B" w14:textId="77777777" w:rsidR="00F154BF" w:rsidRPr="00A30FFA" w:rsidRDefault="00F154BF" w:rsidP="00F154BF">
      <w:pPr>
        <w:pStyle w:val="EndNoteBibliography"/>
        <w:spacing w:after="0"/>
      </w:pPr>
      <w:bookmarkStart w:id="36" w:name="_ENREF_32"/>
      <w:r w:rsidRPr="00A30FFA">
        <w:t>32.</w:t>
      </w:r>
      <w:r w:rsidRPr="00A30FFA">
        <w:tab/>
        <w:t>Santos-Lozano A, Santin-Medeiros F, Cardon G, Torres-Luque G, Bailon R, Bergmeir C, et al. Actigraph GT3X: validation and determination of physical activity intensity cut points. Int J Sports Med. 2013;34(11):975-82.</w:t>
      </w:r>
      <w:bookmarkEnd w:id="36"/>
    </w:p>
    <w:p w14:paraId="2F9706E2" w14:textId="77777777" w:rsidR="00F154BF" w:rsidRPr="00A30FFA" w:rsidRDefault="00F154BF" w:rsidP="00F154BF">
      <w:pPr>
        <w:pStyle w:val="EndNoteBibliography"/>
        <w:spacing w:after="0"/>
      </w:pPr>
      <w:bookmarkStart w:id="37" w:name="_ENREF_33"/>
      <w:r w:rsidRPr="00A30FFA">
        <w:t>33.</w:t>
      </w:r>
      <w:r w:rsidRPr="00A30FFA">
        <w:tab/>
        <w:t>Perchoux C, Chaix B, Cummins S, Kestens Y. Conceptualization and measurement of environmental exposure in epidemiology: accounting for activity space related to daily mobility. Health &amp; place. 2013;21:86-93.</w:t>
      </w:r>
      <w:bookmarkEnd w:id="37"/>
    </w:p>
    <w:p w14:paraId="3E8F202B" w14:textId="77777777" w:rsidR="00F154BF" w:rsidRPr="00A30FFA" w:rsidRDefault="00F154BF" w:rsidP="00F154BF">
      <w:pPr>
        <w:pStyle w:val="EndNoteBibliography"/>
        <w:spacing w:after="0"/>
      </w:pPr>
      <w:bookmarkStart w:id="38" w:name="_ENREF_34"/>
      <w:r w:rsidRPr="00A30FFA">
        <w:t>34.</w:t>
      </w:r>
      <w:r w:rsidRPr="00A30FFA">
        <w:tab/>
        <w:t>Chaix B, Duncan D, Vallee J, Vernez-Moudon A, Benmarhnia T, Kestens Y. The "residential" effect fallacy in neighborhood and health studies: formal definition, empirical identification, and correction. Epidemiology. 2017.</w:t>
      </w:r>
      <w:bookmarkEnd w:id="38"/>
    </w:p>
    <w:p w14:paraId="5223334F" w14:textId="77777777" w:rsidR="00F154BF" w:rsidRPr="00A30FFA" w:rsidRDefault="00F154BF" w:rsidP="00F154BF">
      <w:pPr>
        <w:pStyle w:val="EndNoteBibliography"/>
      </w:pPr>
      <w:bookmarkStart w:id="39" w:name="_ENREF_35"/>
      <w:r w:rsidRPr="00A30FFA">
        <w:t>35.</w:t>
      </w:r>
      <w:r w:rsidRPr="00A30FFA">
        <w:tab/>
        <w:t>Dwyer T, Pezic A, Sun C, Cochrane J, Venn A, Srikanth V, et al. Objectively Measured Daily Steps and Subsequent Long Term All-Cause Mortality: The Tasped Prospective Cohort Study. PLoS One. 2015;10(11):e0141274.</w:t>
      </w:r>
      <w:bookmarkEnd w:id="39"/>
    </w:p>
    <w:p w14:paraId="0A2E81B2" w14:textId="77777777" w:rsidR="00A30FFA" w:rsidRPr="00A30FFA" w:rsidRDefault="009A467C" w:rsidP="00C07930">
      <w:pPr>
        <w:autoSpaceDE w:val="0"/>
        <w:autoSpaceDN w:val="0"/>
        <w:adjustRightInd w:val="0"/>
        <w:spacing w:after="0" w:line="240" w:lineRule="auto"/>
        <w:rPr>
          <w:rFonts w:cstheme="minorHAnsi"/>
        </w:rPr>
        <w:sectPr w:rsidR="00A30FFA" w:rsidRPr="00A30FFA" w:rsidSect="00BB211A">
          <w:pgSz w:w="11906" w:h="16838"/>
          <w:pgMar w:top="1440" w:right="1440" w:bottom="1440" w:left="1440" w:header="708" w:footer="708" w:gutter="0"/>
          <w:lnNumType w:countBy="1" w:restart="continuous"/>
          <w:cols w:space="708"/>
          <w:docGrid w:linePitch="360"/>
        </w:sectPr>
      </w:pPr>
      <w:r w:rsidRPr="00A30FFA">
        <w:rPr>
          <w:rFonts w:cstheme="minorHAnsi"/>
          <w:color w:val="FF0000"/>
        </w:rPr>
        <w:fldChar w:fldCharType="end"/>
      </w:r>
      <w:r w:rsidR="00FA4775" w:rsidRPr="00A30FFA">
        <w:rPr>
          <w:rFonts w:cstheme="minorHAnsi"/>
        </w:rPr>
        <w:t xml:space="preserve">36. Harris T, Kerry SM, Limb ES, Furness C, Wahlich C, Victor CR, et al. Physical activity levels in adults and older adults 3-4 years after pedometer-based walking interventions: Long-term follow-up of participants from two randomised controlled trials in UK primary care. </w:t>
      </w:r>
      <w:proofErr w:type="spellStart"/>
      <w:r w:rsidR="00FA4775" w:rsidRPr="00A30FFA">
        <w:rPr>
          <w:rFonts w:cstheme="minorHAnsi"/>
        </w:rPr>
        <w:t>PLoS</w:t>
      </w:r>
      <w:proofErr w:type="spellEnd"/>
      <w:r w:rsidR="00FA4775" w:rsidRPr="00A30FFA">
        <w:rPr>
          <w:rFonts w:cstheme="minorHAnsi"/>
        </w:rPr>
        <w:t xml:space="preserve"> Med. 2018;15(3</w:t>
      </w:r>
      <w:proofErr w:type="gramStart"/>
      <w:r w:rsidR="00FA4775" w:rsidRPr="00A30FFA">
        <w:rPr>
          <w:rFonts w:cstheme="minorHAnsi"/>
        </w:rPr>
        <w:t>):e</w:t>
      </w:r>
      <w:proofErr w:type="gramEnd"/>
      <w:r w:rsidR="00FA4775" w:rsidRPr="00A30FFA">
        <w:rPr>
          <w:rFonts w:cstheme="minorHAnsi"/>
        </w:rPr>
        <w:t>1002526.</w:t>
      </w:r>
    </w:p>
    <w:p w14:paraId="3AE85130" w14:textId="77777777" w:rsidR="00A30FFA" w:rsidRPr="00A30FFA" w:rsidRDefault="00A30FFA" w:rsidP="00A30FFA">
      <w:pPr>
        <w:spacing w:after="0" w:line="240" w:lineRule="auto"/>
        <w:rPr>
          <w:rFonts w:cstheme="minorHAnsi"/>
        </w:rPr>
      </w:pPr>
      <w:r w:rsidRPr="00A30FFA">
        <w:rPr>
          <w:rFonts w:cstheme="minorHAnsi"/>
          <w:b/>
        </w:rPr>
        <w:lastRenderedPageBreak/>
        <w:t>Table 1</w:t>
      </w:r>
      <w:r w:rsidRPr="00A30FFA">
        <w:rPr>
          <w:rFonts w:cstheme="minorHAnsi"/>
        </w:rPr>
        <w:t xml:space="preserve"> Baseline characteristics of the followed ENABLE London participants, by aspirational housing tenure and combined</w:t>
      </w:r>
    </w:p>
    <w:p w14:paraId="7D7F7A12" w14:textId="77777777" w:rsidR="00A30FFA" w:rsidRPr="00A30FFA" w:rsidRDefault="00A30FFA" w:rsidP="00A30FFA">
      <w:pPr>
        <w:spacing w:after="0" w:line="240" w:lineRule="auto"/>
        <w:rPr>
          <w:rFonts w:cstheme="minorHAnsi"/>
        </w:rPr>
      </w:pPr>
    </w:p>
    <w:p w14:paraId="1E7B0A5D" w14:textId="77777777" w:rsidR="00A30FFA" w:rsidRPr="00A30FFA" w:rsidRDefault="00A30FFA" w:rsidP="00A30FFA">
      <w:pPr>
        <w:spacing w:after="0" w:line="240" w:lineRule="auto"/>
        <w:rPr>
          <w:rFonts w:cstheme="minorHAnsi"/>
        </w:rPr>
      </w:pPr>
    </w:p>
    <w:tbl>
      <w:tblPr>
        <w:tblW w:w="15121" w:type="dxa"/>
        <w:tblInd w:w="-426" w:type="dxa"/>
        <w:tblLook w:val="04A0" w:firstRow="1" w:lastRow="0" w:firstColumn="1" w:lastColumn="0" w:noHBand="0" w:noVBand="1"/>
      </w:tblPr>
      <w:tblGrid>
        <w:gridCol w:w="4253"/>
        <w:gridCol w:w="993"/>
        <w:gridCol w:w="1305"/>
        <w:gridCol w:w="1109"/>
        <w:gridCol w:w="1301"/>
        <w:gridCol w:w="825"/>
        <w:gridCol w:w="1412"/>
        <w:gridCol w:w="663"/>
        <w:gridCol w:w="1389"/>
        <w:gridCol w:w="23"/>
        <w:gridCol w:w="1825"/>
        <w:gridCol w:w="23"/>
      </w:tblGrid>
      <w:tr w:rsidR="00A30FFA" w:rsidRPr="00A30FFA" w14:paraId="03A2FD69" w14:textId="77777777" w:rsidTr="00604E88">
        <w:trPr>
          <w:trHeight w:val="300"/>
        </w:trPr>
        <w:tc>
          <w:tcPr>
            <w:tcW w:w="4253" w:type="dxa"/>
            <w:tcBorders>
              <w:top w:val="nil"/>
              <w:left w:val="nil"/>
              <w:bottom w:val="nil"/>
              <w:right w:val="nil"/>
            </w:tcBorders>
            <w:shd w:val="clear" w:color="000000" w:fill="FFFFFF"/>
            <w:vAlign w:val="center"/>
            <w:hideMark/>
          </w:tcPr>
          <w:p w14:paraId="71495525"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2298" w:type="dxa"/>
            <w:gridSpan w:val="2"/>
            <w:tcBorders>
              <w:top w:val="nil"/>
              <w:left w:val="nil"/>
              <w:bottom w:val="nil"/>
              <w:right w:val="nil"/>
            </w:tcBorders>
            <w:shd w:val="clear" w:color="000000" w:fill="FFFFFF"/>
            <w:hideMark/>
          </w:tcPr>
          <w:p w14:paraId="25545199"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Total</w:t>
            </w:r>
          </w:p>
        </w:tc>
        <w:tc>
          <w:tcPr>
            <w:tcW w:w="6722" w:type="dxa"/>
            <w:gridSpan w:val="7"/>
            <w:tcBorders>
              <w:top w:val="nil"/>
              <w:left w:val="nil"/>
              <w:bottom w:val="nil"/>
              <w:right w:val="nil"/>
            </w:tcBorders>
            <w:shd w:val="clear" w:color="000000" w:fill="FFFFFF"/>
            <w:noWrap/>
            <w:hideMark/>
          </w:tcPr>
          <w:p w14:paraId="2ECB1673"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Housing group</w:t>
            </w:r>
          </w:p>
        </w:tc>
        <w:tc>
          <w:tcPr>
            <w:tcW w:w="1848" w:type="dxa"/>
            <w:gridSpan w:val="2"/>
            <w:vMerge w:val="restart"/>
            <w:tcBorders>
              <w:top w:val="nil"/>
              <w:left w:val="nil"/>
              <w:right w:val="nil"/>
            </w:tcBorders>
            <w:shd w:val="clear" w:color="000000" w:fill="FFFFFF"/>
            <w:noWrap/>
          </w:tcPr>
          <w:p w14:paraId="402918A3" w14:textId="77777777" w:rsidR="00A30FFA" w:rsidRPr="00A30FFA" w:rsidRDefault="00A30FFA" w:rsidP="00604E88">
            <w:pPr>
              <w:spacing w:after="0" w:line="240" w:lineRule="auto"/>
              <w:jc w:val="center"/>
              <w:rPr>
                <w:rFonts w:eastAsia="Times New Roman" w:cstheme="minorHAnsi"/>
                <w:b/>
                <w:color w:val="000000"/>
                <w:sz w:val="20"/>
                <w:szCs w:val="20"/>
                <w:lang w:eastAsia="en-GB"/>
              </w:rPr>
            </w:pPr>
            <w:r w:rsidRPr="00A30FFA">
              <w:rPr>
                <w:rFonts w:eastAsia="Times New Roman" w:cstheme="minorHAnsi"/>
                <w:b/>
                <w:bCs/>
                <w:color w:val="000000"/>
                <w:sz w:val="20"/>
                <w:szCs w:val="20"/>
                <w:lang w:eastAsia="en-GB"/>
              </w:rPr>
              <w:t>p-value for difference between housing groups</w:t>
            </w:r>
          </w:p>
        </w:tc>
      </w:tr>
      <w:tr w:rsidR="00A30FFA" w:rsidRPr="00A30FFA" w14:paraId="04A33CAE" w14:textId="77777777" w:rsidTr="00604E88">
        <w:trPr>
          <w:trHeight w:val="615"/>
        </w:trPr>
        <w:tc>
          <w:tcPr>
            <w:tcW w:w="4253" w:type="dxa"/>
            <w:tcBorders>
              <w:top w:val="nil"/>
              <w:left w:val="nil"/>
              <w:bottom w:val="single" w:sz="4" w:space="0" w:color="auto"/>
              <w:right w:val="nil"/>
            </w:tcBorders>
            <w:shd w:val="clear" w:color="000000" w:fill="FFFFFF"/>
            <w:noWrap/>
            <w:vAlign w:val="center"/>
            <w:hideMark/>
          </w:tcPr>
          <w:p w14:paraId="1EE0509B"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2298" w:type="dxa"/>
            <w:gridSpan w:val="2"/>
            <w:tcBorders>
              <w:top w:val="nil"/>
              <w:left w:val="nil"/>
              <w:bottom w:val="single" w:sz="4" w:space="0" w:color="auto"/>
              <w:right w:val="nil"/>
            </w:tcBorders>
            <w:shd w:val="clear" w:color="000000" w:fill="FFFFFF"/>
            <w:hideMark/>
          </w:tcPr>
          <w:p w14:paraId="1E810B46"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p>
          <w:p w14:paraId="579A4269"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n=687</w:t>
            </w:r>
          </w:p>
        </w:tc>
        <w:tc>
          <w:tcPr>
            <w:tcW w:w="2410" w:type="dxa"/>
            <w:gridSpan w:val="2"/>
            <w:tcBorders>
              <w:top w:val="nil"/>
              <w:left w:val="nil"/>
              <w:bottom w:val="single" w:sz="4" w:space="0" w:color="auto"/>
              <w:right w:val="nil"/>
            </w:tcBorders>
            <w:shd w:val="clear" w:color="000000" w:fill="FFFFFF"/>
            <w:hideMark/>
          </w:tcPr>
          <w:p w14:paraId="53F2A902"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Social</w:t>
            </w:r>
            <w:r w:rsidRPr="00A30FFA">
              <w:rPr>
                <w:rFonts w:eastAsia="Times New Roman" w:cstheme="minorHAnsi"/>
                <w:b/>
                <w:bCs/>
                <w:color w:val="000000"/>
                <w:sz w:val="20"/>
                <w:szCs w:val="20"/>
                <w:lang w:eastAsia="en-GB"/>
              </w:rPr>
              <w:br/>
              <w:t>n=283</w:t>
            </w:r>
          </w:p>
        </w:tc>
        <w:tc>
          <w:tcPr>
            <w:tcW w:w="2237" w:type="dxa"/>
            <w:gridSpan w:val="2"/>
            <w:tcBorders>
              <w:top w:val="nil"/>
              <w:left w:val="nil"/>
              <w:bottom w:val="single" w:sz="4" w:space="0" w:color="auto"/>
              <w:right w:val="nil"/>
            </w:tcBorders>
            <w:shd w:val="clear" w:color="000000" w:fill="FFFFFF"/>
            <w:hideMark/>
          </w:tcPr>
          <w:p w14:paraId="1F4A9D07"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Intermediate</w:t>
            </w:r>
            <w:r w:rsidRPr="00A30FFA">
              <w:rPr>
                <w:rFonts w:eastAsia="Times New Roman" w:cstheme="minorHAnsi"/>
                <w:b/>
                <w:bCs/>
                <w:color w:val="000000"/>
                <w:sz w:val="20"/>
                <w:szCs w:val="20"/>
                <w:lang w:eastAsia="en-GB"/>
              </w:rPr>
              <w:br/>
              <w:t>n=301</w:t>
            </w:r>
          </w:p>
        </w:tc>
        <w:tc>
          <w:tcPr>
            <w:tcW w:w="2075" w:type="dxa"/>
            <w:gridSpan w:val="3"/>
            <w:tcBorders>
              <w:top w:val="nil"/>
              <w:left w:val="nil"/>
              <w:bottom w:val="single" w:sz="4" w:space="0" w:color="auto"/>
              <w:right w:val="nil"/>
            </w:tcBorders>
            <w:shd w:val="clear" w:color="000000" w:fill="FFFFFF"/>
            <w:hideMark/>
          </w:tcPr>
          <w:p w14:paraId="0C76CD38"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 xml:space="preserve">Market-rent </w:t>
            </w:r>
            <w:r w:rsidRPr="00A30FFA">
              <w:rPr>
                <w:rFonts w:eastAsia="Times New Roman" w:cstheme="minorHAnsi"/>
                <w:b/>
                <w:bCs/>
                <w:color w:val="000000"/>
                <w:sz w:val="20"/>
                <w:szCs w:val="20"/>
                <w:lang w:eastAsia="en-GB"/>
              </w:rPr>
              <w:br/>
              <w:t>n=103</w:t>
            </w:r>
          </w:p>
        </w:tc>
        <w:tc>
          <w:tcPr>
            <w:tcW w:w="1848" w:type="dxa"/>
            <w:gridSpan w:val="2"/>
            <w:vMerge/>
            <w:tcBorders>
              <w:left w:val="nil"/>
              <w:bottom w:val="single" w:sz="4" w:space="0" w:color="auto"/>
              <w:right w:val="nil"/>
            </w:tcBorders>
            <w:shd w:val="clear" w:color="000000" w:fill="FFFFFF"/>
            <w:noWrap/>
            <w:vAlign w:val="center"/>
            <w:hideMark/>
          </w:tcPr>
          <w:p w14:paraId="44AB8F3F"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p>
        </w:tc>
      </w:tr>
      <w:tr w:rsidR="00A30FFA" w:rsidRPr="00A30FFA" w14:paraId="0801FACC" w14:textId="77777777" w:rsidTr="00604E88">
        <w:trPr>
          <w:trHeight w:val="300"/>
        </w:trPr>
        <w:tc>
          <w:tcPr>
            <w:tcW w:w="4253" w:type="dxa"/>
            <w:tcBorders>
              <w:top w:val="nil"/>
              <w:left w:val="nil"/>
              <w:bottom w:val="nil"/>
              <w:right w:val="nil"/>
            </w:tcBorders>
            <w:shd w:val="clear" w:color="000000" w:fill="FFFFFF"/>
            <w:noWrap/>
            <w:vAlign w:val="center"/>
            <w:hideMark/>
          </w:tcPr>
          <w:p w14:paraId="055B9C0E" w14:textId="77777777" w:rsidR="00A30FFA" w:rsidRPr="00A30FFA" w:rsidRDefault="00A30FFA" w:rsidP="00604E88">
            <w:pPr>
              <w:spacing w:after="0" w:line="240" w:lineRule="auto"/>
              <w:rPr>
                <w:rFonts w:eastAsia="Times New Roman" w:cstheme="minorHAnsi"/>
                <w:b/>
                <w:bCs/>
                <w:color w:val="000000"/>
                <w:sz w:val="20"/>
                <w:szCs w:val="20"/>
                <w:lang w:eastAsia="en-GB"/>
              </w:rPr>
            </w:pPr>
            <w:proofErr w:type="spellStart"/>
            <w:r w:rsidRPr="00A30FFA">
              <w:rPr>
                <w:rFonts w:eastAsia="Times New Roman" w:cstheme="minorHAnsi"/>
                <w:b/>
                <w:bCs/>
                <w:color w:val="000000"/>
                <w:sz w:val="20"/>
                <w:szCs w:val="20"/>
                <w:lang w:eastAsia="en-GB"/>
              </w:rPr>
              <w:t>Sociodemographics</w:t>
            </w:r>
            <w:proofErr w:type="spellEnd"/>
            <w:r w:rsidRPr="00A30FFA">
              <w:rPr>
                <w:rFonts w:eastAsia="Times New Roman" w:cstheme="minorHAnsi"/>
                <w:b/>
                <w:bCs/>
                <w:color w:val="000000"/>
                <w:sz w:val="20"/>
                <w:szCs w:val="20"/>
                <w:lang w:eastAsia="en-GB"/>
              </w:rPr>
              <w:t xml:space="preserve"> at baseline, n (</w:t>
            </w:r>
            <w:r w:rsidRPr="00A30FFA">
              <w:rPr>
                <w:rFonts w:eastAsia="Times New Roman" w:cstheme="minorHAnsi"/>
                <w:b/>
                <w:bCs/>
                <w:iCs/>
                <w:color w:val="000000"/>
                <w:sz w:val="20"/>
                <w:szCs w:val="20"/>
                <w:lang w:eastAsia="en-GB"/>
              </w:rPr>
              <w:t>%</w:t>
            </w:r>
            <w:r w:rsidRPr="00A30FFA">
              <w:rPr>
                <w:rFonts w:eastAsia="Times New Roman" w:cstheme="minorHAnsi"/>
                <w:b/>
                <w:bCs/>
                <w:color w:val="000000"/>
                <w:sz w:val="20"/>
                <w:szCs w:val="20"/>
                <w:lang w:eastAsia="en-GB"/>
              </w:rPr>
              <w:t>)</w:t>
            </w:r>
          </w:p>
        </w:tc>
        <w:tc>
          <w:tcPr>
            <w:tcW w:w="993" w:type="dxa"/>
            <w:tcBorders>
              <w:top w:val="nil"/>
              <w:left w:val="nil"/>
              <w:bottom w:val="nil"/>
              <w:right w:val="nil"/>
            </w:tcBorders>
            <w:shd w:val="clear" w:color="000000" w:fill="FFFFFF"/>
            <w:noWrap/>
            <w:vAlign w:val="center"/>
            <w:hideMark/>
          </w:tcPr>
          <w:p w14:paraId="267E8B72"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5FB85D65"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3EE3C26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vAlign w:val="center"/>
            <w:hideMark/>
          </w:tcPr>
          <w:p w14:paraId="42A5098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506AAD3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vAlign w:val="center"/>
            <w:hideMark/>
          </w:tcPr>
          <w:p w14:paraId="27852EB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3B5EF53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vAlign w:val="center"/>
            <w:hideMark/>
          </w:tcPr>
          <w:p w14:paraId="44F2B9D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2ED04C0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496286AC" w14:textId="77777777" w:rsidTr="00604E88">
        <w:trPr>
          <w:trHeight w:val="345"/>
        </w:trPr>
        <w:tc>
          <w:tcPr>
            <w:tcW w:w="4253" w:type="dxa"/>
            <w:tcBorders>
              <w:top w:val="nil"/>
              <w:left w:val="nil"/>
              <w:bottom w:val="nil"/>
              <w:right w:val="nil"/>
            </w:tcBorders>
            <w:shd w:val="clear" w:color="000000" w:fill="FFFFFF"/>
            <w:noWrap/>
            <w:vAlign w:val="center"/>
            <w:hideMark/>
          </w:tcPr>
          <w:p w14:paraId="4EFF0B72"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Sex</w:t>
            </w:r>
          </w:p>
        </w:tc>
        <w:tc>
          <w:tcPr>
            <w:tcW w:w="993" w:type="dxa"/>
            <w:tcBorders>
              <w:top w:val="nil"/>
              <w:left w:val="nil"/>
              <w:bottom w:val="nil"/>
              <w:right w:val="nil"/>
            </w:tcBorders>
            <w:shd w:val="clear" w:color="000000" w:fill="FFFFFF"/>
            <w:noWrap/>
            <w:vAlign w:val="center"/>
            <w:hideMark/>
          </w:tcPr>
          <w:p w14:paraId="2966FC1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6EE2CD5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0DED20A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vAlign w:val="center"/>
            <w:hideMark/>
          </w:tcPr>
          <w:p w14:paraId="5D0BA08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221A5BC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vAlign w:val="center"/>
            <w:hideMark/>
          </w:tcPr>
          <w:p w14:paraId="683F70A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64D1999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vAlign w:val="center"/>
            <w:hideMark/>
          </w:tcPr>
          <w:p w14:paraId="57FD6D4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305509B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4FB5BA88" w14:textId="77777777" w:rsidTr="00604E88">
        <w:trPr>
          <w:trHeight w:val="345"/>
        </w:trPr>
        <w:tc>
          <w:tcPr>
            <w:tcW w:w="4253" w:type="dxa"/>
            <w:tcBorders>
              <w:top w:val="nil"/>
              <w:left w:val="nil"/>
              <w:bottom w:val="nil"/>
              <w:right w:val="nil"/>
            </w:tcBorders>
            <w:shd w:val="clear" w:color="000000" w:fill="FFFFFF"/>
            <w:noWrap/>
            <w:vAlign w:val="center"/>
            <w:hideMark/>
          </w:tcPr>
          <w:p w14:paraId="63D5627A"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Female</w:t>
            </w:r>
          </w:p>
        </w:tc>
        <w:tc>
          <w:tcPr>
            <w:tcW w:w="993" w:type="dxa"/>
            <w:tcBorders>
              <w:top w:val="nil"/>
              <w:left w:val="nil"/>
              <w:bottom w:val="nil"/>
              <w:right w:val="nil"/>
            </w:tcBorders>
            <w:shd w:val="clear" w:color="000000" w:fill="FFFFFF"/>
            <w:noWrap/>
            <w:vAlign w:val="center"/>
            <w:hideMark/>
          </w:tcPr>
          <w:p w14:paraId="0C2FD50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401</w:t>
            </w:r>
          </w:p>
        </w:tc>
        <w:tc>
          <w:tcPr>
            <w:tcW w:w="1305" w:type="dxa"/>
            <w:tcBorders>
              <w:top w:val="nil"/>
              <w:left w:val="nil"/>
              <w:bottom w:val="nil"/>
              <w:right w:val="nil"/>
            </w:tcBorders>
            <w:shd w:val="clear" w:color="000000" w:fill="FFFFFF"/>
            <w:noWrap/>
            <w:vAlign w:val="center"/>
            <w:hideMark/>
          </w:tcPr>
          <w:p w14:paraId="220C97A2"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(58%)</w:t>
            </w:r>
          </w:p>
        </w:tc>
        <w:tc>
          <w:tcPr>
            <w:tcW w:w="1109" w:type="dxa"/>
            <w:tcBorders>
              <w:top w:val="nil"/>
              <w:left w:val="nil"/>
              <w:bottom w:val="nil"/>
              <w:right w:val="nil"/>
            </w:tcBorders>
            <w:shd w:val="clear" w:color="000000" w:fill="FFFFFF"/>
            <w:noWrap/>
            <w:vAlign w:val="center"/>
            <w:hideMark/>
          </w:tcPr>
          <w:p w14:paraId="5821E1C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206</w:t>
            </w:r>
          </w:p>
        </w:tc>
        <w:tc>
          <w:tcPr>
            <w:tcW w:w="1301" w:type="dxa"/>
            <w:tcBorders>
              <w:top w:val="nil"/>
              <w:left w:val="nil"/>
              <w:bottom w:val="nil"/>
              <w:right w:val="nil"/>
            </w:tcBorders>
            <w:shd w:val="clear" w:color="000000" w:fill="FFFFFF"/>
            <w:noWrap/>
            <w:vAlign w:val="center"/>
            <w:hideMark/>
          </w:tcPr>
          <w:p w14:paraId="26DEF3B9"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(73%)</w:t>
            </w:r>
          </w:p>
        </w:tc>
        <w:tc>
          <w:tcPr>
            <w:tcW w:w="825" w:type="dxa"/>
            <w:tcBorders>
              <w:top w:val="nil"/>
              <w:left w:val="nil"/>
              <w:bottom w:val="nil"/>
              <w:right w:val="nil"/>
            </w:tcBorders>
            <w:shd w:val="clear" w:color="000000" w:fill="FFFFFF"/>
            <w:noWrap/>
            <w:vAlign w:val="center"/>
            <w:hideMark/>
          </w:tcPr>
          <w:p w14:paraId="5238B9A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151</w:t>
            </w:r>
          </w:p>
        </w:tc>
        <w:tc>
          <w:tcPr>
            <w:tcW w:w="1412" w:type="dxa"/>
            <w:tcBorders>
              <w:top w:val="nil"/>
              <w:left w:val="nil"/>
              <w:bottom w:val="nil"/>
              <w:right w:val="nil"/>
            </w:tcBorders>
            <w:shd w:val="clear" w:color="000000" w:fill="FFFFFF"/>
            <w:noWrap/>
            <w:vAlign w:val="center"/>
            <w:hideMark/>
          </w:tcPr>
          <w:p w14:paraId="653807E6"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(50%)</w:t>
            </w:r>
          </w:p>
        </w:tc>
        <w:tc>
          <w:tcPr>
            <w:tcW w:w="663" w:type="dxa"/>
            <w:tcBorders>
              <w:top w:val="nil"/>
              <w:left w:val="nil"/>
              <w:bottom w:val="nil"/>
              <w:right w:val="nil"/>
            </w:tcBorders>
            <w:shd w:val="clear" w:color="000000" w:fill="FFFFFF"/>
            <w:noWrap/>
            <w:vAlign w:val="center"/>
            <w:hideMark/>
          </w:tcPr>
          <w:p w14:paraId="3193EB8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45</w:t>
            </w:r>
          </w:p>
        </w:tc>
        <w:tc>
          <w:tcPr>
            <w:tcW w:w="1412" w:type="dxa"/>
            <w:gridSpan w:val="2"/>
            <w:tcBorders>
              <w:top w:val="nil"/>
              <w:left w:val="nil"/>
              <w:bottom w:val="nil"/>
              <w:right w:val="nil"/>
            </w:tcBorders>
            <w:shd w:val="clear" w:color="000000" w:fill="FFFFFF"/>
            <w:noWrap/>
            <w:vAlign w:val="center"/>
            <w:hideMark/>
          </w:tcPr>
          <w:p w14:paraId="12BF863E"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(44%)</w:t>
            </w:r>
          </w:p>
        </w:tc>
        <w:tc>
          <w:tcPr>
            <w:tcW w:w="1848" w:type="dxa"/>
            <w:gridSpan w:val="2"/>
            <w:tcBorders>
              <w:top w:val="nil"/>
              <w:left w:val="nil"/>
              <w:bottom w:val="nil"/>
              <w:right w:val="nil"/>
            </w:tcBorders>
            <w:shd w:val="clear" w:color="000000" w:fill="FFFFFF"/>
            <w:noWrap/>
            <w:vAlign w:val="center"/>
            <w:hideMark/>
          </w:tcPr>
          <w:p w14:paraId="588DB716"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a</w:t>
            </w:r>
          </w:p>
        </w:tc>
      </w:tr>
      <w:tr w:rsidR="00A30FFA" w:rsidRPr="00A30FFA" w14:paraId="1645C941" w14:textId="77777777" w:rsidTr="00604E88">
        <w:trPr>
          <w:trHeight w:val="345"/>
        </w:trPr>
        <w:tc>
          <w:tcPr>
            <w:tcW w:w="4253" w:type="dxa"/>
            <w:tcBorders>
              <w:top w:val="nil"/>
              <w:left w:val="nil"/>
              <w:bottom w:val="nil"/>
              <w:right w:val="nil"/>
            </w:tcBorders>
            <w:shd w:val="clear" w:color="000000" w:fill="FFFFFF"/>
            <w:noWrap/>
            <w:vAlign w:val="center"/>
            <w:hideMark/>
          </w:tcPr>
          <w:p w14:paraId="09C1D0B2"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Age groups</w:t>
            </w:r>
          </w:p>
        </w:tc>
        <w:tc>
          <w:tcPr>
            <w:tcW w:w="993" w:type="dxa"/>
            <w:tcBorders>
              <w:top w:val="nil"/>
              <w:left w:val="nil"/>
              <w:bottom w:val="nil"/>
              <w:right w:val="nil"/>
            </w:tcBorders>
            <w:shd w:val="clear" w:color="000000" w:fill="FFFFFF"/>
            <w:noWrap/>
            <w:vAlign w:val="center"/>
            <w:hideMark/>
          </w:tcPr>
          <w:p w14:paraId="6B6FF59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412E3D4F"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25F2DF3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noWrap/>
            <w:vAlign w:val="center"/>
            <w:hideMark/>
          </w:tcPr>
          <w:p w14:paraId="716ACAF9"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28F9ABE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0D451AC9"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2F213E4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295EF88B"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3B71C2A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6FCA406E" w14:textId="77777777" w:rsidTr="00604E88">
        <w:trPr>
          <w:trHeight w:val="345"/>
        </w:trPr>
        <w:tc>
          <w:tcPr>
            <w:tcW w:w="4253" w:type="dxa"/>
            <w:tcBorders>
              <w:top w:val="nil"/>
              <w:left w:val="nil"/>
              <w:bottom w:val="nil"/>
              <w:right w:val="nil"/>
            </w:tcBorders>
            <w:shd w:val="clear" w:color="000000" w:fill="FFFFFF"/>
            <w:vAlign w:val="center"/>
            <w:hideMark/>
          </w:tcPr>
          <w:p w14:paraId="0E467FC2"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16-24 years</w:t>
            </w:r>
          </w:p>
        </w:tc>
        <w:tc>
          <w:tcPr>
            <w:tcW w:w="993" w:type="dxa"/>
            <w:tcBorders>
              <w:top w:val="nil"/>
              <w:left w:val="nil"/>
              <w:bottom w:val="nil"/>
              <w:right w:val="nil"/>
            </w:tcBorders>
            <w:shd w:val="clear" w:color="000000" w:fill="FFFFFF"/>
            <w:noWrap/>
            <w:vAlign w:val="center"/>
            <w:hideMark/>
          </w:tcPr>
          <w:p w14:paraId="419FF15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130</w:t>
            </w:r>
          </w:p>
        </w:tc>
        <w:tc>
          <w:tcPr>
            <w:tcW w:w="1305" w:type="dxa"/>
            <w:tcBorders>
              <w:top w:val="nil"/>
              <w:left w:val="nil"/>
              <w:bottom w:val="nil"/>
              <w:right w:val="nil"/>
            </w:tcBorders>
            <w:shd w:val="clear" w:color="000000" w:fill="FFFFFF"/>
            <w:vAlign w:val="center"/>
            <w:hideMark/>
          </w:tcPr>
          <w:p w14:paraId="2FFA9BD4"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(19%)</w:t>
            </w:r>
          </w:p>
        </w:tc>
        <w:tc>
          <w:tcPr>
            <w:tcW w:w="1109" w:type="dxa"/>
            <w:tcBorders>
              <w:top w:val="nil"/>
              <w:left w:val="nil"/>
              <w:bottom w:val="nil"/>
              <w:right w:val="nil"/>
            </w:tcBorders>
            <w:shd w:val="clear" w:color="000000" w:fill="FFFFFF"/>
            <w:noWrap/>
            <w:vAlign w:val="center"/>
            <w:hideMark/>
          </w:tcPr>
          <w:p w14:paraId="3C38EC3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53</w:t>
            </w:r>
          </w:p>
        </w:tc>
        <w:tc>
          <w:tcPr>
            <w:tcW w:w="1301" w:type="dxa"/>
            <w:tcBorders>
              <w:top w:val="nil"/>
              <w:left w:val="nil"/>
              <w:bottom w:val="nil"/>
              <w:right w:val="nil"/>
            </w:tcBorders>
            <w:shd w:val="clear" w:color="000000" w:fill="FFFFFF"/>
            <w:noWrap/>
            <w:vAlign w:val="center"/>
            <w:hideMark/>
          </w:tcPr>
          <w:p w14:paraId="6ECA7F13"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(19%)</w:t>
            </w:r>
          </w:p>
        </w:tc>
        <w:tc>
          <w:tcPr>
            <w:tcW w:w="825" w:type="dxa"/>
            <w:tcBorders>
              <w:top w:val="nil"/>
              <w:left w:val="nil"/>
              <w:bottom w:val="nil"/>
              <w:right w:val="nil"/>
            </w:tcBorders>
            <w:shd w:val="clear" w:color="000000" w:fill="FFFFFF"/>
            <w:noWrap/>
            <w:vAlign w:val="center"/>
            <w:hideMark/>
          </w:tcPr>
          <w:p w14:paraId="6979E33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50</w:t>
            </w:r>
          </w:p>
        </w:tc>
        <w:tc>
          <w:tcPr>
            <w:tcW w:w="1412" w:type="dxa"/>
            <w:tcBorders>
              <w:top w:val="nil"/>
              <w:left w:val="nil"/>
              <w:bottom w:val="nil"/>
              <w:right w:val="nil"/>
            </w:tcBorders>
            <w:shd w:val="clear" w:color="000000" w:fill="FFFFFF"/>
            <w:noWrap/>
            <w:vAlign w:val="center"/>
            <w:hideMark/>
          </w:tcPr>
          <w:p w14:paraId="040F147F"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(17%)</w:t>
            </w:r>
          </w:p>
        </w:tc>
        <w:tc>
          <w:tcPr>
            <w:tcW w:w="663" w:type="dxa"/>
            <w:tcBorders>
              <w:top w:val="nil"/>
              <w:left w:val="nil"/>
              <w:bottom w:val="nil"/>
              <w:right w:val="nil"/>
            </w:tcBorders>
            <w:shd w:val="clear" w:color="000000" w:fill="FFFFFF"/>
            <w:noWrap/>
            <w:vAlign w:val="center"/>
            <w:hideMark/>
          </w:tcPr>
          <w:p w14:paraId="5191F93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27</w:t>
            </w:r>
          </w:p>
        </w:tc>
        <w:tc>
          <w:tcPr>
            <w:tcW w:w="1412" w:type="dxa"/>
            <w:gridSpan w:val="2"/>
            <w:tcBorders>
              <w:top w:val="nil"/>
              <w:left w:val="nil"/>
              <w:bottom w:val="nil"/>
              <w:right w:val="nil"/>
            </w:tcBorders>
            <w:shd w:val="clear" w:color="000000" w:fill="FFFFFF"/>
            <w:noWrap/>
            <w:vAlign w:val="center"/>
            <w:hideMark/>
          </w:tcPr>
          <w:p w14:paraId="6813A6B3"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(26%)</w:t>
            </w:r>
          </w:p>
        </w:tc>
        <w:tc>
          <w:tcPr>
            <w:tcW w:w="1848" w:type="dxa"/>
            <w:gridSpan w:val="2"/>
            <w:tcBorders>
              <w:top w:val="nil"/>
              <w:left w:val="nil"/>
              <w:bottom w:val="nil"/>
              <w:right w:val="nil"/>
            </w:tcBorders>
            <w:shd w:val="clear" w:color="000000" w:fill="FFFFFF"/>
            <w:noWrap/>
            <w:vAlign w:val="center"/>
            <w:hideMark/>
          </w:tcPr>
          <w:p w14:paraId="54EEFF70"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a</w:t>
            </w:r>
          </w:p>
        </w:tc>
      </w:tr>
      <w:tr w:rsidR="00A30FFA" w:rsidRPr="00A30FFA" w14:paraId="3A217E89" w14:textId="77777777" w:rsidTr="00604E88">
        <w:trPr>
          <w:trHeight w:val="300"/>
        </w:trPr>
        <w:tc>
          <w:tcPr>
            <w:tcW w:w="4253" w:type="dxa"/>
            <w:tcBorders>
              <w:top w:val="nil"/>
              <w:left w:val="nil"/>
              <w:bottom w:val="nil"/>
              <w:right w:val="nil"/>
            </w:tcBorders>
            <w:shd w:val="clear" w:color="000000" w:fill="FFFFFF"/>
            <w:vAlign w:val="center"/>
            <w:hideMark/>
          </w:tcPr>
          <w:p w14:paraId="3D16A682"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25-34 years</w:t>
            </w:r>
          </w:p>
        </w:tc>
        <w:tc>
          <w:tcPr>
            <w:tcW w:w="993" w:type="dxa"/>
            <w:tcBorders>
              <w:top w:val="nil"/>
              <w:left w:val="nil"/>
              <w:bottom w:val="nil"/>
              <w:right w:val="nil"/>
            </w:tcBorders>
            <w:shd w:val="clear" w:color="000000" w:fill="FFFFFF"/>
            <w:noWrap/>
            <w:vAlign w:val="center"/>
            <w:hideMark/>
          </w:tcPr>
          <w:p w14:paraId="28FEAE7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289</w:t>
            </w:r>
          </w:p>
        </w:tc>
        <w:tc>
          <w:tcPr>
            <w:tcW w:w="1305" w:type="dxa"/>
            <w:tcBorders>
              <w:top w:val="nil"/>
              <w:left w:val="nil"/>
              <w:bottom w:val="nil"/>
              <w:right w:val="nil"/>
            </w:tcBorders>
            <w:shd w:val="clear" w:color="000000" w:fill="FFFFFF"/>
            <w:vAlign w:val="center"/>
            <w:hideMark/>
          </w:tcPr>
          <w:p w14:paraId="4D778131"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(42%)</w:t>
            </w:r>
          </w:p>
        </w:tc>
        <w:tc>
          <w:tcPr>
            <w:tcW w:w="1109" w:type="dxa"/>
            <w:tcBorders>
              <w:top w:val="nil"/>
              <w:left w:val="nil"/>
              <w:bottom w:val="nil"/>
              <w:right w:val="nil"/>
            </w:tcBorders>
            <w:shd w:val="clear" w:color="000000" w:fill="FFFFFF"/>
            <w:noWrap/>
            <w:vAlign w:val="center"/>
            <w:hideMark/>
          </w:tcPr>
          <w:p w14:paraId="7CA4019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72</w:t>
            </w:r>
          </w:p>
        </w:tc>
        <w:tc>
          <w:tcPr>
            <w:tcW w:w="1301" w:type="dxa"/>
            <w:tcBorders>
              <w:top w:val="nil"/>
              <w:left w:val="nil"/>
              <w:bottom w:val="nil"/>
              <w:right w:val="nil"/>
            </w:tcBorders>
            <w:shd w:val="clear" w:color="000000" w:fill="FFFFFF"/>
            <w:noWrap/>
            <w:vAlign w:val="center"/>
            <w:hideMark/>
          </w:tcPr>
          <w:p w14:paraId="3ADE51C1"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(26%)</w:t>
            </w:r>
          </w:p>
        </w:tc>
        <w:tc>
          <w:tcPr>
            <w:tcW w:w="825" w:type="dxa"/>
            <w:tcBorders>
              <w:top w:val="nil"/>
              <w:left w:val="nil"/>
              <w:bottom w:val="nil"/>
              <w:right w:val="nil"/>
            </w:tcBorders>
            <w:shd w:val="clear" w:color="000000" w:fill="FFFFFF"/>
            <w:noWrap/>
            <w:vAlign w:val="center"/>
            <w:hideMark/>
          </w:tcPr>
          <w:p w14:paraId="7DF326A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172</w:t>
            </w:r>
          </w:p>
        </w:tc>
        <w:tc>
          <w:tcPr>
            <w:tcW w:w="1412" w:type="dxa"/>
            <w:tcBorders>
              <w:top w:val="nil"/>
              <w:left w:val="nil"/>
              <w:bottom w:val="nil"/>
              <w:right w:val="nil"/>
            </w:tcBorders>
            <w:shd w:val="clear" w:color="000000" w:fill="FFFFFF"/>
            <w:noWrap/>
            <w:vAlign w:val="center"/>
            <w:hideMark/>
          </w:tcPr>
          <w:p w14:paraId="741F218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(57%)</w:t>
            </w:r>
          </w:p>
        </w:tc>
        <w:tc>
          <w:tcPr>
            <w:tcW w:w="663" w:type="dxa"/>
            <w:tcBorders>
              <w:top w:val="nil"/>
              <w:left w:val="nil"/>
              <w:bottom w:val="nil"/>
              <w:right w:val="nil"/>
            </w:tcBorders>
            <w:shd w:val="clear" w:color="000000" w:fill="FFFFFF"/>
            <w:noWrap/>
            <w:vAlign w:val="center"/>
            <w:hideMark/>
          </w:tcPr>
          <w:p w14:paraId="6955DC8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45</w:t>
            </w:r>
          </w:p>
        </w:tc>
        <w:tc>
          <w:tcPr>
            <w:tcW w:w="1412" w:type="dxa"/>
            <w:gridSpan w:val="2"/>
            <w:tcBorders>
              <w:top w:val="nil"/>
              <w:left w:val="nil"/>
              <w:bottom w:val="nil"/>
              <w:right w:val="nil"/>
            </w:tcBorders>
            <w:shd w:val="clear" w:color="000000" w:fill="FFFFFF"/>
            <w:noWrap/>
            <w:vAlign w:val="center"/>
            <w:hideMark/>
          </w:tcPr>
          <w:p w14:paraId="1DFA38EE"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(44%)</w:t>
            </w:r>
          </w:p>
        </w:tc>
        <w:tc>
          <w:tcPr>
            <w:tcW w:w="1848" w:type="dxa"/>
            <w:gridSpan w:val="2"/>
            <w:tcBorders>
              <w:top w:val="nil"/>
              <w:left w:val="nil"/>
              <w:bottom w:val="nil"/>
              <w:right w:val="nil"/>
            </w:tcBorders>
            <w:shd w:val="clear" w:color="000000" w:fill="FFFFFF"/>
            <w:noWrap/>
            <w:vAlign w:val="center"/>
            <w:hideMark/>
          </w:tcPr>
          <w:p w14:paraId="2366CF0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341FF6D4" w14:textId="77777777" w:rsidTr="00604E88">
        <w:trPr>
          <w:trHeight w:val="300"/>
        </w:trPr>
        <w:tc>
          <w:tcPr>
            <w:tcW w:w="4253" w:type="dxa"/>
            <w:tcBorders>
              <w:top w:val="nil"/>
              <w:left w:val="nil"/>
              <w:bottom w:val="nil"/>
              <w:right w:val="nil"/>
            </w:tcBorders>
            <w:shd w:val="clear" w:color="000000" w:fill="FFFFFF"/>
            <w:vAlign w:val="center"/>
            <w:hideMark/>
          </w:tcPr>
          <w:p w14:paraId="320027AF"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35-49 years</w:t>
            </w:r>
          </w:p>
        </w:tc>
        <w:tc>
          <w:tcPr>
            <w:tcW w:w="993" w:type="dxa"/>
            <w:tcBorders>
              <w:top w:val="nil"/>
              <w:left w:val="nil"/>
              <w:bottom w:val="nil"/>
              <w:right w:val="nil"/>
            </w:tcBorders>
            <w:shd w:val="clear" w:color="000000" w:fill="FFFFFF"/>
            <w:noWrap/>
            <w:vAlign w:val="center"/>
            <w:hideMark/>
          </w:tcPr>
          <w:p w14:paraId="4AFF3D3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223</w:t>
            </w:r>
          </w:p>
        </w:tc>
        <w:tc>
          <w:tcPr>
            <w:tcW w:w="1305" w:type="dxa"/>
            <w:tcBorders>
              <w:top w:val="nil"/>
              <w:left w:val="nil"/>
              <w:bottom w:val="nil"/>
              <w:right w:val="nil"/>
            </w:tcBorders>
            <w:shd w:val="clear" w:color="000000" w:fill="FFFFFF"/>
            <w:vAlign w:val="center"/>
            <w:hideMark/>
          </w:tcPr>
          <w:p w14:paraId="3CDC3C40"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(33%)</w:t>
            </w:r>
          </w:p>
        </w:tc>
        <w:tc>
          <w:tcPr>
            <w:tcW w:w="1109" w:type="dxa"/>
            <w:tcBorders>
              <w:top w:val="nil"/>
              <w:left w:val="nil"/>
              <w:bottom w:val="nil"/>
              <w:right w:val="nil"/>
            </w:tcBorders>
            <w:shd w:val="clear" w:color="000000" w:fill="FFFFFF"/>
            <w:noWrap/>
            <w:vAlign w:val="center"/>
            <w:hideMark/>
          </w:tcPr>
          <w:p w14:paraId="680031D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137</w:t>
            </w:r>
          </w:p>
        </w:tc>
        <w:tc>
          <w:tcPr>
            <w:tcW w:w="1301" w:type="dxa"/>
            <w:tcBorders>
              <w:top w:val="nil"/>
              <w:left w:val="nil"/>
              <w:bottom w:val="nil"/>
              <w:right w:val="nil"/>
            </w:tcBorders>
            <w:shd w:val="clear" w:color="000000" w:fill="FFFFFF"/>
            <w:noWrap/>
            <w:vAlign w:val="center"/>
            <w:hideMark/>
          </w:tcPr>
          <w:p w14:paraId="6A85406D"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(48%)</w:t>
            </w:r>
          </w:p>
        </w:tc>
        <w:tc>
          <w:tcPr>
            <w:tcW w:w="825" w:type="dxa"/>
            <w:tcBorders>
              <w:top w:val="nil"/>
              <w:left w:val="nil"/>
              <w:bottom w:val="nil"/>
              <w:right w:val="nil"/>
            </w:tcBorders>
            <w:shd w:val="clear" w:color="000000" w:fill="FFFFFF"/>
            <w:noWrap/>
            <w:vAlign w:val="center"/>
            <w:hideMark/>
          </w:tcPr>
          <w:p w14:paraId="1505735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70</w:t>
            </w:r>
          </w:p>
        </w:tc>
        <w:tc>
          <w:tcPr>
            <w:tcW w:w="1412" w:type="dxa"/>
            <w:tcBorders>
              <w:top w:val="nil"/>
              <w:left w:val="nil"/>
              <w:bottom w:val="nil"/>
              <w:right w:val="nil"/>
            </w:tcBorders>
            <w:shd w:val="clear" w:color="000000" w:fill="FFFFFF"/>
            <w:noWrap/>
            <w:vAlign w:val="center"/>
            <w:hideMark/>
          </w:tcPr>
          <w:p w14:paraId="0D2666A3"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(23%)</w:t>
            </w:r>
          </w:p>
        </w:tc>
        <w:tc>
          <w:tcPr>
            <w:tcW w:w="663" w:type="dxa"/>
            <w:tcBorders>
              <w:top w:val="nil"/>
              <w:left w:val="nil"/>
              <w:bottom w:val="nil"/>
              <w:right w:val="nil"/>
            </w:tcBorders>
            <w:shd w:val="clear" w:color="000000" w:fill="FFFFFF"/>
            <w:noWrap/>
            <w:vAlign w:val="center"/>
            <w:hideMark/>
          </w:tcPr>
          <w:p w14:paraId="153C3E2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16</w:t>
            </w:r>
          </w:p>
        </w:tc>
        <w:tc>
          <w:tcPr>
            <w:tcW w:w="1412" w:type="dxa"/>
            <w:gridSpan w:val="2"/>
            <w:tcBorders>
              <w:top w:val="nil"/>
              <w:left w:val="nil"/>
              <w:bottom w:val="nil"/>
              <w:right w:val="nil"/>
            </w:tcBorders>
            <w:shd w:val="clear" w:color="000000" w:fill="FFFFFF"/>
            <w:noWrap/>
            <w:vAlign w:val="center"/>
            <w:hideMark/>
          </w:tcPr>
          <w:p w14:paraId="4328335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(16%)</w:t>
            </w:r>
          </w:p>
        </w:tc>
        <w:tc>
          <w:tcPr>
            <w:tcW w:w="1848" w:type="dxa"/>
            <w:gridSpan w:val="2"/>
            <w:tcBorders>
              <w:top w:val="nil"/>
              <w:left w:val="nil"/>
              <w:bottom w:val="nil"/>
              <w:right w:val="nil"/>
            </w:tcBorders>
            <w:shd w:val="clear" w:color="000000" w:fill="FFFFFF"/>
            <w:noWrap/>
            <w:vAlign w:val="center"/>
            <w:hideMark/>
          </w:tcPr>
          <w:p w14:paraId="7846185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402E34CD" w14:textId="77777777" w:rsidTr="00604E88">
        <w:trPr>
          <w:trHeight w:val="300"/>
        </w:trPr>
        <w:tc>
          <w:tcPr>
            <w:tcW w:w="4253" w:type="dxa"/>
            <w:tcBorders>
              <w:top w:val="nil"/>
              <w:left w:val="nil"/>
              <w:bottom w:val="nil"/>
              <w:right w:val="nil"/>
            </w:tcBorders>
            <w:shd w:val="clear" w:color="000000" w:fill="FFFFFF"/>
            <w:vAlign w:val="center"/>
            <w:hideMark/>
          </w:tcPr>
          <w:p w14:paraId="494CF25D"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50+ years</w:t>
            </w:r>
          </w:p>
        </w:tc>
        <w:tc>
          <w:tcPr>
            <w:tcW w:w="993" w:type="dxa"/>
            <w:tcBorders>
              <w:top w:val="nil"/>
              <w:left w:val="nil"/>
              <w:bottom w:val="nil"/>
              <w:right w:val="nil"/>
            </w:tcBorders>
            <w:shd w:val="clear" w:color="000000" w:fill="FFFFFF"/>
            <w:noWrap/>
            <w:vAlign w:val="center"/>
            <w:hideMark/>
          </w:tcPr>
          <w:p w14:paraId="27FAC15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45</w:t>
            </w:r>
          </w:p>
        </w:tc>
        <w:tc>
          <w:tcPr>
            <w:tcW w:w="1305" w:type="dxa"/>
            <w:tcBorders>
              <w:top w:val="nil"/>
              <w:left w:val="nil"/>
              <w:bottom w:val="nil"/>
              <w:right w:val="nil"/>
            </w:tcBorders>
            <w:shd w:val="clear" w:color="000000" w:fill="FFFFFF"/>
            <w:vAlign w:val="center"/>
            <w:hideMark/>
          </w:tcPr>
          <w:p w14:paraId="59D7DB21"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(7%)</w:t>
            </w:r>
          </w:p>
        </w:tc>
        <w:tc>
          <w:tcPr>
            <w:tcW w:w="1109" w:type="dxa"/>
            <w:tcBorders>
              <w:top w:val="nil"/>
              <w:left w:val="nil"/>
              <w:bottom w:val="nil"/>
              <w:right w:val="nil"/>
            </w:tcBorders>
            <w:shd w:val="clear" w:color="000000" w:fill="FFFFFF"/>
            <w:noWrap/>
            <w:vAlign w:val="center"/>
            <w:hideMark/>
          </w:tcPr>
          <w:p w14:paraId="48FE677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21</w:t>
            </w:r>
          </w:p>
        </w:tc>
        <w:tc>
          <w:tcPr>
            <w:tcW w:w="1301" w:type="dxa"/>
            <w:tcBorders>
              <w:top w:val="nil"/>
              <w:left w:val="nil"/>
              <w:bottom w:val="nil"/>
              <w:right w:val="nil"/>
            </w:tcBorders>
            <w:shd w:val="clear" w:color="000000" w:fill="FFFFFF"/>
            <w:noWrap/>
            <w:vAlign w:val="center"/>
            <w:hideMark/>
          </w:tcPr>
          <w:p w14:paraId="62D512D4"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(7%)</w:t>
            </w:r>
          </w:p>
        </w:tc>
        <w:tc>
          <w:tcPr>
            <w:tcW w:w="825" w:type="dxa"/>
            <w:tcBorders>
              <w:top w:val="nil"/>
              <w:left w:val="nil"/>
              <w:bottom w:val="nil"/>
              <w:right w:val="nil"/>
            </w:tcBorders>
            <w:shd w:val="clear" w:color="000000" w:fill="FFFFFF"/>
            <w:noWrap/>
            <w:vAlign w:val="center"/>
            <w:hideMark/>
          </w:tcPr>
          <w:p w14:paraId="234048D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9</w:t>
            </w:r>
          </w:p>
        </w:tc>
        <w:tc>
          <w:tcPr>
            <w:tcW w:w="1412" w:type="dxa"/>
            <w:tcBorders>
              <w:top w:val="nil"/>
              <w:left w:val="nil"/>
              <w:bottom w:val="nil"/>
              <w:right w:val="nil"/>
            </w:tcBorders>
            <w:shd w:val="clear" w:color="000000" w:fill="FFFFFF"/>
            <w:noWrap/>
            <w:vAlign w:val="center"/>
            <w:hideMark/>
          </w:tcPr>
          <w:p w14:paraId="74379401"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(3%)</w:t>
            </w:r>
          </w:p>
        </w:tc>
        <w:tc>
          <w:tcPr>
            <w:tcW w:w="663" w:type="dxa"/>
            <w:tcBorders>
              <w:top w:val="nil"/>
              <w:left w:val="nil"/>
              <w:bottom w:val="nil"/>
              <w:right w:val="nil"/>
            </w:tcBorders>
            <w:shd w:val="clear" w:color="000000" w:fill="FFFFFF"/>
            <w:noWrap/>
            <w:vAlign w:val="center"/>
            <w:hideMark/>
          </w:tcPr>
          <w:p w14:paraId="1335EF2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15</w:t>
            </w:r>
          </w:p>
        </w:tc>
        <w:tc>
          <w:tcPr>
            <w:tcW w:w="1412" w:type="dxa"/>
            <w:gridSpan w:val="2"/>
            <w:tcBorders>
              <w:top w:val="nil"/>
              <w:left w:val="nil"/>
              <w:bottom w:val="nil"/>
              <w:right w:val="nil"/>
            </w:tcBorders>
            <w:shd w:val="clear" w:color="000000" w:fill="FFFFFF"/>
            <w:noWrap/>
            <w:vAlign w:val="center"/>
            <w:hideMark/>
          </w:tcPr>
          <w:p w14:paraId="1723E676"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(15%)</w:t>
            </w:r>
          </w:p>
        </w:tc>
        <w:tc>
          <w:tcPr>
            <w:tcW w:w="1848" w:type="dxa"/>
            <w:gridSpan w:val="2"/>
            <w:tcBorders>
              <w:top w:val="nil"/>
              <w:left w:val="nil"/>
              <w:bottom w:val="nil"/>
              <w:right w:val="nil"/>
            </w:tcBorders>
            <w:shd w:val="clear" w:color="000000" w:fill="FFFFFF"/>
            <w:noWrap/>
            <w:vAlign w:val="center"/>
            <w:hideMark/>
          </w:tcPr>
          <w:p w14:paraId="574D010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0096AAD5" w14:textId="77777777" w:rsidTr="00604E88">
        <w:trPr>
          <w:trHeight w:val="345"/>
        </w:trPr>
        <w:tc>
          <w:tcPr>
            <w:tcW w:w="4253" w:type="dxa"/>
            <w:tcBorders>
              <w:top w:val="nil"/>
              <w:left w:val="nil"/>
              <w:bottom w:val="nil"/>
              <w:right w:val="nil"/>
            </w:tcBorders>
            <w:shd w:val="clear" w:color="000000" w:fill="FFFFFF"/>
            <w:noWrap/>
            <w:vAlign w:val="center"/>
            <w:hideMark/>
          </w:tcPr>
          <w:p w14:paraId="47AC7796"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Ethnicity</w:t>
            </w:r>
          </w:p>
        </w:tc>
        <w:tc>
          <w:tcPr>
            <w:tcW w:w="993" w:type="dxa"/>
            <w:tcBorders>
              <w:top w:val="nil"/>
              <w:left w:val="nil"/>
              <w:bottom w:val="nil"/>
              <w:right w:val="nil"/>
            </w:tcBorders>
            <w:shd w:val="clear" w:color="000000" w:fill="FFFFFF"/>
            <w:noWrap/>
            <w:vAlign w:val="center"/>
            <w:hideMark/>
          </w:tcPr>
          <w:p w14:paraId="3E748A8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17F389D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74FB5E9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noWrap/>
            <w:vAlign w:val="center"/>
            <w:hideMark/>
          </w:tcPr>
          <w:p w14:paraId="6A696348"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6812AE7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2FBC58AF"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67A30DA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754FEF4C"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169C2DD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27C2E294" w14:textId="77777777" w:rsidTr="00604E88">
        <w:trPr>
          <w:trHeight w:val="345"/>
        </w:trPr>
        <w:tc>
          <w:tcPr>
            <w:tcW w:w="4253" w:type="dxa"/>
            <w:tcBorders>
              <w:top w:val="nil"/>
              <w:left w:val="nil"/>
              <w:bottom w:val="nil"/>
              <w:right w:val="nil"/>
            </w:tcBorders>
            <w:shd w:val="clear" w:color="000000" w:fill="FFFFFF"/>
            <w:vAlign w:val="center"/>
            <w:hideMark/>
          </w:tcPr>
          <w:p w14:paraId="2F24632E"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White</w:t>
            </w:r>
          </w:p>
        </w:tc>
        <w:tc>
          <w:tcPr>
            <w:tcW w:w="993" w:type="dxa"/>
            <w:tcBorders>
              <w:top w:val="nil"/>
              <w:left w:val="nil"/>
              <w:bottom w:val="nil"/>
              <w:right w:val="nil"/>
            </w:tcBorders>
            <w:shd w:val="clear" w:color="000000" w:fill="FFFFFF"/>
            <w:vAlign w:val="center"/>
            <w:hideMark/>
          </w:tcPr>
          <w:p w14:paraId="21FD9F3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334</w:t>
            </w:r>
          </w:p>
        </w:tc>
        <w:tc>
          <w:tcPr>
            <w:tcW w:w="1305" w:type="dxa"/>
            <w:tcBorders>
              <w:top w:val="nil"/>
              <w:left w:val="nil"/>
              <w:bottom w:val="nil"/>
              <w:right w:val="nil"/>
            </w:tcBorders>
            <w:shd w:val="clear" w:color="000000" w:fill="FFFFFF"/>
            <w:vAlign w:val="center"/>
            <w:hideMark/>
          </w:tcPr>
          <w:p w14:paraId="19D225F0"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(49%)</w:t>
            </w:r>
          </w:p>
        </w:tc>
        <w:tc>
          <w:tcPr>
            <w:tcW w:w="1109" w:type="dxa"/>
            <w:tcBorders>
              <w:top w:val="nil"/>
              <w:left w:val="nil"/>
              <w:bottom w:val="nil"/>
              <w:right w:val="nil"/>
            </w:tcBorders>
            <w:shd w:val="clear" w:color="000000" w:fill="FFFFFF"/>
            <w:noWrap/>
            <w:vAlign w:val="center"/>
            <w:hideMark/>
          </w:tcPr>
          <w:p w14:paraId="2E062A5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52</w:t>
            </w:r>
          </w:p>
        </w:tc>
        <w:tc>
          <w:tcPr>
            <w:tcW w:w="1301" w:type="dxa"/>
            <w:tcBorders>
              <w:top w:val="nil"/>
              <w:left w:val="nil"/>
              <w:bottom w:val="nil"/>
              <w:right w:val="nil"/>
            </w:tcBorders>
            <w:shd w:val="clear" w:color="000000" w:fill="FFFFFF"/>
            <w:noWrap/>
            <w:vAlign w:val="center"/>
            <w:hideMark/>
          </w:tcPr>
          <w:p w14:paraId="3D921126"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(18%)</w:t>
            </w:r>
          </w:p>
        </w:tc>
        <w:tc>
          <w:tcPr>
            <w:tcW w:w="825" w:type="dxa"/>
            <w:tcBorders>
              <w:top w:val="nil"/>
              <w:left w:val="nil"/>
              <w:bottom w:val="nil"/>
              <w:right w:val="nil"/>
            </w:tcBorders>
            <w:shd w:val="clear" w:color="000000" w:fill="FFFFFF"/>
            <w:noWrap/>
            <w:vAlign w:val="center"/>
            <w:hideMark/>
          </w:tcPr>
          <w:p w14:paraId="27A8A4F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209</w:t>
            </w:r>
          </w:p>
        </w:tc>
        <w:tc>
          <w:tcPr>
            <w:tcW w:w="1412" w:type="dxa"/>
            <w:tcBorders>
              <w:top w:val="nil"/>
              <w:left w:val="nil"/>
              <w:bottom w:val="nil"/>
              <w:right w:val="nil"/>
            </w:tcBorders>
            <w:shd w:val="clear" w:color="000000" w:fill="FFFFFF"/>
            <w:noWrap/>
            <w:vAlign w:val="center"/>
            <w:hideMark/>
          </w:tcPr>
          <w:p w14:paraId="0BCDD59A"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(69%)</w:t>
            </w:r>
          </w:p>
        </w:tc>
        <w:tc>
          <w:tcPr>
            <w:tcW w:w="663" w:type="dxa"/>
            <w:tcBorders>
              <w:top w:val="nil"/>
              <w:left w:val="nil"/>
              <w:bottom w:val="nil"/>
              <w:right w:val="nil"/>
            </w:tcBorders>
            <w:shd w:val="clear" w:color="000000" w:fill="FFFFFF"/>
            <w:noWrap/>
            <w:vAlign w:val="center"/>
            <w:hideMark/>
          </w:tcPr>
          <w:p w14:paraId="7288330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73</w:t>
            </w:r>
          </w:p>
        </w:tc>
        <w:tc>
          <w:tcPr>
            <w:tcW w:w="1412" w:type="dxa"/>
            <w:gridSpan w:val="2"/>
            <w:tcBorders>
              <w:top w:val="nil"/>
              <w:left w:val="nil"/>
              <w:bottom w:val="nil"/>
              <w:right w:val="nil"/>
            </w:tcBorders>
            <w:shd w:val="clear" w:color="000000" w:fill="FFFFFF"/>
            <w:noWrap/>
            <w:vAlign w:val="center"/>
            <w:hideMark/>
          </w:tcPr>
          <w:p w14:paraId="6E1BB68A"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(71%)</w:t>
            </w:r>
          </w:p>
        </w:tc>
        <w:tc>
          <w:tcPr>
            <w:tcW w:w="1848" w:type="dxa"/>
            <w:gridSpan w:val="2"/>
            <w:tcBorders>
              <w:top w:val="nil"/>
              <w:left w:val="nil"/>
              <w:bottom w:val="nil"/>
              <w:right w:val="nil"/>
            </w:tcBorders>
            <w:shd w:val="clear" w:color="000000" w:fill="FFFFFF"/>
            <w:noWrap/>
            <w:vAlign w:val="center"/>
            <w:hideMark/>
          </w:tcPr>
          <w:p w14:paraId="3836C225"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a</w:t>
            </w:r>
          </w:p>
        </w:tc>
      </w:tr>
      <w:tr w:rsidR="00A30FFA" w:rsidRPr="00A30FFA" w14:paraId="54C3B3D3" w14:textId="77777777" w:rsidTr="00604E88">
        <w:trPr>
          <w:trHeight w:val="300"/>
        </w:trPr>
        <w:tc>
          <w:tcPr>
            <w:tcW w:w="4253" w:type="dxa"/>
            <w:tcBorders>
              <w:top w:val="nil"/>
              <w:left w:val="nil"/>
              <w:bottom w:val="nil"/>
              <w:right w:val="nil"/>
            </w:tcBorders>
            <w:shd w:val="clear" w:color="000000" w:fill="FFFFFF"/>
            <w:vAlign w:val="center"/>
            <w:hideMark/>
          </w:tcPr>
          <w:p w14:paraId="7A7B1922"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Black</w:t>
            </w:r>
          </w:p>
        </w:tc>
        <w:tc>
          <w:tcPr>
            <w:tcW w:w="993" w:type="dxa"/>
            <w:tcBorders>
              <w:top w:val="nil"/>
              <w:left w:val="nil"/>
              <w:bottom w:val="nil"/>
              <w:right w:val="nil"/>
            </w:tcBorders>
            <w:shd w:val="clear" w:color="000000" w:fill="FFFFFF"/>
            <w:vAlign w:val="center"/>
            <w:hideMark/>
          </w:tcPr>
          <w:p w14:paraId="5F80379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172</w:t>
            </w:r>
          </w:p>
        </w:tc>
        <w:tc>
          <w:tcPr>
            <w:tcW w:w="1305" w:type="dxa"/>
            <w:tcBorders>
              <w:top w:val="nil"/>
              <w:left w:val="nil"/>
              <w:bottom w:val="nil"/>
              <w:right w:val="nil"/>
            </w:tcBorders>
            <w:shd w:val="clear" w:color="000000" w:fill="FFFFFF"/>
            <w:vAlign w:val="center"/>
            <w:hideMark/>
          </w:tcPr>
          <w:p w14:paraId="54E1A101"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(25%)</w:t>
            </w:r>
          </w:p>
        </w:tc>
        <w:tc>
          <w:tcPr>
            <w:tcW w:w="1109" w:type="dxa"/>
            <w:tcBorders>
              <w:top w:val="nil"/>
              <w:left w:val="nil"/>
              <w:bottom w:val="nil"/>
              <w:right w:val="nil"/>
            </w:tcBorders>
            <w:shd w:val="clear" w:color="000000" w:fill="FFFFFF"/>
            <w:noWrap/>
            <w:vAlign w:val="center"/>
            <w:hideMark/>
          </w:tcPr>
          <w:p w14:paraId="6EEA749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135</w:t>
            </w:r>
          </w:p>
        </w:tc>
        <w:tc>
          <w:tcPr>
            <w:tcW w:w="1301" w:type="dxa"/>
            <w:tcBorders>
              <w:top w:val="nil"/>
              <w:left w:val="nil"/>
              <w:bottom w:val="nil"/>
              <w:right w:val="nil"/>
            </w:tcBorders>
            <w:shd w:val="clear" w:color="000000" w:fill="FFFFFF"/>
            <w:noWrap/>
            <w:vAlign w:val="center"/>
            <w:hideMark/>
          </w:tcPr>
          <w:p w14:paraId="33877470"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(48%)</w:t>
            </w:r>
          </w:p>
        </w:tc>
        <w:tc>
          <w:tcPr>
            <w:tcW w:w="825" w:type="dxa"/>
            <w:tcBorders>
              <w:top w:val="nil"/>
              <w:left w:val="nil"/>
              <w:bottom w:val="nil"/>
              <w:right w:val="nil"/>
            </w:tcBorders>
            <w:shd w:val="clear" w:color="000000" w:fill="FFFFFF"/>
            <w:noWrap/>
            <w:vAlign w:val="center"/>
            <w:hideMark/>
          </w:tcPr>
          <w:p w14:paraId="6E8AAD5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30</w:t>
            </w:r>
          </w:p>
        </w:tc>
        <w:tc>
          <w:tcPr>
            <w:tcW w:w="1412" w:type="dxa"/>
            <w:tcBorders>
              <w:top w:val="nil"/>
              <w:left w:val="nil"/>
              <w:bottom w:val="nil"/>
              <w:right w:val="nil"/>
            </w:tcBorders>
            <w:shd w:val="clear" w:color="000000" w:fill="FFFFFF"/>
            <w:noWrap/>
            <w:vAlign w:val="center"/>
            <w:hideMark/>
          </w:tcPr>
          <w:p w14:paraId="5929262B"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(10%)</w:t>
            </w:r>
          </w:p>
        </w:tc>
        <w:tc>
          <w:tcPr>
            <w:tcW w:w="663" w:type="dxa"/>
            <w:tcBorders>
              <w:top w:val="nil"/>
              <w:left w:val="nil"/>
              <w:bottom w:val="nil"/>
              <w:right w:val="nil"/>
            </w:tcBorders>
            <w:shd w:val="clear" w:color="000000" w:fill="FFFFFF"/>
            <w:noWrap/>
            <w:vAlign w:val="center"/>
            <w:hideMark/>
          </w:tcPr>
          <w:p w14:paraId="1AAA1CC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w:t>
            </w:r>
          </w:p>
        </w:tc>
        <w:tc>
          <w:tcPr>
            <w:tcW w:w="1412" w:type="dxa"/>
            <w:gridSpan w:val="2"/>
            <w:tcBorders>
              <w:top w:val="nil"/>
              <w:left w:val="nil"/>
              <w:bottom w:val="nil"/>
              <w:right w:val="nil"/>
            </w:tcBorders>
            <w:shd w:val="clear" w:color="000000" w:fill="FFFFFF"/>
            <w:noWrap/>
            <w:vAlign w:val="center"/>
            <w:hideMark/>
          </w:tcPr>
          <w:p w14:paraId="0B1E0FDA"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(7%)</w:t>
            </w:r>
          </w:p>
        </w:tc>
        <w:tc>
          <w:tcPr>
            <w:tcW w:w="1848" w:type="dxa"/>
            <w:gridSpan w:val="2"/>
            <w:tcBorders>
              <w:top w:val="nil"/>
              <w:left w:val="nil"/>
              <w:bottom w:val="nil"/>
              <w:right w:val="nil"/>
            </w:tcBorders>
            <w:shd w:val="clear" w:color="000000" w:fill="FFFFFF"/>
            <w:noWrap/>
            <w:vAlign w:val="center"/>
            <w:hideMark/>
          </w:tcPr>
          <w:p w14:paraId="1B52DBB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1425ACFB" w14:textId="77777777" w:rsidTr="00604E88">
        <w:trPr>
          <w:trHeight w:val="300"/>
        </w:trPr>
        <w:tc>
          <w:tcPr>
            <w:tcW w:w="4253" w:type="dxa"/>
            <w:tcBorders>
              <w:top w:val="nil"/>
              <w:left w:val="nil"/>
              <w:bottom w:val="nil"/>
              <w:right w:val="nil"/>
            </w:tcBorders>
            <w:shd w:val="clear" w:color="000000" w:fill="FFFFFF"/>
            <w:vAlign w:val="center"/>
            <w:hideMark/>
          </w:tcPr>
          <w:p w14:paraId="72D69644"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Asian</w:t>
            </w:r>
          </w:p>
        </w:tc>
        <w:tc>
          <w:tcPr>
            <w:tcW w:w="993" w:type="dxa"/>
            <w:tcBorders>
              <w:top w:val="nil"/>
              <w:left w:val="nil"/>
              <w:bottom w:val="nil"/>
              <w:right w:val="nil"/>
            </w:tcBorders>
            <w:shd w:val="clear" w:color="000000" w:fill="FFFFFF"/>
            <w:vAlign w:val="center"/>
            <w:hideMark/>
          </w:tcPr>
          <w:p w14:paraId="2D4FAF2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110</w:t>
            </w:r>
          </w:p>
        </w:tc>
        <w:tc>
          <w:tcPr>
            <w:tcW w:w="1305" w:type="dxa"/>
            <w:tcBorders>
              <w:top w:val="nil"/>
              <w:left w:val="nil"/>
              <w:bottom w:val="nil"/>
              <w:right w:val="nil"/>
            </w:tcBorders>
            <w:shd w:val="clear" w:color="000000" w:fill="FFFFFF"/>
            <w:vAlign w:val="center"/>
            <w:hideMark/>
          </w:tcPr>
          <w:p w14:paraId="64FE6BB7"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(16%)</w:t>
            </w:r>
          </w:p>
        </w:tc>
        <w:tc>
          <w:tcPr>
            <w:tcW w:w="1109" w:type="dxa"/>
            <w:tcBorders>
              <w:top w:val="nil"/>
              <w:left w:val="nil"/>
              <w:bottom w:val="nil"/>
              <w:right w:val="nil"/>
            </w:tcBorders>
            <w:shd w:val="clear" w:color="000000" w:fill="FFFFFF"/>
            <w:noWrap/>
            <w:vAlign w:val="center"/>
            <w:hideMark/>
          </w:tcPr>
          <w:p w14:paraId="0F77267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59</w:t>
            </w:r>
          </w:p>
        </w:tc>
        <w:tc>
          <w:tcPr>
            <w:tcW w:w="1301" w:type="dxa"/>
            <w:tcBorders>
              <w:top w:val="nil"/>
              <w:left w:val="nil"/>
              <w:bottom w:val="nil"/>
              <w:right w:val="nil"/>
            </w:tcBorders>
            <w:shd w:val="clear" w:color="000000" w:fill="FFFFFF"/>
            <w:noWrap/>
            <w:vAlign w:val="center"/>
            <w:hideMark/>
          </w:tcPr>
          <w:p w14:paraId="690AAA8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(21%)</w:t>
            </w:r>
          </w:p>
        </w:tc>
        <w:tc>
          <w:tcPr>
            <w:tcW w:w="825" w:type="dxa"/>
            <w:tcBorders>
              <w:top w:val="nil"/>
              <w:left w:val="nil"/>
              <w:bottom w:val="nil"/>
              <w:right w:val="nil"/>
            </w:tcBorders>
            <w:shd w:val="clear" w:color="000000" w:fill="FFFFFF"/>
            <w:noWrap/>
            <w:vAlign w:val="center"/>
            <w:hideMark/>
          </w:tcPr>
          <w:p w14:paraId="593C989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43</w:t>
            </w:r>
          </w:p>
        </w:tc>
        <w:tc>
          <w:tcPr>
            <w:tcW w:w="1412" w:type="dxa"/>
            <w:tcBorders>
              <w:top w:val="nil"/>
              <w:left w:val="nil"/>
              <w:bottom w:val="nil"/>
              <w:right w:val="nil"/>
            </w:tcBorders>
            <w:shd w:val="clear" w:color="000000" w:fill="FFFFFF"/>
            <w:noWrap/>
            <w:vAlign w:val="center"/>
            <w:hideMark/>
          </w:tcPr>
          <w:p w14:paraId="04B7B93F"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(14%)</w:t>
            </w:r>
          </w:p>
        </w:tc>
        <w:tc>
          <w:tcPr>
            <w:tcW w:w="663" w:type="dxa"/>
            <w:tcBorders>
              <w:top w:val="nil"/>
              <w:left w:val="nil"/>
              <w:bottom w:val="nil"/>
              <w:right w:val="nil"/>
            </w:tcBorders>
            <w:shd w:val="clear" w:color="000000" w:fill="FFFFFF"/>
            <w:noWrap/>
            <w:vAlign w:val="center"/>
            <w:hideMark/>
          </w:tcPr>
          <w:p w14:paraId="174A632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w:t>
            </w:r>
          </w:p>
        </w:tc>
        <w:tc>
          <w:tcPr>
            <w:tcW w:w="1412" w:type="dxa"/>
            <w:gridSpan w:val="2"/>
            <w:tcBorders>
              <w:top w:val="nil"/>
              <w:left w:val="nil"/>
              <w:bottom w:val="nil"/>
              <w:right w:val="nil"/>
            </w:tcBorders>
            <w:shd w:val="clear" w:color="000000" w:fill="FFFFFF"/>
            <w:noWrap/>
            <w:vAlign w:val="center"/>
            <w:hideMark/>
          </w:tcPr>
          <w:p w14:paraId="1BCBA58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(8%)</w:t>
            </w:r>
          </w:p>
        </w:tc>
        <w:tc>
          <w:tcPr>
            <w:tcW w:w="1848" w:type="dxa"/>
            <w:gridSpan w:val="2"/>
            <w:tcBorders>
              <w:top w:val="nil"/>
              <w:left w:val="nil"/>
              <w:bottom w:val="nil"/>
              <w:right w:val="nil"/>
            </w:tcBorders>
            <w:shd w:val="clear" w:color="000000" w:fill="FFFFFF"/>
            <w:noWrap/>
            <w:vAlign w:val="center"/>
            <w:hideMark/>
          </w:tcPr>
          <w:p w14:paraId="6E998F9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7E48CDFD" w14:textId="77777777" w:rsidTr="00604E88">
        <w:trPr>
          <w:trHeight w:val="300"/>
        </w:trPr>
        <w:tc>
          <w:tcPr>
            <w:tcW w:w="4253" w:type="dxa"/>
            <w:tcBorders>
              <w:top w:val="nil"/>
              <w:left w:val="nil"/>
              <w:bottom w:val="nil"/>
              <w:right w:val="nil"/>
            </w:tcBorders>
            <w:shd w:val="clear" w:color="000000" w:fill="FFFFFF"/>
            <w:vAlign w:val="center"/>
            <w:hideMark/>
          </w:tcPr>
          <w:p w14:paraId="0469E40A"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Mixed/Other</w:t>
            </w:r>
          </w:p>
        </w:tc>
        <w:tc>
          <w:tcPr>
            <w:tcW w:w="993" w:type="dxa"/>
            <w:tcBorders>
              <w:top w:val="nil"/>
              <w:left w:val="nil"/>
              <w:bottom w:val="nil"/>
              <w:right w:val="nil"/>
            </w:tcBorders>
            <w:shd w:val="clear" w:color="000000" w:fill="FFFFFF"/>
            <w:vAlign w:val="center"/>
            <w:hideMark/>
          </w:tcPr>
          <w:p w14:paraId="6D5E18B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71</w:t>
            </w:r>
          </w:p>
        </w:tc>
        <w:tc>
          <w:tcPr>
            <w:tcW w:w="1305" w:type="dxa"/>
            <w:tcBorders>
              <w:top w:val="nil"/>
              <w:left w:val="nil"/>
              <w:bottom w:val="nil"/>
              <w:right w:val="nil"/>
            </w:tcBorders>
            <w:shd w:val="clear" w:color="000000" w:fill="FFFFFF"/>
            <w:vAlign w:val="center"/>
            <w:hideMark/>
          </w:tcPr>
          <w:p w14:paraId="4DE71074"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(10%)</w:t>
            </w:r>
          </w:p>
        </w:tc>
        <w:tc>
          <w:tcPr>
            <w:tcW w:w="1109" w:type="dxa"/>
            <w:tcBorders>
              <w:top w:val="nil"/>
              <w:left w:val="nil"/>
              <w:bottom w:val="nil"/>
              <w:right w:val="nil"/>
            </w:tcBorders>
            <w:shd w:val="clear" w:color="000000" w:fill="FFFFFF"/>
            <w:noWrap/>
            <w:vAlign w:val="center"/>
            <w:hideMark/>
          </w:tcPr>
          <w:p w14:paraId="346F023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37</w:t>
            </w:r>
          </w:p>
        </w:tc>
        <w:tc>
          <w:tcPr>
            <w:tcW w:w="1301" w:type="dxa"/>
            <w:tcBorders>
              <w:top w:val="nil"/>
              <w:left w:val="nil"/>
              <w:bottom w:val="nil"/>
              <w:right w:val="nil"/>
            </w:tcBorders>
            <w:shd w:val="clear" w:color="000000" w:fill="FFFFFF"/>
            <w:noWrap/>
            <w:vAlign w:val="center"/>
            <w:hideMark/>
          </w:tcPr>
          <w:p w14:paraId="21B5BEAC"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(13%)</w:t>
            </w:r>
          </w:p>
        </w:tc>
        <w:tc>
          <w:tcPr>
            <w:tcW w:w="825" w:type="dxa"/>
            <w:tcBorders>
              <w:top w:val="nil"/>
              <w:left w:val="nil"/>
              <w:bottom w:val="nil"/>
              <w:right w:val="nil"/>
            </w:tcBorders>
            <w:shd w:val="clear" w:color="000000" w:fill="FFFFFF"/>
            <w:noWrap/>
            <w:vAlign w:val="center"/>
            <w:hideMark/>
          </w:tcPr>
          <w:p w14:paraId="54607E2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19</w:t>
            </w:r>
          </w:p>
        </w:tc>
        <w:tc>
          <w:tcPr>
            <w:tcW w:w="1412" w:type="dxa"/>
            <w:tcBorders>
              <w:top w:val="nil"/>
              <w:left w:val="nil"/>
              <w:bottom w:val="nil"/>
              <w:right w:val="nil"/>
            </w:tcBorders>
            <w:shd w:val="clear" w:color="000000" w:fill="FFFFFF"/>
            <w:noWrap/>
            <w:vAlign w:val="center"/>
            <w:hideMark/>
          </w:tcPr>
          <w:p w14:paraId="14D4D525"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(6%)</w:t>
            </w:r>
          </w:p>
        </w:tc>
        <w:tc>
          <w:tcPr>
            <w:tcW w:w="663" w:type="dxa"/>
            <w:tcBorders>
              <w:top w:val="nil"/>
              <w:left w:val="nil"/>
              <w:bottom w:val="nil"/>
              <w:right w:val="nil"/>
            </w:tcBorders>
            <w:shd w:val="clear" w:color="000000" w:fill="FFFFFF"/>
            <w:noWrap/>
            <w:vAlign w:val="center"/>
            <w:hideMark/>
          </w:tcPr>
          <w:p w14:paraId="4401B5A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15</w:t>
            </w:r>
          </w:p>
        </w:tc>
        <w:tc>
          <w:tcPr>
            <w:tcW w:w="1412" w:type="dxa"/>
            <w:gridSpan w:val="2"/>
            <w:tcBorders>
              <w:top w:val="nil"/>
              <w:left w:val="nil"/>
              <w:bottom w:val="nil"/>
              <w:right w:val="nil"/>
            </w:tcBorders>
            <w:shd w:val="clear" w:color="000000" w:fill="FFFFFF"/>
            <w:noWrap/>
            <w:vAlign w:val="center"/>
            <w:hideMark/>
          </w:tcPr>
          <w:p w14:paraId="10A2668B" w14:textId="77777777" w:rsidR="00A30FFA" w:rsidRPr="00A30FFA" w:rsidRDefault="00A30FFA" w:rsidP="00604E88">
            <w:pPr>
              <w:spacing w:after="0" w:line="240" w:lineRule="auto"/>
              <w:jc w:val="center"/>
              <w:rPr>
                <w:rFonts w:eastAsia="Times New Roman" w:cstheme="minorHAnsi"/>
                <w:iCs/>
                <w:color w:val="000000"/>
                <w:sz w:val="20"/>
                <w:szCs w:val="20"/>
                <w:lang w:eastAsia="en-GB"/>
              </w:rPr>
            </w:pPr>
            <w:r w:rsidRPr="00A30FFA">
              <w:rPr>
                <w:rFonts w:eastAsia="Times New Roman" w:cstheme="minorHAnsi"/>
                <w:iCs/>
                <w:color w:val="000000"/>
                <w:sz w:val="20"/>
                <w:szCs w:val="20"/>
                <w:lang w:eastAsia="en-GB"/>
              </w:rPr>
              <w:t>(15%)</w:t>
            </w:r>
          </w:p>
        </w:tc>
        <w:tc>
          <w:tcPr>
            <w:tcW w:w="1848" w:type="dxa"/>
            <w:gridSpan w:val="2"/>
            <w:tcBorders>
              <w:top w:val="nil"/>
              <w:left w:val="nil"/>
              <w:bottom w:val="nil"/>
              <w:right w:val="nil"/>
            </w:tcBorders>
            <w:shd w:val="clear" w:color="000000" w:fill="FFFFFF"/>
            <w:noWrap/>
            <w:vAlign w:val="center"/>
            <w:hideMark/>
          </w:tcPr>
          <w:p w14:paraId="41448FA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48064AF2" w14:textId="77777777" w:rsidTr="00604E88">
        <w:trPr>
          <w:trHeight w:val="300"/>
        </w:trPr>
        <w:tc>
          <w:tcPr>
            <w:tcW w:w="4253" w:type="dxa"/>
            <w:tcBorders>
              <w:top w:val="nil"/>
              <w:left w:val="nil"/>
              <w:bottom w:val="nil"/>
              <w:right w:val="nil"/>
            </w:tcBorders>
            <w:shd w:val="clear" w:color="000000" w:fill="FFFFFF"/>
            <w:noWrap/>
            <w:vAlign w:val="center"/>
            <w:hideMark/>
          </w:tcPr>
          <w:p w14:paraId="4A136390"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993" w:type="dxa"/>
            <w:tcBorders>
              <w:top w:val="nil"/>
              <w:left w:val="nil"/>
              <w:bottom w:val="nil"/>
              <w:right w:val="nil"/>
            </w:tcBorders>
            <w:shd w:val="clear" w:color="000000" w:fill="FFFFFF"/>
            <w:noWrap/>
            <w:vAlign w:val="center"/>
            <w:hideMark/>
          </w:tcPr>
          <w:p w14:paraId="64DF608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688622DB" w14:textId="77777777" w:rsidR="00A30FFA" w:rsidRPr="00A30FFA" w:rsidRDefault="00A30FFA" w:rsidP="00604E88">
            <w:pPr>
              <w:spacing w:after="0" w:line="240" w:lineRule="auto"/>
              <w:jc w:val="center"/>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7CF41E4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noWrap/>
            <w:vAlign w:val="center"/>
            <w:hideMark/>
          </w:tcPr>
          <w:p w14:paraId="3C3A40C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21D46BD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6D38C9A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369CE34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3BC741D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6636311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553FAA58" w14:textId="77777777" w:rsidTr="00604E88">
        <w:trPr>
          <w:trHeight w:val="300"/>
        </w:trPr>
        <w:tc>
          <w:tcPr>
            <w:tcW w:w="6551" w:type="dxa"/>
            <w:gridSpan w:val="3"/>
            <w:tcBorders>
              <w:top w:val="nil"/>
              <w:left w:val="nil"/>
              <w:bottom w:val="nil"/>
              <w:right w:val="nil"/>
            </w:tcBorders>
            <w:shd w:val="clear" w:color="000000" w:fill="FFFFFF"/>
            <w:noWrap/>
            <w:vAlign w:val="center"/>
            <w:hideMark/>
          </w:tcPr>
          <w:p w14:paraId="34760EF7" w14:textId="77777777" w:rsidR="00A30FFA" w:rsidRPr="00A30FFA" w:rsidRDefault="00A30FFA" w:rsidP="00604E88">
            <w:pPr>
              <w:spacing w:after="0" w:line="240" w:lineRule="auto"/>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Residential built environment factors at baseline, mean (95%CI)</w:t>
            </w:r>
            <w:r w:rsidRPr="00A30FFA">
              <w:rPr>
                <w:rFonts w:eastAsia="Times New Roman" w:cstheme="minorHAnsi"/>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3028E68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noWrap/>
            <w:vAlign w:val="center"/>
            <w:hideMark/>
          </w:tcPr>
          <w:p w14:paraId="2C20D03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01E09B8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20BB8A2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55B084B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6FDF487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63EB4EE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57848346" w14:textId="77777777" w:rsidTr="00604E88">
        <w:trPr>
          <w:trHeight w:val="345"/>
        </w:trPr>
        <w:tc>
          <w:tcPr>
            <w:tcW w:w="4253" w:type="dxa"/>
            <w:tcBorders>
              <w:top w:val="nil"/>
              <w:left w:val="nil"/>
              <w:bottom w:val="nil"/>
              <w:right w:val="nil"/>
            </w:tcBorders>
            <w:shd w:val="clear" w:color="000000" w:fill="FFFFFF"/>
            <w:noWrap/>
            <w:vAlign w:val="center"/>
            <w:hideMark/>
          </w:tcPr>
          <w:p w14:paraId="0676E06B"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Walkability (score)</w:t>
            </w:r>
          </w:p>
        </w:tc>
        <w:tc>
          <w:tcPr>
            <w:tcW w:w="993" w:type="dxa"/>
            <w:tcBorders>
              <w:top w:val="nil"/>
              <w:left w:val="nil"/>
              <w:bottom w:val="nil"/>
              <w:right w:val="nil"/>
            </w:tcBorders>
            <w:shd w:val="clear" w:color="000000" w:fill="FFFFFF"/>
            <w:noWrap/>
            <w:vAlign w:val="center"/>
            <w:hideMark/>
          </w:tcPr>
          <w:p w14:paraId="198C124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0.0</w:t>
            </w:r>
          </w:p>
        </w:tc>
        <w:tc>
          <w:tcPr>
            <w:tcW w:w="1305" w:type="dxa"/>
            <w:tcBorders>
              <w:top w:val="nil"/>
              <w:left w:val="nil"/>
              <w:bottom w:val="nil"/>
              <w:right w:val="nil"/>
            </w:tcBorders>
            <w:shd w:val="clear" w:color="000000" w:fill="FFFFFF"/>
            <w:noWrap/>
            <w:vAlign w:val="center"/>
            <w:hideMark/>
          </w:tcPr>
          <w:p w14:paraId="2DA7255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(-0.2;0.2)</w:t>
            </w:r>
          </w:p>
        </w:tc>
        <w:tc>
          <w:tcPr>
            <w:tcW w:w="1109" w:type="dxa"/>
            <w:tcBorders>
              <w:top w:val="nil"/>
              <w:left w:val="nil"/>
              <w:bottom w:val="nil"/>
              <w:right w:val="nil"/>
            </w:tcBorders>
            <w:shd w:val="clear" w:color="000000" w:fill="FFFFFF"/>
            <w:noWrap/>
            <w:vAlign w:val="center"/>
            <w:hideMark/>
          </w:tcPr>
          <w:p w14:paraId="0050166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-0.4</w:t>
            </w:r>
          </w:p>
        </w:tc>
        <w:tc>
          <w:tcPr>
            <w:tcW w:w="1301" w:type="dxa"/>
            <w:tcBorders>
              <w:top w:val="nil"/>
              <w:left w:val="nil"/>
              <w:bottom w:val="nil"/>
              <w:right w:val="nil"/>
            </w:tcBorders>
            <w:shd w:val="clear" w:color="000000" w:fill="FFFFFF"/>
            <w:noWrap/>
            <w:vAlign w:val="center"/>
            <w:hideMark/>
          </w:tcPr>
          <w:p w14:paraId="1B78562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w:t>
            </w:r>
            <w:proofErr w:type="gramStart"/>
            <w:r w:rsidRPr="00A30FFA">
              <w:rPr>
                <w:rFonts w:eastAsia="Times New Roman" w:cstheme="minorHAnsi"/>
                <w:color w:val="000000"/>
                <w:sz w:val="20"/>
                <w:szCs w:val="20"/>
                <w:lang w:eastAsia="en-GB"/>
              </w:rPr>
              <w:t>6;-</w:t>
            </w:r>
            <w:proofErr w:type="gramEnd"/>
            <w:r w:rsidRPr="00A30FFA">
              <w:rPr>
                <w:rFonts w:eastAsia="Times New Roman" w:cstheme="minorHAnsi"/>
                <w:color w:val="000000"/>
                <w:sz w:val="20"/>
                <w:szCs w:val="20"/>
                <w:lang w:eastAsia="en-GB"/>
              </w:rPr>
              <w:t>0.1)</w:t>
            </w:r>
          </w:p>
        </w:tc>
        <w:tc>
          <w:tcPr>
            <w:tcW w:w="825" w:type="dxa"/>
            <w:tcBorders>
              <w:top w:val="nil"/>
              <w:left w:val="nil"/>
              <w:bottom w:val="nil"/>
              <w:right w:val="nil"/>
            </w:tcBorders>
            <w:shd w:val="clear" w:color="000000" w:fill="FFFFFF"/>
            <w:noWrap/>
            <w:vAlign w:val="center"/>
            <w:hideMark/>
          </w:tcPr>
          <w:p w14:paraId="728E86E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w:t>
            </w:r>
          </w:p>
        </w:tc>
        <w:tc>
          <w:tcPr>
            <w:tcW w:w="1412" w:type="dxa"/>
            <w:tcBorders>
              <w:top w:val="nil"/>
              <w:left w:val="nil"/>
              <w:bottom w:val="nil"/>
              <w:right w:val="nil"/>
            </w:tcBorders>
            <w:shd w:val="clear" w:color="000000" w:fill="FFFFFF"/>
            <w:noWrap/>
            <w:vAlign w:val="center"/>
            <w:hideMark/>
          </w:tcPr>
          <w:p w14:paraId="60DA985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(-0.1;0.5)</w:t>
            </w:r>
          </w:p>
        </w:tc>
        <w:tc>
          <w:tcPr>
            <w:tcW w:w="663" w:type="dxa"/>
            <w:tcBorders>
              <w:top w:val="nil"/>
              <w:left w:val="nil"/>
              <w:bottom w:val="nil"/>
              <w:right w:val="nil"/>
            </w:tcBorders>
            <w:shd w:val="clear" w:color="000000" w:fill="FFFFFF"/>
            <w:noWrap/>
            <w:vAlign w:val="center"/>
            <w:hideMark/>
          </w:tcPr>
          <w:p w14:paraId="3D126F6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0.4</w:t>
            </w:r>
          </w:p>
        </w:tc>
        <w:tc>
          <w:tcPr>
            <w:tcW w:w="1412" w:type="dxa"/>
            <w:gridSpan w:val="2"/>
            <w:tcBorders>
              <w:top w:val="nil"/>
              <w:left w:val="nil"/>
              <w:bottom w:val="nil"/>
              <w:right w:val="nil"/>
            </w:tcBorders>
            <w:shd w:val="clear" w:color="000000" w:fill="FFFFFF"/>
            <w:noWrap/>
            <w:vAlign w:val="center"/>
            <w:hideMark/>
          </w:tcPr>
          <w:p w14:paraId="0748DF0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(-0.2;1.1)</w:t>
            </w:r>
          </w:p>
        </w:tc>
        <w:tc>
          <w:tcPr>
            <w:tcW w:w="1848" w:type="dxa"/>
            <w:gridSpan w:val="2"/>
            <w:tcBorders>
              <w:top w:val="nil"/>
              <w:left w:val="nil"/>
              <w:bottom w:val="nil"/>
              <w:right w:val="nil"/>
            </w:tcBorders>
            <w:shd w:val="clear" w:color="000000" w:fill="FFFFFF"/>
            <w:noWrap/>
            <w:vAlign w:val="center"/>
            <w:hideMark/>
          </w:tcPr>
          <w:p w14:paraId="11A08E6C"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 xml:space="preserve">0.004 </w:t>
            </w:r>
            <w:r w:rsidRPr="00A30FFA">
              <w:rPr>
                <w:rFonts w:eastAsia="Times New Roman" w:cstheme="minorHAnsi"/>
                <w:bCs/>
                <w:sz w:val="20"/>
                <w:szCs w:val="20"/>
                <w:vertAlign w:val="superscript"/>
                <w:lang w:eastAsia="en-GB"/>
              </w:rPr>
              <w:t>b</w:t>
            </w:r>
          </w:p>
        </w:tc>
      </w:tr>
      <w:tr w:rsidR="00A30FFA" w:rsidRPr="00A30FFA" w14:paraId="4B9F7164" w14:textId="77777777" w:rsidTr="00604E88">
        <w:trPr>
          <w:trHeight w:val="285"/>
        </w:trPr>
        <w:tc>
          <w:tcPr>
            <w:tcW w:w="4253" w:type="dxa"/>
            <w:tcBorders>
              <w:top w:val="nil"/>
              <w:left w:val="nil"/>
              <w:bottom w:val="nil"/>
              <w:right w:val="nil"/>
            </w:tcBorders>
            <w:shd w:val="clear" w:color="000000" w:fill="FFFFFF"/>
            <w:noWrap/>
            <w:vAlign w:val="center"/>
            <w:hideMark/>
          </w:tcPr>
          <w:p w14:paraId="11ACFD8F"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Connectivity (</w:t>
            </w:r>
            <w:proofErr w:type="spellStart"/>
            <w:r w:rsidRPr="00A30FFA">
              <w:rPr>
                <w:rFonts w:eastAsia="Times New Roman" w:cstheme="minorHAnsi"/>
                <w:color w:val="000000"/>
                <w:sz w:val="20"/>
                <w:szCs w:val="20"/>
                <w:lang w:eastAsia="en-GB"/>
              </w:rPr>
              <w:t>nb</w:t>
            </w:r>
            <w:proofErr w:type="spellEnd"/>
            <w:r w:rsidRPr="00A30FFA">
              <w:rPr>
                <w:rFonts w:eastAsia="Times New Roman" w:cstheme="minorHAnsi"/>
                <w:color w:val="000000"/>
                <w:sz w:val="20"/>
                <w:szCs w:val="20"/>
                <w:lang w:eastAsia="en-GB"/>
              </w:rPr>
              <w:t xml:space="preserve"> intersections/km of road)</w:t>
            </w:r>
          </w:p>
        </w:tc>
        <w:tc>
          <w:tcPr>
            <w:tcW w:w="993" w:type="dxa"/>
            <w:tcBorders>
              <w:top w:val="nil"/>
              <w:left w:val="nil"/>
              <w:bottom w:val="nil"/>
              <w:right w:val="nil"/>
            </w:tcBorders>
            <w:shd w:val="clear" w:color="000000" w:fill="FFFFFF"/>
            <w:noWrap/>
            <w:vAlign w:val="center"/>
            <w:hideMark/>
          </w:tcPr>
          <w:p w14:paraId="3488045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8.6</w:t>
            </w:r>
          </w:p>
        </w:tc>
        <w:tc>
          <w:tcPr>
            <w:tcW w:w="1305" w:type="dxa"/>
            <w:tcBorders>
              <w:top w:val="nil"/>
              <w:left w:val="nil"/>
              <w:bottom w:val="nil"/>
              <w:right w:val="nil"/>
            </w:tcBorders>
            <w:shd w:val="clear" w:color="000000" w:fill="FFFFFF"/>
            <w:noWrap/>
            <w:vAlign w:val="center"/>
            <w:hideMark/>
          </w:tcPr>
          <w:p w14:paraId="611BF3B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(8.6;8.7)</w:t>
            </w:r>
          </w:p>
        </w:tc>
        <w:tc>
          <w:tcPr>
            <w:tcW w:w="1109" w:type="dxa"/>
            <w:tcBorders>
              <w:top w:val="nil"/>
              <w:left w:val="nil"/>
              <w:bottom w:val="nil"/>
              <w:right w:val="nil"/>
            </w:tcBorders>
            <w:shd w:val="clear" w:color="000000" w:fill="FFFFFF"/>
            <w:noWrap/>
            <w:vAlign w:val="center"/>
            <w:hideMark/>
          </w:tcPr>
          <w:p w14:paraId="0862B45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8.5</w:t>
            </w:r>
          </w:p>
        </w:tc>
        <w:tc>
          <w:tcPr>
            <w:tcW w:w="1301" w:type="dxa"/>
            <w:tcBorders>
              <w:top w:val="nil"/>
              <w:left w:val="nil"/>
              <w:bottom w:val="nil"/>
              <w:right w:val="nil"/>
            </w:tcBorders>
            <w:shd w:val="clear" w:color="000000" w:fill="FFFFFF"/>
            <w:noWrap/>
            <w:vAlign w:val="center"/>
            <w:hideMark/>
          </w:tcPr>
          <w:p w14:paraId="4DAC374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(8.4;8.7)</w:t>
            </w:r>
          </w:p>
        </w:tc>
        <w:tc>
          <w:tcPr>
            <w:tcW w:w="825" w:type="dxa"/>
            <w:tcBorders>
              <w:top w:val="nil"/>
              <w:left w:val="nil"/>
              <w:bottom w:val="nil"/>
              <w:right w:val="nil"/>
            </w:tcBorders>
            <w:shd w:val="clear" w:color="000000" w:fill="FFFFFF"/>
            <w:noWrap/>
            <w:vAlign w:val="center"/>
            <w:hideMark/>
          </w:tcPr>
          <w:p w14:paraId="62D287C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8.7</w:t>
            </w:r>
          </w:p>
        </w:tc>
        <w:tc>
          <w:tcPr>
            <w:tcW w:w="1412" w:type="dxa"/>
            <w:tcBorders>
              <w:top w:val="nil"/>
              <w:left w:val="nil"/>
              <w:bottom w:val="nil"/>
              <w:right w:val="nil"/>
            </w:tcBorders>
            <w:shd w:val="clear" w:color="000000" w:fill="FFFFFF"/>
            <w:noWrap/>
            <w:vAlign w:val="center"/>
            <w:hideMark/>
          </w:tcPr>
          <w:p w14:paraId="41B07C7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(8.6;8.9)</w:t>
            </w:r>
          </w:p>
        </w:tc>
        <w:tc>
          <w:tcPr>
            <w:tcW w:w="663" w:type="dxa"/>
            <w:tcBorders>
              <w:top w:val="nil"/>
              <w:left w:val="nil"/>
              <w:bottom w:val="nil"/>
              <w:right w:val="nil"/>
            </w:tcBorders>
            <w:shd w:val="clear" w:color="000000" w:fill="FFFFFF"/>
            <w:noWrap/>
            <w:vAlign w:val="center"/>
            <w:hideMark/>
          </w:tcPr>
          <w:p w14:paraId="2AA4D06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8.8</w:t>
            </w:r>
          </w:p>
        </w:tc>
        <w:tc>
          <w:tcPr>
            <w:tcW w:w="1412" w:type="dxa"/>
            <w:gridSpan w:val="2"/>
            <w:tcBorders>
              <w:top w:val="nil"/>
              <w:left w:val="nil"/>
              <w:bottom w:val="nil"/>
              <w:right w:val="nil"/>
            </w:tcBorders>
            <w:shd w:val="clear" w:color="000000" w:fill="FFFFFF"/>
            <w:noWrap/>
            <w:vAlign w:val="center"/>
            <w:hideMark/>
          </w:tcPr>
          <w:p w14:paraId="0FDAF49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(8.5;9.1)</w:t>
            </w:r>
          </w:p>
        </w:tc>
        <w:tc>
          <w:tcPr>
            <w:tcW w:w="1848" w:type="dxa"/>
            <w:gridSpan w:val="2"/>
            <w:tcBorders>
              <w:top w:val="nil"/>
              <w:left w:val="nil"/>
              <w:bottom w:val="nil"/>
              <w:right w:val="nil"/>
            </w:tcBorders>
            <w:shd w:val="clear" w:color="000000" w:fill="FFFFFF"/>
            <w:noWrap/>
            <w:vAlign w:val="center"/>
            <w:hideMark/>
          </w:tcPr>
          <w:p w14:paraId="5DE5955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0.06</w:t>
            </w:r>
            <w:r w:rsidRPr="00A30FFA">
              <w:rPr>
                <w:rFonts w:eastAsia="Times New Roman" w:cstheme="minorHAnsi"/>
                <w:color w:val="000000"/>
                <w:sz w:val="20"/>
                <w:szCs w:val="20"/>
                <w:vertAlign w:val="superscript"/>
                <w:lang w:eastAsia="en-GB"/>
              </w:rPr>
              <w:t>b</w:t>
            </w:r>
          </w:p>
        </w:tc>
      </w:tr>
      <w:tr w:rsidR="00A30FFA" w:rsidRPr="00A30FFA" w14:paraId="556972AF" w14:textId="77777777" w:rsidTr="00604E88">
        <w:trPr>
          <w:trHeight w:val="345"/>
        </w:trPr>
        <w:tc>
          <w:tcPr>
            <w:tcW w:w="4253" w:type="dxa"/>
            <w:tcBorders>
              <w:top w:val="nil"/>
              <w:left w:val="nil"/>
              <w:bottom w:val="nil"/>
              <w:right w:val="nil"/>
            </w:tcBorders>
            <w:shd w:val="clear" w:color="000000" w:fill="FFFFFF"/>
            <w:noWrap/>
            <w:vAlign w:val="center"/>
            <w:hideMark/>
          </w:tcPr>
          <w:p w14:paraId="3ECDDF0C"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Residential density (1000hab/km2)</w:t>
            </w:r>
          </w:p>
        </w:tc>
        <w:tc>
          <w:tcPr>
            <w:tcW w:w="993" w:type="dxa"/>
            <w:tcBorders>
              <w:top w:val="nil"/>
              <w:left w:val="nil"/>
              <w:bottom w:val="nil"/>
              <w:right w:val="nil"/>
            </w:tcBorders>
            <w:shd w:val="clear" w:color="000000" w:fill="FFFFFF"/>
            <w:noWrap/>
            <w:vAlign w:val="center"/>
            <w:hideMark/>
          </w:tcPr>
          <w:p w14:paraId="7AF2A16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11.9</w:t>
            </w:r>
          </w:p>
        </w:tc>
        <w:tc>
          <w:tcPr>
            <w:tcW w:w="1305" w:type="dxa"/>
            <w:tcBorders>
              <w:top w:val="nil"/>
              <w:left w:val="nil"/>
              <w:bottom w:val="nil"/>
              <w:right w:val="nil"/>
            </w:tcBorders>
            <w:shd w:val="clear" w:color="000000" w:fill="FFFFFF"/>
            <w:noWrap/>
            <w:vAlign w:val="center"/>
            <w:hideMark/>
          </w:tcPr>
          <w:p w14:paraId="4926E8A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(11.5;12.3)</w:t>
            </w:r>
          </w:p>
        </w:tc>
        <w:tc>
          <w:tcPr>
            <w:tcW w:w="1109" w:type="dxa"/>
            <w:tcBorders>
              <w:top w:val="nil"/>
              <w:left w:val="nil"/>
              <w:bottom w:val="nil"/>
              <w:right w:val="nil"/>
            </w:tcBorders>
            <w:shd w:val="clear" w:color="000000" w:fill="FFFFFF"/>
            <w:noWrap/>
            <w:vAlign w:val="center"/>
            <w:hideMark/>
          </w:tcPr>
          <w:p w14:paraId="74B8086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10.3</w:t>
            </w:r>
          </w:p>
        </w:tc>
        <w:tc>
          <w:tcPr>
            <w:tcW w:w="1301" w:type="dxa"/>
            <w:tcBorders>
              <w:top w:val="nil"/>
              <w:left w:val="nil"/>
              <w:bottom w:val="nil"/>
              <w:right w:val="nil"/>
            </w:tcBorders>
            <w:shd w:val="clear" w:color="000000" w:fill="FFFFFF"/>
            <w:noWrap/>
            <w:vAlign w:val="center"/>
            <w:hideMark/>
          </w:tcPr>
          <w:p w14:paraId="53288C4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(9.8;10.8)</w:t>
            </w:r>
          </w:p>
        </w:tc>
        <w:tc>
          <w:tcPr>
            <w:tcW w:w="825" w:type="dxa"/>
            <w:tcBorders>
              <w:top w:val="nil"/>
              <w:left w:val="nil"/>
              <w:bottom w:val="nil"/>
              <w:right w:val="nil"/>
            </w:tcBorders>
            <w:shd w:val="clear" w:color="000000" w:fill="FFFFFF"/>
            <w:noWrap/>
            <w:vAlign w:val="center"/>
            <w:hideMark/>
          </w:tcPr>
          <w:p w14:paraId="55994BE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12.7</w:t>
            </w:r>
          </w:p>
        </w:tc>
        <w:tc>
          <w:tcPr>
            <w:tcW w:w="1412" w:type="dxa"/>
            <w:tcBorders>
              <w:top w:val="nil"/>
              <w:left w:val="nil"/>
              <w:bottom w:val="nil"/>
              <w:right w:val="nil"/>
            </w:tcBorders>
            <w:shd w:val="clear" w:color="000000" w:fill="FFFFFF"/>
            <w:noWrap/>
            <w:vAlign w:val="center"/>
            <w:hideMark/>
          </w:tcPr>
          <w:p w14:paraId="75013F1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(12.0;13.4)</w:t>
            </w:r>
          </w:p>
        </w:tc>
        <w:tc>
          <w:tcPr>
            <w:tcW w:w="663" w:type="dxa"/>
            <w:tcBorders>
              <w:top w:val="nil"/>
              <w:left w:val="nil"/>
              <w:bottom w:val="nil"/>
              <w:right w:val="nil"/>
            </w:tcBorders>
            <w:shd w:val="clear" w:color="000000" w:fill="FFFFFF"/>
            <w:noWrap/>
            <w:vAlign w:val="center"/>
            <w:hideMark/>
          </w:tcPr>
          <w:p w14:paraId="4BDE70A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13.7</w:t>
            </w:r>
          </w:p>
        </w:tc>
        <w:tc>
          <w:tcPr>
            <w:tcW w:w="1412" w:type="dxa"/>
            <w:gridSpan w:val="2"/>
            <w:tcBorders>
              <w:top w:val="nil"/>
              <w:left w:val="nil"/>
              <w:bottom w:val="nil"/>
              <w:right w:val="nil"/>
            </w:tcBorders>
            <w:shd w:val="clear" w:color="000000" w:fill="FFFFFF"/>
            <w:noWrap/>
            <w:vAlign w:val="center"/>
            <w:hideMark/>
          </w:tcPr>
          <w:p w14:paraId="2F95B1E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(12.4;15.1)</w:t>
            </w:r>
          </w:p>
        </w:tc>
        <w:tc>
          <w:tcPr>
            <w:tcW w:w="1848" w:type="dxa"/>
            <w:gridSpan w:val="2"/>
            <w:tcBorders>
              <w:top w:val="nil"/>
              <w:left w:val="nil"/>
              <w:bottom w:val="nil"/>
              <w:right w:val="nil"/>
            </w:tcBorders>
            <w:shd w:val="clear" w:color="000000" w:fill="FFFFFF"/>
            <w:noWrap/>
            <w:vAlign w:val="center"/>
            <w:hideMark/>
          </w:tcPr>
          <w:p w14:paraId="1CD5E972"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c</w:t>
            </w:r>
          </w:p>
        </w:tc>
      </w:tr>
      <w:tr w:rsidR="00A30FFA" w:rsidRPr="00A30FFA" w14:paraId="4F68B8AB" w14:textId="77777777" w:rsidTr="00604E88">
        <w:trPr>
          <w:trHeight w:val="345"/>
        </w:trPr>
        <w:tc>
          <w:tcPr>
            <w:tcW w:w="4253" w:type="dxa"/>
            <w:tcBorders>
              <w:top w:val="nil"/>
              <w:left w:val="nil"/>
              <w:bottom w:val="nil"/>
              <w:right w:val="nil"/>
            </w:tcBorders>
            <w:shd w:val="clear" w:color="000000" w:fill="FFFFFF"/>
            <w:noWrap/>
            <w:vAlign w:val="center"/>
            <w:hideMark/>
          </w:tcPr>
          <w:p w14:paraId="49618D39"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Land Use Mix (score) </w:t>
            </w:r>
          </w:p>
        </w:tc>
        <w:tc>
          <w:tcPr>
            <w:tcW w:w="993" w:type="dxa"/>
            <w:tcBorders>
              <w:top w:val="nil"/>
              <w:left w:val="nil"/>
              <w:bottom w:val="nil"/>
              <w:right w:val="nil"/>
            </w:tcBorders>
            <w:shd w:val="clear" w:color="000000" w:fill="FFFFFF"/>
            <w:noWrap/>
            <w:vAlign w:val="center"/>
            <w:hideMark/>
          </w:tcPr>
          <w:p w14:paraId="3E73A1E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0.37</w:t>
            </w:r>
          </w:p>
        </w:tc>
        <w:tc>
          <w:tcPr>
            <w:tcW w:w="1305" w:type="dxa"/>
            <w:tcBorders>
              <w:top w:val="nil"/>
              <w:left w:val="nil"/>
              <w:bottom w:val="nil"/>
              <w:right w:val="nil"/>
            </w:tcBorders>
            <w:shd w:val="clear" w:color="000000" w:fill="FFFFFF"/>
            <w:noWrap/>
            <w:vAlign w:val="center"/>
            <w:hideMark/>
          </w:tcPr>
          <w:p w14:paraId="75168E0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(0.36;0.39)</w:t>
            </w:r>
          </w:p>
        </w:tc>
        <w:tc>
          <w:tcPr>
            <w:tcW w:w="1109" w:type="dxa"/>
            <w:tcBorders>
              <w:top w:val="nil"/>
              <w:left w:val="nil"/>
              <w:bottom w:val="nil"/>
              <w:right w:val="nil"/>
            </w:tcBorders>
            <w:shd w:val="clear" w:color="000000" w:fill="FFFFFF"/>
            <w:noWrap/>
            <w:vAlign w:val="center"/>
            <w:hideMark/>
          </w:tcPr>
          <w:p w14:paraId="7D53997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0.35</w:t>
            </w:r>
          </w:p>
        </w:tc>
        <w:tc>
          <w:tcPr>
            <w:tcW w:w="1301" w:type="dxa"/>
            <w:tcBorders>
              <w:top w:val="nil"/>
              <w:left w:val="nil"/>
              <w:bottom w:val="nil"/>
              <w:right w:val="nil"/>
            </w:tcBorders>
            <w:shd w:val="clear" w:color="000000" w:fill="FFFFFF"/>
            <w:noWrap/>
            <w:vAlign w:val="center"/>
            <w:hideMark/>
          </w:tcPr>
          <w:p w14:paraId="0B32DB2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(0.33;0.37)</w:t>
            </w:r>
          </w:p>
        </w:tc>
        <w:tc>
          <w:tcPr>
            <w:tcW w:w="825" w:type="dxa"/>
            <w:tcBorders>
              <w:top w:val="nil"/>
              <w:left w:val="nil"/>
              <w:bottom w:val="nil"/>
              <w:right w:val="nil"/>
            </w:tcBorders>
            <w:shd w:val="clear" w:color="000000" w:fill="FFFFFF"/>
            <w:noWrap/>
            <w:vAlign w:val="center"/>
            <w:hideMark/>
          </w:tcPr>
          <w:p w14:paraId="390EED5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0.38</w:t>
            </w:r>
          </w:p>
        </w:tc>
        <w:tc>
          <w:tcPr>
            <w:tcW w:w="1412" w:type="dxa"/>
            <w:tcBorders>
              <w:top w:val="nil"/>
              <w:left w:val="nil"/>
              <w:bottom w:val="nil"/>
              <w:right w:val="nil"/>
            </w:tcBorders>
            <w:shd w:val="clear" w:color="000000" w:fill="FFFFFF"/>
            <w:noWrap/>
            <w:vAlign w:val="center"/>
            <w:hideMark/>
          </w:tcPr>
          <w:p w14:paraId="0CB411F4"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(0.36;0.40)</w:t>
            </w:r>
          </w:p>
        </w:tc>
        <w:tc>
          <w:tcPr>
            <w:tcW w:w="663" w:type="dxa"/>
            <w:tcBorders>
              <w:top w:val="nil"/>
              <w:left w:val="nil"/>
              <w:bottom w:val="nil"/>
              <w:right w:val="nil"/>
            </w:tcBorders>
            <w:shd w:val="clear" w:color="000000" w:fill="FFFFFF"/>
            <w:noWrap/>
            <w:vAlign w:val="center"/>
            <w:hideMark/>
          </w:tcPr>
          <w:p w14:paraId="73216DF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0.42</w:t>
            </w:r>
          </w:p>
        </w:tc>
        <w:tc>
          <w:tcPr>
            <w:tcW w:w="1412" w:type="dxa"/>
            <w:gridSpan w:val="2"/>
            <w:tcBorders>
              <w:top w:val="nil"/>
              <w:left w:val="nil"/>
              <w:bottom w:val="nil"/>
              <w:right w:val="nil"/>
            </w:tcBorders>
            <w:shd w:val="clear" w:color="000000" w:fill="FFFFFF"/>
            <w:noWrap/>
            <w:vAlign w:val="center"/>
            <w:hideMark/>
          </w:tcPr>
          <w:p w14:paraId="6484A30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(0.38;0.46)</w:t>
            </w:r>
          </w:p>
        </w:tc>
        <w:tc>
          <w:tcPr>
            <w:tcW w:w="1848" w:type="dxa"/>
            <w:gridSpan w:val="2"/>
            <w:tcBorders>
              <w:top w:val="nil"/>
              <w:left w:val="nil"/>
              <w:bottom w:val="nil"/>
              <w:right w:val="nil"/>
            </w:tcBorders>
            <w:shd w:val="clear" w:color="000000" w:fill="FFFFFF"/>
            <w:noWrap/>
            <w:vAlign w:val="center"/>
            <w:hideMark/>
          </w:tcPr>
          <w:p w14:paraId="4F6E2405"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0.01</w:t>
            </w:r>
            <w:r w:rsidRPr="00A30FFA">
              <w:rPr>
                <w:rFonts w:eastAsia="Times New Roman" w:cstheme="minorHAnsi"/>
                <w:bCs/>
                <w:sz w:val="20"/>
                <w:szCs w:val="20"/>
                <w:vertAlign w:val="superscript"/>
                <w:lang w:eastAsia="en-GB"/>
              </w:rPr>
              <w:t>c</w:t>
            </w:r>
          </w:p>
        </w:tc>
      </w:tr>
      <w:tr w:rsidR="00A30FFA" w:rsidRPr="00A30FFA" w14:paraId="3767227C" w14:textId="77777777" w:rsidTr="00604E88">
        <w:trPr>
          <w:trHeight w:val="345"/>
        </w:trPr>
        <w:tc>
          <w:tcPr>
            <w:tcW w:w="4253" w:type="dxa"/>
            <w:tcBorders>
              <w:top w:val="nil"/>
              <w:left w:val="nil"/>
              <w:bottom w:val="nil"/>
              <w:right w:val="nil"/>
            </w:tcBorders>
            <w:shd w:val="clear" w:color="000000" w:fill="FFFFFF"/>
            <w:noWrap/>
            <w:vAlign w:val="center"/>
            <w:hideMark/>
          </w:tcPr>
          <w:p w14:paraId="7F8164B0"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Distance to the closest park (m)</w:t>
            </w:r>
          </w:p>
        </w:tc>
        <w:tc>
          <w:tcPr>
            <w:tcW w:w="993" w:type="dxa"/>
            <w:tcBorders>
              <w:top w:val="nil"/>
              <w:left w:val="nil"/>
              <w:bottom w:val="nil"/>
              <w:right w:val="nil"/>
            </w:tcBorders>
            <w:shd w:val="clear" w:color="000000" w:fill="FFFFFF"/>
            <w:noWrap/>
            <w:vAlign w:val="center"/>
            <w:hideMark/>
          </w:tcPr>
          <w:p w14:paraId="2200BBB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663</w:t>
            </w:r>
          </w:p>
        </w:tc>
        <w:tc>
          <w:tcPr>
            <w:tcW w:w="1305" w:type="dxa"/>
            <w:tcBorders>
              <w:top w:val="nil"/>
              <w:left w:val="nil"/>
              <w:bottom w:val="nil"/>
              <w:right w:val="nil"/>
            </w:tcBorders>
            <w:shd w:val="clear" w:color="000000" w:fill="FFFFFF"/>
            <w:noWrap/>
            <w:vAlign w:val="center"/>
            <w:hideMark/>
          </w:tcPr>
          <w:p w14:paraId="112DEDB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(633;692)</w:t>
            </w:r>
          </w:p>
        </w:tc>
        <w:tc>
          <w:tcPr>
            <w:tcW w:w="1109" w:type="dxa"/>
            <w:tcBorders>
              <w:top w:val="nil"/>
              <w:left w:val="nil"/>
              <w:bottom w:val="nil"/>
              <w:right w:val="nil"/>
            </w:tcBorders>
            <w:shd w:val="clear" w:color="000000" w:fill="FFFFFF"/>
            <w:noWrap/>
            <w:vAlign w:val="center"/>
            <w:hideMark/>
          </w:tcPr>
          <w:p w14:paraId="2A04581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609</w:t>
            </w:r>
          </w:p>
        </w:tc>
        <w:tc>
          <w:tcPr>
            <w:tcW w:w="1301" w:type="dxa"/>
            <w:tcBorders>
              <w:top w:val="nil"/>
              <w:left w:val="nil"/>
              <w:bottom w:val="nil"/>
              <w:right w:val="nil"/>
            </w:tcBorders>
            <w:shd w:val="clear" w:color="000000" w:fill="FFFFFF"/>
            <w:noWrap/>
            <w:vAlign w:val="center"/>
            <w:hideMark/>
          </w:tcPr>
          <w:p w14:paraId="03B484C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(570;648)</w:t>
            </w:r>
          </w:p>
        </w:tc>
        <w:tc>
          <w:tcPr>
            <w:tcW w:w="825" w:type="dxa"/>
            <w:tcBorders>
              <w:top w:val="nil"/>
              <w:left w:val="nil"/>
              <w:bottom w:val="nil"/>
              <w:right w:val="nil"/>
            </w:tcBorders>
            <w:shd w:val="clear" w:color="000000" w:fill="FFFFFF"/>
            <w:noWrap/>
            <w:vAlign w:val="center"/>
            <w:hideMark/>
          </w:tcPr>
          <w:p w14:paraId="3F56D45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703</w:t>
            </w:r>
          </w:p>
        </w:tc>
        <w:tc>
          <w:tcPr>
            <w:tcW w:w="1412" w:type="dxa"/>
            <w:tcBorders>
              <w:top w:val="nil"/>
              <w:left w:val="nil"/>
              <w:bottom w:val="nil"/>
              <w:right w:val="nil"/>
            </w:tcBorders>
            <w:shd w:val="clear" w:color="000000" w:fill="FFFFFF"/>
            <w:noWrap/>
            <w:vAlign w:val="center"/>
            <w:hideMark/>
          </w:tcPr>
          <w:p w14:paraId="011D8FE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(656;749)</w:t>
            </w:r>
          </w:p>
        </w:tc>
        <w:tc>
          <w:tcPr>
            <w:tcW w:w="663" w:type="dxa"/>
            <w:tcBorders>
              <w:top w:val="nil"/>
              <w:left w:val="nil"/>
              <w:bottom w:val="nil"/>
              <w:right w:val="nil"/>
            </w:tcBorders>
            <w:shd w:val="clear" w:color="000000" w:fill="FFFFFF"/>
            <w:noWrap/>
            <w:vAlign w:val="center"/>
            <w:hideMark/>
          </w:tcPr>
          <w:p w14:paraId="6625AF5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694</w:t>
            </w:r>
          </w:p>
        </w:tc>
        <w:tc>
          <w:tcPr>
            <w:tcW w:w="1412" w:type="dxa"/>
            <w:gridSpan w:val="2"/>
            <w:tcBorders>
              <w:top w:val="nil"/>
              <w:left w:val="nil"/>
              <w:bottom w:val="nil"/>
              <w:right w:val="nil"/>
            </w:tcBorders>
            <w:shd w:val="clear" w:color="000000" w:fill="FFFFFF"/>
            <w:noWrap/>
            <w:vAlign w:val="center"/>
            <w:hideMark/>
          </w:tcPr>
          <w:p w14:paraId="4EC5499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(602;787)</w:t>
            </w:r>
          </w:p>
        </w:tc>
        <w:tc>
          <w:tcPr>
            <w:tcW w:w="1848" w:type="dxa"/>
            <w:gridSpan w:val="2"/>
            <w:tcBorders>
              <w:top w:val="nil"/>
              <w:left w:val="nil"/>
              <w:bottom w:val="nil"/>
              <w:right w:val="nil"/>
            </w:tcBorders>
            <w:shd w:val="clear" w:color="000000" w:fill="FFFFFF"/>
            <w:noWrap/>
            <w:vAlign w:val="center"/>
            <w:hideMark/>
          </w:tcPr>
          <w:p w14:paraId="01A5241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0.06</w:t>
            </w:r>
            <w:r w:rsidRPr="00A30FFA">
              <w:rPr>
                <w:rFonts w:eastAsia="Times New Roman" w:cstheme="minorHAnsi"/>
                <w:color w:val="000000"/>
                <w:sz w:val="20"/>
                <w:szCs w:val="20"/>
                <w:vertAlign w:val="superscript"/>
                <w:lang w:eastAsia="en-GB"/>
              </w:rPr>
              <w:t>c</w:t>
            </w:r>
          </w:p>
        </w:tc>
      </w:tr>
      <w:tr w:rsidR="00A30FFA" w:rsidRPr="00A30FFA" w14:paraId="0CDD0D05" w14:textId="77777777" w:rsidTr="00604E88">
        <w:trPr>
          <w:trHeight w:val="345"/>
        </w:trPr>
        <w:tc>
          <w:tcPr>
            <w:tcW w:w="4253" w:type="dxa"/>
            <w:tcBorders>
              <w:top w:val="nil"/>
              <w:left w:val="nil"/>
              <w:bottom w:val="nil"/>
              <w:right w:val="nil"/>
            </w:tcBorders>
            <w:shd w:val="clear" w:color="000000" w:fill="FFFFFF"/>
            <w:noWrap/>
            <w:vAlign w:val="center"/>
            <w:hideMark/>
          </w:tcPr>
          <w:p w14:paraId="0AA2C080"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Accessibility to public transport (PTAL score)</w:t>
            </w:r>
          </w:p>
        </w:tc>
        <w:tc>
          <w:tcPr>
            <w:tcW w:w="993" w:type="dxa"/>
            <w:tcBorders>
              <w:top w:val="nil"/>
              <w:left w:val="nil"/>
              <w:bottom w:val="nil"/>
              <w:right w:val="nil"/>
            </w:tcBorders>
            <w:shd w:val="clear" w:color="000000" w:fill="FFFFFF"/>
            <w:noWrap/>
            <w:vAlign w:val="center"/>
            <w:hideMark/>
          </w:tcPr>
          <w:p w14:paraId="20BF981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4.6</w:t>
            </w:r>
          </w:p>
        </w:tc>
        <w:tc>
          <w:tcPr>
            <w:tcW w:w="1305" w:type="dxa"/>
            <w:tcBorders>
              <w:top w:val="nil"/>
              <w:left w:val="nil"/>
              <w:bottom w:val="nil"/>
              <w:right w:val="nil"/>
            </w:tcBorders>
            <w:shd w:val="clear" w:color="000000" w:fill="FFFFFF"/>
            <w:noWrap/>
            <w:vAlign w:val="center"/>
            <w:hideMark/>
          </w:tcPr>
          <w:p w14:paraId="713A568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(4.5;4.8)</w:t>
            </w:r>
          </w:p>
        </w:tc>
        <w:tc>
          <w:tcPr>
            <w:tcW w:w="1109" w:type="dxa"/>
            <w:tcBorders>
              <w:top w:val="nil"/>
              <w:left w:val="nil"/>
              <w:bottom w:val="nil"/>
              <w:right w:val="nil"/>
            </w:tcBorders>
            <w:shd w:val="clear" w:color="000000" w:fill="FFFFFF"/>
            <w:noWrap/>
            <w:vAlign w:val="center"/>
            <w:hideMark/>
          </w:tcPr>
          <w:p w14:paraId="6617B29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4.3</w:t>
            </w:r>
          </w:p>
        </w:tc>
        <w:tc>
          <w:tcPr>
            <w:tcW w:w="1301" w:type="dxa"/>
            <w:tcBorders>
              <w:top w:val="nil"/>
              <w:left w:val="nil"/>
              <w:bottom w:val="nil"/>
              <w:right w:val="nil"/>
            </w:tcBorders>
            <w:shd w:val="clear" w:color="000000" w:fill="FFFFFF"/>
            <w:noWrap/>
            <w:vAlign w:val="center"/>
            <w:hideMark/>
          </w:tcPr>
          <w:p w14:paraId="362B5AC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(4.1;4.5)</w:t>
            </w:r>
          </w:p>
        </w:tc>
        <w:tc>
          <w:tcPr>
            <w:tcW w:w="825" w:type="dxa"/>
            <w:tcBorders>
              <w:top w:val="nil"/>
              <w:left w:val="nil"/>
              <w:bottom w:val="nil"/>
              <w:right w:val="nil"/>
            </w:tcBorders>
            <w:shd w:val="clear" w:color="000000" w:fill="FFFFFF"/>
            <w:noWrap/>
            <w:vAlign w:val="center"/>
            <w:hideMark/>
          </w:tcPr>
          <w:p w14:paraId="3846F4F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4.8</w:t>
            </w:r>
          </w:p>
        </w:tc>
        <w:tc>
          <w:tcPr>
            <w:tcW w:w="1412" w:type="dxa"/>
            <w:tcBorders>
              <w:top w:val="nil"/>
              <w:left w:val="nil"/>
              <w:bottom w:val="nil"/>
              <w:right w:val="nil"/>
            </w:tcBorders>
            <w:shd w:val="clear" w:color="000000" w:fill="FFFFFF"/>
            <w:noWrap/>
            <w:vAlign w:val="center"/>
            <w:hideMark/>
          </w:tcPr>
          <w:p w14:paraId="15306BB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(4.6;5.0)</w:t>
            </w:r>
          </w:p>
        </w:tc>
        <w:tc>
          <w:tcPr>
            <w:tcW w:w="663" w:type="dxa"/>
            <w:tcBorders>
              <w:top w:val="nil"/>
              <w:left w:val="nil"/>
              <w:bottom w:val="nil"/>
              <w:right w:val="nil"/>
            </w:tcBorders>
            <w:shd w:val="clear" w:color="000000" w:fill="FFFFFF"/>
            <w:noWrap/>
            <w:vAlign w:val="center"/>
            <w:hideMark/>
          </w:tcPr>
          <w:p w14:paraId="7DA0357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5.0</w:t>
            </w:r>
          </w:p>
        </w:tc>
        <w:tc>
          <w:tcPr>
            <w:tcW w:w="1412" w:type="dxa"/>
            <w:gridSpan w:val="2"/>
            <w:tcBorders>
              <w:top w:val="nil"/>
              <w:left w:val="nil"/>
              <w:bottom w:val="nil"/>
              <w:right w:val="nil"/>
            </w:tcBorders>
            <w:shd w:val="clear" w:color="000000" w:fill="FFFFFF"/>
            <w:noWrap/>
            <w:vAlign w:val="center"/>
            <w:hideMark/>
          </w:tcPr>
          <w:p w14:paraId="06304A7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(4.6;5.3)</w:t>
            </w:r>
          </w:p>
        </w:tc>
        <w:tc>
          <w:tcPr>
            <w:tcW w:w="1848" w:type="dxa"/>
            <w:gridSpan w:val="2"/>
            <w:tcBorders>
              <w:top w:val="nil"/>
              <w:left w:val="nil"/>
              <w:bottom w:val="nil"/>
              <w:right w:val="nil"/>
            </w:tcBorders>
            <w:shd w:val="clear" w:color="000000" w:fill="FFFFFF"/>
            <w:noWrap/>
            <w:vAlign w:val="center"/>
            <w:hideMark/>
          </w:tcPr>
          <w:p w14:paraId="05A45853"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b</w:t>
            </w:r>
          </w:p>
        </w:tc>
      </w:tr>
      <w:tr w:rsidR="00A30FFA" w:rsidRPr="00A30FFA" w14:paraId="5CFEB0C0" w14:textId="77777777" w:rsidTr="00604E88">
        <w:trPr>
          <w:trHeight w:val="300"/>
        </w:trPr>
        <w:tc>
          <w:tcPr>
            <w:tcW w:w="4253" w:type="dxa"/>
            <w:tcBorders>
              <w:top w:val="nil"/>
              <w:left w:val="nil"/>
              <w:bottom w:val="nil"/>
              <w:right w:val="nil"/>
            </w:tcBorders>
            <w:shd w:val="clear" w:color="000000" w:fill="FFFFFF"/>
            <w:noWrap/>
            <w:vAlign w:val="center"/>
            <w:hideMark/>
          </w:tcPr>
          <w:p w14:paraId="17493A62"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993" w:type="dxa"/>
            <w:tcBorders>
              <w:top w:val="nil"/>
              <w:left w:val="nil"/>
              <w:bottom w:val="nil"/>
              <w:right w:val="nil"/>
            </w:tcBorders>
            <w:shd w:val="clear" w:color="000000" w:fill="FFFFFF"/>
            <w:noWrap/>
            <w:vAlign w:val="center"/>
            <w:hideMark/>
          </w:tcPr>
          <w:p w14:paraId="6F51729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22A6763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6711974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1" w:type="dxa"/>
            <w:tcBorders>
              <w:top w:val="nil"/>
              <w:left w:val="nil"/>
              <w:bottom w:val="nil"/>
              <w:right w:val="nil"/>
            </w:tcBorders>
            <w:shd w:val="clear" w:color="000000" w:fill="FFFFFF"/>
            <w:noWrap/>
            <w:vAlign w:val="center"/>
            <w:hideMark/>
          </w:tcPr>
          <w:p w14:paraId="28E4AE2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25" w:type="dxa"/>
            <w:tcBorders>
              <w:top w:val="nil"/>
              <w:left w:val="nil"/>
              <w:bottom w:val="nil"/>
              <w:right w:val="nil"/>
            </w:tcBorders>
            <w:shd w:val="clear" w:color="000000" w:fill="FFFFFF"/>
            <w:noWrap/>
            <w:vAlign w:val="center"/>
            <w:hideMark/>
          </w:tcPr>
          <w:p w14:paraId="67FA96B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1375B8D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263FC97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7820EC7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221D66D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52FD0ACB" w14:textId="77777777" w:rsidTr="00604E88">
        <w:trPr>
          <w:trHeight w:val="300"/>
        </w:trPr>
        <w:tc>
          <w:tcPr>
            <w:tcW w:w="4253" w:type="dxa"/>
            <w:tcBorders>
              <w:top w:val="nil"/>
              <w:left w:val="nil"/>
              <w:bottom w:val="nil"/>
              <w:right w:val="nil"/>
            </w:tcBorders>
            <w:shd w:val="clear" w:color="000000" w:fill="FFFFFF"/>
            <w:noWrap/>
            <w:vAlign w:val="center"/>
            <w:hideMark/>
          </w:tcPr>
          <w:p w14:paraId="31CF9882" w14:textId="77777777" w:rsidR="00A30FFA" w:rsidRPr="00A30FFA" w:rsidRDefault="00A30FFA" w:rsidP="00604E88">
            <w:pPr>
              <w:spacing w:after="0" w:line="240" w:lineRule="auto"/>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lastRenderedPageBreak/>
              <w:t>Physical activity at baseline, Mean (95%CI)</w:t>
            </w:r>
          </w:p>
        </w:tc>
        <w:tc>
          <w:tcPr>
            <w:tcW w:w="993" w:type="dxa"/>
            <w:tcBorders>
              <w:top w:val="nil"/>
              <w:left w:val="nil"/>
              <w:bottom w:val="nil"/>
              <w:right w:val="nil"/>
            </w:tcBorders>
            <w:shd w:val="clear" w:color="000000" w:fill="FFFFFF"/>
            <w:noWrap/>
            <w:vAlign w:val="center"/>
            <w:hideMark/>
          </w:tcPr>
          <w:p w14:paraId="041A762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305" w:type="dxa"/>
            <w:tcBorders>
              <w:top w:val="nil"/>
              <w:left w:val="nil"/>
              <w:bottom w:val="nil"/>
              <w:right w:val="nil"/>
            </w:tcBorders>
            <w:shd w:val="clear" w:color="000000" w:fill="FFFFFF"/>
            <w:noWrap/>
            <w:vAlign w:val="center"/>
            <w:hideMark/>
          </w:tcPr>
          <w:p w14:paraId="0632FE6D" w14:textId="77777777" w:rsidR="00A30FFA" w:rsidRPr="00A30FFA" w:rsidRDefault="00A30FFA" w:rsidP="00604E88">
            <w:pPr>
              <w:spacing w:after="0" w:line="240" w:lineRule="auto"/>
              <w:jc w:val="center"/>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 </w:t>
            </w:r>
          </w:p>
        </w:tc>
        <w:tc>
          <w:tcPr>
            <w:tcW w:w="1109" w:type="dxa"/>
            <w:tcBorders>
              <w:top w:val="nil"/>
              <w:left w:val="nil"/>
              <w:bottom w:val="nil"/>
              <w:right w:val="nil"/>
            </w:tcBorders>
            <w:shd w:val="clear" w:color="000000" w:fill="FFFFFF"/>
            <w:noWrap/>
            <w:vAlign w:val="center"/>
            <w:hideMark/>
          </w:tcPr>
          <w:p w14:paraId="6D5749AD"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w:t>
            </w:r>
          </w:p>
        </w:tc>
        <w:tc>
          <w:tcPr>
            <w:tcW w:w="1301" w:type="dxa"/>
            <w:tcBorders>
              <w:top w:val="nil"/>
              <w:left w:val="nil"/>
              <w:bottom w:val="nil"/>
              <w:right w:val="nil"/>
            </w:tcBorders>
            <w:shd w:val="clear" w:color="000000" w:fill="FFFFFF"/>
            <w:noWrap/>
            <w:vAlign w:val="center"/>
            <w:hideMark/>
          </w:tcPr>
          <w:p w14:paraId="48B266E3"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w:t>
            </w:r>
          </w:p>
        </w:tc>
        <w:tc>
          <w:tcPr>
            <w:tcW w:w="825" w:type="dxa"/>
            <w:tcBorders>
              <w:top w:val="nil"/>
              <w:left w:val="nil"/>
              <w:bottom w:val="nil"/>
              <w:right w:val="nil"/>
            </w:tcBorders>
            <w:shd w:val="clear" w:color="000000" w:fill="FFFFFF"/>
            <w:noWrap/>
            <w:vAlign w:val="center"/>
            <w:hideMark/>
          </w:tcPr>
          <w:p w14:paraId="7F21E1C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tcBorders>
              <w:top w:val="nil"/>
              <w:left w:val="nil"/>
              <w:bottom w:val="nil"/>
              <w:right w:val="nil"/>
            </w:tcBorders>
            <w:shd w:val="clear" w:color="000000" w:fill="FFFFFF"/>
            <w:noWrap/>
            <w:vAlign w:val="center"/>
            <w:hideMark/>
          </w:tcPr>
          <w:p w14:paraId="51E0D01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663" w:type="dxa"/>
            <w:tcBorders>
              <w:top w:val="nil"/>
              <w:left w:val="nil"/>
              <w:bottom w:val="nil"/>
              <w:right w:val="nil"/>
            </w:tcBorders>
            <w:shd w:val="clear" w:color="000000" w:fill="FFFFFF"/>
            <w:noWrap/>
            <w:vAlign w:val="center"/>
            <w:hideMark/>
          </w:tcPr>
          <w:p w14:paraId="389CC39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412" w:type="dxa"/>
            <w:gridSpan w:val="2"/>
            <w:tcBorders>
              <w:top w:val="nil"/>
              <w:left w:val="nil"/>
              <w:bottom w:val="nil"/>
              <w:right w:val="nil"/>
            </w:tcBorders>
            <w:shd w:val="clear" w:color="000000" w:fill="FFFFFF"/>
            <w:noWrap/>
            <w:vAlign w:val="center"/>
            <w:hideMark/>
          </w:tcPr>
          <w:p w14:paraId="7107AC7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1848" w:type="dxa"/>
            <w:gridSpan w:val="2"/>
            <w:tcBorders>
              <w:top w:val="nil"/>
              <w:left w:val="nil"/>
              <w:bottom w:val="nil"/>
              <w:right w:val="nil"/>
            </w:tcBorders>
            <w:shd w:val="clear" w:color="000000" w:fill="FFFFFF"/>
            <w:noWrap/>
            <w:vAlign w:val="center"/>
            <w:hideMark/>
          </w:tcPr>
          <w:p w14:paraId="4E70A88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23B13386" w14:textId="77777777" w:rsidTr="00604E88">
        <w:trPr>
          <w:trHeight w:val="345"/>
        </w:trPr>
        <w:tc>
          <w:tcPr>
            <w:tcW w:w="4253" w:type="dxa"/>
            <w:tcBorders>
              <w:top w:val="nil"/>
              <w:left w:val="nil"/>
              <w:bottom w:val="nil"/>
              <w:right w:val="nil"/>
            </w:tcBorders>
            <w:shd w:val="clear" w:color="000000" w:fill="FFFFFF"/>
            <w:noWrap/>
            <w:vAlign w:val="center"/>
            <w:hideMark/>
          </w:tcPr>
          <w:p w14:paraId="5093F4D9"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Daily steps </w:t>
            </w:r>
            <w:r w:rsidRPr="00A30FFA">
              <w:rPr>
                <w:rFonts w:eastAsia="Times New Roman" w:cstheme="minorHAnsi"/>
                <w:sz w:val="20"/>
                <w:szCs w:val="20"/>
                <w:vertAlign w:val="superscript"/>
                <w:lang w:eastAsia="en-GB"/>
              </w:rPr>
              <w:t>d</w:t>
            </w:r>
          </w:p>
        </w:tc>
        <w:tc>
          <w:tcPr>
            <w:tcW w:w="993" w:type="dxa"/>
            <w:tcBorders>
              <w:top w:val="nil"/>
              <w:left w:val="nil"/>
              <w:bottom w:val="nil"/>
              <w:right w:val="nil"/>
            </w:tcBorders>
            <w:shd w:val="clear" w:color="000000" w:fill="FFFFFF"/>
            <w:noWrap/>
            <w:vAlign w:val="center"/>
            <w:hideMark/>
          </w:tcPr>
          <w:p w14:paraId="5725004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8947</w:t>
            </w:r>
          </w:p>
        </w:tc>
        <w:tc>
          <w:tcPr>
            <w:tcW w:w="1305" w:type="dxa"/>
            <w:tcBorders>
              <w:top w:val="nil"/>
              <w:left w:val="nil"/>
              <w:bottom w:val="nil"/>
              <w:right w:val="nil"/>
            </w:tcBorders>
            <w:shd w:val="clear" w:color="000000" w:fill="FFFFFF"/>
            <w:noWrap/>
            <w:vAlign w:val="center"/>
            <w:hideMark/>
          </w:tcPr>
          <w:p w14:paraId="4188564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(8713;9182)</w:t>
            </w:r>
          </w:p>
        </w:tc>
        <w:tc>
          <w:tcPr>
            <w:tcW w:w="1109" w:type="dxa"/>
            <w:tcBorders>
              <w:top w:val="nil"/>
              <w:left w:val="nil"/>
              <w:bottom w:val="nil"/>
              <w:right w:val="nil"/>
            </w:tcBorders>
            <w:shd w:val="clear" w:color="000000" w:fill="FFFFFF"/>
            <w:noWrap/>
            <w:vAlign w:val="center"/>
            <w:hideMark/>
          </w:tcPr>
          <w:p w14:paraId="2663656C"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8162</w:t>
            </w:r>
          </w:p>
        </w:tc>
        <w:tc>
          <w:tcPr>
            <w:tcW w:w="1301" w:type="dxa"/>
            <w:tcBorders>
              <w:top w:val="nil"/>
              <w:left w:val="nil"/>
              <w:bottom w:val="nil"/>
              <w:right w:val="nil"/>
            </w:tcBorders>
            <w:shd w:val="clear" w:color="000000" w:fill="FFFFFF"/>
            <w:noWrap/>
            <w:vAlign w:val="center"/>
            <w:hideMark/>
          </w:tcPr>
          <w:p w14:paraId="4E36A27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(7742;8582)</w:t>
            </w:r>
          </w:p>
        </w:tc>
        <w:tc>
          <w:tcPr>
            <w:tcW w:w="825" w:type="dxa"/>
            <w:tcBorders>
              <w:top w:val="nil"/>
              <w:left w:val="nil"/>
              <w:bottom w:val="nil"/>
              <w:right w:val="nil"/>
            </w:tcBorders>
            <w:shd w:val="clear" w:color="000000" w:fill="FFFFFF"/>
            <w:noWrap/>
            <w:vAlign w:val="center"/>
            <w:hideMark/>
          </w:tcPr>
          <w:p w14:paraId="2103C55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9458</w:t>
            </w:r>
          </w:p>
        </w:tc>
        <w:tc>
          <w:tcPr>
            <w:tcW w:w="1412" w:type="dxa"/>
            <w:tcBorders>
              <w:top w:val="nil"/>
              <w:left w:val="nil"/>
              <w:bottom w:val="nil"/>
              <w:right w:val="nil"/>
            </w:tcBorders>
            <w:shd w:val="clear" w:color="000000" w:fill="FFFFFF"/>
            <w:noWrap/>
            <w:vAlign w:val="center"/>
            <w:hideMark/>
          </w:tcPr>
          <w:p w14:paraId="28B5613C"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(9077;9840)</w:t>
            </w:r>
          </w:p>
        </w:tc>
        <w:tc>
          <w:tcPr>
            <w:tcW w:w="663" w:type="dxa"/>
            <w:tcBorders>
              <w:top w:val="nil"/>
              <w:left w:val="nil"/>
              <w:bottom w:val="nil"/>
              <w:right w:val="nil"/>
            </w:tcBorders>
            <w:shd w:val="clear" w:color="000000" w:fill="FFFFFF"/>
            <w:noWrap/>
            <w:vAlign w:val="center"/>
            <w:hideMark/>
          </w:tcPr>
          <w:p w14:paraId="5160061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9611</w:t>
            </w:r>
          </w:p>
        </w:tc>
        <w:tc>
          <w:tcPr>
            <w:tcW w:w="1412" w:type="dxa"/>
            <w:gridSpan w:val="2"/>
            <w:tcBorders>
              <w:top w:val="nil"/>
              <w:left w:val="nil"/>
              <w:bottom w:val="nil"/>
              <w:right w:val="nil"/>
            </w:tcBorders>
            <w:shd w:val="clear" w:color="000000" w:fill="FFFFFF"/>
            <w:noWrap/>
            <w:vAlign w:val="center"/>
            <w:hideMark/>
          </w:tcPr>
          <w:p w14:paraId="6BD6DBF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(8984;10238)</w:t>
            </w:r>
          </w:p>
        </w:tc>
        <w:tc>
          <w:tcPr>
            <w:tcW w:w="1848" w:type="dxa"/>
            <w:gridSpan w:val="2"/>
            <w:tcBorders>
              <w:top w:val="nil"/>
              <w:left w:val="nil"/>
              <w:bottom w:val="nil"/>
              <w:right w:val="nil"/>
            </w:tcBorders>
            <w:shd w:val="clear" w:color="000000" w:fill="FFFFFF"/>
            <w:noWrap/>
            <w:vAlign w:val="center"/>
            <w:hideMark/>
          </w:tcPr>
          <w:p w14:paraId="2CC1D911"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 xml:space="preserve">e </w:t>
            </w:r>
            <w:r w:rsidRPr="00A30FFA">
              <w:rPr>
                <w:rFonts w:eastAsia="Times New Roman" w:cstheme="minorHAnsi"/>
                <w:bCs/>
                <w:sz w:val="20"/>
                <w:szCs w:val="20"/>
                <w:lang w:eastAsia="en-GB"/>
              </w:rPr>
              <w:t>/ 0.67</w:t>
            </w:r>
            <w:r w:rsidRPr="00A30FFA">
              <w:rPr>
                <w:rFonts w:eastAsia="Times New Roman" w:cstheme="minorHAnsi"/>
                <w:bCs/>
                <w:sz w:val="20"/>
                <w:szCs w:val="20"/>
                <w:vertAlign w:val="superscript"/>
                <w:lang w:eastAsia="en-GB"/>
              </w:rPr>
              <w:t>f</w:t>
            </w:r>
          </w:p>
        </w:tc>
      </w:tr>
      <w:tr w:rsidR="00A30FFA" w:rsidRPr="00A30FFA" w14:paraId="1604A334" w14:textId="77777777" w:rsidTr="00604E88">
        <w:trPr>
          <w:trHeight w:val="345"/>
        </w:trPr>
        <w:tc>
          <w:tcPr>
            <w:tcW w:w="4253" w:type="dxa"/>
            <w:tcBorders>
              <w:top w:val="nil"/>
              <w:left w:val="nil"/>
              <w:bottom w:val="nil"/>
              <w:right w:val="nil"/>
            </w:tcBorders>
            <w:shd w:val="clear" w:color="000000" w:fill="FFFFFF"/>
            <w:noWrap/>
            <w:vAlign w:val="center"/>
            <w:hideMark/>
          </w:tcPr>
          <w:p w14:paraId="6012670E"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Daily minutes of MVPA </w:t>
            </w:r>
            <w:r w:rsidRPr="00A30FFA">
              <w:rPr>
                <w:rFonts w:eastAsia="Times New Roman" w:cstheme="minorHAnsi"/>
                <w:color w:val="000000"/>
                <w:sz w:val="20"/>
                <w:szCs w:val="20"/>
                <w:vertAlign w:val="superscript"/>
                <w:lang w:eastAsia="en-GB"/>
              </w:rPr>
              <w:t>d</w:t>
            </w:r>
          </w:p>
        </w:tc>
        <w:tc>
          <w:tcPr>
            <w:tcW w:w="993" w:type="dxa"/>
            <w:tcBorders>
              <w:top w:val="nil"/>
              <w:left w:val="nil"/>
              <w:bottom w:val="nil"/>
              <w:right w:val="nil"/>
            </w:tcBorders>
            <w:shd w:val="clear" w:color="000000" w:fill="FFFFFF"/>
            <w:noWrap/>
            <w:vAlign w:val="center"/>
            <w:hideMark/>
          </w:tcPr>
          <w:p w14:paraId="3D0879F3"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60</w:t>
            </w:r>
          </w:p>
        </w:tc>
        <w:tc>
          <w:tcPr>
            <w:tcW w:w="1305" w:type="dxa"/>
            <w:tcBorders>
              <w:top w:val="nil"/>
              <w:left w:val="nil"/>
              <w:bottom w:val="nil"/>
              <w:right w:val="nil"/>
            </w:tcBorders>
            <w:shd w:val="clear" w:color="000000" w:fill="FFFFFF"/>
            <w:noWrap/>
            <w:vAlign w:val="center"/>
            <w:hideMark/>
          </w:tcPr>
          <w:p w14:paraId="093B2E6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(58;61)</w:t>
            </w:r>
          </w:p>
        </w:tc>
        <w:tc>
          <w:tcPr>
            <w:tcW w:w="1109" w:type="dxa"/>
            <w:tcBorders>
              <w:top w:val="nil"/>
              <w:left w:val="nil"/>
              <w:bottom w:val="nil"/>
              <w:right w:val="nil"/>
            </w:tcBorders>
            <w:shd w:val="clear" w:color="000000" w:fill="FFFFFF"/>
            <w:noWrap/>
            <w:vAlign w:val="center"/>
            <w:hideMark/>
          </w:tcPr>
          <w:p w14:paraId="3E6FF81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54</w:t>
            </w:r>
          </w:p>
        </w:tc>
        <w:tc>
          <w:tcPr>
            <w:tcW w:w="1301" w:type="dxa"/>
            <w:tcBorders>
              <w:top w:val="nil"/>
              <w:left w:val="nil"/>
              <w:bottom w:val="nil"/>
              <w:right w:val="nil"/>
            </w:tcBorders>
            <w:shd w:val="clear" w:color="000000" w:fill="FFFFFF"/>
            <w:noWrap/>
            <w:vAlign w:val="center"/>
            <w:hideMark/>
          </w:tcPr>
          <w:p w14:paraId="688C651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(50;57)</w:t>
            </w:r>
          </w:p>
        </w:tc>
        <w:tc>
          <w:tcPr>
            <w:tcW w:w="825" w:type="dxa"/>
            <w:tcBorders>
              <w:top w:val="nil"/>
              <w:left w:val="nil"/>
              <w:bottom w:val="nil"/>
              <w:right w:val="nil"/>
            </w:tcBorders>
            <w:shd w:val="clear" w:color="000000" w:fill="FFFFFF"/>
            <w:noWrap/>
            <w:vAlign w:val="center"/>
            <w:hideMark/>
          </w:tcPr>
          <w:p w14:paraId="6D0DFC3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63</w:t>
            </w:r>
          </w:p>
        </w:tc>
        <w:tc>
          <w:tcPr>
            <w:tcW w:w="1412" w:type="dxa"/>
            <w:tcBorders>
              <w:top w:val="nil"/>
              <w:left w:val="nil"/>
              <w:bottom w:val="nil"/>
              <w:right w:val="nil"/>
            </w:tcBorders>
            <w:shd w:val="clear" w:color="000000" w:fill="FFFFFF"/>
            <w:noWrap/>
            <w:vAlign w:val="center"/>
            <w:hideMark/>
          </w:tcPr>
          <w:p w14:paraId="4C90B46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(60;66)</w:t>
            </w:r>
          </w:p>
        </w:tc>
        <w:tc>
          <w:tcPr>
            <w:tcW w:w="663" w:type="dxa"/>
            <w:tcBorders>
              <w:top w:val="nil"/>
              <w:left w:val="nil"/>
              <w:bottom w:val="nil"/>
              <w:right w:val="nil"/>
            </w:tcBorders>
            <w:shd w:val="clear" w:color="000000" w:fill="FFFFFF"/>
            <w:noWrap/>
            <w:vAlign w:val="center"/>
            <w:hideMark/>
          </w:tcPr>
          <w:p w14:paraId="66667E2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67</w:t>
            </w:r>
          </w:p>
        </w:tc>
        <w:tc>
          <w:tcPr>
            <w:tcW w:w="1412" w:type="dxa"/>
            <w:gridSpan w:val="2"/>
            <w:tcBorders>
              <w:top w:val="nil"/>
              <w:left w:val="nil"/>
              <w:bottom w:val="nil"/>
              <w:right w:val="nil"/>
            </w:tcBorders>
            <w:shd w:val="clear" w:color="000000" w:fill="FFFFFF"/>
            <w:noWrap/>
            <w:vAlign w:val="center"/>
            <w:hideMark/>
          </w:tcPr>
          <w:p w14:paraId="0502A61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(62;72)</w:t>
            </w:r>
          </w:p>
        </w:tc>
        <w:tc>
          <w:tcPr>
            <w:tcW w:w="1848" w:type="dxa"/>
            <w:gridSpan w:val="2"/>
            <w:tcBorders>
              <w:top w:val="nil"/>
              <w:left w:val="nil"/>
              <w:bottom w:val="nil"/>
              <w:right w:val="nil"/>
            </w:tcBorders>
            <w:shd w:val="clear" w:color="000000" w:fill="FFFFFF"/>
            <w:noWrap/>
            <w:vAlign w:val="center"/>
            <w:hideMark/>
          </w:tcPr>
          <w:p w14:paraId="51AA86DD"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&lt;0.001</w:t>
            </w:r>
            <w:r w:rsidRPr="00A30FFA">
              <w:rPr>
                <w:rFonts w:eastAsia="Times New Roman" w:cstheme="minorHAnsi"/>
                <w:bCs/>
                <w:sz w:val="20"/>
                <w:szCs w:val="20"/>
                <w:vertAlign w:val="superscript"/>
                <w:lang w:eastAsia="en-GB"/>
              </w:rPr>
              <w:t xml:space="preserve">e </w:t>
            </w:r>
            <w:r w:rsidRPr="00A30FFA">
              <w:rPr>
                <w:rFonts w:eastAsia="Times New Roman" w:cstheme="minorHAnsi"/>
                <w:bCs/>
                <w:sz w:val="20"/>
                <w:szCs w:val="20"/>
                <w:lang w:eastAsia="en-GB"/>
              </w:rPr>
              <w:t>/ 0.12</w:t>
            </w:r>
            <w:r w:rsidRPr="00A30FFA">
              <w:rPr>
                <w:rFonts w:eastAsia="Times New Roman" w:cstheme="minorHAnsi"/>
                <w:bCs/>
                <w:sz w:val="20"/>
                <w:szCs w:val="20"/>
                <w:vertAlign w:val="superscript"/>
                <w:lang w:eastAsia="en-GB"/>
              </w:rPr>
              <w:t>f</w:t>
            </w:r>
          </w:p>
        </w:tc>
      </w:tr>
      <w:tr w:rsidR="00A30FFA" w:rsidRPr="00A30FFA" w14:paraId="51CD4251" w14:textId="77777777" w:rsidTr="00604E88">
        <w:trPr>
          <w:gridAfter w:val="1"/>
          <w:wAfter w:w="23" w:type="dxa"/>
          <w:trHeight w:val="300"/>
        </w:trPr>
        <w:tc>
          <w:tcPr>
            <w:tcW w:w="13250" w:type="dxa"/>
            <w:gridSpan w:val="9"/>
            <w:tcBorders>
              <w:top w:val="single" w:sz="8" w:space="0" w:color="auto"/>
              <w:left w:val="nil"/>
              <w:bottom w:val="nil"/>
              <w:right w:val="nil"/>
            </w:tcBorders>
            <w:shd w:val="clear" w:color="000000" w:fill="FFFFFF"/>
            <w:noWrap/>
            <w:vAlign w:val="center"/>
            <w:hideMark/>
          </w:tcPr>
          <w:p w14:paraId="4AF5D057"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a</w:t>
            </w:r>
            <w:r w:rsidRPr="00A30FFA">
              <w:rPr>
                <w:rFonts w:eastAsia="Times New Roman" w:cstheme="minorHAnsi"/>
                <w:color w:val="000000"/>
                <w:sz w:val="20"/>
                <w:szCs w:val="20"/>
                <w:lang w:eastAsia="en-GB"/>
              </w:rPr>
              <w:t xml:space="preserve"> Chi-square</w:t>
            </w:r>
          </w:p>
        </w:tc>
        <w:tc>
          <w:tcPr>
            <w:tcW w:w="1848" w:type="dxa"/>
            <w:gridSpan w:val="2"/>
            <w:tcBorders>
              <w:top w:val="nil"/>
              <w:left w:val="nil"/>
              <w:bottom w:val="nil"/>
              <w:right w:val="nil"/>
            </w:tcBorders>
            <w:shd w:val="clear" w:color="000000" w:fill="FFFFFF"/>
            <w:noWrap/>
            <w:vAlign w:val="center"/>
            <w:hideMark/>
          </w:tcPr>
          <w:p w14:paraId="53467A4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27B7FB59" w14:textId="77777777" w:rsidTr="00604E88">
        <w:trPr>
          <w:gridAfter w:val="1"/>
          <w:wAfter w:w="23" w:type="dxa"/>
          <w:trHeight w:val="300"/>
        </w:trPr>
        <w:tc>
          <w:tcPr>
            <w:tcW w:w="13250" w:type="dxa"/>
            <w:gridSpan w:val="9"/>
            <w:tcBorders>
              <w:top w:val="nil"/>
              <w:left w:val="nil"/>
              <w:bottom w:val="nil"/>
              <w:right w:val="nil"/>
            </w:tcBorders>
            <w:shd w:val="clear" w:color="000000" w:fill="FFFFFF"/>
            <w:noWrap/>
            <w:vAlign w:val="center"/>
            <w:hideMark/>
          </w:tcPr>
          <w:p w14:paraId="4A75FF6F"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b</w:t>
            </w:r>
            <w:r w:rsidRPr="00A30FFA">
              <w:rPr>
                <w:rFonts w:eastAsia="Times New Roman" w:cstheme="minorHAnsi"/>
                <w:color w:val="000000"/>
                <w:sz w:val="20"/>
                <w:szCs w:val="20"/>
                <w:lang w:eastAsia="en-GB"/>
              </w:rPr>
              <w:t xml:space="preserve"> </w:t>
            </w:r>
            <w:proofErr w:type="spellStart"/>
            <w:r w:rsidRPr="00A30FFA">
              <w:rPr>
                <w:rFonts w:eastAsia="Times New Roman" w:cstheme="minorHAnsi"/>
                <w:color w:val="000000"/>
                <w:sz w:val="20"/>
                <w:szCs w:val="20"/>
                <w:lang w:eastAsia="en-GB"/>
              </w:rPr>
              <w:t>Anova</w:t>
            </w:r>
            <w:proofErr w:type="spellEnd"/>
          </w:p>
        </w:tc>
        <w:tc>
          <w:tcPr>
            <w:tcW w:w="1848" w:type="dxa"/>
            <w:gridSpan w:val="2"/>
            <w:tcBorders>
              <w:top w:val="nil"/>
              <w:left w:val="nil"/>
              <w:bottom w:val="nil"/>
              <w:right w:val="nil"/>
            </w:tcBorders>
            <w:shd w:val="clear" w:color="000000" w:fill="FFFFFF"/>
            <w:noWrap/>
            <w:vAlign w:val="center"/>
            <w:hideMark/>
          </w:tcPr>
          <w:p w14:paraId="2BD50F4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15EA4BC3" w14:textId="77777777" w:rsidTr="00604E88">
        <w:trPr>
          <w:gridAfter w:val="1"/>
          <w:wAfter w:w="23" w:type="dxa"/>
          <w:trHeight w:val="300"/>
        </w:trPr>
        <w:tc>
          <w:tcPr>
            <w:tcW w:w="13250" w:type="dxa"/>
            <w:gridSpan w:val="9"/>
            <w:tcBorders>
              <w:top w:val="nil"/>
              <w:left w:val="nil"/>
              <w:bottom w:val="nil"/>
              <w:right w:val="nil"/>
            </w:tcBorders>
            <w:shd w:val="clear" w:color="000000" w:fill="FFFFFF"/>
            <w:noWrap/>
            <w:vAlign w:val="center"/>
            <w:hideMark/>
          </w:tcPr>
          <w:p w14:paraId="58325607"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c</w:t>
            </w:r>
            <w:r w:rsidRPr="00A30FFA">
              <w:rPr>
                <w:rFonts w:eastAsia="Times New Roman" w:cstheme="minorHAnsi"/>
                <w:color w:val="000000"/>
                <w:sz w:val="20"/>
                <w:szCs w:val="20"/>
                <w:lang w:eastAsia="en-GB"/>
              </w:rPr>
              <w:t xml:space="preserve"> </w:t>
            </w:r>
            <w:proofErr w:type="spellStart"/>
            <w:r w:rsidRPr="00A30FFA">
              <w:rPr>
                <w:rFonts w:eastAsia="Times New Roman" w:cstheme="minorHAnsi"/>
                <w:color w:val="000000"/>
                <w:sz w:val="20"/>
                <w:szCs w:val="20"/>
                <w:lang w:eastAsia="en-GB"/>
              </w:rPr>
              <w:t>kwallis</w:t>
            </w:r>
            <w:proofErr w:type="spellEnd"/>
          </w:p>
        </w:tc>
        <w:tc>
          <w:tcPr>
            <w:tcW w:w="1848" w:type="dxa"/>
            <w:gridSpan w:val="2"/>
            <w:tcBorders>
              <w:top w:val="nil"/>
              <w:left w:val="nil"/>
              <w:bottom w:val="nil"/>
              <w:right w:val="nil"/>
            </w:tcBorders>
            <w:shd w:val="clear" w:color="000000" w:fill="FFFFFF"/>
            <w:noWrap/>
            <w:vAlign w:val="center"/>
            <w:hideMark/>
          </w:tcPr>
          <w:p w14:paraId="1E1B3C7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5D0E7E27" w14:textId="77777777" w:rsidTr="00604E88">
        <w:trPr>
          <w:gridAfter w:val="1"/>
          <w:wAfter w:w="23" w:type="dxa"/>
          <w:trHeight w:val="300"/>
        </w:trPr>
        <w:tc>
          <w:tcPr>
            <w:tcW w:w="13250" w:type="dxa"/>
            <w:gridSpan w:val="9"/>
            <w:tcBorders>
              <w:top w:val="nil"/>
              <w:left w:val="nil"/>
              <w:bottom w:val="nil"/>
              <w:right w:val="nil"/>
            </w:tcBorders>
            <w:shd w:val="clear" w:color="000000" w:fill="FFFFFF"/>
            <w:noWrap/>
            <w:vAlign w:val="center"/>
            <w:hideMark/>
          </w:tcPr>
          <w:p w14:paraId="58693EB9"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d</w:t>
            </w:r>
            <w:r w:rsidRPr="00A30FFA">
              <w:rPr>
                <w:rFonts w:eastAsia="Times New Roman" w:cstheme="minorHAnsi"/>
                <w:color w:val="000000"/>
                <w:sz w:val="20"/>
                <w:szCs w:val="20"/>
                <w:lang w:eastAsia="en-GB"/>
              </w:rPr>
              <w:t xml:space="preserve"> Means are adjusted for sex, age group, ethnic group, housing sector and a random effect to allow for clustering at household level</w:t>
            </w:r>
          </w:p>
        </w:tc>
        <w:tc>
          <w:tcPr>
            <w:tcW w:w="1848" w:type="dxa"/>
            <w:gridSpan w:val="2"/>
            <w:tcBorders>
              <w:top w:val="nil"/>
              <w:left w:val="nil"/>
              <w:bottom w:val="nil"/>
              <w:right w:val="nil"/>
            </w:tcBorders>
            <w:shd w:val="clear" w:color="000000" w:fill="FFFFFF"/>
            <w:noWrap/>
            <w:vAlign w:val="center"/>
            <w:hideMark/>
          </w:tcPr>
          <w:p w14:paraId="5898129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340C3BC3" w14:textId="77777777" w:rsidTr="00604E88">
        <w:trPr>
          <w:gridAfter w:val="1"/>
          <w:wAfter w:w="23" w:type="dxa"/>
          <w:trHeight w:val="300"/>
        </w:trPr>
        <w:tc>
          <w:tcPr>
            <w:tcW w:w="13250" w:type="dxa"/>
            <w:gridSpan w:val="9"/>
            <w:tcBorders>
              <w:top w:val="nil"/>
              <w:left w:val="nil"/>
              <w:bottom w:val="nil"/>
              <w:right w:val="nil"/>
            </w:tcBorders>
            <w:shd w:val="clear" w:color="000000" w:fill="FFFFFF"/>
            <w:noWrap/>
            <w:vAlign w:val="center"/>
            <w:hideMark/>
          </w:tcPr>
          <w:p w14:paraId="100A80B4"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e</w:t>
            </w:r>
            <w:r w:rsidRPr="00A30FFA">
              <w:rPr>
                <w:rFonts w:eastAsia="Times New Roman" w:cstheme="minorHAnsi"/>
                <w:color w:val="000000"/>
                <w:sz w:val="20"/>
                <w:szCs w:val="20"/>
                <w:lang w:eastAsia="en-GB"/>
              </w:rPr>
              <w:t xml:space="preserve"> t-test for the difference between "Social" and "Intermediate"</w:t>
            </w:r>
          </w:p>
        </w:tc>
        <w:tc>
          <w:tcPr>
            <w:tcW w:w="1848" w:type="dxa"/>
            <w:gridSpan w:val="2"/>
            <w:tcBorders>
              <w:top w:val="nil"/>
              <w:left w:val="nil"/>
              <w:bottom w:val="nil"/>
              <w:right w:val="nil"/>
            </w:tcBorders>
            <w:shd w:val="clear" w:color="000000" w:fill="FFFFFF"/>
            <w:noWrap/>
            <w:vAlign w:val="center"/>
            <w:hideMark/>
          </w:tcPr>
          <w:p w14:paraId="7DF8276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372741E5" w14:textId="77777777" w:rsidTr="00604E88">
        <w:trPr>
          <w:gridAfter w:val="1"/>
          <w:wAfter w:w="23" w:type="dxa"/>
          <w:trHeight w:val="300"/>
        </w:trPr>
        <w:tc>
          <w:tcPr>
            <w:tcW w:w="13250" w:type="dxa"/>
            <w:gridSpan w:val="9"/>
            <w:tcBorders>
              <w:top w:val="nil"/>
              <w:left w:val="nil"/>
              <w:bottom w:val="nil"/>
              <w:right w:val="nil"/>
            </w:tcBorders>
            <w:shd w:val="clear" w:color="000000" w:fill="FFFFFF"/>
            <w:noWrap/>
            <w:vAlign w:val="center"/>
            <w:hideMark/>
          </w:tcPr>
          <w:p w14:paraId="545D7B3C"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vertAlign w:val="superscript"/>
                <w:lang w:eastAsia="en-GB"/>
              </w:rPr>
              <w:t>f</w:t>
            </w:r>
            <w:r w:rsidRPr="00A30FFA">
              <w:rPr>
                <w:rFonts w:eastAsia="Times New Roman" w:cstheme="minorHAnsi"/>
                <w:color w:val="000000"/>
                <w:sz w:val="20"/>
                <w:szCs w:val="20"/>
                <w:lang w:eastAsia="en-GB"/>
              </w:rPr>
              <w:t xml:space="preserve"> t-test for the difference between "Market-rent" and "Intermediate"</w:t>
            </w:r>
          </w:p>
        </w:tc>
        <w:tc>
          <w:tcPr>
            <w:tcW w:w="1848" w:type="dxa"/>
            <w:gridSpan w:val="2"/>
            <w:tcBorders>
              <w:top w:val="nil"/>
              <w:left w:val="nil"/>
              <w:bottom w:val="nil"/>
              <w:right w:val="nil"/>
            </w:tcBorders>
            <w:shd w:val="clear" w:color="000000" w:fill="FFFFFF"/>
            <w:noWrap/>
            <w:vAlign w:val="center"/>
            <w:hideMark/>
          </w:tcPr>
          <w:p w14:paraId="214D8D0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18BC7278" w14:textId="77777777" w:rsidTr="00604E88">
        <w:trPr>
          <w:trHeight w:val="300"/>
        </w:trPr>
        <w:tc>
          <w:tcPr>
            <w:tcW w:w="4253" w:type="dxa"/>
            <w:tcBorders>
              <w:top w:val="nil"/>
              <w:left w:val="nil"/>
              <w:bottom w:val="nil"/>
              <w:right w:val="nil"/>
            </w:tcBorders>
            <w:shd w:val="clear" w:color="auto" w:fill="auto"/>
            <w:noWrap/>
            <w:vAlign w:val="bottom"/>
            <w:hideMark/>
          </w:tcPr>
          <w:p w14:paraId="7817C28F" w14:textId="77777777" w:rsidR="00A30FFA" w:rsidRPr="00A30FFA" w:rsidRDefault="00A30FFA" w:rsidP="00604E88">
            <w:pPr>
              <w:spacing w:after="0" w:line="240" w:lineRule="auto"/>
              <w:rPr>
                <w:rFonts w:eastAsia="Times New Roman" w:cstheme="minorHAnsi"/>
                <w:color w:val="000000"/>
                <w:sz w:val="20"/>
                <w:szCs w:val="20"/>
                <w:lang w:eastAsia="en-GB"/>
              </w:rPr>
            </w:pPr>
          </w:p>
        </w:tc>
        <w:tc>
          <w:tcPr>
            <w:tcW w:w="993" w:type="dxa"/>
            <w:tcBorders>
              <w:top w:val="nil"/>
              <w:left w:val="nil"/>
              <w:bottom w:val="nil"/>
              <w:right w:val="nil"/>
            </w:tcBorders>
            <w:shd w:val="clear" w:color="auto" w:fill="auto"/>
            <w:noWrap/>
            <w:vAlign w:val="bottom"/>
            <w:hideMark/>
          </w:tcPr>
          <w:p w14:paraId="428FD605" w14:textId="77777777" w:rsidR="00A30FFA" w:rsidRPr="00A30FFA" w:rsidRDefault="00A30FFA" w:rsidP="00604E88">
            <w:pPr>
              <w:spacing w:after="0" w:line="240" w:lineRule="auto"/>
              <w:rPr>
                <w:rFonts w:eastAsia="Times New Roman" w:cstheme="minorHAnsi"/>
                <w:color w:val="000000"/>
                <w:sz w:val="20"/>
                <w:szCs w:val="20"/>
                <w:lang w:eastAsia="en-GB"/>
              </w:rPr>
            </w:pPr>
          </w:p>
        </w:tc>
        <w:tc>
          <w:tcPr>
            <w:tcW w:w="1305" w:type="dxa"/>
            <w:tcBorders>
              <w:top w:val="nil"/>
              <w:left w:val="nil"/>
              <w:bottom w:val="nil"/>
              <w:right w:val="nil"/>
            </w:tcBorders>
            <w:shd w:val="clear" w:color="auto" w:fill="auto"/>
            <w:noWrap/>
            <w:vAlign w:val="bottom"/>
            <w:hideMark/>
          </w:tcPr>
          <w:p w14:paraId="23125137" w14:textId="77777777" w:rsidR="00A30FFA" w:rsidRPr="00A30FFA" w:rsidRDefault="00A30FFA" w:rsidP="00604E88">
            <w:pPr>
              <w:spacing w:after="0" w:line="240" w:lineRule="auto"/>
              <w:rPr>
                <w:rFonts w:eastAsia="Times New Roman" w:cstheme="minorHAnsi"/>
                <w:sz w:val="20"/>
                <w:szCs w:val="20"/>
                <w:lang w:eastAsia="en-GB"/>
              </w:rPr>
            </w:pPr>
          </w:p>
        </w:tc>
        <w:tc>
          <w:tcPr>
            <w:tcW w:w="1109" w:type="dxa"/>
            <w:tcBorders>
              <w:top w:val="nil"/>
              <w:left w:val="nil"/>
              <w:bottom w:val="nil"/>
              <w:right w:val="nil"/>
            </w:tcBorders>
            <w:shd w:val="clear" w:color="auto" w:fill="auto"/>
            <w:noWrap/>
            <w:vAlign w:val="bottom"/>
            <w:hideMark/>
          </w:tcPr>
          <w:p w14:paraId="10C264D4" w14:textId="77777777" w:rsidR="00A30FFA" w:rsidRPr="00A30FFA" w:rsidRDefault="00A30FFA" w:rsidP="00604E88">
            <w:pPr>
              <w:spacing w:after="0" w:line="240" w:lineRule="auto"/>
              <w:rPr>
                <w:rFonts w:eastAsia="Times New Roman" w:cstheme="minorHAnsi"/>
                <w:sz w:val="20"/>
                <w:szCs w:val="20"/>
                <w:lang w:eastAsia="en-GB"/>
              </w:rPr>
            </w:pPr>
          </w:p>
        </w:tc>
        <w:tc>
          <w:tcPr>
            <w:tcW w:w="1301" w:type="dxa"/>
            <w:tcBorders>
              <w:top w:val="nil"/>
              <w:left w:val="nil"/>
              <w:bottom w:val="nil"/>
              <w:right w:val="nil"/>
            </w:tcBorders>
            <w:shd w:val="clear" w:color="auto" w:fill="auto"/>
            <w:noWrap/>
            <w:vAlign w:val="bottom"/>
            <w:hideMark/>
          </w:tcPr>
          <w:p w14:paraId="0CA2D530" w14:textId="77777777" w:rsidR="00A30FFA" w:rsidRPr="00A30FFA" w:rsidRDefault="00A30FFA" w:rsidP="00604E88">
            <w:pPr>
              <w:spacing w:after="0" w:line="240" w:lineRule="auto"/>
              <w:rPr>
                <w:rFonts w:eastAsia="Times New Roman" w:cstheme="minorHAnsi"/>
                <w:sz w:val="20"/>
                <w:szCs w:val="20"/>
                <w:lang w:eastAsia="en-GB"/>
              </w:rPr>
            </w:pPr>
          </w:p>
        </w:tc>
        <w:tc>
          <w:tcPr>
            <w:tcW w:w="825" w:type="dxa"/>
            <w:tcBorders>
              <w:top w:val="nil"/>
              <w:left w:val="nil"/>
              <w:bottom w:val="nil"/>
              <w:right w:val="nil"/>
            </w:tcBorders>
            <w:shd w:val="clear" w:color="auto" w:fill="auto"/>
            <w:noWrap/>
            <w:vAlign w:val="bottom"/>
            <w:hideMark/>
          </w:tcPr>
          <w:p w14:paraId="5DD94071" w14:textId="77777777" w:rsidR="00A30FFA" w:rsidRPr="00A30FFA" w:rsidRDefault="00A30FFA" w:rsidP="00604E88">
            <w:pPr>
              <w:spacing w:after="0" w:line="240" w:lineRule="auto"/>
              <w:rPr>
                <w:rFonts w:eastAsia="Times New Roman" w:cstheme="minorHAnsi"/>
                <w:sz w:val="20"/>
                <w:szCs w:val="20"/>
                <w:lang w:eastAsia="en-GB"/>
              </w:rPr>
            </w:pPr>
          </w:p>
        </w:tc>
        <w:tc>
          <w:tcPr>
            <w:tcW w:w="1412" w:type="dxa"/>
            <w:tcBorders>
              <w:top w:val="nil"/>
              <w:left w:val="nil"/>
              <w:bottom w:val="nil"/>
              <w:right w:val="nil"/>
            </w:tcBorders>
            <w:shd w:val="clear" w:color="auto" w:fill="auto"/>
            <w:noWrap/>
            <w:vAlign w:val="bottom"/>
            <w:hideMark/>
          </w:tcPr>
          <w:p w14:paraId="728A1D1E" w14:textId="77777777" w:rsidR="00A30FFA" w:rsidRPr="00A30FFA" w:rsidRDefault="00A30FFA" w:rsidP="00604E88">
            <w:pPr>
              <w:spacing w:after="0" w:line="240" w:lineRule="auto"/>
              <w:rPr>
                <w:rFonts w:eastAsia="Times New Roman" w:cstheme="minorHAnsi"/>
                <w:sz w:val="20"/>
                <w:szCs w:val="20"/>
                <w:lang w:eastAsia="en-GB"/>
              </w:rPr>
            </w:pPr>
          </w:p>
        </w:tc>
        <w:tc>
          <w:tcPr>
            <w:tcW w:w="663" w:type="dxa"/>
            <w:tcBorders>
              <w:top w:val="nil"/>
              <w:left w:val="nil"/>
              <w:bottom w:val="nil"/>
              <w:right w:val="nil"/>
            </w:tcBorders>
            <w:shd w:val="clear" w:color="auto" w:fill="auto"/>
            <w:noWrap/>
            <w:vAlign w:val="bottom"/>
            <w:hideMark/>
          </w:tcPr>
          <w:p w14:paraId="378C0195" w14:textId="77777777" w:rsidR="00A30FFA" w:rsidRPr="00A30FFA" w:rsidRDefault="00A30FFA" w:rsidP="00604E88">
            <w:pPr>
              <w:spacing w:after="0" w:line="240" w:lineRule="auto"/>
              <w:rPr>
                <w:rFonts w:eastAsia="Times New Roman" w:cstheme="minorHAnsi"/>
                <w:sz w:val="20"/>
                <w:szCs w:val="20"/>
                <w:lang w:eastAsia="en-GB"/>
              </w:rPr>
            </w:pPr>
          </w:p>
        </w:tc>
        <w:tc>
          <w:tcPr>
            <w:tcW w:w="1412" w:type="dxa"/>
            <w:gridSpan w:val="2"/>
            <w:tcBorders>
              <w:top w:val="nil"/>
              <w:left w:val="nil"/>
              <w:bottom w:val="nil"/>
              <w:right w:val="nil"/>
            </w:tcBorders>
            <w:shd w:val="clear" w:color="auto" w:fill="auto"/>
            <w:noWrap/>
            <w:vAlign w:val="bottom"/>
            <w:hideMark/>
          </w:tcPr>
          <w:p w14:paraId="11258A5F" w14:textId="77777777" w:rsidR="00A30FFA" w:rsidRPr="00A30FFA" w:rsidRDefault="00A30FFA" w:rsidP="00604E88">
            <w:pPr>
              <w:spacing w:after="0" w:line="240" w:lineRule="auto"/>
              <w:rPr>
                <w:rFonts w:eastAsia="Times New Roman" w:cstheme="minorHAnsi"/>
                <w:sz w:val="20"/>
                <w:szCs w:val="20"/>
                <w:lang w:eastAsia="en-GB"/>
              </w:rPr>
            </w:pPr>
          </w:p>
        </w:tc>
        <w:tc>
          <w:tcPr>
            <w:tcW w:w="1848" w:type="dxa"/>
            <w:gridSpan w:val="2"/>
            <w:tcBorders>
              <w:top w:val="nil"/>
              <w:left w:val="nil"/>
              <w:bottom w:val="nil"/>
              <w:right w:val="nil"/>
            </w:tcBorders>
            <w:shd w:val="clear" w:color="auto" w:fill="auto"/>
            <w:noWrap/>
            <w:vAlign w:val="center"/>
            <w:hideMark/>
          </w:tcPr>
          <w:p w14:paraId="683A1ECC" w14:textId="77777777" w:rsidR="00A30FFA" w:rsidRPr="00A30FFA" w:rsidRDefault="00A30FFA" w:rsidP="00604E88">
            <w:pPr>
              <w:spacing w:after="0" w:line="240" w:lineRule="auto"/>
              <w:rPr>
                <w:rFonts w:eastAsia="Times New Roman" w:cstheme="minorHAnsi"/>
                <w:sz w:val="20"/>
                <w:szCs w:val="20"/>
                <w:lang w:eastAsia="en-GB"/>
              </w:rPr>
            </w:pPr>
          </w:p>
        </w:tc>
      </w:tr>
    </w:tbl>
    <w:p w14:paraId="108030D3" w14:textId="77777777" w:rsidR="00A30FFA" w:rsidRPr="00A30FFA" w:rsidRDefault="00A30FFA" w:rsidP="00A30FFA">
      <w:pPr>
        <w:autoSpaceDE w:val="0"/>
        <w:autoSpaceDN w:val="0"/>
        <w:adjustRightInd w:val="0"/>
        <w:spacing w:after="0" w:line="480" w:lineRule="auto"/>
        <w:rPr>
          <w:rFonts w:cs="AdvOTa9103878"/>
        </w:rPr>
      </w:pPr>
    </w:p>
    <w:p w14:paraId="20DDD038" w14:textId="77777777" w:rsidR="00A30FFA" w:rsidRPr="00A30FFA" w:rsidRDefault="00A30FFA" w:rsidP="00A30FFA">
      <w:pPr>
        <w:autoSpaceDE w:val="0"/>
        <w:autoSpaceDN w:val="0"/>
        <w:adjustRightInd w:val="0"/>
        <w:spacing w:after="0" w:line="480" w:lineRule="auto"/>
        <w:rPr>
          <w:rFonts w:cs="AdvOTa9103878"/>
        </w:rPr>
      </w:pPr>
    </w:p>
    <w:p w14:paraId="7889A558" w14:textId="77777777" w:rsidR="00A30FFA" w:rsidRPr="00A30FFA" w:rsidRDefault="00A30FFA" w:rsidP="00A30FFA">
      <w:pPr>
        <w:autoSpaceDE w:val="0"/>
        <w:autoSpaceDN w:val="0"/>
        <w:adjustRightInd w:val="0"/>
        <w:spacing w:after="0" w:line="480" w:lineRule="auto"/>
        <w:rPr>
          <w:rFonts w:cs="AdvOTa9103878"/>
        </w:rPr>
      </w:pPr>
    </w:p>
    <w:p w14:paraId="5399193A" w14:textId="77777777" w:rsidR="00A30FFA" w:rsidRPr="00A30FFA" w:rsidRDefault="00A30FFA" w:rsidP="00A30FFA">
      <w:pPr>
        <w:autoSpaceDE w:val="0"/>
        <w:autoSpaceDN w:val="0"/>
        <w:adjustRightInd w:val="0"/>
        <w:spacing w:after="0" w:line="480" w:lineRule="auto"/>
        <w:rPr>
          <w:rFonts w:cs="AdvOTa9103878"/>
        </w:rPr>
      </w:pPr>
    </w:p>
    <w:p w14:paraId="3369B471" w14:textId="77777777" w:rsidR="00A30FFA" w:rsidRPr="00A30FFA" w:rsidRDefault="00A30FFA" w:rsidP="00A30FFA">
      <w:pPr>
        <w:autoSpaceDE w:val="0"/>
        <w:autoSpaceDN w:val="0"/>
        <w:adjustRightInd w:val="0"/>
        <w:spacing w:after="0" w:line="480" w:lineRule="auto"/>
        <w:rPr>
          <w:rFonts w:cs="AdvOTa9103878"/>
        </w:rPr>
      </w:pPr>
    </w:p>
    <w:p w14:paraId="793C1BE1" w14:textId="77777777" w:rsidR="00A30FFA" w:rsidRPr="00A30FFA" w:rsidRDefault="00A30FFA" w:rsidP="00A30FFA">
      <w:pPr>
        <w:autoSpaceDE w:val="0"/>
        <w:autoSpaceDN w:val="0"/>
        <w:adjustRightInd w:val="0"/>
        <w:spacing w:after="0" w:line="480" w:lineRule="auto"/>
        <w:rPr>
          <w:rFonts w:cs="AdvOTa9103878"/>
        </w:rPr>
      </w:pPr>
    </w:p>
    <w:p w14:paraId="120675DC" w14:textId="77777777" w:rsidR="00A30FFA" w:rsidRPr="00A30FFA" w:rsidRDefault="00A30FFA" w:rsidP="00A30FFA">
      <w:pPr>
        <w:autoSpaceDE w:val="0"/>
        <w:autoSpaceDN w:val="0"/>
        <w:adjustRightInd w:val="0"/>
        <w:spacing w:after="0" w:line="480" w:lineRule="auto"/>
        <w:rPr>
          <w:rFonts w:cs="AdvOTa9103878"/>
        </w:rPr>
      </w:pPr>
    </w:p>
    <w:p w14:paraId="1CE43AC9" w14:textId="77777777" w:rsidR="00A30FFA" w:rsidRPr="00A30FFA" w:rsidRDefault="00A30FFA" w:rsidP="00A30FFA">
      <w:pPr>
        <w:autoSpaceDE w:val="0"/>
        <w:autoSpaceDN w:val="0"/>
        <w:adjustRightInd w:val="0"/>
        <w:spacing w:after="0" w:line="480" w:lineRule="auto"/>
        <w:rPr>
          <w:rFonts w:cs="AdvOTa9103878"/>
        </w:rPr>
      </w:pPr>
    </w:p>
    <w:p w14:paraId="7AAFFDE5" w14:textId="77777777" w:rsidR="00A30FFA" w:rsidRPr="00A30FFA" w:rsidRDefault="00A30FFA" w:rsidP="00A30FFA">
      <w:pPr>
        <w:autoSpaceDE w:val="0"/>
        <w:autoSpaceDN w:val="0"/>
        <w:adjustRightInd w:val="0"/>
        <w:spacing w:after="0" w:line="480" w:lineRule="auto"/>
        <w:rPr>
          <w:rFonts w:cs="AdvOTa9103878"/>
        </w:rPr>
      </w:pPr>
    </w:p>
    <w:p w14:paraId="4CAC21F7" w14:textId="77777777" w:rsidR="00A30FFA" w:rsidRPr="00A30FFA" w:rsidRDefault="00A30FFA" w:rsidP="00A30FFA">
      <w:pPr>
        <w:rPr>
          <w:rFonts w:cstheme="minorHAnsi"/>
          <w:b/>
        </w:rPr>
      </w:pPr>
      <w:r w:rsidRPr="00A30FFA">
        <w:rPr>
          <w:rFonts w:cstheme="minorHAnsi"/>
          <w:b/>
        </w:rPr>
        <w:br w:type="page"/>
      </w:r>
    </w:p>
    <w:p w14:paraId="029FF09A" w14:textId="77777777" w:rsidR="00A30FFA" w:rsidRPr="00A30FFA" w:rsidRDefault="00A30FFA" w:rsidP="00A30FFA">
      <w:pPr>
        <w:rPr>
          <w:rFonts w:cstheme="minorHAnsi"/>
        </w:rPr>
      </w:pPr>
      <w:r w:rsidRPr="00A30FFA">
        <w:rPr>
          <w:rFonts w:cstheme="minorHAnsi"/>
          <w:b/>
        </w:rPr>
        <w:lastRenderedPageBreak/>
        <w:t>Table 2</w:t>
      </w:r>
      <w:r w:rsidRPr="00A30FFA">
        <w:rPr>
          <w:rFonts w:cstheme="minorHAnsi"/>
        </w:rPr>
        <w:t xml:space="preserve"> Within-person change (baseline to follow-up) in residential built environment characteristics overall and by aspirational housing tenure</w:t>
      </w:r>
    </w:p>
    <w:p w14:paraId="4CDDFEB0" w14:textId="77777777" w:rsidR="00A30FFA" w:rsidRPr="00A30FFA" w:rsidRDefault="00A30FFA" w:rsidP="00A30FFA">
      <w:pPr>
        <w:rPr>
          <w:rFonts w:cstheme="minorHAnsi"/>
          <w:sz w:val="20"/>
          <w:szCs w:val="20"/>
        </w:rPr>
      </w:pPr>
    </w:p>
    <w:tbl>
      <w:tblPr>
        <w:tblW w:w="14454" w:type="dxa"/>
        <w:tblInd w:w="-284" w:type="dxa"/>
        <w:tblLook w:val="04A0" w:firstRow="1" w:lastRow="0" w:firstColumn="1" w:lastColumn="0" w:noHBand="0" w:noVBand="1"/>
      </w:tblPr>
      <w:tblGrid>
        <w:gridCol w:w="3261"/>
        <w:gridCol w:w="851"/>
        <w:gridCol w:w="1347"/>
        <w:gridCol w:w="361"/>
        <w:gridCol w:w="871"/>
        <w:gridCol w:w="1421"/>
        <w:gridCol w:w="14"/>
        <w:gridCol w:w="836"/>
        <w:gridCol w:w="1277"/>
        <w:gridCol w:w="851"/>
        <w:gridCol w:w="1412"/>
        <w:gridCol w:w="1952"/>
      </w:tblGrid>
      <w:tr w:rsidR="00A30FFA" w:rsidRPr="00A30FFA" w14:paraId="3AAF62C3" w14:textId="77777777" w:rsidTr="00604E88">
        <w:trPr>
          <w:trHeight w:val="300"/>
        </w:trPr>
        <w:tc>
          <w:tcPr>
            <w:tcW w:w="3261" w:type="dxa"/>
            <w:shd w:val="clear" w:color="000000" w:fill="FFFFFF"/>
            <w:vAlign w:val="center"/>
            <w:hideMark/>
          </w:tcPr>
          <w:p w14:paraId="7B808F5C"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2198" w:type="dxa"/>
            <w:gridSpan w:val="2"/>
            <w:shd w:val="clear" w:color="000000" w:fill="FFFFFF"/>
            <w:vAlign w:val="center"/>
            <w:hideMark/>
          </w:tcPr>
          <w:p w14:paraId="0E08C312"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Total</w:t>
            </w:r>
          </w:p>
        </w:tc>
        <w:tc>
          <w:tcPr>
            <w:tcW w:w="361" w:type="dxa"/>
            <w:shd w:val="clear" w:color="000000" w:fill="FFFFFF"/>
            <w:vAlign w:val="center"/>
            <w:hideMark/>
          </w:tcPr>
          <w:p w14:paraId="01304CC1"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 </w:t>
            </w:r>
          </w:p>
        </w:tc>
        <w:tc>
          <w:tcPr>
            <w:tcW w:w="6682" w:type="dxa"/>
            <w:gridSpan w:val="7"/>
            <w:shd w:val="clear" w:color="000000" w:fill="FFFFFF"/>
            <w:noWrap/>
            <w:hideMark/>
          </w:tcPr>
          <w:p w14:paraId="34FD38F8"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Aspirational housing tenure</w:t>
            </w:r>
          </w:p>
        </w:tc>
        <w:tc>
          <w:tcPr>
            <w:tcW w:w="1952" w:type="dxa"/>
            <w:vMerge w:val="restart"/>
            <w:shd w:val="clear" w:color="000000" w:fill="FFFFFF"/>
            <w:noWrap/>
            <w:hideMark/>
          </w:tcPr>
          <w:p w14:paraId="717F460D"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 xml:space="preserve">ANOVA p-value </w:t>
            </w:r>
            <w:r w:rsidRPr="00A30FFA">
              <w:rPr>
                <w:rFonts w:eastAsia="Times New Roman" w:cstheme="minorHAnsi"/>
                <w:b/>
                <w:color w:val="000000"/>
                <w:sz w:val="20"/>
                <w:szCs w:val="20"/>
                <w:lang w:eastAsia="en-GB"/>
              </w:rPr>
              <w:t>for differences between housing groups</w:t>
            </w:r>
          </w:p>
        </w:tc>
      </w:tr>
      <w:tr w:rsidR="00A30FFA" w:rsidRPr="00A30FFA" w14:paraId="6FEF85FB" w14:textId="77777777" w:rsidTr="00604E88">
        <w:trPr>
          <w:trHeight w:val="570"/>
        </w:trPr>
        <w:tc>
          <w:tcPr>
            <w:tcW w:w="3261" w:type="dxa"/>
            <w:tcBorders>
              <w:bottom w:val="single" w:sz="4" w:space="0" w:color="auto"/>
            </w:tcBorders>
            <w:shd w:val="clear" w:color="000000" w:fill="FFFFFF"/>
            <w:noWrap/>
            <w:vAlign w:val="center"/>
            <w:hideMark/>
          </w:tcPr>
          <w:p w14:paraId="756CA2A3"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2198" w:type="dxa"/>
            <w:gridSpan w:val="2"/>
            <w:tcBorders>
              <w:bottom w:val="single" w:sz="4" w:space="0" w:color="auto"/>
            </w:tcBorders>
            <w:shd w:val="clear" w:color="000000" w:fill="FFFFFF"/>
            <w:vAlign w:val="center"/>
            <w:hideMark/>
          </w:tcPr>
          <w:p w14:paraId="63A83236"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n=687</w:t>
            </w:r>
          </w:p>
        </w:tc>
        <w:tc>
          <w:tcPr>
            <w:tcW w:w="361" w:type="dxa"/>
            <w:tcBorders>
              <w:bottom w:val="single" w:sz="4" w:space="0" w:color="auto"/>
            </w:tcBorders>
            <w:shd w:val="clear" w:color="000000" w:fill="FFFFFF"/>
            <w:vAlign w:val="center"/>
            <w:hideMark/>
          </w:tcPr>
          <w:p w14:paraId="469B2A24"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 </w:t>
            </w:r>
          </w:p>
        </w:tc>
        <w:tc>
          <w:tcPr>
            <w:tcW w:w="2306" w:type="dxa"/>
            <w:gridSpan w:val="3"/>
            <w:tcBorders>
              <w:bottom w:val="single" w:sz="4" w:space="0" w:color="auto"/>
            </w:tcBorders>
            <w:shd w:val="clear" w:color="000000" w:fill="FFFFFF"/>
            <w:vAlign w:val="center"/>
            <w:hideMark/>
          </w:tcPr>
          <w:p w14:paraId="49AC8FD4"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Social</w:t>
            </w:r>
            <w:r w:rsidRPr="00A30FFA">
              <w:rPr>
                <w:rFonts w:eastAsia="Times New Roman" w:cstheme="minorHAnsi"/>
                <w:b/>
                <w:bCs/>
                <w:color w:val="000000"/>
                <w:sz w:val="20"/>
                <w:szCs w:val="20"/>
                <w:lang w:eastAsia="en-GB"/>
              </w:rPr>
              <w:br/>
              <w:t>n=283</w:t>
            </w:r>
          </w:p>
        </w:tc>
        <w:tc>
          <w:tcPr>
            <w:tcW w:w="2113" w:type="dxa"/>
            <w:gridSpan w:val="2"/>
            <w:tcBorders>
              <w:bottom w:val="single" w:sz="4" w:space="0" w:color="auto"/>
            </w:tcBorders>
            <w:shd w:val="clear" w:color="000000" w:fill="FFFFFF"/>
            <w:vAlign w:val="center"/>
            <w:hideMark/>
          </w:tcPr>
          <w:p w14:paraId="7C168F4E"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Intermediate</w:t>
            </w:r>
            <w:r w:rsidRPr="00A30FFA">
              <w:rPr>
                <w:rFonts w:eastAsia="Times New Roman" w:cstheme="minorHAnsi"/>
                <w:b/>
                <w:bCs/>
                <w:color w:val="000000"/>
                <w:sz w:val="20"/>
                <w:szCs w:val="20"/>
                <w:lang w:eastAsia="en-GB"/>
              </w:rPr>
              <w:br/>
              <w:t>n=301</w:t>
            </w:r>
          </w:p>
        </w:tc>
        <w:tc>
          <w:tcPr>
            <w:tcW w:w="2263" w:type="dxa"/>
            <w:gridSpan w:val="2"/>
            <w:tcBorders>
              <w:bottom w:val="single" w:sz="4" w:space="0" w:color="auto"/>
            </w:tcBorders>
            <w:shd w:val="clear" w:color="000000" w:fill="FFFFFF"/>
            <w:vAlign w:val="center"/>
            <w:hideMark/>
          </w:tcPr>
          <w:p w14:paraId="088494A2"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r w:rsidRPr="00A30FFA">
              <w:rPr>
                <w:rFonts w:eastAsia="Times New Roman" w:cstheme="minorHAnsi"/>
                <w:b/>
                <w:bCs/>
                <w:color w:val="000000"/>
                <w:sz w:val="20"/>
                <w:szCs w:val="20"/>
                <w:lang w:eastAsia="en-GB"/>
              </w:rPr>
              <w:t>Market-rent</w:t>
            </w:r>
            <w:r w:rsidRPr="00A30FFA">
              <w:rPr>
                <w:rFonts w:eastAsia="Times New Roman" w:cstheme="minorHAnsi"/>
                <w:b/>
                <w:bCs/>
                <w:color w:val="000000"/>
                <w:sz w:val="20"/>
                <w:szCs w:val="20"/>
                <w:lang w:eastAsia="en-GB"/>
              </w:rPr>
              <w:br/>
              <w:t>n=103</w:t>
            </w:r>
          </w:p>
        </w:tc>
        <w:tc>
          <w:tcPr>
            <w:tcW w:w="1952" w:type="dxa"/>
            <w:vMerge/>
            <w:tcBorders>
              <w:bottom w:val="single" w:sz="4" w:space="0" w:color="auto"/>
            </w:tcBorders>
            <w:shd w:val="clear" w:color="000000" w:fill="FFFFFF"/>
            <w:vAlign w:val="center"/>
            <w:hideMark/>
          </w:tcPr>
          <w:p w14:paraId="6146B08A" w14:textId="77777777" w:rsidR="00A30FFA" w:rsidRPr="00A30FFA" w:rsidRDefault="00A30FFA" w:rsidP="00604E88">
            <w:pPr>
              <w:spacing w:after="0" w:line="240" w:lineRule="auto"/>
              <w:jc w:val="center"/>
              <w:rPr>
                <w:rFonts w:eastAsia="Times New Roman" w:cstheme="minorHAnsi"/>
                <w:b/>
                <w:bCs/>
                <w:color w:val="000000"/>
                <w:sz w:val="20"/>
                <w:szCs w:val="20"/>
                <w:lang w:eastAsia="en-GB"/>
              </w:rPr>
            </w:pPr>
          </w:p>
        </w:tc>
      </w:tr>
      <w:tr w:rsidR="00A30FFA" w:rsidRPr="00A30FFA" w14:paraId="73ACC3FF" w14:textId="77777777" w:rsidTr="00604E88">
        <w:trPr>
          <w:trHeight w:val="300"/>
        </w:trPr>
        <w:tc>
          <w:tcPr>
            <w:tcW w:w="3261" w:type="dxa"/>
            <w:tcBorders>
              <w:top w:val="single" w:sz="4" w:space="0" w:color="auto"/>
            </w:tcBorders>
            <w:shd w:val="clear" w:color="000000" w:fill="FFFFFF"/>
            <w:noWrap/>
            <w:vAlign w:val="center"/>
            <w:hideMark/>
          </w:tcPr>
          <w:p w14:paraId="52F3E4F2" w14:textId="77777777" w:rsidR="00A30FFA" w:rsidRPr="00A30FFA" w:rsidRDefault="00A30FFA" w:rsidP="00604E88">
            <w:pPr>
              <w:spacing w:after="0" w:line="240" w:lineRule="auto"/>
              <w:rPr>
                <w:rFonts w:eastAsia="Times New Roman" w:cstheme="minorHAnsi"/>
                <w:i/>
                <w:iCs/>
                <w:color w:val="000000"/>
                <w:sz w:val="20"/>
                <w:szCs w:val="20"/>
                <w:lang w:eastAsia="en-GB"/>
              </w:rPr>
            </w:pPr>
            <w:r w:rsidRPr="00A30FFA">
              <w:rPr>
                <w:rFonts w:eastAsia="Times New Roman" w:cstheme="minorHAnsi"/>
                <w:i/>
                <w:iCs/>
                <w:color w:val="000000"/>
                <w:sz w:val="20"/>
                <w:szCs w:val="20"/>
                <w:lang w:eastAsia="en-GB"/>
              </w:rPr>
              <w:t>Changes in Built Environment Exposures</w:t>
            </w:r>
          </w:p>
        </w:tc>
        <w:tc>
          <w:tcPr>
            <w:tcW w:w="851" w:type="dxa"/>
            <w:tcBorders>
              <w:top w:val="single" w:sz="4" w:space="0" w:color="auto"/>
            </w:tcBorders>
            <w:shd w:val="clear" w:color="000000" w:fill="FFFFFF"/>
            <w:noWrap/>
            <w:vAlign w:val="center"/>
            <w:hideMark/>
          </w:tcPr>
          <w:p w14:paraId="71A2EE0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Mean</w:t>
            </w:r>
          </w:p>
        </w:tc>
        <w:tc>
          <w:tcPr>
            <w:tcW w:w="1347" w:type="dxa"/>
            <w:tcBorders>
              <w:top w:val="single" w:sz="4" w:space="0" w:color="auto"/>
            </w:tcBorders>
            <w:shd w:val="clear" w:color="000000" w:fill="FFFFFF"/>
            <w:noWrap/>
            <w:vAlign w:val="center"/>
            <w:hideMark/>
          </w:tcPr>
          <w:p w14:paraId="1291914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(95%CI) </w:t>
            </w:r>
          </w:p>
        </w:tc>
        <w:tc>
          <w:tcPr>
            <w:tcW w:w="361" w:type="dxa"/>
            <w:tcBorders>
              <w:top w:val="single" w:sz="4" w:space="0" w:color="auto"/>
            </w:tcBorders>
            <w:shd w:val="clear" w:color="000000" w:fill="FFFFFF"/>
            <w:noWrap/>
            <w:vAlign w:val="center"/>
            <w:hideMark/>
          </w:tcPr>
          <w:p w14:paraId="757E2BDF"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w:t>
            </w:r>
          </w:p>
        </w:tc>
        <w:tc>
          <w:tcPr>
            <w:tcW w:w="871" w:type="dxa"/>
            <w:tcBorders>
              <w:top w:val="single" w:sz="4" w:space="0" w:color="auto"/>
            </w:tcBorders>
            <w:shd w:val="clear" w:color="000000" w:fill="FFFFFF"/>
            <w:noWrap/>
            <w:vAlign w:val="center"/>
            <w:hideMark/>
          </w:tcPr>
          <w:p w14:paraId="0466123C"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Mean </w:t>
            </w:r>
          </w:p>
        </w:tc>
        <w:tc>
          <w:tcPr>
            <w:tcW w:w="1421" w:type="dxa"/>
            <w:tcBorders>
              <w:top w:val="single" w:sz="4" w:space="0" w:color="auto"/>
            </w:tcBorders>
            <w:shd w:val="clear" w:color="000000" w:fill="FFFFFF"/>
            <w:noWrap/>
            <w:vAlign w:val="center"/>
            <w:hideMark/>
          </w:tcPr>
          <w:p w14:paraId="5AD643F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(95%CI) </w:t>
            </w:r>
          </w:p>
        </w:tc>
        <w:tc>
          <w:tcPr>
            <w:tcW w:w="850" w:type="dxa"/>
            <w:gridSpan w:val="2"/>
            <w:tcBorders>
              <w:top w:val="single" w:sz="4" w:space="0" w:color="auto"/>
            </w:tcBorders>
            <w:shd w:val="clear" w:color="000000" w:fill="FFFFFF"/>
            <w:noWrap/>
            <w:vAlign w:val="center"/>
            <w:hideMark/>
          </w:tcPr>
          <w:p w14:paraId="68FA2F1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Mean </w:t>
            </w:r>
          </w:p>
        </w:tc>
        <w:tc>
          <w:tcPr>
            <w:tcW w:w="1277" w:type="dxa"/>
            <w:tcBorders>
              <w:top w:val="single" w:sz="4" w:space="0" w:color="auto"/>
            </w:tcBorders>
            <w:shd w:val="clear" w:color="000000" w:fill="FFFFFF"/>
            <w:noWrap/>
            <w:vAlign w:val="center"/>
            <w:hideMark/>
          </w:tcPr>
          <w:p w14:paraId="60EDC02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(95%CI) </w:t>
            </w:r>
          </w:p>
        </w:tc>
        <w:tc>
          <w:tcPr>
            <w:tcW w:w="851" w:type="dxa"/>
            <w:tcBorders>
              <w:top w:val="single" w:sz="4" w:space="0" w:color="auto"/>
            </w:tcBorders>
            <w:shd w:val="clear" w:color="000000" w:fill="FFFFFF"/>
            <w:noWrap/>
            <w:vAlign w:val="center"/>
            <w:hideMark/>
          </w:tcPr>
          <w:p w14:paraId="1BF16B7E"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Mean </w:t>
            </w:r>
          </w:p>
        </w:tc>
        <w:tc>
          <w:tcPr>
            <w:tcW w:w="1412" w:type="dxa"/>
            <w:tcBorders>
              <w:top w:val="single" w:sz="4" w:space="0" w:color="auto"/>
            </w:tcBorders>
            <w:shd w:val="clear" w:color="000000" w:fill="FFFFFF"/>
            <w:noWrap/>
            <w:vAlign w:val="center"/>
            <w:hideMark/>
          </w:tcPr>
          <w:p w14:paraId="17B573A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(95%CI) </w:t>
            </w:r>
          </w:p>
        </w:tc>
        <w:tc>
          <w:tcPr>
            <w:tcW w:w="1952" w:type="dxa"/>
            <w:tcBorders>
              <w:top w:val="single" w:sz="4" w:space="0" w:color="auto"/>
            </w:tcBorders>
            <w:shd w:val="clear" w:color="000000" w:fill="FFFFFF"/>
            <w:noWrap/>
            <w:vAlign w:val="center"/>
            <w:hideMark/>
          </w:tcPr>
          <w:p w14:paraId="27228DF5"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r>
      <w:tr w:rsidR="00A30FFA" w:rsidRPr="00A30FFA" w14:paraId="05C9F377" w14:textId="77777777" w:rsidTr="00604E88">
        <w:trPr>
          <w:trHeight w:val="300"/>
        </w:trPr>
        <w:tc>
          <w:tcPr>
            <w:tcW w:w="3261" w:type="dxa"/>
            <w:shd w:val="clear" w:color="000000" w:fill="FFFFFF"/>
            <w:noWrap/>
            <w:vAlign w:val="center"/>
            <w:hideMark/>
          </w:tcPr>
          <w:p w14:paraId="45E7FF3A"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Change in walkability (score)</w:t>
            </w:r>
          </w:p>
        </w:tc>
        <w:tc>
          <w:tcPr>
            <w:tcW w:w="851" w:type="dxa"/>
            <w:shd w:val="clear" w:color="000000" w:fill="FFFFFF"/>
            <w:vAlign w:val="center"/>
            <w:hideMark/>
          </w:tcPr>
          <w:p w14:paraId="70373BF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1.4</w:t>
            </w:r>
          </w:p>
        </w:tc>
        <w:tc>
          <w:tcPr>
            <w:tcW w:w="1347" w:type="dxa"/>
            <w:shd w:val="clear" w:color="000000" w:fill="FFFFFF"/>
            <w:noWrap/>
            <w:vAlign w:val="center"/>
            <w:hideMark/>
          </w:tcPr>
          <w:p w14:paraId="12057D0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(1.2;1.6)</w:t>
            </w:r>
          </w:p>
        </w:tc>
        <w:tc>
          <w:tcPr>
            <w:tcW w:w="361" w:type="dxa"/>
            <w:shd w:val="clear" w:color="000000" w:fill="FFFFFF"/>
            <w:noWrap/>
            <w:vAlign w:val="center"/>
            <w:hideMark/>
          </w:tcPr>
          <w:p w14:paraId="7799616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shd w:val="clear" w:color="000000" w:fill="FFFFFF"/>
            <w:vAlign w:val="center"/>
            <w:hideMark/>
          </w:tcPr>
          <w:p w14:paraId="523ACF0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1.7</w:t>
            </w:r>
          </w:p>
        </w:tc>
        <w:tc>
          <w:tcPr>
            <w:tcW w:w="1421" w:type="dxa"/>
            <w:shd w:val="clear" w:color="000000" w:fill="FFFFFF"/>
            <w:noWrap/>
            <w:vAlign w:val="center"/>
            <w:hideMark/>
          </w:tcPr>
          <w:p w14:paraId="3524863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(1.4;2.0)</w:t>
            </w:r>
          </w:p>
        </w:tc>
        <w:tc>
          <w:tcPr>
            <w:tcW w:w="850" w:type="dxa"/>
            <w:gridSpan w:val="2"/>
            <w:shd w:val="clear" w:color="000000" w:fill="FFFFFF"/>
            <w:vAlign w:val="center"/>
            <w:hideMark/>
          </w:tcPr>
          <w:p w14:paraId="553E144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1.3</w:t>
            </w:r>
          </w:p>
        </w:tc>
        <w:tc>
          <w:tcPr>
            <w:tcW w:w="1277" w:type="dxa"/>
            <w:shd w:val="clear" w:color="000000" w:fill="FFFFFF"/>
            <w:noWrap/>
            <w:vAlign w:val="center"/>
            <w:hideMark/>
          </w:tcPr>
          <w:p w14:paraId="499C738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(0.9;1.6)</w:t>
            </w:r>
          </w:p>
        </w:tc>
        <w:tc>
          <w:tcPr>
            <w:tcW w:w="851" w:type="dxa"/>
            <w:shd w:val="clear" w:color="000000" w:fill="FFFFFF"/>
            <w:vAlign w:val="center"/>
            <w:hideMark/>
          </w:tcPr>
          <w:p w14:paraId="1209FC4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1.0</w:t>
            </w:r>
          </w:p>
        </w:tc>
        <w:tc>
          <w:tcPr>
            <w:tcW w:w="1412" w:type="dxa"/>
            <w:shd w:val="clear" w:color="000000" w:fill="FFFFFF"/>
            <w:noWrap/>
            <w:vAlign w:val="center"/>
            <w:hideMark/>
          </w:tcPr>
          <w:p w14:paraId="24202D00"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(0.3;1.7)</w:t>
            </w:r>
          </w:p>
        </w:tc>
        <w:tc>
          <w:tcPr>
            <w:tcW w:w="1952" w:type="dxa"/>
            <w:shd w:val="clear" w:color="000000" w:fill="FFFFFF"/>
            <w:noWrap/>
            <w:vAlign w:val="center"/>
            <w:hideMark/>
          </w:tcPr>
          <w:p w14:paraId="016B207C" w14:textId="77777777" w:rsidR="00A30FFA" w:rsidRPr="00A30FFA" w:rsidRDefault="00A30FFA" w:rsidP="00604E88">
            <w:pPr>
              <w:spacing w:after="0" w:line="240" w:lineRule="auto"/>
              <w:jc w:val="center"/>
              <w:rPr>
                <w:rFonts w:eastAsia="Times New Roman" w:cstheme="minorHAnsi"/>
                <w:bCs/>
                <w:color w:val="FF0000"/>
                <w:sz w:val="20"/>
                <w:szCs w:val="20"/>
                <w:lang w:eastAsia="en-GB"/>
              </w:rPr>
            </w:pPr>
            <w:r w:rsidRPr="00A30FFA">
              <w:rPr>
                <w:rFonts w:ascii="Calibri" w:hAnsi="Calibri" w:cs="Calibri"/>
                <w:bCs/>
                <w:color w:val="000000"/>
                <w:sz w:val="20"/>
                <w:szCs w:val="20"/>
              </w:rPr>
              <w:t>0.04</w:t>
            </w:r>
          </w:p>
        </w:tc>
      </w:tr>
      <w:tr w:rsidR="00A30FFA" w:rsidRPr="00A30FFA" w14:paraId="2C536B2E" w14:textId="77777777" w:rsidTr="00604E88">
        <w:trPr>
          <w:trHeight w:val="300"/>
        </w:trPr>
        <w:tc>
          <w:tcPr>
            <w:tcW w:w="3261" w:type="dxa"/>
            <w:shd w:val="clear" w:color="000000" w:fill="FFFFFF"/>
            <w:noWrap/>
            <w:vAlign w:val="center"/>
            <w:hideMark/>
          </w:tcPr>
          <w:p w14:paraId="2F8DDB79" w14:textId="77777777" w:rsidR="00A30FFA" w:rsidRPr="00A30FFA" w:rsidRDefault="00A30FFA" w:rsidP="00604E88">
            <w:pPr>
              <w:spacing w:after="0" w:line="240" w:lineRule="auto"/>
              <w:ind w:left="464"/>
              <w:rPr>
                <w:rFonts w:eastAsia="Times New Roman" w:cstheme="minorHAnsi"/>
                <w:color w:val="000000"/>
                <w:sz w:val="20"/>
                <w:szCs w:val="20"/>
                <w:lang w:eastAsia="en-GB"/>
              </w:rPr>
            </w:pPr>
            <w:r w:rsidRPr="00A30FFA">
              <w:rPr>
                <w:rFonts w:eastAsia="Times New Roman" w:cstheme="minorHAnsi"/>
                <w:color w:val="000000"/>
                <w:sz w:val="20"/>
                <w:szCs w:val="20"/>
                <w:lang w:eastAsia="en-GB"/>
              </w:rPr>
              <w:t>Change in connectivity (</w:t>
            </w:r>
            <w:proofErr w:type="spellStart"/>
            <w:r w:rsidRPr="00A30FFA">
              <w:rPr>
                <w:rFonts w:eastAsia="Times New Roman" w:cstheme="minorHAnsi"/>
                <w:color w:val="000000"/>
                <w:sz w:val="20"/>
                <w:szCs w:val="20"/>
                <w:lang w:eastAsia="en-GB"/>
              </w:rPr>
              <w:t>nb</w:t>
            </w:r>
            <w:proofErr w:type="spellEnd"/>
            <w:r w:rsidRPr="00A30FFA">
              <w:rPr>
                <w:rFonts w:eastAsia="Times New Roman" w:cstheme="minorHAnsi"/>
                <w:color w:val="000000"/>
                <w:sz w:val="20"/>
                <w:szCs w:val="20"/>
                <w:lang w:eastAsia="en-GB"/>
              </w:rPr>
              <w:t xml:space="preserve"> intersections/km of road)</w:t>
            </w:r>
          </w:p>
        </w:tc>
        <w:tc>
          <w:tcPr>
            <w:tcW w:w="851" w:type="dxa"/>
            <w:shd w:val="clear" w:color="000000" w:fill="FFFFFF"/>
            <w:vAlign w:val="center"/>
            <w:hideMark/>
          </w:tcPr>
          <w:p w14:paraId="70297B9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-0.5</w:t>
            </w:r>
          </w:p>
        </w:tc>
        <w:tc>
          <w:tcPr>
            <w:tcW w:w="1347" w:type="dxa"/>
            <w:shd w:val="clear" w:color="000000" w:fill="FFFFFF"/>
            <w:noWrap/>
            <w:vAlign w:val="center"/>
            <w:hideMark/>
          </w:tcPr>
          <w:p w14:paraId="027841F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w:t>
            </w:r>
            <w:proofErr w:type="gramStart"/>
            <w:r w:rsidRPr="00A30FFA">
              <w:rPr>
                <w:rFonts w:eastAsia="Times New Roman" w:cstheme="minorHAnsi"/>
                <w:color w:val="000000"/>
                <w:sz w:val="20"/>
                <w:szCs w:val="20"/>
                <w:lang w:eastAsia="en-GB"/>
              </w:rPr>
              <w:t>6;-</w:t>
            </w:r>
            <w:proofErr w:type="gramEnd"/>
            <w:r w:rsidRPr="00A30FFA">
              <w:rPr>
                <w:rFonts w:eastAsia="Times New Roman" w:cstheme="minorHAnsi"/>
                <w:color w:val="000000"/>
                <w:sz w:val="20"/>
                <w:szCs w:val="20"/>
                <w:lang w:eastAsia="en-GB"/>
              </w:rPr>
              <w:t>0.4)</w:t>
            </w:r>
          </w:p>
        </w:tc>
        <w:tc>
          <w:tcPr>
            <w:tcW w:w="361" w:type="dxa"/>
            <w:shd w:val="clear" w:color="000000" w:fill="FFFFFF"/>
            <w:noWrap/>
            <w:vAlign w:val="center"/>
            <w:hideMark/>
          </w:tcPr>
          <w:p w14:paraId="5A876FA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shd w:val="clear" w:color="000000" w:fill="FFFFFF"/>
            <w:vAlign w:val="center"/>
            <w:hideMark/>
          </w:tcPr>
          <w:p w14:paraId="18D2579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-0.6</w:t>
            </w:r>
          </w:p>
        </w:tc>
        <w:tc>
          <w:tcPr>
            <w:tcW w:w="1421" w:type="dxa"/>
            <w:shd w:val="clear" w:color="000000" w:fill="FFFFFF"/>
            <w:noWrap/>
            <w:vAlign w:val="center"/>
            <w:hideMark/>
          </w:tcPr>
          <w:p w14:paraId="5877467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w:t>
            </w:r>
            <w:proofErr w:type="gramStart"/>
            <w:r w:rsidRPr="00A30FFA">
              <w:rPr>
                <w:rFonts w:eastAsia="Times New Roman" w:cstheme="minorHAnsi"/>
                <w:color w:val="000000"/>
                <w:sz w:val="20"/>
                <w:szCs w:val="20"/>
                <w:lang w:eastAsia="en-GB"/>
              </w:rPr>
              <w:t>7;-</w:t>
            </w:r>
            <w:proofErr w:type="gramEnd"/>
            <w:r w:rsidRPr="00A30FFA">
              <w:rPr>
                <w:rFonts w:eastAsia="Times New Roman" w:cstheme="minorHAnsi"/>
                <w:color w:val="000000"/>
                <w:sz w:val="20"/>
                <w:szCs w:val="20"/>
                <w:lang w:eastAsia="en-GB"/>
              </w:rPr>
              <w:t>0.4)</w:t>
            </w:r>
          </w:p>
        </w:tc>
        <w:tc>
          <w:tcPr>
            <w:tcW w:w="850" w:type="dxa"/>
            <w:gridSpan w:val="2"/>
            <w:shd w:val="clear" w:color="000000" w:fill="FFFFFF"/>
            <w:vAlign w:val="center"/>
            <w:hideMark/>
          </w:tcPr>
          <w:p w14:paraId="72D76B2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-0.5</w:t>
            </w:r>
          </w:p>
        </w:tc>
        <w:tc>
          <w:tcPr>
            <w:tcW w:w="1277" w:type="dxa"/>
            <w:shd w:val="clear" w:color="000000" w:fill="FFFFFF"/>
            <w:noWrap/>
            <w:vAlign w:val="center"/>
            <w:hideMark/>
          </w:tcPr>
          <w:p w14:paraId="4D36467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w:t>
            </w:r>
            <w:proofErr w:type="gramStart"/>
            <w:r w:rsidRPr="00A30FFA">
              <w:rPr>
                <w:rFonts w:eastAsia="Times New Roman" w:cstheme="minorHAnsi"/>
                <w:color w:val="000000"/>
                <w:sz w:val="20"/>
                <w:szCs w:val="20"/>
                <w:lang w:eastAsia="en-GB"/>
              </w:rPr>
              <w:t>7;-</w:t>
            </w:r>
            <w:proofErr w:type="gramEnd"/>
            <w:r w:rsidRPr="00A30FFA">
              <w:rPr>
                <w:rFonts w:eastAsia="Times New Roman" w:cstheme="minorHAnsi"/>
                <w:color w:val="000000"/>
                <w:sz w:val="20"/>
                <w:szCs w:val="20"/>
                <w:lang w:eastAsia="en-GB"/>
              </w:rPr>
              <w:t>0.4)</w:t>
            </w:r>
          </w:p>
        </w:tc>
        <w:tc>
          <w:tcPr>
            <w:tcW w:w="851" w:type="dxa"/>
            <w:shd w:val="clear" w:color="000000" w:fill="FFFFFF"/>
            <w:vAlign w:val="center"/>
            <w:hideMark/>
          </w:tcPr>
          <w:p w14:paraId="3639AC1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-0.4</w:t>
            </w:r>
          </w:p>
        </w:tc>
        <w:tc>
          <w:tcPr>
            <w:tcW w:w="1412" w:type="dxa"/>
            <w:shd w:val="clear" w:color="000000" w:fill="FFFFFF"/>
            <w:noWrap/>
            <w:vAlign w:val="center"/>
            <w:hideMark/>
          </w:tcPr>
          <w:p w14:paraId="5D8B503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w:t>
            </w:r>
            <w:proofErr w:type="gramStart"/>
            <w:r w:rsidRPr="00A30FFA">
              <w:rPr>
                <w:rFonts w:eastAsia="Times New Roman" w:cstheme="minorHAnsi"/>
                <w:color w:val="000000"/>
                <w:sz w:val="20"/>
                <w:szCs w:val="20"/>
                <w:lang w:eastAsia="en-GB"/>
              </w:rPr>
              <w:t>7;-</w:t>
            </w:r>
            <w:proofErr w:type="gramEnd"/>
            <w:r w:rsidRPr="00A30FFA">
              <w:rPr>
                <w:rFonts w:eastAsia="Times New Roman" w:cstheme="minorHAnsi"/>
                <w:color w:val="000000"/>
                <w:sz w:val="20"/>
                <w:szCs w:val="20"/>
                <w:lang w:eastAsia="en-GB"/>
              </w:rPr>
              <w:t>0.1)</w:t>
            </w:r>
          </w:p>
        </w:tc>
        <w:tc>
          <w:tcPr>
            <w:tcW w:w="1952" w:type="dxa"/>
            <w:shd w:val="clear" w:color="000000" w:fill="FFFFFF"/>
            <w:noWrap/>
            <w:vAlign w:val="center"/>
            <w:hideMark/>
          </w:tcPr>
          <w:p w14:paraId="4491E6E3" w14:textId="77777777" w:rsidR="00A30FFA" w:rsidRPr="00A30FFA" w:rsidRDefault="00A30FFA" w:rsidP="00604E88">
            <w:pPr>
              <w:spacing w:after="0" w:line="240" w:lineRule="auto"/>
              <w:jc w:val="center"/>
              <w:rPr>
                <w:rFonts w:eastAsia="Times New Roman" w:cstheme="minorHAnsi"/>
                <w:color w:val="FF0000"/>
                <w:sz w:val="20"/>
                <w:szCs w:val="20"/>
                <w:lang w:eastAsia="en-GB"/>
              </w:rPr>
            </w:pPr>
            <w:r w:rsidRPr="00A30FFA">
              <w:rPr>
                <w:rFonts w:ascii="Calibri" w:hAnsi="Calibri" w:cs="Calibri"/>
                <w:color w:val="000000"/>
                <w:sz w:val="20"/>
                <w:szCs w:val="20"/>
              </w:rPr>
              <w:t>0.54</w:t>
            </w:r>
          </w:p>
        </w:tc>
      </w:tr>
      <w:tr w:rsidR="00A30FFA" w:rsidRPr="00A30FFA" w14:paraId="087828FB" w14:textId="77777777" w:rsidTr="00604E88">
        <w:trPr>
          <w:trHeight w:val="300"/>
        </w:trPr>
        <w:tc>
          <w:tcPr>
            <w:tcW w:w="3261" w:type="dxa"/>
            <w:shd w:val="clear" w:color="000000" w:fill="FFFFFF"/>
            <w:noWrap/>
            <w:vAlign w:val="center"/>
            <w:hideMark/>
          </w:tcPr>
          <w:p w14:paraId="17439FF3" w14:textId="77777777" w:rsidR="00A30FFA" w:rsidRPr="00A30FFA" w:rsidRDefault="00A30FFA" w:rsidP="00604E88">
            <w:pPr>
              <w:spacing w:after="0" w:line="240" w:lineRule="auto"/>
              <w:ind w:left="464"/>
              <w:rPr>
                <w:rFonts w:eastAsia="Times New Roman" w:cstheme="minorHAnsi"/>
                <w:color w:val="000000"/>
                <w:sz w:val="20"/>
                <w:szCs w:val="20"/>
                <w:lang w:eastAsia="en-GB"/>
              </w:rPr>
            </w:pPr>
            <w:r w:rsidRPr="00A30FFA">
              <w:rPr>
                <w:rFonts w:eastAsia="Times New Roman" w:cstheme="minorHAnsi"/>
                <w:color w:val="000000"/>
                <w:sz w:val="20"/>
                <w:szCs w:val="20"/>
                <w:lang w:eastAsia="en-GB"/>
              </w:rPr>
              <w:t>Change in residential density (</w:t>
            </w:r>
            <w:proofErr w:type="spellStart"/>
            <w:r w:rsidRPr="00A30FFA">
              <w:rPr>
                <w:rFonts w:eastAsia="Times New Roman" w:cstheme="minorHAnsi"/>
                <w:color w:val="000000"/>
                <w:sz w:val="20"/>
                <w:szCs w:val="20"/>
                <w:lang w:eastAsia="en-GB"/>
              </w:rPr>
              <w:t>hab</w:t>
            </w:r>
            <w:proofErr w:type="spellEnd"/>
            <w:r w:rsidRPr="00A30FFA">
              <w:rPr>
                <w:rFonts w:eastAsia="Times New Roman" w:cstheme="minorHAnsi"/>
                <w:color w:val="000000"/>
                <w:sz w:val="20"/>
                <w:szCs w:val="20"/>
                <w:lang w:eastAsia="en-GB"/>
              </w:rPr>
              <w:t>/km2)</w:t>
            </w:r>
          </w:p>
        </w:tc>
        <w:tc>
          <w:tcPr>
            <w:tcW w:w="851" w:type="dxa"/>
            <w:shd w:val="clear" w:color="000000" w:fill="FFFFFF"/>
            <w:vAlign w:val="center"/>
            <w:hideMark/>
          </w:tcPr>
          <w:p w14:paraId="185BF7C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7779</w:t>
            </w:r>
          </w:p>
        </w:tc>
        <w:tc>
          <w:tcPr>
            <w:tcW w:w="1347" w:type="dxa"/>
            <w:shd w:val="clear" w:color="000000" w:fill="FFFFFF"/>
            <w:noWrap/>
            <w:vAlign w:val="center"/>
            <w:hideMark/>
          </w:tcPr>
          <w:p w14:paraId="1B3C9616"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(6910;8648)</w:t>
            </w:r>
          </w:p>
        </w:tc>
        <w:tc>
          <w:tcPr>
            <w:tcW w:w="361" w:type="dxa"/>
            <w:shd w:val="clear" w:color="000000" w:fill="FFFFFF"/>
            <w:noWrap/>
            <w:vAlign w:val="center"/>
            <w:hideMark/>
          </w:tcPr>
          <w:p w14:paraId="7E567DD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shd w:val="clear" w:color="000000" w:fill="FFFFFF"/>
            <w:vAlign w:val="center"/>
            <w:hideMark/>
          </w:tcPr>
          <w:p w14:paraId="5726959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8902</w:t>
            </w:r>
          </w:p>
        </w:tc>
        <w:tc>
          <w:tcPr>
            <w:tcW w:w="1421" w:type="dxa"/>
            <w:shd w:val="clear" w:color="000000" w:fill="FFFFFF"/>
            <w:noWrap/>
            <w:vAlign w:val="center"/>
            <w:hideMark/>
          </w:tcPr>
          <w:p w14:paraId="7E46B99E"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(7608;10197)</w:t>
            </w:r>
          </w:p>
        </w:tc>
        <w:tc>
          <w:tcPr>
            <w:tcW w:w="850" w:type="dxa"/>
            <w:gridSpan w:val="2"/>
            <w:shd w:val="clear" w:color="000000" w:fill="FFFFFF"/>
            <w:vAlign w:val="center"/>
            <w:hideMark/>
          </w:tcPr>
          <w:p w14:paraId="7A4BDFD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7197</w:t>
            </w:r>
          </w:p>
        </w:tc>
        <w:tc>
          <w:tcPr>
            <w:tcW w:w="1277" w:type="dxa"/>
            <w:shd w:val="clear" w:color="000000" w:fill="FFFFFF"/>
            <w:noWrap/>
            <w:vAlign w:val="center"/>
            <w:hideMark/>
          </w:tcPr>
          <w:p w14:paraId="4BD6A48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(5866;8527)</w:t>
            </w:r>
          </w:p>
        </w:tc>
        <w:tc>
          <w:tcPr>
            <w:tcW w:w="851" w:type="dxa"/>
            <w:shd w:val="clear" w:color="000000" w:fill="FFFFFF"/>
            <w:vAlign w:val="center"/>
            <w:hideMark/>
          </w:tcPr>
          <w:p w14:paraId="04739BA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6394</w:t>
            </w:r>
          </w:p>
        </w:tc>
        <w:tc>
          <w:tcPr>
            <w:tcW w:w="1412" w:type="dxa"/>
            <w:shd w:val="clear" w:color="000000" w:fill="FFFFFF"/>
            <w:noWrap/>
            <w:vAlign w:val="center"/>
            <w:hideMark/>
          </w:tcPr>
          <w:p w14:paraId="622714C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(3953;8835)</w:t>
            </w:r>
          </w:p>
        </w:tc>
        <w:tc>
          <w:tcPr>
            <w:tcW w:w="1952" w:type="dxa"/>
            <w:shd w:val="clear" w:color="000000" w:fill="FFFFFF"/>
            <w:noWrap/>
            <w:vAlign w:val="center"/>
            <w:hideMark/>
          </w:tcPr>
          <w:p w14:paraId="10542E12" w14:textId="77777777" w:rsidR="00A30FFA" w:rsidRPr="00A30FFA" w:rsidRDefault="00A30FFA" w:rsidP="00604E88">
            <w:pPr>
              <w:spacing w:after="0" w:line="240" w:lineRule="auto"/>
              <w:jc w:val="center"/>
              <w:rPr>
                <w:rFonts w:eastAsia="Times New Roman" w:cstheme="minorHAnsi"/>
                <w:color w:val="FF0000"/>
                <w:sz w:val="20"/>
                <w:szCs w:val="20"/>
                <w:lang w:eastAsia="en-GB"/>
              </w:rPr>
            </w:pPr>
            <w:r w:rsidRPr="00A30FFA">
              <w:rPr>
                <w:rFonts w:ascii="Calibri" w:hAnsi="Calibri" w:cs="Calibri"/>
                <w:color w:val="000000"/>
                <w:sz w:val="20"/>
                <w:szCs w:val="20"/>
              </w:rPr>
              <w:t>0.09</w:t>
            </w:r>
          </w:p>
        </w:tc>
      </w:tr>
      <w:tr w:rsidR="00A30FFA" w:rsidRPr="00A30FFA" w14:paraId="2FEFAC45" w14:textId="77777777" w:rsidTr="00604E88">
        <w:trPr>
          <w:trHeight w:val="300"/>
        </w:trPr>
        <w:tc>
          <w:tcPr>
            <w:tcW w:w="3261" w:type="dxa"/>
            <w:shd w:val="clear" w:color="000000" w:fill="FFFFFF"/>
            <w:noWrap/>
            <w:vAlign w:val="center"/>
            <w:hideMark/>
          </w:tcPr>
          <w:p w14:paraId="04C8E0C1" w14:textId="77777777" w:rsidR="00A30FFA" w:rsidRPr="00A30FFA" w:rsidRDefault="00A30FFA" w:rsidP="00604E88">
            <w:pPr>
              <w:spacing w:after="0" w:line="240" w:lineRule="auto"/>
              <w:ind w:left="180"/>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Change in Land Use Mix (score)</w:t>
            </w:r>
          </w:p>
        </w:tc>
        <w:tc>
          <w:tcPr>
            <w:tcW w:w="851" w:type="dxa"/>
            <w:shd w:val="clear" w:color="000000" w:fill="FFFFFF"/>
            <w:vAlign w:val="center"/>
            <w:hideMark/>
          </w:tcPr>
          <w:p w14:paraId="29630F1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0.21</w:t>
            </w:r>
          </w:p>
        </w:tc>
        <w:tc>
          <w:tcPr>
            <w:tcW w:w="1347" w:type="dxa"/>
            <w:shd w:val="clear" w:color="000000" w:fill="FFFFFF"/>
            <w:noWrap/>
            <w:vAlign w:val="center"/>
            <w:hideMark/>
          </w:tcPr>
          <w:p w14:paraId="58471AC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(0.19;0.23)</w:t>
            </w:r>
          </w:p>
        </w:tc>
        <w:tc>
          <w:tcPr>
            <w:tcW w:w="361" w:type="dxa"/>
            <w:shd w:val="clear" w:color="000000" w:fill="FFFFFF"/>
            <w:noWrap/>
            <w:vAlign w:val="center"/>
            <w:hideMark/>
          </w:tcPr>
          <w:p w14:paraId="3ADA54C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shd w:val="clear" w:color="000000" w:fill="FFFFFF"/>
            <w:vAlign w:val="center"/>
            <w:hideMark/>
          </w:tcPr>
          <w:p w14:paraId="64F40B85"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0.25</w:t>
            </w:r>
          </w:p>
        </w:tc>
        <w:tc>
          <w:tcPr>
            <w:tcW w:w="1421" w:type="dxa"/>
            <w:shd w:val="clear" w:color="000000" w:fill="FFFFFF"/>
            <w:noWrap/>
            <w:vAlign w:val="center"/>
            <w:hideMark/>
          </w:tcPr>
          <w:p w14:paraId="016ADF5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(0.21;0.27)</w:t>
            </w:r>
          </w:p>
        </w:tc>
        <w:tc>
          <w:tcPr>
            <w:tcW w:w="850" w:type="dxa"/>
            <w:gridSpan w:val="2"/>
            <w:shd w:val="clear" w:color="000000" w:fill="FFFFFF"/>
            <w:vAlign w:val="center"/>
            <w:hideMark/>
          </w:tcPr>
          <w:p w14:paraId="7C07916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0.20</w:t>
            </w:r>
          </w:p>
        </w:tc>
        <w:tc>
          <w:tcPr>
            <w:tcW w:w="1277" w:type="dxa"/>
            <w:shd w:val="clear" w:color="000000" w:fill="FFFFFF"/>
            <w:noWrap/>
            <w:vAlign w:val="center"/>
            <w:hideMark/>
          </w:tcPr>
          <w:p w14:paraId="49630DF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(0.17;0.23)</w:t>
            </w:r>
          </w:p>
        </w:tc>
        <w:tc>
          <w:tcPr>
            <w:tcW w:w="851" w:type="dxa"/>
            <w:shd w:val="clear" w:color="000000" w:fill="FFFFFF"/>
            <w:vAlign w:val="center"/>
            <w:hideMark/>
          </w:tcPr>
          <w:p w14:paraId="781B9C6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0.12</w:t>
            </w:r>
          </w:p>
        </w:tc>
        <w:tc>
          <w:tcPr>
            <w:tcW w:w="1412" w:type="dxa"/>
            <w:shd w:val="clear" w:color="000000" w:fill="FFFFFF"/>
            <w:noWrap/>
            <w:vAlign w:val="center"/>
            <w:hideMark/>
          </w:tcPr>
          <w:p w14:paraId="564C669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(0.07;0.17)</w:t>
            </w:r>
          </w:p>
        </w:tc>
        <w:tc>
          <w:tcPr>
            <w:tcW w:w="1952" w:type="dxa"/>
            <w:shd w:val="clear" w:color="000000" w:fill="FFFFFF"/>
            <w:noWrap/>
            <w:vAlign w:val="center"/>
            <w:hideMark/>
          </w:tcPr>
          <w:p w14:paraId="4C09D2FA" w14:textId="77777777" w:rsidR="00A30FFA" w:rsidRPr="00A30FFA" w:rsidRDefault="00A30FFA" w:rsidP="00604E88">
            <w:pPr>
              <w:spacing w:after="0" w:line="240" w:lineRule="auto"/>
              <w:jc w:val="center"/>
              <w:rPr>
                <w:rFonts w:eastAsia="Times New Roman" w:cstheme="minorHAnsi"/>
                <w:bCs/>
                <w:color w:val="FF0000"/>
                <w:sz w:val="20"/>
                <w:szCs w:val="20"/>
                <w:lang w:eastAsia="en-GB"/>
              </w:rPr>
            </w:pPr>
            <w:r w:rsidRPr="00A30FFA">
              <w:rPr>
                <w:rFonts w:ascii="Calibri" w:hAnsi="Calibri" w:cs="Calibri"/>
                <w:bCs/>
                <w:color w:val="000000"/>
                <w:sz w:val="20"/>
                <w:szCs w:val="20"/>
              </w:rPr>
              <w:t>&lt;0.001</w:t>
            </w:r>
          </w:p>
        </w:tc>
      </w:tr>
      <w:tr w:rsidR="00A30FFA" w:rsidRPr="00A30FFA" w14:paraId="5AAB4538" w14:textId="77777777" w:rsidTr="00604E88">
        <w:trPr>
          <w:trHeight w:val="300"/>
        </w:trPr>
        <w:tc>
          <w:tcPr>
            <w:tcW w:w="3261" w:type="dxa"/>
            <w:shd w:val="clear" w:color="000000" w:fill="FFFFFF"/>
            <w:noWrap/>
            <w:vAlign w:val="center"/>
            <w:hideMark/>
          </w:tcPr>
          <w:p w14:paraId="18B098AD"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Change in distance to the closest park (m)</w:t>
            </w:r>
          </w:p>
        </w:tc>
        <w:tc>
          <w:tcPr>
            <w:tcW w:w="851" w:type="dxa"/>
            <w:shd w:val="clear" w:color="000000" w:fill="FFFFFF"/>
            <w:vAlign w:val="center"/>
            <w:hideMark/>
          </w:tcPr>
          <w:p w14:paraId="49DDF4DF"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-270</w:t>
            </w:r>
          </w:p>
        </w:tc>
        <w:tc>
          <w:tcPr>
            <w:tcW w:w="1347" w:type="dxa"/>
            <w:shd w:val="clear" w:color="000000" w:fill="FFFFFF"/>
            <w:noWrap/>
            <w:vAlign w:val="center"/>
            <w:hideMark/>
          </w:tcPr>
          <w:p w14:paraId="6307E88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w:t>
            </w:r>
            <w:proofErr w:type="gramStart"/>
            <w:r w:rsidRPr="00A30FFA">
              <w:rPr>
                <w:rFonts w:eastAsia="Times New Roman" w:cstheme="minorHAnsi"/>
                <w:color w:val="000000"/>
                <w:sz w:val="20"/>
                <w:szCs w:val="20"/>
                <w:lang w:eastAsia="en-GB"/>
              </w:rPr>
              <w:t>307;-</w:t>
            </w:r>
            <w:proofErr w:type="gramEnd"/>
            <w:r w:rsidRPr="00A30FFA">
              <w:rPr>
                <w:rFonts w:eastAsia="Times New Roman" w:cstheme="minorHAnsi"/>
                <w:color w:val="000000"/>
                <w:sz w:val="20"/>
                <w:szCs w:val="20"/>
                <w:lang w:eastAsia="en-GB"/>
              </w:rPr>
              <w:t>232)</w:t>
            </w:r>
          </w:p>
        </w:tc>
        <w:tc>
          <w:tcPr>
            <w:tcW w:w="361" w:type="dxa"/>
            <w:shd w:val="clear" w:color="000000" w:fill="FFFFFF"/>
            <w:noWrap/>
            <w:vAlign w:val="center"/>
            <w:hideMark/>
          </w:tcPr>
          <w:p w14:paraId="4171456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shd w:val="clear" w:color="000000" w:fill="FFFFFF"/>
            <w:vAlign w:val="center"/>
            <w:hideMark/>
          </w:tcPr>
          <w:p w14:paraId="317FAA7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-303</w:t>
            </w:r>
          </w:p>
        </w:tc>
        <w:tc>
          <w:tcPr>
            <w:tcW w:w="1421" w:type="dxa"/>
            <w:shd w:val="clear" w:color="000000" w:fill="FFFFFF"/>
            <w:noWrap/>
            <w:vAlign w:val="center"/>
            <w:hideMark/>
          </w:tcPr>
          <w:p w14:paraId="09BBD70D"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w:t>
            </w:r>
            <w:proofErr w:type="gramStart"/>
            <w:r w:rsidRPr="00A30FFA">
              <w:rPr>
                <w:rFonts w:eastAsia="Times New Roman" w:cstheme="minorHAnsi"/>
                <w:color w:val="000000"/>
                <w:sz w:val="20"/>
                <w:szCs w:val="20"/>
                <w:lang w:eastAsia="en-GB"/>
              </w:rPr>
              <w:t>349;-</w:t>
            </w:r>
            <w:proofErr w:type="gramEnd"/>
            <w:r w:rsidRPr="00A30FFA">
              <w:rPr>
                <w:rFonts w:eastAsia="Times New Roman" w:cstheme="minorHAnsi"/>
                <w:color w:val="000000"/>
                <w:sz w:val="20"/>
                <w:szCs w:val="20"/>
                <w:lang w:eastAsia="en-GB"/>
              </w:rPr>
              <w:t>256)</w:t>
            </w:r>
          </w:p>
        </w:tc>
        <w:tc>
          <w:tcPr>
            <w:tcW w:w="850" w:type="dxa"/>
            <w:gridSpan w:val="2"/>
            <w:shd w:val="clear" w:color="000000" w:fill="FFFFFF"/>
            <w:vAlign w:val="center"/>
            <w:hideMark/>
          </w:tcPr>
          <w:p w14:paraId="0635C13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-262</w:t>
            </w:r>
          </w:p>
        </w:tc>
        <w:tc>
          <w:tcPr>
            <w:tcW w:w="1277" w:type="dxa"/>
            <w:shd w:val="clear" w:color="000000" w:fill="FFFFFF"/>
            <w:noWrap/>
            <w:vAlign w:val="center"/>
            <w:hideMark/>
          </w:tcPr>
          <w:p w14:paraId="57419333"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w:t>
            </w:r>
            <w:proofErr w:type="gramStart"/>
            <w:r w:rsidRPr="00A30FFA">
              <w:rPr>
                <w:rFonts w:eastAsia="Times New Roman" w:cstheme="minorHAnsi"/>
                <w:color w:val="000000"/>
                <w:sz w:val="20"/>
                <w:szCs w:val="20"/>
                <w:lang w:eastAsia="en-GB"/>
              </w:rPr>
              <w:t>322;-</w:t>
            </w:r>
            <w:proofErr w:type="gramEnd"/>
            <w:r w:rsidRPr="00A30FFA">
              <w:rPr>
                <w:rFonts w:eastAsia="Times New Roman" w:cstheme="minorHAnsi"/>
                <w:color w:val="000000"/>
                <w:sz w:val="20"/>
                <w:szCs w:val="20"/>
                <w:lang w:eastAsia="en-GB"/>
              </w:rPr>
              <w:t>203)</w:t>
            </w:r>
          </w:p>
        </w:tc>
        <w:tc>
          <w:tcPr>
            <w:tcW w:w="851" w:type="dxa"/>
            <w:shd w:val="clear" w:color="000000" w:fill="FFFFFF"/>
            <w:vAlign w:val="center"/>
            <w:hideMark/>
          </w:tcPr>
          <w:p w14:paraId="09B8E4EC"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-201</w:t>
            </w:r>
          </w:p>
        </w:tc>
        <w:tc>
          <w:tcPr>
            <w:tcW w:w="1412" w:type="dxa"/>
            <w:shd w:val="clear" w:color="000000" w:fill="FFFFFF"/>
            <w:noWrap/>
            <w:vAlign w:val="center"/>
            <w:hideMark/>
          </w:tcPr>
          <w:p w14:paraId="1532D99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w:t>
            </w:r>
            <w:proofErr w:type="gramStart"/>
            <w:r w:rsidRPr="00A30FFA">
              <w:rPr>
                <w:rFonts w:eastAsia="Times New Roman" w:cstheme="minorHAnsi"/>
                <w:color w:val="000000"/>
                <w:sz w:val="20"/>
                <w:szCs w:val="20"/>
                <w:lang w:eastAsia="en-GB"/>
              </w:rPr>
              <w:t>325;-</w:t>
            </w:r>
            <w:proofErr w:type="gramEnd"/>
            <w:r w:rsidRPr="00A30FFA">
              <w:rPr>
                <w:rFonts w:eastAsia="Times New Roman" w:cstheme="minorHAnsi"/>
                <w:color w:val="000000"/>
                <w:sz w:val="20"/>
                <w:szCs w:val="20"/>
                <w:lang w:eastAsia="en-GB"/>
              </w:rPr>
              <w:t>76)</w:t>
            </w:r>
          </w:p>
        </w:tc>
        <w:tc>
          <w:tcPr>
            <w:tcW w:w="1952" w:type="dxa"/>
            <w:shd w:val="clear" w:color="000000" w:fill="FFFFFF"/>
            <w:noWrap/>
            <w:vAlign w:val="center"/>
            <w:hideMark/>
          </w:tcPr>
          <w:p w14:paraId="5AD28E55" w14:textId="77777777" w:rsidR="00A30FFA" w:rsidRPr="00A30FFA" w:rsidRDefault="00A30FFA" w:rsidP="00604E88">
            <w:pPr>
              <w:spacing w:after="0" w:line="240" w:lineRule="auto"/>
              <w:jc w:val="center"/>
              <w:rPr>
                <w:rFonts w:eastAsia="Times New Roman" w:cstheme="minorHAnsi"/>
                <w:color w:val="FF0000"/>
                <w:sz w:val="20"/>
                <w:szCs w:val="20"/>
                <w:lang w:eastAsia="en-GB"/>
              </w:rPr>
            </w:pPr>
            <w:r w:rsidRPr="00A30FFA">
              <w:rPr>
                <w:rFonts w:ascii="Calibri" w:hAnsi="Calibri" w:cs="Calibri"/>
                <w:color w:val="000000"/>
                <w:sz w:val="20"/>
                <w:szCs w:val="20"/>
              </w:rPr>
              <w:t>0.12</w:t>
            </w:r>
          </w:p>
        </w:tc>
      </w:tr>
      <w:tr w:rsidR="00A30FFA" w:rsidRPr="00A30FFA" w14:paraId="4A942DF7" w14:textId="77777777" w:rsidTr="00604E88">
        <w:trPr>
          <w:trHeight w:val="315"/>
        </w:trPr>
        <w:tc>
          <w:tcPr>
            <w:tcW w:w="3261" w:type="dxa"/>
            <w:tcBorders>
              <w:bottom w:val="single" w:sz="4" w:space="0" w:color="auto"/>
            </w:tcBorders>
            <w:shd w:val="clear" w:color="000000" w:fill="FFFFFF"/>
            <w:noWrap/>
            <w:vAlign w:val="center"/>
            <w:hideMark/>
          </w:tcPr>
          <w:p w14:paraId="778B5639" w14:textId="77777777" w:rsidR="00A30FFA" w:rsidRPr="00A30FFA" w:rsidRDefault="00A30FFA" w:rsidP="00604E88">
            <w:pPr>
              <w:spacing w:after="0" w:line="240" w:lineRule="auto"/>
              <w:rPr>
                <w:rFonts w:eastAsia="Times New Roman" w:cstheme="minorHAnsi"/>
                <w:color w:val="000000"/>
                <w:sz w:val="20"/>
                <w:szCs w:val="20"/>
                <w:lang w:eastAsia="en-GB"/>
              </w:rPr>
            </w:pPr>
            <w:r w:rsidRPr="00A30FFA">
              <w:rPr>
                <w:rFonts w:eastAsia="Times New Roman" w:cstheme="minorHAnsi"/>
                <w:color w:val="000000"/>
                <w:sz w:val="20"/>
                <w:szCs w:val="20"/>
                <w:lang w:eastAsia="en-GB"/>
              </w:rPr>
              <w:t>Change in accessibility to public transport</w:t>
            </w:r>
          </w:p>
        </w:tc>
        <w:tc>
          <w:tcPr>
            <w:tcW w:w="851" w:type="dxa"/>
            <w:tcBorders>
              <w:bottom w:val="single" w:sz="4" w:space="0" w:color="auto"/>
            </w:tcBorders>
            <w:shd w:val="clear" w:color="000000" w:fill="FFFFFF"/>
            <w:vAlign w:val="center"/>
            <w:hideMark/>
          </w:tcPr>
          <w:p w14:paraId="3777C397"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0.7</w:t>
            </w:r>
          </w:p>
        </w:tc>
        <w:tc>
          <w:tcPr>
            <w:tcW w:w="1347" w:type="dxa"/>
            <w:tcBorders>
              <w:bottom w:val="single" w:sz="4" w:space="0" w:color="auto"/>
            </w:tcBorders>
            <w:shd w:val="clear" w:color="000000" w:fill="FFFFFF"/>
            <w:noWrap/>
            <w:vAlign w:val="center"/>
            <w:hideMark/>
          </w:tcPr>
          <w:p w14:paraId="08974D8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(0.6;0.9)</w:t>
            </w:r>
          </w:p>
        </w:tc>
        <w:tc>
          <w:tcPr>
            <w:tcW w:w="361" w:type="dxa"/>
            <w:tcBorders>
              <w:bottom w:val="single" w:sz="4" w:space="0" w:color="auto"/>
            </w:tcBorders>
            <w:shd w:val="clear" w:color="000000" w:fill="FFFFFF"/>
            <w:noWrap/>
            <w:vAlign w:val="center"/>
            <w:hideMark/>
          </w:tcPr>
          <w:p w14:paraId="2F84F294"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w:t>
            </w:r>
          </w:p>
        </w:tc>
        <w:tc>
          <w:tcPr>
            <w:tcW w:w="871" w:type="dxa"/>
            <w:tcBorders>
              <w:bottom w:val="single" w:sz="4" w:space="0" w:color="auto"/>
            </w:tcBorders>
            <w:shd w:val="clear" w:color="000000" w:fill="FFFFFF"/>
            <w:vAlign w:val="center"/>
            <w:hideMark/>
          </w:tcPr>
          <w:p w14:paraId="1A5AF1C2"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1.5</w:t>
            </w:r>
          </w:p>
        </w:tc>
        <w:tc>
          <w:tcPr>
            <w:tcW w:w="1421" w:type="dxa"/>
            <w:tcBorders>
              <w:bottom w:val="single" w:sz="4" w:space="0" w:color="auto"/>
            </w:tcBorders>
            <w:shd w:val="clear" w:color="000000" w:fill="FFFFFF"/>
            <w:noWrap/>
            <w:vAlign w:val="center"/>
            <w:hideMark/>
          </w:tcPr>
          <w:p w14:paraId="2DF958B9"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(1.2;1.8)</w:t>
            </w:r>
          </w:p>
        </w:tc>
        <w:tc>
          <w:tcPr>
            <w:tcW w:w="850" w:type="dxa"/>
            <w:gridSpan w:val="2"/>
            <w:tcBorders>
              <w:bottom w:val="single" w:sz="4" w:space="0" w:color="auto"/>
            </w:tcBorders>
            <w:shd w:val="clear" w:color="000000" w:fill="FFFFFF"/>
            <w:vAlign w:val="center"/>
            <w:hideMark/>
          </w:tcPr>
          <w:p w14:paraId="51CD825B"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0.2</w:t>
            </w:r>
          </w:p>
        </w:tc>
        <w:tc>
          <w:tcPr>
            <w:tcW w:w="1277" w:type="dxa"/>
            <w:tcBorders>
              <w:bottom w:val="single" w:sz="4" w:space="0" w:color="auto"/>
            </w:tcBorders>
            <w:shd w:val="clear" w:color="000000" w:fill="FFFFFF"/>
            <w:noWrap/>
            <w:vAlign w:val="center"/>
            <w:hideMark/>
          </w:tcPr>
          <w:p w14:paraId="540EAC08"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(0.0;0.5)</w:t>
            </w:r>
          </w:p>
        </w:tc>
        <w:tc>
          <w:tcPr>
            <w:tcW w:w="851" w:type="dxa"/>
            <w:tcBorders>
              <w:bottom w:val="single" w:sz="4" w:space="0" w:color="auto"/>
            </w:tcBorders>
            <w:shd w:val="clear" w:color="000000" w:fill="FFFFFF"/>
            <w:vAlign w:val="center"/>
            <w:hideMark/>
          </w:tcPr>
          <w:p w14:paraId="51EA99FA"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0.1</w:t>
            </w:r>
          </w:p>
        </w:tc>
        <w:tc>
          <w:tcPr>
            <w:tcW w:w="1412" w:type="dxa"/>
            <w:tcBorders>
              <w:bottom w:val="single" w:sz="4" w:space="0" w:color="auto"/>
            </w:tcBorders>
            <w:shd w:val="clear" w:color="000000" w:fill="FFFFFF"/>
            <w:noWrap/>
            <w:vAlign w:val="center"/>
            <w:hideMark/>
          </w:tcPr>
          <w:p w14:paraId="3021FB51" w14:textId="77777777" w:rsidR="00A30FFA" w:rsidRPr="00A30FFA" w:rsidRDefault="00A30FFA" w:rsidP="00604E88">
            <w:pPr>
              <w:spacing w:after="0" w:line="240" w:lineRule="auto"/>
              <w:jc w:val="center"/>
              <w:rPr>
                <w:rFonts w:eastAsia="Times New Roman" w:cstheme="minorHAnsi"/>
                <w:color w:val="000000"/>
                <w:sz w:val="20"/>
                <w:szCs w:val="20"/>
                <w:lang w:eastAsia="en-GB"/>
              </w:rPr>
            </w:pPr>
            <w:r w:rsidRPr="00A30FFA">
              <w:rPr>
                <w:rFonts w:eastAsia="Times New Roman" w:cstheme="minorHAnsi"/>
                <w:color w:val="000000"/>
                <w:sz w:val="20"/>
                <w:szCs w:val="20"/>
                <w:lang w:eastAsia="en-GB"/>
              </w:rPr>
              <w:t xml:space="preserve"> (-0.3;0.5)</w:t>
            </w:r>
          </w:p>
        </w:tc>
        <w:tc>
          <w:tcPr>
            <w:tcW w:w="1952" w:type="dxa"/>
            <w:tcBorders>
              <w:bottom w:val="single" w:sz="4" w:space="0" w:color="auto"/>
            </w:tcBorders>
            <w:shd w:val="clear" w:color="000000" w:fill="FFFFFF"/>
            <w:noWrap/>
            <w:vAlign w:val="center"/>
            <w:hideMark/>
          </w:tcPr>
          <w:p w14:paraId="22B310B1" w14:textId="77777777" w:rsidR="00A30FFA" w:rsidRPr="00A30FFA" w:rsidRDefault="00A30FFA" w:rsidP="00604E88">
            <w:pPr>
              <w:spacing w:after="0" w:line="240" w:lineRule="auto"/>
              <w:jc w:val="center"/>
              <w:rPr>
                <w:rFonts w:eastAsia="Times New Roman" w:cstheme="minorHAnsi"/>
                <w:bCs/>
                <w:color w:val="FF0000"/>
                <w:sz w:val="20"/>
                <w:szCs w:val="20"/>
                <w:lang w:eastAsia="en-GB"/>
              </w:rPr>
            </w:pPr>
            <w:r w:rsidRPr="00A30FFA">
              <w:rPr>
                <w:rFonts w:ascii="Calibri" w:hAnsi="Calibri" w:cs="Calibri"/>
                <w:bCs/>
                <w:color w:val="000000"/>
                <w:sz w:val="20"/>
                <w:szCs w:val="20"/>
              </w:rPr>
              <w:t>&lt;0.001</w:t>
            </w:r>
          </w:p>
        </w:tc>
      </w:tr>
      <w:tr w:rsidR="00A30FFA" w:rsidRPr="00A30FFA" w14:paraId="0EB5366D" w14:textId="77777777" w:rsidTr="00604E88">
        <w:trPr>
          <w:trHeight w:val="300"/>
        </w:trPr>
        <w:tc>
          <w:tcPr>
            <w:tcW w:w="12502" w:type="dxa"/>
            <w:gridSpan w:val="11"/>
            <w:tcBorders>
              <w:top w:val="single" w:sz="4" w:space="0" w:color="auto"/>
            </w:tcBorders>
            <w:shd w:val="clear" w:color="000000" w:fill="FFFFFF"/>
            <w:noWrap/>
            <w:vAlign w:val="center"/>
          </w:tcPr>
          <w:p w14:paraId="31B44A80" w14:textId="77777777" w:rsidR="00A30FFA" w:rsidRPr="00A30FFA" w:rsidRDefault="00A30FFA" w:rsidP="00604E88">
            <w:pPr>
              <w:spacing w:after="0" w:line="240" w:lineRule="auto"/>
              <w:rPr>
                <w:rFonts w:eastAsia="Times New Roman" w:cstheme="minorHAnsi"/>
                <w:color w:val="000000"/>
                <w:sz w:val="20"/>
                <w:szCs w:val="20"/>
                <w:lang w:eastAsia="en-GB"/>
              </w:rPr>
            </w:pPr>
          </w:p>
        </w:tc>
        <w:tc>
          <w:tcPr>
            <w:tcW w:w="1952" w:type="dxa"/>
            <w:tcBorders>
              <w:top w:val="single" w:sz="4" w:space="0" w:color="auto"/>
            </w:tcBorders>
            <w:shd w:val="clear" w:color="000000" w:fill="FFFFFF"/>
            <w:noWrap/>
            <w:vAlign w:val="center"/>
          </w:tcPr>
          <w:p w14:paraId="6C9AEE4F" w14:textId="77777777" w:rsidR="00A30FFA" w:rsidRPr="00A30FFA" w:rsidRDefault="00A30FFA" w:rsidP="00604E88">
            <w:pPr>
              <w:spacing w:after="0" w:line="240" w:lineRule="auto"/>
              <w:jc w:val="center"/>
              <w:rPr>
                <w:rFonts w:eastAsia="Times New Roman" w:cstheme="minorHAnsi"/>
                <w:color w:val="000000"/>
                <w:sz w:val="20"/>
                <w:szCs w:val="20"/>
                <w:lang w:eastAsia="en-GB"/>
              </w:rPr>
            </w:pPr>
          </w:p>
        </w:tc>
      </w:tr>
      <w:tr w:rsidR="00A30FFA" w:rsidRPr="00A30FFA" w14:paraId="0B09A12D" w14:textId="77777777" w:rsidTr="00604E88">
        <w:trPr>
          <w:trHeight w:val="300"/>
        </w:trPr>
        <w:tc>
          <w:tcPr>
            <w:tcW w:w="12502" w:type="dxa"/>
            <w:gridSpan w:val="11"/>
            <w:shd w:val="clear" w:color="000000" w:fill="FFFFFF"/>
            <w:noWrap/>
            <w:vAlign w:val="center"/>
          </w:tcPr>
          <w:p w14:paraId="58F5B276" w14:textId="77777777" w:rsidR="00A30FFA" w:rsidRPr="00A30FFA" w:rsidRDefault="00A30FFA" w:rsidP="00604E88">
            <w:pPr>
              <w:spacing w:after="0" w:line="240" w:lineRule="auto"/>
              <w:rPr>
                <w:rFonts w:eastAsia="Times New Roman" w:cstheme="minorHAnsi"/>
                <w:color w:val="000000"/>
                <w:sz w:val="20"/>
                <w:szCs w:val="20"/>
                <w:lang w:eastAsia="en-GB"/>
              </w:rPr>
            </w:pPr>
          </w:p>
        </w:tc>
        <w:tc>
          <w:tcPr>
            <w:tcW w:w="1952" w:type="dxa"/>
            <w:shd w:val="clear" w:color="000000" w:fill="FFFFFF"/>
            <w:noWrap/>
            <w:vAlign w:val="center"/>
          </w:tcPr>
          <w:p w14:paraId="64CC41EA" w14:textId="77777777" w:rsidR="00A30FFA" w:rsidRPr="00A30FFA" w:rsidRDefault="00A30FFA" w:rsidP="00604E88">
            <w:pPr>
              <w:spacing w:after="0" w:line="240" w:lineRule="auto"/>
              <w:jc w:val="center"/>
              <w:rPr>
                <w:rFonts w:eastAsia="Times New Roman" w:cstheme="minorHAnsi"/>
                <w:color w:val="000000"/>
                <w:sz w:val="20"/>
                <w:szCs w:val="20"/>
                <w:lang w:eastAsia="en-GB"/>
              </w:rPr>
            </w:pPr>
          </w:p>
        </w:tc>
      </w:tr>
    </w:tbl>
    <w:p w14:paraId="0B78F5CC" w14:textId="77777777" w:rsidR="00A30FFA" w:rsidRPr="00A30FFA" w:rsidRDefault="00A30FFA" w:rsidP="00A30FFA">
      <w:pPr>
        <w:spacing w:after="0" w:line="480" w:lineRule="auto"/>
        <w:rPr>
          <w:rFonts w:cstheme="minorHAnsi"/>
        </w:rPr>
        <w:sectPr w:rsidR="00A30FFA" w:rsidRPr="00A30FFA" w:rsidSect="00856FA1">
          <w:footerReference w:type="default" r:id="rId12"/>
          <w:pgSz w:w="16838" w:h="11906" w:orient="landscape"/>
          <w:pgMar w:top="1440" w:right="1440" w:bottom="1440" w:left="1440" w:header="708" w:footer="708" w:gutter="0"/>
          <w:cols w:space="708"/>
          <w:docGrid w:linePitch="360"/>
        </w:sectPr>
      </w:pPr>
    </w:p>
    <w:p w14:paraId="3A7A3A4C" w14:textId="77777777" w:rsidR="00A30FFA" w:rsidRPr="00A30FFA" w:rsidRDefault="00A30FFA" w:rsidP="00A30FFA">
      <w:pPr>
        <w:ind w:right="-1068"/>
        <w:rPr>
          <w:rFonts w:cstheme="minorHAnsi"/>
        </w:rPr>
      </w:pPr>
      <w:r w:rsidRPr="00A30FFA">
        <w:rPr>
          <w:rFonts w:cstheme="minorHAnsi"/>
          <w:b/>
        </w:rPr>
        <w:lastRenderedPageBreak/>
        <w:t>Table 3</w:t>
      </w:r>
      <w:r w:rsidRPr="00A30FFA">
        <w:rPr>
          <w:rFonts w:cstheme="minorHAnsi"/>
        </w:rPr>
        <w:t xml:space="preserve"> Associations between increased walkability, greater distance to parks and increased accessibility to public transport and within-person change in daily steps and MVPA (min), examining effect modification by housing group (n=687)</w:t>
      </w:r>
    </w:p>
    <w:tbl>
      <w:tblPr>
        <w:tblW w:w="14600" w:type="dxa"/>
        <w:tblInd w:w="142" w:type="dxa"/>
        <w:tblLayout w:type="fixed"/>
        <w:tblLook w:val="04A0" w:firstRow="1" w:lastRow="0" w:firstColumn="1" w:lastColumn="0" w:noHBand="0" w:noVBand="1"/>
      </w:tblPr>
      <w:tblGrid>
        <w:gridCol w:w="2410"/>
        <w:gridCol w:w="1559"/>
        <w:gridCol w:w="987"/>
        <w:gridCol w:w="1701"/>
        <w:gridCol w:w="431"/>
        <w:gridCol w:w="1413"/>
        <w:gridCol w:w="855"/>
        <w:gridCol w:w="1564"/>
        <w:gridCol w:w="1129"/>
        <w:gridCol w:w="1559"/>
        <w:gridCol w:w="992"/>
      </w:tblGrid>
      <w:tr w:rsidR="00A30FFA" w:rsidRPr="00A30FFA" w14:paraId="7F59E102" w14:textId="77777777" w:rsidTr="00604E88">
        <w:trPr>
          <w:trHeight w:val="384"/>
        </w:trPr>
        <w:tc>
          <w:tcPr>
            <w:tcW w:w="2410" w:type="dxa"/>
            <w:shd w:val="clear" w:color="000000" w:fill="FFFFFF"/>
            <w:vAlign w:val="center"/>
          </w:tcPr>
          <w:p w14:paraId="7E1B4F5F" w14:textId="77777777" w:rsidR="00A30FFA" w:rsidRPr="00A30FFA" w:rsidRDefault="00A30FFA" w:rsidP="00604E88">
            <w:pPr>
              <w:spacing w:after="0" w:line="240" w:lineRule="auto"/>
              <w:rPr>
                <w:rFonts w:eastAsia="Times New Roman" w:cstheme="minorHAnsi"/>
                <w:sz w:val="20"/>
                <w:szCs w:val="20"/>
                <w:lang w:eastAsia="en-GB"/>
              </w:rPr>
            </w:pPr>
          </w:p>
        </w:tc>
        <w:tc>
          <w:tcPr>
            <w:tcW w:w="2546" w:type="dxa"/>
            <w:gridSpan w:val="2"/>
            <w:vMerge w:val="restart"/>
            <w:shd w:val="clear" w:color="000000" w:fill="FFFFFF"/>
            <w:vAlign w:val="center"/>
          </w:tcPr>
          <w:p w14:paraId="78C0E093" w14:textId="77777777" w:rsidR="00A30FFA" w:rsidRPr="00A30FFA" w:rsidRDefault="00A30FFA" w:rsidP="00604E88">
            <w:pPr>
              <w:spacing w:after="0" w:line="240" w:lineRule="auto"/>
              <w:jc w:val="center"/>
              <w:rPr>
                <w:rFonts w:eastAsia="Times New Roman" w:cstheme="minorHAnsi"/>
                <w:color w:val="000000"/>
                <w:sz w:val="20"/>
                <w:szCs w:val="20"/>
                <w:vertAlign w:val="superscript"/>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color w:val="000000"/>
                <w:sz w:val="20"/>
                <w:szCs w:val="20"/>
                <w:vertAlign w:val="superscript"/>
                <w:lang w:eastAsia="en-GB"/>
              </w:rPr>
              <w:t>a</w:t>
            </w:r>
          </w:p>
          <w:p w14:paraId="1A746B5B"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701" w:type="dxa"/>
            <w:vMerge w:val="restart"/>
            <w:shd w:val="clear" w:color="000000" w:fill="F2F2F2" w:themeFill="background1" w:themeFillShade="F2"/>
            <w:vAlign w:val="center"/>
          </w:tcPr>
          <w:p w14:paraId="7F47309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 for effect modification between housing groups</w:t>
            </w:r>
          </w:p>
        </w:tc>
        <w:tc>
          <w:tcPr>
            <w:tcW w:w="431" w:type="dxa"/>
          </w:tcPr>
          <w:p w14:paraId="691FE2FA"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268" w:type="dxa"/>
            <w:gridSpan w:val="2"/>
            <w:vMerge w:val="restart"/>
            <w:shd w:val="clear" w:color="auto" w:fill="auto"/>
            <w:vAlign w:val="center"/>
          </w:tcPr>
          <w:p w14:paraId="07536DA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color w:val="000000"/>
                <w:sz w:val="20"/>
                <w:szCs w:val="20"/>
                <w:vertAlign w:val="superscript"/>
                <w:lang w:eastAsia="en-GB"/>
              </w:rPr>
              <w:t>a</w:t>
            </w:r>
            <w:r w:rsidRPr="00A30FFA">
              <w:rPr>
                <w:rFonts w:eastAsia="Times New Roman" w:cstheme="minorHAnsi"/>
                <w:sz w:val="20"/>
                <w:szCs w:val="20"/>
                <w:lang w:eastAsia="en-GB"/>
              </w:rPr>
              <w:t xml:space="preserve"> for social housing seekers</w:t>
            </w:r>
          </w:p>
        </w:tc>
        <w:tc>
          <w:tcPr>
            <w:tcW w:w="2693" w:type="dxa"/>
            <w:gridSpan w:val="2"/>
            <w:vMerge w:val="restart"/>
            <w:shd w:val="clear" w:color="auto" w:fill="auto"/>
            <w:vAlign w:val="center"/>
          </w:tcPr>
          <w:p w14:paraId="26A2A1E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color w:val="000000"/>
                <w:sz w:val="20"/>
                <w:szCs w:val="20"/>
                <w:vertAlign w:val="superscript"/>
                <w:lang w:eastAsia="en-GB"/>
              </w:rPr>
              <w:t>a</w:t>
            </w:r>
            <w:r w:rsidRPr="00A30FFA">
              <w:rPr>
                <w:rFonts w:eastAsia="Times New Roman" w:cstheme="minorHAnsi"/>
                <w:sz w:val="20"/>
                <w:szCs w:val="20"/>
                <w:lang w:eastAsia="en-GB"/>
              </w:rPr>
              <w:t xml:space="preserve"> for intermediate housing seekers</w:t>
            </w:r>
          </w:p>
        </w:tc>
        <w:tc>
          <w:tcPr>
            <w:tcW w:w="2551" w:type="dxa"/>
            <w:gridSpan w:val="2"/>
            <w:vMerge w:val="restart"/>
            <w:shd w:val="clear" w:color="auto" w:fill="auto"/>
            <w:vAlign w:val="center"/>
          </w:tcPr>
          <w:p w14:paraId="48299C3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color w:val="000000"/>
                <w:sz w:val="20"/>
                <w:szCs w:val="20"/>
                <w:vertAlign w:val="superscript"/>
                <w:lang w:eastAsia="en-GB"/>
              </w:rPr>
              <w:t>a</w:t>
            </w:r>
            <w:r w:rsidRPr="00A30FFA">
              <w:rPr>
                <w:rFonts w:eastAsia="Times New Roman" w:cstheme="minorHAnsi"/>
                <w:sz w:val="20"/>
                <w:szCs w:val="20"/>
                <w:lang w:eastAsia="en-GB"/>
              </w:rPr>
              <w:t xml:space="preserve"> for market-rent housing seekers</w:t>
            </w:r>
          </w:p>
        </w:tc>
      </w:tr>
      <w:tr w:rsidR="00A30FFA" w:rsidRPr="00A30FFA" w14:paraId="094AFDD4" w14:textId="77777777" w:rsidTr="00604E88">
        <w:trPr>
          <w:trHeight w:val="384"/>
        </w:trPr>
        <w:tc>
          <w:tcPr>
            <w:tcW w:w="2410" w:type="dxa"/>
            <w:shd w:val="clear" w:color="000000" w:fill="FFFFFF"/>
            <w:vAlign w:val="center"/>
          </w:tcPr>
          <w:p w14:paraId="361A086E" w14:textId="77777777" w:rsidR="00A30FFA" w:rsidRPr="00A30FFA" w:rsidRDefault="00A30FFA" w:rsidP="00604E88">
            <w:pPr>
              <w:spacing w:after="0" w:line="240" w:lineRule="auto"/>
              <w:rPr>
                <w:rFonts w:eastAsia="Times New Roman" w:cstheme="minorHAnsi"/>
                <w:sz w:val="20"/>
                <w:szCs w:val="20"/>
                <w:lang w:eastAsia="en-GB"/>
              </w:rPr>
            </w:pPr>
          </w:p>
        </w:tc>
        <w:tc>
          <w:tcPr>
            <w:tcW w:w="2546" w:type="dxa"/>
            <w:gridSpan w:val="2"/>
            <w:vMerge/>
            <w:shd w:val="clear" w:color="000000" w:fill="FFFFFF"/>
            <w:vAlign w:val="center"/>
          </w:tcPr>
          <w:p w14:paraId="1FC243CC"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701" w:type="dxa"/>
            <w:vMerge/>
            <w:shd w:val="clear" w:color="000000" w:fill="F2F2F2" w:themeFill="background1" w:themeFillShade="F2"/>
            <w:vAlign w:val="center"/>
          </w:tcPr>
          <w:p w14:paraId="7AAFA8CC"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431" w:type="dxa"/>
          </w:tcPr>
          <w:p w14:paraId="3FEB8316"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268" w:type="dxa"/>
            <w:gridSpan w:val="2"/>
            <w:vMerge/>
            <w:shd w:val="clear" w:color="auto" w:fill="auto"/>
          </w:tcPr>
          <w:p w14:paraId="4910A8E6"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693" w:type="dxa"/>
            <w:gridSpan w:val="2"/>
            <w:vMerge/>
            <w:shd w:val="clear" w:color="auto" w:fill="auto"/>
          </w:tcPr>
          <w:p w14:paraId="1F2C6B74"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551" w:type="dxa"/>
            <w:gridSpan w:val="2"/>
            <w:vMerge/>
            <w:shd w:val="clear" w:color="auto" w:fill="auto"/>
          </w:tcPr>
          <w:p w14:paraId="06230A33" w14:textId="77777777" w:rsidR="00A30FFA" w:rsidRPr="00A30FFA" w:rsidRDefault="00A30FFA" w:rsidP="00604E88">
            <w:pPr>
              <w:spacing w:after="0" w:line="240" w:lineRule="auto"/>
              <w:jc w:val="center"/>
              <w:rPr>
                <w:rFonts w:eastAsia="Times New Roman" w:cstheme="minorHAnsi"/>
                <w:sz w:val="20"/>
                <w:szCs w:val="20"/>
                <w:lang w:eastAsia="en-GB"/>
              </w:rPr>
            </w:pPr>
          </w:p>
        </w:tc>
      </w:tr>
      <w:tr w:rsidR="00A30FFA" w:rsidRPr="00A30FFA" w14:paraId="61C716D0" w14:textId="77777777" w:rsidTr="00604E88">
        <w:trPr>
          <w:trHeight w:val="511"/>
        </w:trPr>
        <w:tc>
          <w:tcPr>
            <w:tcW w:w="2410" w:type="dxa"/>
            <w:tcBorders>
              <w:bottom w:val="single" w:sz="4" w:space="0" w:color="auto"/>
            </w:tcBorders>
            <w:shd w:val="clear" w:color="000000" w:fill="FFFFFF"/>
            <w:vAlign w:val="center"/>
            <w:hideMark/>
          </w:tcPr>
          <w:p w14:paraId="1CF86371" w14:textId="77777777" w:rsidR="00A30FFA" w:rsidRPr="00A30FFA" w:rsidRDefault="00A30FFA" w:rsidP="00604E88">
            <w:pPr>
              <w:spacing w:after="0" w:line="240" w:lineRule="auto"/>
              <w:rPr>
                <w:rFonts w:eastAsia="Times New Roman" w:cstheme="minorHAnsi"/>
                <w:sz w:val="20"/>
                <w:szCs w:val="20"/>
                <w:lang w:eastAsia="en-GB"/>
              </w:rPr>
            </w:pPr>
          </w:p>
        </w:tc>
        <w:tc>
          <w:tcPr>
            <w:tcW w:w="1559" w:type="dxa"/>
            <w:tcBorders>
              <w:bottom w:val="single" w:sz="4" w:space="0" w:color="auto"/>
            </w:tcBorders>
            <w:shd w:val="clear" w:color="000000" w:fill="FFFFFF"/>
            <w:hideMark/>
          </w:tcPr>
          <w:p w14:paraId="000BAD1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987" w:type="dxa"/>
            <w:tcBorders>
              <w:bottom w:val="single" w:sz="4" w:space="0" w:color="auto"/>
            </w:tcBorders>
            <w:shd w:val="clear" w:color="000000" w:fill="FFFFFF"/>
            <w:noWrap/>
            <w:hideMark/>
          </w:tcPr>
          <w:p w14:paraId="5AFBDFF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701" w:type="dxa"/>
            <w:vMerge/>
            <w:tcBorders>
              <w:bottom w:val="single" w:sz="4" w:space="0" w:color="auto"/>
            </w:tcBorders>
            <w:shd w:val="clear" w:color="000000" w:fill="F2F2F2" w:themeFill="background1" w:themeFillShade="F2"/>
          </w:tcPr>
          <w:p w14:paraId="0BCBB857"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431" w:type="dxa"/>
            <w:tcBorders>
              <w:bottom w:val="single" w:sz="4" w:space="0" w:color="auto"/>
            </w:tcBorders>
          </w:tcPr>
          <w:p w14:paraId="216B85CC"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413" w:type="dxa"/>
            <w:tcBorders>
              <w:bottom w:val="single" w:sz="4" w:space="0" w:color="auto"/>
            </w:tcBorders>
            <w:shd w:val="clear" w:color="auto" w:fill="auto"/>
          </w:tcPr>
          <w:p w14:paraId="34F8B2AF"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855" w:type="dxa"/>
            <w:tcBorders>
              <w:bottom w:val="single" w:sz="4" w:space="0" w:color="auto"/>
            </w:tcBorders>
            <w:shd w:val="clear" w:color="auto" w:fill="auto"/>
          </w:tcPr>
          <w:p w14:paraId="43EBB9A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564" w:type="dxa"/>
            <w:tcBorders>
              <w:bottom w:val="single" w:sz="4" w:space="0" w:color="auto"/>
            </w:tcBorders>
            <w:shd w:val="clear" w:color="auto" w:fill="auto"/>
          </w:tcPr>
          <w:p w14:paraId="453EA3A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1129" w:type="dxa"/>
            <w:tcBorders>
              <w:bottom w:val="single" w:sz="4" w:space="0" w:color="auto"/>
            </w:tcBorders>
            <w:shd w:val="clear" w:color="auto" w:fill="auto"/>
          </w:tcPr>
          <w:p w14:paraId="0F18D892"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559" w:type="dxa"/>
            <w:tcBorders>
              <w:bottom w:val="single" w:sz="4" w:space="0" w:color="auto"/>
            </w:tcBorders>
            <w:shd w:val="clear" w:color="auto" w:fill="auto"/>
          </w:tcPr>
          <w:p w14:paraId="4739148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992" w:type="dxa"/>
            <w:tcBorders>
              <w:bottom w:val="single" w:sz="4" w:space="0" w:color="auto"/>
            </w:tcBorders>
            <w:shd w:val="clear" w:color="auto" w:fill="auto"/>
          </w:tcPr>
          <w:p w14:paraId="73D587C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r>
      <w:tr w:rsidR="00A30FFA" w:rsidRPr="00A30FFA" w14:paraId="7AD37232" w14:textId="77777777" w:rsidTr="00604E88">
        <w:trPr>
          <w:trHeight w:val="671"/>
        </w:trPr>
        <w:tc>
          <w:tcPr>
            <w:tcW w:w="2410" w:type="dxa"/>
            <w:shd w:val="clear" w:color="000000" w:fill="FFFFFF"/>
            <w:vAlign w:val="center"/>
          </w:tcPr>
          <w:p w14:paraId="2DC31FE0"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iCs/>
                <w:sz w:val="20"/>
                <w:szCs w:val="20"/>
                <w:lang w:eastAsia="en-GB"/>
              </w:rPr>
              <w:t>Change in exposure (baseline to follow-up)</w:t>
            </w:r>
          </w:p>
        </w:tc>
        <w:tc>
          <w:tcPr>
            <w:tcW w:w="12190" w:type="dxa"/>
            <w:gridSpan w:val="10"/>
            <w:shd w:val="clear" w:color="000000" w:fill="FFFFFF"/>
            <w:vAlign w:val="center"/>
          </w:tcPr>
          <w:p w14:paraId="31AAA6F2"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 xml:space="preserve">Outcome: Daily steps </w:t>
            </w:r>
          </w:p>
        </w:tc>
      </w:tr>
      <w:tr w:rsidR="00A30FFA" w:rsidRPr="00A30FFA" w14:paraId="378283CE" w14:textId="77777777" w:rsidTr="00604E88">
        <w:trPr>
          <w:trHeight w:val="305"/>
        </w:trPr>
        <w:tc>
          <w:tcPr>
            <w:tcW w:w="2410" w:type="dxa"/>
            <w:shd w:val="clear" w:color="000000" w:fill="FFFFFF"/>
            <w:noWrap/>
            <w:vAlign w:val="center"/>
            <w:hideMark/>
          </w:tcPr>
          <w:p w14:paraId="1CD0D1AA"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Walkability</w:t>
            </w:r>
          </w:p>
        </w:tc>
        <w:tc>
          <w:tcPr>
            <w:tcW w:w="1559" w:type="dxa"/>
            <w:shd w:val="clear" w:color="000000" w:fill="FFFFFF"/>
            <w:noWrap/>
            <w:vAlign w:val="center"/>
            <w:hideMark/>
          </w:tcPr>
          <w:p w14:paraId="12083702"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302 (110;494)</w:t>
            </w:r>
          </w:p>
        </w:tc>
        <w:tc>
          <w:tcPr>
            <w:tcW w:w="987" w:type="dxa"/>
            <w:shd w:val="clear" w:color="000000" w:fill="FFFFFF"/>
            <w:noWrap/>
            <w:vAlign w:val="center"/>
          </w:tcPr>
          <w:p w14:paraId="60330FCE"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bCs/>
                <w:sz w:val="20"/>
                <w:szCs w:val="20"/>
              </w:rPr>
              <w:t>0.002</w:t>
            </w:r>
          </w:p>
        </w:tc>
        <w:tc>
          <w:tcPr>
            <w:tcW w:w="1701" w:type="dxa"/>
            <w:shd w:val="clear" w:color="000000" w:fill="F2F2F2" w:themeFill="background1" w:themeFillShade="F2"/>
            <w:vAlign w:val="center"/>
          </w:tcPr>
          <w:p w14:paraId="21F24800"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sz w:val="20"/>
                <w:szCs w:val="20"/>
              </w:rPr>
              <w:t>0.48</w:t>
            </w:r>
          </w:p>
        </w:tc>
        <w:tc>
          <w:tcPr>
            <w:tcW w:w="431" w:type="dxa"/>
            <w:vAlign w:val="center"/>
          </w:tcPr>
          <w:p w14:paraId="66C0ECA2" w14:textId="77777777" w:rsidR="00A30FFA" w:rsidRPr="00A30FFA" w:rsidRDefault="00A30FFA" w:rsidP="00604E88">
            <w:pPr>
              <w:spacing w:after="0" w:line="240" w:lineRule="auto"/>
              <w:jc w:val="center"/>
              <w:rPr>
                <w:rFonts w:cstheme="minorHAnsi"/>
                <w:sz w:val="20"/>
                <w:szCs w:val="20"/>
              </w:rPr>
            </w:pPr>
          </w:p>
        </w:tc>
        <w:tc>
          <w:tcPr>
            <w:tcW w:w="1413" w:type="dxa"/>
            <w:shd w:val="clear" w:color="auto" w:fill="auto"/>
            <w:vAlign w:val="center"/>
          </w:tcPr>
          <w:p w14:paraId="1242EB6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129 (-210;468)</w:t>
            </w:r>
          </w:p>
        </w:tc>
        <w:tc>
          <w:tcPr>
            <w:tcW w:w="855" w:type="dxa"/>
            <w:shd w:val="clear" w:color="auto" w:fill="auto"/>
            <w:vAlign w:val="center"/>
          </w:tcPr>
          <w:p w14:paraId="2C4CAAA0"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0.46</w:t>
            </w:r>
          </w:p>
        </w:tc>
        <w:tc>
          <w:tcPr>
            <w:tcW w:w="1564" w:type="dxa"/>
            <w:shd w:val="clear" w:color="auto" w:fill="auto"/>
            <w:vAlign w:val="center"/>
          </w:tcPr>
          <w:p w14:paraId="143A936B"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380 (99;661)</w:t>
            </w:r>
          </w:p>
        </w:tc>
        <w:tc>
          <w:tcPr>
            <w:tcW w:w="1129" w:type="dxa"/>
            <w:shd w:val="clear" w:color="auto" w:fill="auto"/>
            <w:vAlign w:val="center"/>
          </w:tcPr>
          <w:p w14:paraId="26363ACD"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0.008</w:t>
            </w:r>
          </w:p>
        </w:tc>
        <w:tc>
          <w:tcPr>
            <w:tcW w:w="1559" w:type="dxa"/>
            <w:shd w:val="clear" w:color="auto" w:fill="auto"/>
            <w:vAlign w:val="center"/>
          </w:tcPr>
          <w:p w14:paraId="097A9687"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392 (-24;808)</w:t>
            </w:r>
          </w:p>
        </w:tc>
        <w:tc>
          <w:tcPr>
            <w:tcW w:w="992" w:type="dxa"/>
            <w:shd w:val="clear" w:color="auto" w:fill="auto"/>
            <w:vAlign w:val="center"/>
          </w:tcPr>
          <w:p w14:paraId="3EED7A88"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0.06</w:t>
            </w:r>
          </w:p>
        </w:tc>
      </w:tr>
      <w:tr w:rsidR="00A30FFA" w:rsidRPr="00A30FFA" w14:paraId="129D4E7D" w14:textId="77777777" w:rsidTr="00604E88">
        <w:trPr>
          <w:trHeight w:val="359"/>
        </w:trPr>
        <w:tc>
          <w:tcPr>
            <w:tcW w:w="2410" w:type="dxa"/>
            <w:shd w:val="clear" w:color="000000" w:fill="FFFFFF"/>
            <w:noWrap/>
            <w:vAlign w:val="center"/>
            <w:hideMark/>
          </w:tcPr>
          <w:p w14:paraId="25074BDB"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Connectivity</w:t>
            </w:r>
          </w:p>
        </w:tc>
        <w:tc>
          <w:tcPr>
            <w:tcW w:w="1559" w:type="dxa"/>
            <w:shd w:val="clear" w:color="000000" w:fill="FFFFFF"/>
            <w:noWrap/>
            <w:vAlign w:val="center"/>
            <w:hideMark/>
          </w:tcPr>
          <w:p w14:paraId="23F5D81E"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133 (-58;325)</w:t>
            </w:r>
          </w:p>
        </w:tc>
        <w:tc>
          <w:tcPr>
            <w:tcW w:w="987" w:type="dxa"/>
            <w:shd w:val="clear" w:color="000000" w:fill="FFFFFF"/>
            <w:noWrap/>
            <w:vAlign w:val="center"/>
          </w:tcPr>
          <w:p w14:paraId="2970BC4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0.17</w:t>
            </w:r>
          </w:p>
        </w:tc>
        <w:tc>
          <w:tcPr>
            <w:tcW w:w="1701" w:type="dxa"/>
            <w:shd w:val="clear" w:color="000000" w:fill="F2F2F2" w:themeFill="background1" w:themeFillShade="F2"/>
            <w:vAlign w:val="center"/>
          </w:tcPr>
          <w:p w14:paraId="64F3F7A3"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color w:val="000000"/>
                <w:sz w:val="20"/>
                <w:szCs w:val="20"/>
              </w:rPr>
              <w:t>0.79</w:t>
            </w:r>
          </w:p>
        </w:tc>
        <w:tc>
          <w:tcPr>
            <w:tcW w:w="431" w:type="dxa"/>
            <w:vAlign w:val="center"/>
          </w:tcPr>
          <w:p w14:paraId="7E700E1D"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2BDA6FF0"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65 (-281;411)</w:t>
            </w:r>
          </w:p>
        </w:tc>
        <w:tc>
          <w:tcPr>
            <w:tcW w:w="855" w:type="dxa"/>
            <w:shd w:val="clear" w:color="auto" w:fill="auto"/>
            <w:vAlign w:val="center"/>
          </w:tcPr>
          <w:p w14:paraId="76051856"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0.71</w:t>
            </w:r>
          </w:p>
        </w:tc>
        <w:tc>
          <w:tcPr>
            <w:tcW w:w="1564" w:type="dxa"/>
            <w:shd w:val="clear" w:color="auto" w:fill="auto"/>
            <w:vAlign w:val="center"/>
          </w:tcPr>
          <w:p w14:paraId="3C838664"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126 (-149;401)</w:t>
            </w:r>
          </w:p>
        </w:tc>
        <w:tc>
          <w:tcPr>
            <w:tcW w:w="1129" w:type="dxa"/>
            <w:shd w:val="clear" w:color="auto" w:fill="auto"/>
            <w:vAlign w:val="center"/>
          </w:tcPr>
          <w:p w14:paraId="1CC77A94"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0.37</w:t>
            </w:r>
          </w:p>
        </w:tc>
        <w:tc>
          <w:tcPr>
            <w:tcW w:w="1559" w:type="dxa"/>
            <w:shd w:val="clear" w:color="auto" w:fill="auto"/>
            <w:vAlign w:val="center"/>
          </w:tcPr>
          <w:p w14:paraId="2BB647D9"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255 (-172;683)</w:t>
            </w:r>
          </w:p>
        </w:tc>
        <w:tc>
          <w:tcPr>
            <w:tcW w:w="992" w:type="dxa"/>
            <w:shd w:val="clear" w:color="auto" w:fill="auto"/>
            <w:vAlign w:val="center"/>
          </w:tcPr>
          <w:p w14:paraId="0AEF1FA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0.24</w:t>
            </w:r>
          </w:p>
        </w:tc>
      </w:tr>
      <w:tr w:rsidR="00A30FFA" w:rsidRPr="00A30FFA" w14:paraId="0D973359" w14:textId="77777777" w:rsidTr="00604E88">
        <w:trPr>
          <w:trHeight w:val="281"/>
        </w:trPr>
        <w:tc>
          <w:tcPr>
            <w:tcW w:w="2410" w:type="dxa"/>
            <w:shd w:val="clear" w:color="000000" w:fill="FFFFFF"/>
            <w:noWrap/>
            <w:vAlign w:val="center"/>
            <w:hideMark/>
          </w:tcPr>
          <w:p w14:paraId="37D8D393"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Residential density</w:t>
            </w:r>
          </w:p>
        </w:tc>
        <w:tc>
          <w:tcPr>
            <w:tcW w:w="1559" w:type="dxa"/>
            <w:shd w:val="clear" w:color="000000" w:fill="FFFFFF"/>
            <w:noWrap/>
            <w:vAlign w:val="center"/>
            <w:hideMark/>
          </w:tcPr>
          <w:p w14:paraId="143970CB"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313 (123;504)</w:t>
            </w:r>
          </w:p>
        </w:tc>
        <w:tc>
          <w:tcPr>
            <w:tcW w:w="987" w:type="dxa"/>
            <w:shd w:val="clear" w:color="000000" w:fill="FFFFFF"/>
            <w:noWrap/>
            <w:vAlign w:val="center"/>
          </w:tcPr>
          <w:p w14:paraId="7AA8CCAC"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bCs/>
                <w:sz w:val="20"/>
                <w:szCs w:val="20"/>
              </w:rPr>
              <w:t>0.001</w:t>
            </w:r>
          </w:p>
        </w:tc>
        <w:tc>
          <w:tcPr>
            <w:tcW w:w="1701" w:type="dxa"/>
            <w:shd w:val="clear" w:color="000000" w:fill="F2F2F2" w:themeFill="background1" w:themeFillShade="F2"/>
            <w:vAlign w:val="center"/>
          </w:tcPr>
          <w:p w14:paraId="38C0D3C7"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color w:val="000000"/>
                <w:sz w:val="20"/>
                <w:szCs w:val="20"/>
              </w:rPr>
              <w:t>0.92</w:t>
            </w:r>
          </w:p>
        </w:tc>
        <w:tc>
          <w:tcPr>
            <w:tcW w:w="431" w:type="dxa"/>
            <w:vAlign w:val="center"/>
          </w:tcPr>
          <w:p w14:paraId="58894558"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253628D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306 (-5;616)</w:t>
            </w:r>
          </w:p>
        </w:tc>
        <w:tc>
          <w:tcPr>
            <w:tcW w:w="855" w:type="dxa"/>
            <w:shd w:val="clear" w:color="auto" w:fill="auto"/>
            <w:vAlign w:val="center"/>
          </w:tcPr>
          <w:p w14:paraId="29C8D0B0"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0.053</w:t>
            </w:r>
          </w:p>
        </w:tc>
        <w:tc>
          <w:tcPr>
            <w:tcW w:w="1564" w:type="dxa"/>
            <w:shd w:val="clear" w:color="auto" w:fill="auto"/>
            <w:vAlign w:val="center"/>
          </w:tcPr>
          <w:p w14:paraId="17FAC5F5"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350 (66; 635)</w:t>
            </w:r>
          </w:p>
        </w:tc>
        <w:tc>
          <w:tcPr>
            <w:tcW w:w="1129" w:type="dxa"/>
            <w:shd w:val="clear" w:color="auto" w:fill="auto"/>
            <w:vAlign w:val="center"/>
          </w:tcPr>
          <w:p w14:paraId="0A890F90"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0.02</w:t>
            </w:r>
          </w:p>
        </w:tc>
        <w:tc>
          <w:tcPr>
            <w:tcW w:w="1559" w:type="dxa"/>
            <w:shd w:val="clear" w:color="auto" w:fill="auto"/>
            <w:vAlign w:val="center"/>
          </w:tcPr>
          <w:p w14:paraId="4726CCB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237 (-218;691)</w:t>
            </w:r>
          </w:p>
        </w:tc>
        <w:tc>
          <w:tcPr>
            <w:tcW w:w="992" w:type="dxa"/>
            <w:shd w:val="clear" w:color="auto" w:fill="auto"/>
            <w:vAlign w:val="center"/>
          </w:tcPr>
          <w:p w14:paraId="3687AA26"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0.31</w:t>
            </w:r>
          </w:p>
        </w:tc>
      </w:tr>
      <w:tr w:rsidR="00A30FFA" w:rsidRPr="00A30FFA" w14:paraId="608026F5" w14:textId="77777777" w:rsidTr="00604E88">
        <w:trPr>
          <w:trHeight w:val="240"/>
        </w:trPr>
        <w:tc>
          <w:tcPr>
            <w:tcW w:w="2410" w:type="dxa"/>
            <w:shd w:val="clear" w:color="000000" w:fill="FFFFFF"/>
            <w:noWrap/>
            <w:vAlign w:val="center"/>
            <w:hideMark/>
          </w:tcPr>
          <w:p w14:paraId="7C999201"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Land use mix</w:t>
            </w:r>
          </w:p>
        </w:tc>
        <w:tc>
          <w:tcPr>
            <w:tcW w:w="1559" w:type="dxa"/>
            <w:shd w:val="clear" w:color="000000" w:fill="FFFFFF"/>
            <w:noWrap/>
            <w:vAlign w:val="center"/>
            <w:hideMark/>
          </w:tcPr>
          <w:p w14:paraId="2A8324CE"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201 (5;398)</w:t>
            </w:r>
          </w:p>
        </w:tc>
        <w:tc>
          <w:tcPr>
            <w:tcW w:w="987" w:type="dxa"/>
            <w:shd w:val="clear" w:color="000000" w:fill="FFFFFF"/>
            <w:noWrap/>
            <w:vAlign w:val="center"/>
          </w:tcPr>
          <w:p w14:paraId="0427B0CE"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bCs/>
                <w:sz w:val="20"/>
                <w:szCs w:val="20"/>
              </w:rPr>
              <w:t>0.04</w:t>
            </w:r>
          </w:p>
        </w:tc>
        <w:tc>
          <w:tcPr>
            <w:tcW w:w="1701" w:type="dxa"/>
            <w:shd w:val="clear" w:color="000000" w:fill="F2F2F2" w:themeFill="background1" w:themeFillShade="F2"/>
            <w:vAlign w:val="center"/>
          </w:tcPr>
          <w:p w14:paraId="01B68AA2"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color w:val="000000"/>
                <w:sz w:val="20"/>
                <w:szCs w:val="20"/>
              </w:rPr>
              <w:t>0.49</w:t>
            </w:r>
          </w:p>
        </w:tc>
        <w:tc>
          <w:tcPr>
            <w:tcW w:w="431" w:type="dxa"/>
            <w:vAlign w:val="center"/>
          </w:tcPr>
          <w:p w14:paraId="52F11A61"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068DD78E"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51 (-264;366)</w:t>
            </w:r>
          </w:p>
        </w:tc>
        <w:tc>
          <w:tcPr>
            <w:tcW w:w="855" w:type="dxa"/>
            <w:shd w:val="clear" w:color="auto" w:fill="auto"/>
            <w:vAlign w:val="center"/>
          </w:tcPr>
          <w:p w14:paraId="0A9324AD"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0.36</w:t>
            </w:r>
          </w:p>
        </w:tc>
        <w:tc>
          <w:tcPr>
            <w:tcW w:w="1564" w:type="dxa"/>
            <w:shd w:val="clear" w:color="auto" w:fill="auto"/>
            <w:vAlign w:val="center"/>
          </w:tcPr>
          <w:p w14:paraId="49F2BC44"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301 (17;584)</w:t>
            </w:r>
          </w:p>
        </w:tc>
        <w:tc>
          <w:tcPr>
            <w:tcW w:w="1129" w:type="dxa"/>
            <w:shd w:val="clear" w:color="auto" w:fill="auto"/>
            <w:vAlign w:val="center"/>
          </w:tcPr>
          <w:p w14:paraId="002D581F"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0.04</w:t>
            </w:r>
          </w:p>
        </w:tc>
        <w:tc>
          <w:tcPr>
            <w:tcW w:w="1559" w:type="dxa"/>
            <w:shd w:val="clear" w:color="auto" w:fill="auto"/>
            <w:vAlign w:val="center"/>
          </w:tcPr>
          <w:p w14:paraId="669A4173"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288 (-244;808)</w:t>
            </w:r>
          </w:p>
        </w:tc>
        <w:tc>
          <w:tcPr>
            <w:tcW w:w="992" w:type="dxa"/>
            <w:shd w:val="clear" w:color="auto" w:fill="auto"/>
            <w:vAlign w:val="center"/>
          </w:tcPr>
          <w:p w14:paraId="46CDCEB7"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0.29</w:t>
            </w:r>
          </w:p>
        </w:tc>
      </w:tr>
      <w:tr w:rsidR="00A30FFA" w:rsidRPr="00A30FFA" w14:paraId="64BDE12A" w14:textId="77777777" w:rsidTr="00604E88">
        <w:trPr>
          <w:trHeight w:val="300"/>
        </w:trPr>
        <w:tc>
          <w:tcPr>
            <w:tcW w:w="2410" w:type="dxa"/>
            <w:shd w:val="clear" w:color="000000" w:fill="FFFFFF"/>
            <w:noWrap/>
            <w:vAlign w:val="center"/>
            <w:hideMark/>
          </w:tcPr>
          <w:p w14:paraId="2F637519"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Distance to park</w:t>
            </w:r>
          </w:p>
        </w:tc>
        <w:tc>
          <w:tcPr>
            <w:tcW w:w="1559" w:type="dxa"/>
            <w:shd w:val="clear" w:color="000000" w:fill="FFFFFF"/>
            <w:noWrap/>
            <w:vAlign w:val="center"/>
            <w:hideMark/>
          </w:tcPr>
          <w:p w14:paraId="15900FBC"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55 (-136;247)</w:t>
            </w:r>
          </w:p>
        </w:tc>
        <w:tc>
          <w:tcPr>
            <w:tcW w:w="987" w:type="dxa"/>
            <w:shd w:val="clear" w:color="000000" w:fill="FFFFFF"/>
            <w:noWrap/>
            <w:vAlign w:val="center"/>
          </w:tcPr>
          <w:p w14:paraId="52B855FE"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0.57</w:t>
            </w:r>
          </w:p>
        </w:tc>
        <w:tc>
          <w:tcPr>
            <w:tcW w:w="1701" w:type="dxa"/>
            <w:shd w:val="clear" w:color="000000" w:fill="F2F2F2" w:themeFill="background1" w:themeFillShade="F2"/>
            <w:vAlign w:val="center"/>
          </w:tcPr>
          <w:p w14:paraId="04C7E20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0.13</w:t>
            </w:r>
          </w:p>
        </w:tc>
        <w:tc>
          <w:tcPr>
            <w:tcW w:w="431" w:type="dxa"/>
            <w:vAlign w:val="center"/>
          </w:tcPr>
          <w:p w14:paraId="033781A3" w14:textId="77777777" w:rsidR="00A30FFA" w:rsidRPr="00A30FFA" w:rsidRDefault="00A30FFA" w:rsidP="00604E88">
            <w:pPr>
              <w:spacing w:after="0" w:line="240" w:lineRule="auto"/>
              <w:jc w:val="center"/>
              <w:rPr>
                <w:rFonts w:cstheme="minorHAnsi"/>
                <w:sz w:val="20"/>
                <w:szCs w:val="20"/>
              </w:rPr>
            </w:pPr>
          </w:p>
        </w:tc>
        <w:tc>
          <w:tcPr>
            <w:tcW w:w="1413" w:type="dxa"/>
            <w:shd w:val="clear" w:color="auto" w:fill="auto"/>
            <w:vAlign w:val="center"/>
          </w:tcPr>
          <w:p w14:paraId="0375023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348 (-30;725)</w:t>
            </w:r>
          </w:p>
        </w:tc>
        <w:tc>
          <w:tcPr>
            <w:tcW w:w="855" w:type="dxa"/>
            <w:shd w:val="clear" w:color="auto" w:fill="auto"/>
            <w:vAlign w:val="center"/>
          </w:tcPr>
          <w:p w14:paraId="3AE1B937"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0.07</w:t>
            </w:r>
          </w:p>
        </w:tc>
        <w:tc>
          <w:tcPr>
            <w:tcW w:w="1564" w:type="dxa"/>
            <w:shd w:val="clear" w:color="auto" w:fill="auto"/>
            <w:vAlign w:val="center"/>
          </w:tcPr>
          <w:p w14:paraId="008B5249"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-126 (-397;144)</w:t>
            </w:r>
          </w:p>
        </w:tc>
        <w:tc>
          <w:tcPr>
            <w:tcW w:w="1129" w:type="dxa"/>
            <w:shd w:val="clear" w:color="auto" w:fill="auto"/>
            <w:vAlign w:val="center"/>
          </w:tcPr>
          <w:p w14:paraId="7BE0608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0.36</w:t>
            </w:r>
          </w:p>
        </w:tc>
        <w:tc>
          <w:tcPr>
            <w:tcW w:w="1559" w:type="dxa"/>
            <w:shd w:val="clear" w:color="auto" w:fill="auto"/>
            <w:vAlign w:val="center"/>
          </w:tcPr>
          <w:p w14:paraId="69E33896"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120 (-266;507)</w:t>
            </w:r>
          </w:p>
        </w:tc>
        <w:tc>
          <w:tcPr>
            <w:tcW w:w="992" w:type="dxa"/>
            <w:shd w:val="clear" w:color="auto" w:fill="auto"/>
            <w:vAlign w:val="center"/>
          </w:tcPr>
          <w:p w14:paraId="4CFEC44F"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0.54</w:t>
            </w:r>
          </w:p>
        </w:tc>
      </w:tr>
      <w:tr w:rsidR="00A30FFA" w:rsidRPr="00A30FFA" w14:paraId="6663EF62" w14:textId="77777777" w:rsidTr="00604E88">
        <w:trPr>
          <w:trHeight w:val="300"/>
        </w:trPr>
        <w:tc>
          <w:tcPr>
            <w:tcW w:w="2410" w:type="dxa"/>
            <w:shd w:val="clear" w:color="000000" w:fill="FFFFFF"/>
            <w:noWrap/>
            <w:vAlign w:val="center"/>
            <w:hideMark/>
          </w:tcPr>
          <w:p w14:paraId="6373F99F"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Access to public transport</w:t>
            </w:r>
          </w:p>
        </w:tc>
        <w:tc>
          <w:tcPr>
            <w:tcW w:w="1559" w:type="dxa"/>
            <w:shd w:val="clear" w:color="000000" w:fill="FFFFFF"/>
            <w:noWrap/>
            <w:vAlign w:val="center"/>
            <w:hideMark/>
          </w:tcPr>
          <w:p w14:paraId="733C422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-7 (-205;191)</w:t>
            </w:r>
          </w:p>
        </w:tc>
        <w:tc>
          <w:tcPr>
            <w:tcW w:w="987" w:type="dxa"/>
            <w:shd w:val="clear" w:color="000000" w:fill="FFFFFF"/>
            <w:noWrap/>
            <w:vAlign w:val="center"/>
          </w:tcPr>
          <w:p w14:paraId="69C2692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0.94</w:t>
            </w:r>
          </w:p>
        </w:tc>
        <w:tc>
          <w:tcPr>
            <w:tcW w:w="1701" w:type="dxa"/>
            <w:shd w:val="clear" w:color="000000" w:fill="F2F2F2" w:themeFill="background1" w:themeFillShade="F2"/>
            <w:vAlign w:val="center"/>
          </w:tcPr>
          <w:p w14:paraId="62498DD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0.03</w:t>
            </w:r>
          </w:p>
        </w:tc>
        <w:tc>
          <w:tcPr>
            <w:tcW w:w="431" w:type="dxa"/>
            <w:vAlign w:val="center"/>
          </w:tcPr>
          <w:p w14:paraId="3AD2FDD8"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413" w:type="dxa"/>
            <w:shd w:val="clear" w:color="auto" w:fill="auto"/>
            <w:vAlign w:val="center"/>
          </w:tcPr>
          <w:p w14:paraId="4B611CA9"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-295 (-595;3)</w:t>
            </w:r>
          </w:p>
        </w:tc>
        <w:tc>
          <w:tcPr>
            <w:tcW w:w="855" w:type="dxa"/>
            <w:shd w:val="clear" w:color="auto" w:fill="auto"/>
            <w:vAlign w:val="center"/>
          </w:tcPr>
          <w:p w14:paraId="67956D63"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0.053</w:t>
            </w:r>
          </w:p>
        </w:tc>
        <w:tc>
          <w:tcPr>
            <w:tcW w:w="1564" w:type="dxa"/>
            <w:shd w:val="clear" w:color="auto" w:fill="auto"/>
            <w:vAlign w:val="center"/>
          </w:tcPr>
          <w:p w14:paraId="6A9261AE"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172 (-122;466)</w:t>
            </w:r>
          </w:p>
        </w:tc>
        <w:tc>
          <w:tcPr>
            <w:tcW w:w="1129" w:type="dxa"/>
            <w:shd w:val="clear" w:color="auto" w:fill="auto"/>
            <w:vAlign w:val="center"/>
          </w:tcPr>
          <w:p w14:paraId="0CBA2D93"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0.25</w:t>
            </w:r>
          </w:p>
        </w:tc>
        <w:tc>
          <w:tcPr>
            <w:tcW w:w="1559" w:type="dxa"/>
            <w:shd w:val="clear" w:color="auto" w:fill="auto"/>
            <w:vAlign w:val="center"/>
          </w:tcPr>
          <w:p w14:paraId="5D732051"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410 (-191;1010)</w:t>
            </w:r>
          </w:p>
        </w:tc>
        <w:tc>
          <w:tcPr>
            <w:tcW w:w="992" w:type="dxa"/>
            <w:shd w:val="clear" w:color="auto" w:fill="auto"/>
            <w:vAlign w:val="center"/>
          </w:tcPr>
          <w:p w14:paraId="24AB9AF2"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0.18</w:t>
            </w:r>
          </w:p>
        </w:tc>
      </w:tr>
      <w:tr w:rsidR="00A30FFA" w:rsidRPr="00A30FFA" w14:paraId="5B682036" w14:textId="77777777" w:rsidTr="00604E88">
        <w:trPr>
          <w:trHeight w:val="205"/>
        </w:trPr>
        <w:tc>
          <w:tcPr>
            <w:tcW w:w="2410" w:type="dxa"/>
            <w:shd w:val="clear" w:color="000000" w:fill="FFFFFF"/>
            <w:noWrap/>
            <w:vAlign w:val="center"/>
          </w:tcPr>
          <w:p w14:paraId="22E368A8" w14:textId="77777777" w:rsidR="00A30FFA" w:rsidRPr="00A30FFA" w:rsidRDefault="00A30FFA" w:rsidP="00604E88">
            <w:pPr>
              <w:spacing w:after="0" w:line="240" w:lineRule="auto"/>
              <w:rPr>
                <w:rFonts w:eastAsia="Times New Roman" w:cstheme="minorHAnsi"/>
                <w:sz w:val="20"/>
                <w:szCs w:val="20"/>
                <w:lang w:eastAsia="en-GB"/>
              </w:rPr>
            </w:pPr>
          </w:p>
        </w:tc>
        <w:tc>
          <w:tcPr>
            <w:tcW w:w="1559" w:type="dxa"/>
            <w:shd w:val="clear" w:color="000000" w:fill="FFFFFF"/>
            <w:noWrap/>
            <w:vAlign w:val="center"/>
          </w:tcPr>
          <w:p w14:paraId="0932B7A5"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987" w:type="dxa"/>
            <w:shd w:val="clear" w:color="000000" w:fill="FFFFFF"/>
            <w:noWrap/>
            <w:vAlign w:val="center"/>
          </w:tcPr>
          <w:p w14:paraId="79BBFAC5"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701" w:type="dxa"/>
            <w:shd w:val="clear" w:color="000000" w:fill="FFFFFF"/>
            <w:vAlign w:val="center"/>
          </w:tcPr>
          <w:p w14:paraId="3B9062DC"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431" w:type="dxa"/>
            <w:vAlign w:val="center"/>
          </w:tcPr>
          <w:p w14:paraId="2D2D5F2D"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413" w:type="dxa"/>
            <w:shd w:val="clear" w:color="auto" w:fill="auto"/>
            <w:vAlign w:val="center"/>
          </w:tcPr>
          <w:p w14:paraId="40A8FF3D"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855" w:type="dxa"/>
            <w:shd w:val="clear" w:color="auto" w:fill="auto"/>
            <w:vAlign w:val="center"/>
          </w:tcPr>
          <w:p w14:paraId="2E54A259"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564" w:type="dxa"/>
            <w:shd w:val="clear" w:color="auto" w:fill="auto"/>
            <w:vAlign w:val="center"/>
          </w:tcPr>
          <w:p w14:paraId="7FE50C57"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129" w:type="dxa"/>
            <w:shd w:val="clear" w:color="auto" w:fill="auto"/>
            <w:vAlign w:val="center"/>
          </w:tcPr>
          <w:p w14:paraId="111767E9"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559" w:type="dxa"/>
            <w:shd w:val="clear" w:color="auto" w:fill="auto"/>
            <w:vAlign w:val="center"/>
          </w:tcPr>
          <w:p w14:paraId="49FA0453"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992" w:type="dxa"/>
            <w:shd w:val="clear" w:color="auto" w:fill="auto"/>
            <w:vAlign w:val="center"/>
          </w:tcPr>
          <w:p w14:paraId="1784C437" w14:textId="77777777" w:rsidR="00A30FFA" w:rsidRPr="00A30FFA" w:rsidRDefault="00A30FFA" w:rsidP="00604E88">
            <w:pPr>
              <w:spacing w:after="0" w:line="240" w:lineRule="auto"/>
              <w:jc w:val="center"/>
              <w:rPr>
                <w:rFonts w:eastAsia="Times New Roman" w:cstheme="minorHAnsi"/>
                <w:sz w:val="20"/>
                <w:szCs w:val="20"/>
                <w:lang w:eastAsia="en-GB"/>
              </w:rPr>
            </w:pPr>
          </w:p>
        </w:tc>
      </w:tr>
      <w:tr w:rsidR="00A30FFA" w:rsidRPr="00A30FFA" w14:paraId="710A70B0" w14:textId="77777777" w:rsidTr="00604E88">
        <w:trPr>
          <w:trHeight w:val="679"/>
        </w:trPr>
        <w:tc>
          <w:tcPr>
            <w:tcW w:w="2410" w:type="dxa"/>
            <w:shd w:val="clear" w:color="000000" w:fill="FFFFFF"/>
            <w:noWrap/>
            <w:vAlign w:val="center"/>
          </w:tcPr>
          <w:p w14:paraId="44A8943B"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iCs/>
                <w:sz w:val="20"/>
                <w:szCs w:val="20"/>
                <w:lang w:eastAsia="en-GB"/>
              </w:rPr>
              <w:t>Change in exposure (baseline to follow-up)</w:t>
            </w:r>
          </w:p>
        </w:tc>
        <w:tc>
          <w:tcPr>
            <w:tcW w:w="12190" w:type="dxa"/>
            <w:gridSpan w:val="10"/>
            <w:shd w:val="clear" w:color="000000" w:fill="FFFFFF"/>
            <w:vAlign w:val="center"/>
          </w:tcPr>
          <w:p w14:paraId="124B6265"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Outcome: Daily MVPA (min)</w:t>
            </w:r>
          </w:p>
        </w:tc>
      </w:tr>
      <w:tr w:rsidR="00A30FFA" w:rsidRPr="00A30FFA" w14:paraId="7CF9F513" w14:textId="77777777" w:rsidTr="00604E88">
        <w:trPr>
          <w:trHeight w:val="344"/>
        </w:trPr>
        <w:tc>
          <w:tcPr>
            <w:tcW w:w="2410" w:type="dxa"/>
            <w:shd w:val="clear" w:color="000000" w:fill="FFFFFF"/>
            <w:noWrap/>
            <w:vAlign w:val="center"/>
            <w:hideMark/>
          </w:tcPr>
          <w:p w14:paraId="38921263"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Walkability</w:t>
            </w:r>
          </w:p>
        </w:tc>
        <w:tc>
          <w:tcPr>
            <w:tcW w:w="1559" w:type="dxa"/>
            <w:shd w:val="clear" w:color="000000" w:fill="FFFFFF"/>
            <w:noWrap/>
            <w:vAlign w:val="center"/>
            <w:hideMark/>
          </w:tcPr>
          <w:p w14:paraId="56D842F2"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1.7 (0.2;3.2)</w:t>
            </w:r>
          </w:p>
        </w:tc>
        <w:tc>
          <w:tcPr>
            <w:tcW w:w="987" w:type="dxa"/>
            <w:shd w:val="clear" w:color="000000" w:fill="FFFFFF"/>
            <w:noWrap/>
            <w:vAlign w:val="center"/>
          </w:tcPr>
          <w:p w14:paraId="418D15BB"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bCs/>
                <w:sz w:val="20"/>
                <w:szCs w:val="20"/>
              </w:rPr>
              <w:t>0.03</w:t>
            </w:r>
          </w:p>
        </w:tc>
        <w:tc>
          <w:tcPr>
            <w:tcW w:w="1701" w:type="dxa"/>
            <w:shd w:val="clear" w:color="000000" w:fill="F2F2F2" w:themeFill="background1" w:themeFillShade="F2"/>
            <w:vAlign w:val="center"/>
          </w:tcPr>
          <w:p w14:paraId="5C877C47"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sz w:val="20"/>
                <w:szCs w:val="20"/>
              </w:rPr>
              <w:t>0.27</w:t>
            </w:r>
          </w:p>
        </w:tc>
        <w:tc>
          <w:tcPr>
            <w:tcW w:w="431" w:type="dxa"/>
            <w:vAlign w:val="center"/>
          </w:tcPr>
          <w:p w14:paraId="54B7855C" w14:textId="77777777" w:rsidR="00A30FFA" w:rsidRPr="00A30FFA" w:rsidRDefault="00A30FFA" w:rsidP="00604E88">
            <w:pPr>
              <w:spacing w:after="0" w:line="240" w:lineRule="auto"/>
              <w:jc w:val="center"/>
              <w:rPr>
                <w:rFonts w:cstheme="minorHAnsi"/>
                <w:sz w:val="20"/>
                <w:szCs w:val="20"/>
              </w:rPr>
            </w:pPr>
          </w:p>
        </w:tc>
        <w:tc>
          <w:tcPr>
            <w:tcW w:w="1413" w:type="dxa"/>
            <w:shd w:val="clear" w:color="auto" w:fill="auto"/>
            <w:vAlign w:val="center"/>
          </w:tcPr>
          <w:p w14:paraId="1F8404E6"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 (-2.6;2.7)</w:t>
            </w:r>
          </w:p>
        </w:tc>
        <w:tc>
          <w:tcPr>
            <w:tcW w:w="855" w:type="dxa"/>
            <w:shd w:val="clear" w:color="auto" w:fill="auto"/>
            <w:vAlign w:val="center"/>
          </w:tcPr>
          <w:p w14:paraId="26BCA34E"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0.98</w:t>
            </w:r>
          </w:p>
        </w:tc>
        <w:tc>
          <w:tcPr>
            <w:tcW w:w="1564" w:type="dxa"/>
            <w:shd w:val="clear" w:color="auto" w:fill="auto"/>
            <w:vAlign w:val="center"/>
          </w:tcPr>
          <w:p w14:paraId="2DD1A035"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2.1 (-0.1;4.3)</w:t>
            </w:r>
          </w:p>
        </w:tc>
        <w:tc>
          <w:tcPr>
            <w:tcW w:w="1129" w:type="dxa"/>
            <w:shd w:val="clear" w:color="auto" w:fill="auto"/>
            <w:vAlign w:val="center"/>
          </w:tcPr>
          <w:p w14:paraId="5DFBE5EC"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0.06</w:t>
            </w:r>
          </w:p>
        </w:tc>
        <w:tc>
          <w:tcPr>
            <w:tcW w:w="1559" w:type="dxa"/>
            <w:shd w:val="clear" w:color="auto" w:fill="auto"/>
            <w:vAlign w:val="center"/>
          </w:tcPr>
          <w:p w14:paraId="23B0725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3.4 (0.1;6.6)</w:t>
            </w:r>
          </w:p>
        </w:tc>
        <w:tc>
          <w:tcPr>
            <w:tcW w:w="992" w:type="dxa"/>
            <w:shd w:val="clear" w:color="auto" w:fill="auto"/>
            <w:vAlign w:val="center"/>
          </w:tcPr>
          <w:p w14:paraId="431E5043"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0.04</w:t>
            </w:r>
          </w:p>
        </w:tc>
      </w:tr>
      <w:tr w:rsidR="00A30FFA" w:rsidRPr="00A30FFA" w14:paraId="5425B5DF" w14:textId="77777777" w:rsidTr="00604E88">
        <w:trPr>
          <w:trHeight w:val="289"/>
        </w:trPr>
        <w:tc>
          <w:tcPr>
            <w:tcW w:w="2410" w:type="dxa"/>
            <w:shd w:val="clear" w:color="000000" w:fill="FFFFFF"/>
            <w:noWrap/>
            <w:vAlign w:val="center"/>
            <w:hideMark/>
          </w:tcPr>
          <w:p w14:paraId="1C3BD8D5"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Connectivity</w:t>
            </w:r>
          </w:p>
        </w:tc>
        <w:tc>
          <w:tcPr>
            <w:tcW w:w="1559" w:type="dxa"/>
            <w:shd w:val="clear" w:color="000000" w:fill="FFFFFF"/>
            <w:noWrap/>
            <w:vAlign w:val="center"/>
            <w:hideMark/>
          </w:tcPr>
          <w:p w14:paraId="3EFA31D4"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1.1 (-0.4;2.6)</w:t>
            </w:r>
          </w:p>
        </w:tc>
        <w:tc>
          <w:tcPr>
            <w:tcW w:w="987" w:type="dxa"/>
            <w:shd w:val="clear" w:color="000000" w:fill="FFFFFF"/>
            <w:noWrap/>
            <w:vAlign w:val="center"/>
          </w:tcPr>
          <w:p w14:paraId="1F5672AD"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0.14</w:t>
            </w:r>
          </w:p>
        </w:tc>
        <w:tc>
          <w:tcPr>
            <w:tcW w:w="1701" w:type="dxa"/>
            <w:shd w:val="clear" w:color="000000" w:fill="F2F2F2" w:themeFill="background1" w:themeFillShade="F2"/>
            <w:vAlign w:val="center"/>
          </w:tcPr>
          <w:p w14:paraId="527A167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color w:val="000000"/>
                <w:sz w:val="20"/>
                <w:szCs w:val="20"/>
              </w:rPr>
              <w:t>0.70</w:t>
            </w:r>
          </w:p>
        </w:tc>
        <w:tc>
          <w:tcPr>
            <w:tcW w:w="431" w:type="dxa"/>
            <w:vAlign w:val="center"/>
          </w:tcPr>
          <w:p w14:paraId="30BC8EE0"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4CC1F154"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0.0 (-2.8;2.9)</w:t>
            </w:r>
          </w:p>
        </w:tc>
        <w:tc>
          <w:tcPr>
            <w:tcW w:w="855" w:type="dxa"/>
            <w:shd w:val="clear" w:color="auto" w:fill="auto"/>
            <w:vAlign w:val="center"/>
          </w:tcPr>
          <w:p w14:paraId="4754081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0.99</w:t>
            </w:r>
          </w:p>
        </w:tc>
        <w:tc>
          <w:tcPr>
            <w:tcW w:w="1564" w:type="dxa"/>
            <w:shd w:val="clear" w:color="auto" w:fill="auto"/>
            <w:vAlign w:val="center"/>
          </w:tcPr>
          <w:p w14:paraId="7DC66B3C"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1.5 (-0.7;3.8)</w:t>
            </w:r>
          </w:p>
        </w:tc>
        <w:tc>
          <w:tcPr>
            <w:tcW w:w="1129" w:type="dxa"/>
            <w:shd w:val="clear" w:color="auto" w:fill="auto"/>
            <w:vAlign w:val="center"/>
          </w:tcPr>
          <w:p w14:paraId="400CCEB0"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0.19</w:t>
            </w:r>
          </w:p>
        </w:tc>
        <w:tc>
          <w:tcPr>
            <w:tcW w:w="1559" w:type="dxa"/>
            <w:shd w:val="clear" w:color="auto" w:fill="auto"/>
            <w:vAlign w:val="center"/>
          </w:tcPr>
          <w:p w14:paraId="4662135F"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1.5 (-2.0;5.0)</w:t>
            </w:r>
          </w:p>
        </w:tc>
        <w:tc>
          <w:tcPr>
            <w:tcW w:w="992" w:type="dxa"/>
            <w:shd w:val="clear" w:color="auto" w:fill="auto"/>
            <w:vAlign w:val="center"/>
          </w:tcPr>
          <w:p w14:paraId="3B8E10C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0.41</w:t>
            </w:r>
          </w:p>
        </w:tc>
      </w:tr>
      <w:tr w:rsidR="00A30FFA" w:rsidRPr="00A30FFA" w14:paraId="145059B3" w14:textId="77777777" w:rsidTr="00604E88">
        <w:trPr>
          <w:trHeight w:val="279"/>
        </w:trPr>
        <w:tc>
          <w:tcPr>
            <w:tcW w:w="2410" w:type="dxa"/>
            <w:shd w:val="clear" w:color="000000" w:fill="FFFFFF"/>
            <w:noWrap/>
            <w:vAlign w:val="center"/>
            <w:hideMark/>
          </w:tcPr>
          <w:p w14:paraId="45BF0C38"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Residential density</w:t>
            </w:r>
          </w:p>
        </w:tc>
        <w:tc>
          <w:tcPr>
            <w:tcW w:w="1559" w:type="dxa"/>
            <w:shd w:val="clear" w:color="000000" w:fill="FFFFFF"/>
            <w:noWrap/>
            <w:vAlign w:val="center"/>
            <w:hideMark/>
          </w:tcPr>
          <w:p w14:paraId="4D44A2E0"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eastAsia="Times New Roman" w:cstheme="minorHAnsi"/>
                <w:bCs/>
                <w:sz w:val="20"/>
                <w:szCs w:val="20"/>
                <w:lang w:eastAsia="en-GB"/>
              </w:rPr>
              <w:t>1.7 (0.2;3.2)</w:t>
            </w:r>
          </w:p>
        </w:tc>
        <w:tc>
          <w:tcPr>
            <w:tcW w:w="987" w:type="dxa"/>
            <w:shd w:val="clear" w:color="000000" w:fill="FFFFFF"/>
            <w:noWrap/>
            <w:vAlign w:val="center"/>
          </w:tcPr>
          <w:p w14:paraId="5D293FBE"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bCs/>
                <w:sz w:val="20"/>
                <w:szCs w:val="20"/>
              </w:rPr>
              <w:t>0.03</w:t>
            </w:r>
          </w:p>
        </w:tc>
        <w:tc>
          <w:tcPr>
            <w:tcW w:w="1701" w:type="dxa"/>
            <w:shd w:val="clear" w:color="000000" w:fill="F2F2F2" w:themeFill="background1" w:themeFillShade="F2"/>
            <w:vAlign w:val="center"/>
          </w:tcPr>
          <w:p w14:paraId="127F4A19" w14:textId="77777777" w:rsidR="00A30FFA" w:rsidRPr="00A30FFA" w:rsidRDefault="00A30FFA" w:rsidP="00604E88">
            <w:pPr>
              <w:spacing w:after="0" w:line="240" w:lineRule="auto"/>
              <w:jc w:val="center"/>
              <w:rPr>
                <w:rFonts w:eastAsia="Times New Roman" w:cstheme="minorHAnsi"/>
                <w:bCs/>
                <w:sz w:val="20"/>
                <w:szCs w:val="20"/>
                <w:lang w:eastAsia="en-GB"/>
              </w:rPr>
            </w:pPr>
            <w:r w:rsidRPr="00A30FFA">
              <w:rPr>
                <w:rFonts w:cstheme="minorHAnsi"/>
                <w:color w:val="000000"/>
                <w:sz w:val="20"/>
                <w:szCs w:val="20"/>
              </w:rPr>
              <w:t>0.79</w:t>
            </w:r>
          </w:p>
        </w:tc>
        <w:tc>
          <w:tcPr>
            <w:tcW w:w="431" w:type="dxa"/>
            <w:vAlign w:val="center"/>
          </w:tcPr>
          <w:p w14:paraId="384A4E0A"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15A0AEE0"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0.9 (-1.6;3.5)</w:t>
            </w:r>
          </w:p>
        </w:tc>
        <w:tc>
          <w:tcPr>
            <w:tcW w:w="855" w:type="dxa"/>
            <w:shd w:val="clear" w:color="auto" w:fill="auto"/>
            <w:vAlign w:val="center"/>
          </w:tcPr>
          <w:p w14:paraId="506187AA"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0.48</w:t>
            </w:r>
          </w:p>
        </w:tc>
        <w:tc>
          <w:tcPr>
            <w:tcW w:w="1564" w:type="dxa"/>
            <w:shd w:val="clear" w:color="auto" w:fill="auto"/>
            <w:vAlign w:val="center"/>
          </w:tcPr>
          <w:p w14:paraId="489E58C1"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2.0 (-0.3;4.4)</w:t>
            </w:r>
          </w:p>
        </w:tc>
        <w:tc>
          <w:tcPr>
            <w:tcW w:w="1129" w:type="dxa"/>
            <w:shd w:val="clear" w:color="auto" w:fill="auto"/>
            <w:vAlign w:val="center"/>
          </w:tcPr>
          <w:p w14:paraId="7DBFAF56"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0.09</w:t>
            </w:r>
          </w:p>
        </w:tc>
        <w:tc>
          <w:tcPr>
            <w:tcW w:w="1559" w:type="dxa"/>
            <w:shd w:val="clear" w:color="auto" w:fill="auto"/>
            <w:vAlign w:val="center"/>
          </w:tcPr>
          <w:p w14:paraId="3DB68488"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0.9 (-2.9;4.6)</w:t>
            </w:r>
          </w:p>
        </w:tc>
        <w:tc>
          <w:tcPr>
            <w:tcW w:w="992" w:type="dxa"/>
            <w:shd w:val="clear" w:color="auto" w:fill="auto"/>
            <w:vAlign w:val="center"/>
          </w:tcPr>
          <w:p w14:paraId="1E072CDA"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0.65</w:t>
            </w:r>
          </w:p>
        </w:tc>
      </w:tr>
      <w:tr w:rsidR="00A30FFA" w:rsidRPr="00A30FFA" w14:paraId="00028F52" w14:textId="77777777" w:rsidTr="00604E88">
        <w:trPr>
          <w:trHeight w:val="424"/>
        </w:trPr>
        <w:tc>
          <w:tcPr>
            <w:tcW w:w="2410" w:type="dxa"/>
            <w:shd w:val="clear" w:color="000000" w:fill="FFFFFF"/>
            <w:noWrap/>
            <w:vAlign w:val="center"/>
            <w:hideMark/>
          </w:tcPr>
          <w:p w14:paraId="698DEBD6"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Land use mix</w:t>
            </w:r>
          </w:p>
        </w:tc>
        <w:tc>
          <w:tcPr>
            <w:tcW w:w="1559" w:type="dxa"/>
            <w:shd w:val="clear" w:color="000000" w:fill="FFFFFF"/>
            <w:noWrap/>
            <w:vAlign w:val="center"/>
            <w:hideMark/>
          </w:tcPr>
          <w:p w14:paraId="049D595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0.8 (-0.8;2.3)</w:t>
            </w:r>
          </w:p>
        </w:tc>
        <w:tc>
          <w:tcPr>
            <w:tcW w:w="987" w:type="dxa"/>
            <w:shd w:val="clear" w:color="000000" w:fill="FFFFFF"/>
            <w:noWrap/>
            <w:vAlign w:val="center"/>
          </w:tcPr>
          <w:p w14:paraId="23794E53"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0.34</w:t>
            </w:r>
          </w:p>
        </w:tc>
        <w:tc>
          <w:tcPr>
            <w:tcW w:w="1701" w:type="dxa"/>
            <w:shd w:val="clear" w:color="000000" w:fill="F2F2F2" w:themeFill="background1" w:themeFillShade="F2"/>
            <w:vAlign w:val="center"/>
          </w:tcPr>
          <w:p w14:paraId="7FBE9952"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color w:val="000000"/>
                <w:sz w:val="20"/>
                <w:szCs w:val="20"/>
              </w:rPr>
              <w:t>0.58</w:t>
            </w:r>
          </w:p>
        </w:tc>
        <w:tc>
          <w:tcPr>
            <w:tcW w:w="431" w:type="dxa"/>
            <w:vAlign w:val="center"/>
          </w:tcPr>
          <w:p w14:paraId="4E0CD074" w14:textId="77777777" w:rsidR="00A30FFA" w:rsidRPr="00A30FFA" w:rsidRDefault="00A30FFA" w:rsidP="00604E88">
            <w:pPr>
              <w:spacing w:after="0" w:line="240" w:lineRule="auto"/>
              <w:jc w:val="center"/>
              <w:rPr>
                <w:rFonts w:cstheme="minorHAnsi"/>
                <w:color w:val="000000"/>
                <w:sz w:val="20"/>
                <w:szCs w:val="20"/>
              </w:rPr>
            </w:pPr>
          </w:p>
        </w:tc>
        <w:tc>
          <w:tcPr>
            <w:tcW w:w="1413" w:type="dxa"/>
            <w:shd w:val="clear" w:color="auto" w:fill="auto"/>
            <w:vAlign w:val="center"/>
          </w:tcPr>
          <w:p w14:paraId="5CA5E11C"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-0.6 (-3.2;1.9)</w:t>
            </w:r>
          </w:p>
        </w:tc>
        <w:tc>
          <w:tcPr>
            <w:tcW w:w="855" w:type="dxa"/>
            <w:shd w:val="clear" w:color="auto" w:fill="auto"/>
            <w:vAlign w:val="center"/>
          </w:tcPr>
          <w:p w14:paraId="62B9C962"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0.62</w:t>
            </w:r>
          </w:p>
        </w:tc>
        <w:tc>
          <w:tcPr>
            <w:tcW w:w="1564" w:type="dxa"/>
            <w:shd w:val="clear" w:color="auto" w:fill="auto"/>
            <w:vAlign w:val="center"/>
          </w:tcPr>
          <w:p w14:paraId="0C6FA91E"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1.0 (-1.4;3.3)</w:t>
            </w:r>
          </w:p>
        </w:tc>
        <w:tc>
          <w:tcPr>
            <w:tcW w:w="1129" w:type="dxa"/>
            <w:shd w:val="clear" w:color="auto" w:fill="auto"/>
            <w:vAlign w:val="center"/>
          </w:tcPr>
          <w:p w14:paraId="32B7A8AF"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0.42</w:t>
            </w:r>
          </w:p>
        </w:tc>
        <w:tc>
          <w:tcPr>
            <w:tcW w:w="1559" w:type="dxa"/>
            <w:shd w:val="clear" w:color="auto" w:fill="auto"/>
            <w:vAlign w:val="center"/>
          </w:tcPr>
          <w:p w14:paraId="4ACF11AC"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1.5 (-2.8;5.9)</w:t>
            </w:r>
          </w:p>
        </w:tc>
        <w:tc>
          <w:tcPr>
            <w:tcW w:w="992" w:type="dxa"/>
            <w:shd w:val="clear" w:color="auto" w:fill="auto"/>
            <w:vAlign w:val="center"/>
          </w:tcPr>
          <w:p w14:paraId="04E5D3FF" w14:textId="77777777" w:rsidR="00A30FFA" w:rsidRPr="00A30FFA" w:rsidRDefault="00A30FFA" w:rsidP="00604E88">
            <w:pPr>
              <w:spacing w:after="0" w:line="240" w:lineRule="auto"/>
              <w:jc w:val="center"/>
              <w:rPr>
                <w:rFonts w:cstheme="minorHAnsi"/>
                <w:color w:val="000000"/>
                <w:sz w:val="20"/>
                <w:szCs w:val="20"/>
              </w:rPr>
            </w:pPr>
            <w:r w:rsidRPr="00A30FFA">
              <w:rPr>
                <w:rFonts w:cstheme="minorHAnsi"/>
                <w:color w:val="000000"/>
                <w:sz w:val="20"/>
                <w:szCs w:val="20"/>
              </w:rPr>
              <w:t>0.49</w:t>
            </w:r>
          </w:p>
        </w:tc>
      </w:tr>
      <w:tr w:rsidR="00A30FFA" w:rsidRPr="00A30FFA" w14:paraId="1F4A8B54" w14:textId="77777777" w:rsidTr="00604E88">
        <w:trPr>
          <w:trHeight w:val="300"/>
        </w:trPr>
        <w:tc>
          <w:tcPr>
            <w:tcW w:w="2410" w:type="dxa"/>
            <w:shd w:val="clear" w:color="000000" w:fill="FFFFFF"/>
            <w:noWrap/>
            <w:vAlign w:val="center"/>
            <w:hideMark/>
          </w:tcPr>
          <w:p w14:paraId="7D40DA4F"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Distance to park</w:t>
            </w:r>
          </w:p>
        </w:tc>
        <w:tc>
          <w:tcPr>
            <w:tcW w:w="1559" w:type="dxa"/>
            <w:shd w:val="clear" w:color="000000" w:fill="FFFFFF"/>
            <w:noWrap/>
            <w:vAlign w:val="center"/>
            <w:hideMark/>
          </w:tcPr>
          <w:p w14:paraId="3C03F84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0.6 (-0.9;2.1)</w:t>
            </w:r>
          </w:p>
        </w:tc>
        <w:tc>
          <w:tcPr>
            <w:tcW w:w="987" w:type="dxa"/>
            <w:shd w:val="clear" w:color="000000" w:fill="FFFFFF"/>
            <w:noWrap/>
            <w:vAlign w:val="center"/>
          </w:tcPr>
          <w:p w14:paraId="7F58422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0.44</w:t>
            </w:r>
          </w:p>
        </w:tc>
        <w:tc>
          <w:tcPr>
            <w:tcW w:w="1701" w:type="dxa"/>
            <w:shd w:val="clear" w:color="000000" w:fill="F2F2F2" w:themeFill="background1" w:themeFillShade="F2"/>
            <w:vAlign w:val="center"/>
          </w:tcPr>
          <w:p w14:paraId="77EF099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0.12</w:t>
            </w:r>
          </w:p>
        </w:tc>
        <w:tc>
          <w:tcPr>
            <w:tcW w:w="431" w:type="dxa"/>
            <w:vAlign w:val="center"/>
          </w:tcPr>
          <w:p w14:paraId="284FD8DF" w14:textId="77777777" w:rsidR="00A30FFA" w:rsidRPr="00A30FFA" w:rsidRDefault="00A30FFA" w:rsidP="00604E88">
            <w:pPr>
              <w:spacing w:after="0" w:line="240" w:lineRule="auto"/>
              <w:jc w:val="center"/>
              <w:rPr>
                <w:rFonts w:cstheme="minorHAnsi"/>
                <w:sz w:val="20"/>
                <w:szCs w:val="20"/>
              </w:rPr>
            </w:pPr>
          </w:p>
        </w:tc>
        <w:tc>
          <w:tcPr>
            <w:tcW w:w="1413" w:type="dxa"/>
            <w:shd w:val="clear" w:color="auto" w:fill="auto"/>
            <w:vAlign w:val="center"/>
          </w:tcPr>
          <w:p w14:paraId="1A3FB5F6"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3.1 (0.2;6.1)</w:t>
            </w:r>
          </w:p>
        </w:tc>
        <w:tc>
          <w:tcPr>
            <w:tcW w:w="855" w:type="dxa"/>
            <w:shd w:val="clear" w:color="auto" w:fill="auto"/>
            <w:vAlign w:val="center"/>
          </w:tcPr>
          <w:p w14:paraId="193454C5"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0.04</w:t>
            </w:r>
          </w:p>
        </w:tc>
        <w:tc>
          <w:tcPr>
            <w:tcW w:w="1564" w:type="dxa"/>
            <w:shd w:val="clear" w:color="auto" w:fill="auto"/>
            <w:vAlign w:val="center"/>
          </w:tcPr>
          <w:p w14:paraId="07A4B81A"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-0.7 (-2.8;1.4)</w:t>
            </w:r>
          </w:p>
        </w:tc>
        <w:tc>
          <w:tcPr>
            <w:tcW w:w="1129" w:type="dxa"/>
            <w:shd w:val="clear" w:color="auto" w:fill="auto"/>
            <w:vAlign w:val="center"/>
          </w:tcPr>
          <w:p w14:paraId="55376934"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0.52</w:t>
            </w:r>
          </w:p>
        </w:tc>
        <w:tc>
          <w:tcPr>
            <w:tcW w:w="1559" w:type="dxa"/>
            <w:shd w:val="clear" w:color="auto" w:fill="auto"/>
            <w:vAlign w:val="center"/>
          </w:tcPr>
          <w:p w14:paraId="49CBCCBA"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0.6 (-2.5;3.6)</w:t>
            </w:r>
          </w:p>
        </w:tc>
        <w:tc>
          <w:tcPr>
            <w:tcW w:w="992" w:type="dxa"/>
            <w:shd w:val="clear" w:color="auto" w:fill="auto"/>
            <w:vAlign w:val="center"/>
          </w:tcPr>
          <w:p w14:paraId="2A79D76F"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0.72</w:t>
            </w:r>
          </w:p>
        </w:tc>
      </w:tr>
      <w:tr w:rsidR="00A30FFA" w:rsidRPr="00A30FFA" w14:paraId="740EA19D" w14:textId="77777777" w:rsidTr="00604E88">
        <w:trPr>
          <w:trHeight w:val="300"/>
        </w:trPr>
        <w:tc>
          <w:tcPr>
            <w:tcW w:w="2410" w:type="dxa"/>
            <w:tcBorders>
              <w:bottom w:val="single" w:sz="4" w:space="0" w:color="auto"/>
            </w:tcBorders>
            <w:shd w:val="clear" w:color="000000" w:fill="FFFFFF"/>
            <w:noWrap/>
            <w:vAlign w:val="center"/>
            <w:hideMark/>
          </w:tcPr>
          <w:p w14:paraId="09CFCC5E"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Access to public transport</w:t>
            </w:r>
          </w:p>
        </w:tc>
        <w:tc>
          <w:tcPr>
            <w:tcW w:w="1559" w:type="dxa"/>
            <w:tcBorders>
              <w:bottom w:val="single" w:sz="4" w:space="0" w:color="auto"/>
            </w:tcBorders>
            <w:shd w:val="clear" w:color="000000" w:fill="FFFFFF"/>
            <w:noWrap/>
            <w:vAlign w:val="center"/>
            <w:hideMark/>
          </w:tcPr>
          <w:p w14:paraId="03DFE42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-0.2 (-1.8;1.3)</w:t>
            </w:r>
          </w:p>
        </w:tc>
        <w:tc>
          <w:tcPr>
            <w:tcW w:w="987" w:type="dxa"/>
            <w:tcBorders>
              <w:bottom w:val="single" w:sz="4" w:space="0" w:color="auto"/>
            </w:tcBorders>
            <w:shd w:val="clear" w:color="000000" w:fill="FFFFFF"/>
            <w:noWrap/>
            <w:vAlign w:val="center"/>
          </w:tcPr>
          <w:p w14:paraId="3F3F7F62"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0.75</w:t>
            </w:r>
          </w:p>
        </w:tc>
        <w:tc>
          <w:tcPr>
            <w:tcW w:w="1701" w:type="dxa"/>
            <w:tcBorders>
              <w:bottom w:val="single" w:sz="4" w:space="0" w:color="auto"/>
            </w:tcBorders>
            <w:shd w:val="clear" w:color="000000" w:fill="F2F2F2" w:themeFill="background1" w:themeFillShade="F2"/>
            <w:vAlign w:val="center"/>
          </w:tcPr>
          <w:p w14:paraId="0206B1B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0.10</w:t>
            </w:r>
          </w:p>
        </w:tc>
        <w:tc>
          <w:tcPr>
            <w:tcW w:w="431" w:type="dxa"/>
            <w:tcBorders>
              <w:bottom w:val="single" w:sz="4" w:space="0" w:color="auto"/>
            </w:tcBorders>
            <w:vAlign w:val="center"/>
          </w:tcPr>
          <w:p w14:paraId="55DB73AB" w14:textId="77777777" w:rsidR="00A30FFA" w:rsidRPr="00A30FFA" w:rsidRDefault="00A30FFA" w:rsidP="00604E88">
            <w:pPr>
              <w:spacing w:after="0" w:line="240" w:lineRule="auto"/>
              <w:jc w:val="center"/>
              <w:rPr>
                <w:rFonts w:cstheme="minorHAnsi"/>
                <w:sz w:val="20"/>
                <w:szCs w:val="20"/>
              </w:rPr>
            </w:pPr>
          </w:p>
        </w:tc>
        <w:tc>
          <w:tcPr>
            <w:tcW w:w="1413" w:type="dxa"/>
            <w:tcBorders>
              <w:bottom w:val="single" w:sz="4" w:space="0" w:color="auto"/>
            </w:tcBorders>
            <w:shd w:val="clear" w:color="auto" w:fill="auto"/>
            <w:vAlign w:val="center"/>
          </w:tcPr>
          <w:p w14:paraId="5EF152F2"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-1.8 (-4.2;0.5)</w:t>
            </w:r>
          </w:p>
        </w:tc>
        <w:tc>
          <w:tcPr>
            <w:tcW w:w="855" w:type="dxa"/>
            <w:tcBorders>
              <w:bottom w:val="single" w:sz="4" w:space="0" w:color="auto"/>
            </w:tcBorders>
            <w:shd w:val="clear" w:color="auto" w:fill="auto"/>
            <w:vAlign w:val="center"/>
          </w:tcPr>
          <w:p w14:paraId="6B07E700"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0.13</w:t>
            </w:r>
          </w:p>
        </w:tc>
        <w:tc>
          <w:tcPr>
            <w:tcW w:w="1564" w:type="dxa"/>
            <w:tcBorders>
              <w:bottom w:val="single" w:sz="4" w:space="0" w:color="auto"/>
            </w:tcBorders>
            <w:shd w:val="clear" w:color="auto" w:fill="auto"/>
            <w:vAlign w:val="center"/>
          </w:tcPr>
          <w:p w14:paraId="2935EA15"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0.3 (-2.0;2.7)</w:t>
            </w:r>
          </w:p>
        </w:tc>
        <w:tc>
          <w:tcPr>
            <w:tcW w:w="1129" w:type="dxa"/>
            <w:tcBorders>
              <w:bottom w:val="single" w:sz="4" w:space="0" w:color="auto"/>
            </w:tcBorders>
            <w:shd w:val="clear" w:color="auto" w:fill="auto"/>
            <w:vAlign w:val="center"/>
          </w:tcPr>
          <w:p w14:paraId="1461DD8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0.76</w:t>
            </w:r>
          </w:p>
        </w:tc>
        <w:tc>
          <w:tcPr>
            <w:tcW w:w="1559" w:type="dxa"/>
            <w:tcBorders>
              <w:bottom w:val="single" w:sz="4" w:space="0" w:color="auto"/>
            </w:tcBorders>
            <w:shd w:val="clear" w:color="auto" w:fill="auto"/>
            <w:vAlign w:val="center"/>
          </w:tcPr>
          <w:p w14:paraId="097B6858"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3.6 (-1.1;8.3)</w:t>
            </w:r>
          </w:p>
        </w:tc>
        <w:tc>
          <w:tcPr>
            <w:tcW w:w="992" w:type="dxa"/>
            <w:tcBorders>
              <w:bottom w:val="single" w:sz="4" w:space="0" w:color="auto"/>
            </w:tcBorders>
            <w:shd w:val="clear" w:color="auto" w:fill="auto"/>
            <w:vAlign w:val="center"/>
          </w:tcPr>
          <w:p w14:paraId="5E5EC093"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0.13</w:t>
            </w:r>
          </w:p>
        </w:tc>
      </w:tr>
    </w:tbl>
    <w:p w14:paraId="705AF88C" w14:textId="77777777" w:rsidR="00A30FFA" w:rsidRPr="00A30FFA" w:rsidRDefault="00A30FFA" w:rsidP="00A30FFA">
      <w:pPr>
        <w:spacing w:after="0"/>
        <w:ind w:left="142"/>
        <w:rPr>
          <w:rFonts w:cs="AdvOTa9103878"/>
          <w:b/>
        </w:rPr>
      </w:pPr>
      <w:r w:rsidRPr="00A30FFA">
        <w:rPr>
          <w:rFonts w:eastAsia="Times New Roman" w:cstheme="minorHAnsi"/>
          <w:color w:val="000000"/>
          <w:sz w:val="20"/>
          <w:szCs w:val="20"/>
          <w:vertAlign w:val="superscript"/>
          <w:lang w:eastAsia="en-GB"/>
        </w:rPr>
        <w:t>a</w:t>
      </w:r>
      <w:r w:rsidRPr="00A30FFA">
        <w:rPr>
          <w:rFonts w:eastAsia="Times New Roman" w:cstheme="minorHAnsi"/>
          <w:sz w:val="16"/>
          <w:szCs w:val="16"/>
          <w:lang w:eastAsia="en-GB"/>
        </w:rPr>
        <w:t xml:space="preserve"> Size of effect are for 1 standard deviation (note that SD for changes in exposures are as follow:  </w:t>
      </w:r>
      <w:r w:rsidRPr="00A30FFA">
        <w:rPr>
          <w:rFonts w:ascii="Calibri" w:eastAsia="Times New Roman" w:hAnsi="Calibri" w:cs="Times New Roman"/>
          <w:color w:val="000000"/>
          <w:sz w:val="16"/>
          <w:szCs w:val="16"/>
          <w:lang w:eastAsia="en-GB"/>
        </w:rPr>
        <w:t xml:space="preserve">Walkability, 2.8; </w:t>
      </w:r>
      <w:r w:rsidRPr="00A30FFA">
        <w:rPr>
          <w:rFonts w:eastAsia="Times New Roman" w:cstheme="minorHAnsi"/>
          <w:sz w:val="16"/>
          <w:szCs w:val="16"/>
          <w:lang w:eastAsia="en-GB"/>
        </w:rPr>
        <w:t>Residential density, 11.6; Land use mix, 0.26; Street connectivity, 1.3; Distance to park, 496; Access to public transport, 2.5)</w:t>
      </w:r>
    </w:p>
    <w:p w14:paraId="6CFDFE14" w14:textId="77777777" w:rsidR="00A30FFA" w:rsidRPr="00274A84" w:rsidRDefault="00A30FFA" w:rsidP="00A30FFA">
      <w:pPr>
        <w:spacing w:after="0"/>
        <w:rPr>
          <w:rFonts w:cs="AdvOTa9103878"/>
          <w:b/>
        </w:rPr>
      </w:pPr>
      <w:r w:rsidRPr="00A30FFA">
        <w:rPr>
          <w:rFonts w:eastAsia="Times New Roman" w:cstheme="minorHAnsi"/>
          <w:sz w:val="16"/>
          <w:szCs w:val="16"/>
          <w:lang w:eastAsia="en-GB"/>
        </w:rPr>
        <w:t>Models are adjusted for sex, age group, ethnic group, housing group, and one of the “change in exposure” variables (entered in turn) as random effects and clustering at household level as the fixed effect.  Further models with an interaction term between the “change in exposure” variable and housing group enabled the effect in each housing group to be calculated using linear combinations of the regression coefficients for the main and interaction terms in the model</w:t>
      </w:r>
    </w:p>
    <w:p w14:paraId="670942C5" w14:textId="77777777" w:rsidR="00A30FFA" w:rsidRDefault="00A30FFA" w:rsidP="00A30FFA">
      <w:pPr>
        <w:autoSpaceDE w:val="0"/>
        <w:autoSpaceDN w:val="0"/>
        <w:adjustRightInd w:val="0"/>
        <w:spacing w:after="0" w:line="480" w:lineRule="auto"/>
        <w:rPr>
          <w:rFonts w:cs="AdvOTa9103878"/>
        </w:rPr>
      </w:pPr>
    </w:p>
    <w:p w14:paraId="676AECAB" w14:textId="5D3FA22D" w:rsidR="00F328EB" w:rsidRPr="00A30FFA" w:rsidRDefault="00A30FFA" w:rsidP="00C07930">
      <w:pPr>
        <w:autoSpaceDE w:val="0"/>
        <w:autoSpaceDN w:val="0"/>
        <w:adjustRightInd w:val="0"/>
        <w:spacing w:after="0" w:line="240" w:lineRule="auto"/>
        <w:rPr>
          <w:rFonts w:cs="AdvOTa9103878"/>
          <w:b/>
        </w:rPr>
      </w:pPr>
      <w:r w:rsidRPr="00A30FFA">
        <w:rPr>
          <w:rFonts w:cs="AdvOTa9103878"/>
          <w:b/>
        </w:rPr>
        <w:lastRenderedPageBreak/>
        <w:t>Figure</w:t>
      </w:r>
      <w:bookmarkStart w:id="40" w:name="_GoBack"/>
      <w:bookmarkEnd w:id="40"/>
      <w:r w:rsidRPr="00A30FFA">
        <w:rPr>
          <w:rFonts w:cs="AdvOTa9103878"/>
          <w:b/>
        </w:rPr>
        <w:t xml:space="preserve"> 1</w:t>
      </w:r>
    </w:p>
    <w:p w14:paraId="6D3D770E" w14:textId="6A0D44B3" w:rsidR="00A30FFA" w:rsidRDefault="00A30FFA" w:rsidP="00C07930">
      <w:pPr>
        <w:autoSpaceDE w:val="0"/>
        <w:autoSpaceDN w:val="0"/>
        <w:adjustRightInd w:val="0"/>
        <w:spacing w:after="0" w:line="240" w:lineRule="auto"/>
        <w:rPr>
          <w:rFonts w:cs="AdvOTa9103878"/>
        </w:rPr>
      </w:pPr>
    </w:p>
    <w:p w14:paraId="1DEAB35A" w14:textId="77777777" w:rsidR="00A30FFA" w:rsidRDefault="00A30FFA" w:rsidP="00C07930">
      <w:pPr>
        <w:autoSpaceDE w:val="0"/>
        <w:autoSpaceDN w:val="0"/>
        <w:adjustRightInd w:val="0"/>
        <w:spacing w:after="0" w:line="240" w:lineRule="auto"/>
        <w:rPr>
          <w:rFonts w:cs="AdvOTa9103878"/>
        </w:rPr>
        <w:sectPr w:rsidR="00A30FFA" w:rsidSect="00C24093">
          <w:pgSz w:w="16838" w:h="11906" w:orient="landscape"/>
          <w:pgMar w:top="1440" w:right="1440" w:bottom="1440" w:left="1440" w:header="708" w:footer="708" w:gutter="0"/>
          <w:cols w:space="708"/>
          <w:docGrid w:linePitch="360"/>
        </w:sectPr>
      </w:pPr>
      <w:r>
        <w:rPr>
          <w:noProof/>
        </w:rPr>
        <w:drawing>
          <wp:inline distT="0" distB="0" distL="0" distR="0" wp14:anchorId="50FD3890" wp14:editId="3459C58F">
            <wp:extent cx="7296150" cy="5306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4405" cy="5319568"/>
                    </a:xfrm>
                    <a:prstGeom prst="rect">
                      <a:avLst/>
                    </a:prstGeom>
                    <a:noFill/>
                    <a:ln>
                      <a:noFill/>
                    </a:ln>
                  </pic:spPr>
                </pic:pic>
              </a:graphicData>
            </a:graphic>
          </wp:inline>
        </w:drawing>
      </w:r>
    </w:p>
    <w:p w14:paraId="53BD477F" w14:textId="77777777" w:rsidR="00A30FFA" w:rsidRPr="00A30FFA" w:rsidRDefault="00A30FFA" w:rsidP="00A30FFA">
      <w:r w:rsidRPr="00A30FFA">
        <w:rPr>
          <w:b/>
        </w:rPr>
        <w:lastRenderedPageBreak/>
        <w:t>Supplemental material 1</w:t>
      </w:r>
      <w:r w:rsidRPr="00A30FFA">
        <w:t xml:space="preserve"> Definition, operationalisation and aggregation unit for the three residential built environment variables: street connectivity, residential density and land use mix</w:t>
      </w:r>
    </w:p>
    <w:p w14:paraId="1F6CC149" w14:textId="77777777" w:rsidR="00A30FFA" w:rsidRPr="00A30FFA" w:rsidRDefault="00A30FFA" w:rsidP="00A30FFA">
      <w:pPr>
        <w:ind w:hanging="993"/>
        <w:rPr>
          <w:sz w:val="20"/>
          <w:szCs w:val="20"/>
          <w:vertAlign w:val="superscript"/>
        </w:rPr>
      </w:pPr>
    </w:p>
    <w:tbl>
      <w:tblPr>
        <w:tblStyle w:val="TableGrid"/>
        <w:tblW w:w="14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4069"/>
        <w:gridCol w:w="5273"/>
        <w:gridCol w:w="2442"/>
      </w:tblGrid>
      <w:tr w:rsidR="00A30FFA" w:rsidRPr="00A30FFA" w14:paraId="742F63F7" w14:textId="77777777" w:rsidTr="00604E88">
        <w:trPr>
          <w:trHeight w:val="409"/>
        </w:trPr>
        <w:tc>
          <w:tcPr>
            <w:tcW w:w="2447" w:type="dxa"/>
            <w:tcBorders>
              <w:bottom w:val="single" w:sz="4" w:space="0" w:color="auto"/>
            </w:tcBorders>
          </w:tcPr>
          <w:p w14:paraId="2A3FC172" w14:textId="77777777" w:rsidR="00A30FFA" w:rsidRPr="00A30FFA" w:rsidRDefault="00A30FFA" w:rsidP="00604E88">
            <w:pPr>
              <w:rPr>
                <w:b/>
              </w:rPr>
            </w:pPr>
          </w:p>
        </w:tc>
        <w:tc>
          <w:tcPr>
            <w:tcW w:w="4069" w:type="dxa"/>
            <w:tcBorders>
              <w:bottom w:val="single" w:sz="4" w:space="0" w:color="auto"/>
            </w:tcBorders>
          </w:tcPr>
          <w:p w14:paraId="6AED0788" w14:textId="77777777" w:rsidR="00A30FFA" w:rsidRPr="00A30FFA" w:rsidRDefault="00A30FFA" w:rsidP="00604E88">
            <w:pPr>
              <w:rPr>
                <w:b/>
              </w:rPr>
            </w:pPr>
            <w:r w:rsidRPr="00A30FFA">
              <w:rPr>
                <w:b/>
              </w:rPr>
              <w:t>Definition</w:t>
            </w:r>
          </w:p>
        </w:tc>
        <w:tc>
          <w:tcPr>
            <w:tcW w:w="5273" w:type="dxa"/>
            <w:tcBorders>
              <w:bottom w:val="single" w:sz="4" w:space="0" w:color="auto"/>
            </w:tcBorders>
          </w:tcPr>
          <w:p w14:paraId="2246D36F" w14:textId="77777777" w:rsidR="00A30FFA" w:rsidRPr="00A30FFA" w:rsidRDefault="00A30FFA" w:rsidP="00604E88">
            <w:pPr>
              <w:rPr>
                <w:b/>
              </w:rPr>
            </w:pPr>
            <w:r w:rsidRPr="00A30FFA">
              <w:rPr>
                <w:b/>
              </w:rPr>
              <w:t>Operationalisation</w:t>
            </w:r>
          </w:p>
        </w:tc>
        <w:tc>
          <w:tcPr>
            <w:tcW w:w="2442" w:type="dxa"/>
            <w:tcBorders>
              <w:bottom w:val="single" w:sz="4" w:space="0" w:color="auto"/>
            </w:tcBorders>
          </w:tcPr>
          <w:p w14:paraId="122A19E0" w14:textId="77777777" w:rsidR="00A30FFA" w:rsidRPr="00A30FFA" w:rsidRDefault="00A30FFA" w:rsidP="00604E88">
            <w:pPr>
              <w:rPr>
                <w:b/>
              </w:rPr>
            </w:pPr>
            <w:r w:rsidRPr="00A30FFA">
              <w:rPr>
                <w:b/>
              </w:rPr>
              <w:t>Unit of aggregation</w:t>
            </w:r>
          </w:p>
        </w:tc>
      </w:tr>
      <w:tr w:rsidR="00A30FFA" w:rsidRPr="00A30FFA" w14:paraId="5093D466" w14:textId="77777777" w:rsidTr="00604E88">
        <w:trPr>
          <w:trHeight w:val="815"/>
        </w:trPr>
        <w:tc>
          <w:tcPr>
            <w:tcW w:w="2447" w:type="dxa"/>
            <w:tcBorders>
              <w:top w:val="single" w:sz="4" w:space="0" w:color="auto"/>
            </w:tcBorders>
          </w:tcPr>
          <w:p w14:paraId="591AE068" w14:textId="77777777" w:rsidR="00A30FFA" w:rsidRPr="00A30FFA" w:rsidRDefault="00A30FFA" w:rsidP="00604E88">
            <w:r w:rsidRPr="00A30FFA">
              <w:t>Street connectivity</w:t>
            </w:r>
          </w:p>
        </w:tc>
        <w:tc>
          <w:tcPr>
            <w:tcW w:w="4069" w:type="dxa"/>
            <w:tcBorders>
              <w:top w:val="single" w:sz="4" w:space="0" w:color="auto"/>
            </w:tcBorders>
          </w:tcPr>
          <w:p w14:paraId="771FE259" w14:textId="77777777" w:rsidR="00A30FFA" w:rsidRPr="00A30FFA" w:rsidRDefault="00A30FFA" w:rsidP="00604E88">
            <w:r w:rsidRPr="00A30FFA">
              <w:t>The directness and variety of routes to destinations</w:t>
            </w:r>
          </w:p>
        </w:tc>
        <w:tc>
          <w:tcPr>
            <w:tcW w:w="5273" w:type="dxa"/>
            <w:tcBorders>
              <w:top w:val="single" w:sz="4" w:space="0" w:color="auto"/>
            </w:tcBorders>
          </w:tcPr>
          <w:p w14:paraId="1D3B781B" w14:textId="77777777" w:rsidR="00A30FFA" w:rsidRPr="00A30FFA" w:rsidRDefault="00A30FFA" w:rsidP="00604E88">
            <w:r w:rsidRPr="00A30FFA">
              <w:t>The number of 3 or more branch road junction per street kilometre</w:t>
            </w:r>
          </w:p>
        </w:tc>
        <w:tc>
          <w:tcPr>
            <w:tcW w:w="2442" w:type="dxa"/>
            <w:tcBorders>
              <w:top w:val="single" w:sz="4" w:space="0" w:color="auto"/>
            </w:tcBorders>
          </w:tcPr>
          <w:p w14:paraId="0D7B5C62" w14:textId="77777777" w:rsidR="00A30FFA" w:rsidRPr="00A30FFA" w:rsidRDefault="00A30FFA" w:rsidP="00604E88">
            <w:r w:rsidRPr="00A30FFA">
              <w:t>1km-street network home-centred buffer</w:t>
            </w:r>
          </w:p>
        </w:tc>
      </w:tr>
      <w:tr w:rsidR="00A30FFA" w:rsidRPr="00A30FFA" w14:paraId="6A39E8E0" w14:textId="77777777" w:rsidTr="00604E88">
        <w:trPr>
          <w:trHeight w:val="1164"/>
        </w:trPr>
        <w:tc>
          <w:tcPr>
            <w:tcW w:w="2447" w:type="dxa"/>
          </w:tcPr>
          <w:p w14:paraId="52481AC1" w14:textId="77777777" w:rsidR="00A30FFA" w:rsidRPr="00A30FFA" w:rsidRDefault="00A30FFA" w:rsidP="00604E88">
            <w:r w:rsidRPr="00A30FFA">
              <w:t>Residential density</w:t>
            </w:r>
          </w:p>
        </w:tc>
        <w:tc>
          <w:tcPr>
            <w:tcW w:w="4069" w:type="dxa"/>
          </w:tcPr>
          <w:p w14:paraId="333745D1" w14:textId="77777777" w:rsidR="00A30FFA" w:rsidRPr="00A30FFA" w:rsidRDefault="00A30FFA" w:rsidP="00604E88">
            <w:r w:rsidRPr="00A30FFA">
              <w:rPr>
                <w:rStyle w:val="ilfuvd"/>
                <w:rFonts w:cs="Arial"/>
              </w:rPr>
              <w:t>The intensity with which land is occupied by either development or population</w:t>
            </w:r>
          </w:p>
        </w:tc>
        <w:tc>
          <w:tcPr>
            <w:tcW w:w="5273" w:type="dxa"/>
          </w:tcPr>
          <w:p w14:paraId="6A7E2563" w14:textId="77777777" w:rsidR="00A30FFA" w:rsidRPr="00A30FFA" w:rsidRDefault="00A30FFA" w:rsidP="00604E88">
            <w:r w:rsidRPr="00A30FFA">
              <w:t>The number of residential units (i.e. unique households) per squared kilometre of land devoted to residential use (residential building footprint + attached gardens)</w:t>
            </w:r>
          </w:p>
        </w:tc>
        <w:tc>
          <w:tcPr>
            <w:tcW w:w="2442" w:type="dxa"/>
          </w:tcPr>
          <w:p w14:paraId="046D253B" w14:textId="77777777" w:rsidR="00A30FFA" w:rsidRPr="00A30FFA" w:rsidRDefault="00A30FFA" w:rsidP="00604E88">
            <w:r w:rsidRPr="00A30FFA">
              <w:t>1km-street network home-centred buffer</w:t>
            </w:r>
          </w:p>
        </w:tc>
      </w:tr>
      <w:tr w:rsidR="00A30FFA" w:rsidRPr="00A30FFA" w14:paraId="0F4FA410" w14:textId="77777777" w:rsidTr="00604E88">
        <w:tc>
          <w:tcPr>
            <w:tcW w:w="2447" w:type="dxa"/>
            <w:tcBorders>
              <w:bottom w:val="single" w:sz="4" w:space="0" w:color="auto"/>
            </w:tcBorders>
          </w:tcPr>
          <w:p w14:paraId="4AA7CC2A" w14:textId="77777777" w:rsidR="00A30FFA" w:rsidRPr="00A30FFA" w:rsidRDefault="00A30FFA" w:rsidP="00604E88">
            <w:r w:rsidRPr="00A30FFA">
              <w:t>Land Use Mix</w:t>
            </w:r>
          </w:p>
        </w:tc>
        <w:tc>
          <w:tcPr>
            <w:tcW w:w="4069" w:type="dxa"/>
            <w:tcBorders>
              <w:bottom w:val="single" w:sz="4" w:space="0" w:color="auto"/>
            </w:tcBorders>
          </w:tcPr>
          <w:p w14:paraId="22504B97" w14:textId="77777777" w:rsidR="00A30FFA" w:rsidRPr="00A30FFA" w:rsidRDefault="00A30FFA" w:rsidP="00604E88">
            <w:r w:rsidRPr="00A30FFA">
              <w:t>The degree of heterogeneity with which functionally different uses are co-located in space</w:t>
            </w:r>
          </w:p>
        </w:tc>
        <w:tc>
          <w:tcPr>
            <w:tcW w:w="5273" w:type="dxa"/>
            <w:tcBorders>
              <w:bottom w:val="single" w:sz="4" w:space="0" w:color="auto"/>
            </w:tcBorders>
          </w:tcPr>
          <w:p w14:paraId="7D709BA5" w14:textId="77777777" w:rsidR="00A30FFA" w:rsidRPr="00A30FFA" w:rsidRDefault="00A30FFA" w:rsidP="00604E88">
            <w:r w:rsidRPr="00A30FFA">
              <w:t>The heterogeneity of distribution of square footage of residential, commercial, office, entertainment and institutional land.</w:t>
            </w:r>
          </w:p>
          <w:p w14:paraId="64100732" w14:textId="77777777" w:rsidR="00A30FFA" w:rsidRPr="00A30FFA" w:rsidRDefault="00A30FFA" w:rsidP="00604E88">
            <m:oMathPara>
              <m:oMath>
                <m:r>
                  <w:rPr>
                    <w:rFonts w:ascii="Cambria Math" w:hAnsi="Cambria Math"/>
                    <w:kern w:val="24"/>
                    <w:sz w:val="20"/>
                    <w:szCs w:val="20"/>
                  </w:rPr>
                  <m:t>LUM</m:t>
                </m:r>
                <m:r>
                  <m:rPr>
                    <m:sty m:val="p"/>
                  </m:rPr>
                  <w:rPr>
                    <w:rFonts w:ascii="Cambria Math" w:hAnsi="Cambria Math"/>
                    <w:kern w:val="24"/>
                    <w:sz w:val="20"/>
                    <w:szCs w:val="20"/>
                  </w:rPr>
                  <m:t>=- </m:t>
                </m:r>
                <m:f>
                  <m:fPr>
                    <m:ctrlPr>
                      <w:rPr>
                        <w:rFonts w:ascii="Cambria Math" w:eastAsiaTheme="minorEastAsia" w:hAnsi="Cambria Math"/>
                        <w:i/>
                        <w:iCs/>
                        <w:kern w:val="24"/>
                        <w:sz w:val="20"/>
                        <w:szCs w:val="20"/>
                      </w:rPr>
                    </m:ctrlPr>
                  </m:fPr>
                  <m:num>
                    <m:nary>
                      <m:naryPr>
                        <m:chr m:val="∑"/>
                        <m:limLoc m:val="subSup"/>
                        <m:ctrlPr>
                          <w:rPr>
                            <w:rFonts w:ascii="Cambria Math" w:eastAsiaTheme="minorEastAsia" w:hAnsi="Cambria Math"/>
                            <w:i/>
                            <w:iCs/>
                            <w:kern w:val="24"/>
                            <w:sz w:val="20"/>
                            <w:szCs w:val="20"/>
                          </w:rPr>
                        </m:ctrlPr>
                      </m:naryPr>
                      <m:sub>
                        <m:r>
                          <w:rPr>
                            <w:rFonts w:ascii="Cambria Math" w:hAnsi="Cambria Math"/>
                            <w:kern w:val="24"/>
                            <w:sz w:val="20"/>
                            <w:szCs w:val="20"/>
                          </w:rPr>
                          <m:t>m</m:t>
                        </m:r>
                        <m:r>
                          <m:rPr>
                            <m:sty m:val="p"/>
                          </m:rPr>
                          <w:rPr>
                            <w:rFonts w:ascii="Cambria Math" w:hAnsi="Cambria Math"/>
                            <w:kern w:val="24"/>
                            <w:sz w:val="20"/>
                            <w:szCs w:val="20"/>
                          </w:rPr>
                          <m:t>=1</m:t>
                        </m:r>
                      </m:sub>
                      <m:sup>
                        <m:r>
                          <w:rPr>
                            <w:rFonts w:ascii="Cambria Math" w:hAnsi="Cambria Math"/>
                            <w:kern w:val="24"/>
                            <w:sz w:val="20"/>
                            <w:szCs w:val="20"/>
                          </w:rPr>
                          <m:t>M</m:t>
                        </m:r>
                      </m:sup>
                      <m:e>
                        <m:sSub>
                          <m:sSubPr>
                            <m:ctrlPr>
                              <w:rPr>
                                <w:rFonts w:ascii="Cambria Math" w:eastAsiaTheme="minorEastAsia" w:hAnsi="Cambria Math"/>
                                <w:i/>
                                <w:iCs/>
                                <w:kern w:val="24"/>
                                <w:sz w:val="20"/>
                                <w:szCs w:val="20"/>
                              </w:rPr>
                            </m:ctrlPr>
                          </m:sSubPr>
                          <m:e>
                            <m:r>
                              <w:rPr>
                                <w:rFonts w:ascii="Cambria Math" w:hAnsi="Cambria Math"/>
                                <w:kern w:val="24"/>
                                <w:sz w:val="20"/>
                                <w:szCs w:val="20"/>
                              </w:rPr>
                              <m:t>π</m:t>
                            </m:r>
                          </m:e>
                          <m:sub>
                            <m:r>
                              <w:rPr>
                                <w:rFonts w:ascii="Cambria Math" w:hAnsi="Cambria Math"/>
                                <w:kern w:val="24"/>
                                <w:sz w:val="20"/>
                                <w:szCs w:val="20"/>
                              </w:rPr>
                              <m:t>m</m:t>
                            </m:r>
                          </m:sub>
                        </m:sSub>
                        <m:func>
                          <m:funcPr>
                            <m:ctrlPr>
                              <w:rPr>
                                <w:rFonts w:ascii="Cambria Math" w:eastAsiaTheme="minorEastAsia" w:hAnsi="Cambria Math"/>
                                <w:i/>
                                <w:iCs/>
                                <w:kern w:val="24"/>
                                <w:sz w:val="20"/>
                                <w:szCs w:val="20"/>
                              </w:rPr>
                            </m:ctrlPr>
                          </m:funcPr>
                          <m:fName>
                            <m:r>
                              <m:rPr>
                                <m:sty m:val="p"/>
                              </m:rPr>
                              <w:rPr>
                                <w:rFonts w:ascii="Cambria Math" w:hAnsi="Cambria Math"/>
                                <w:kern w:val="24"/>
                                <w:sz w:val="20"/>
                                <w:szCs w:val="20"/>
                              </w:rPr>
                              <m:t>ln</m:t>
                            </m:r>
                          </m:fName>
                          <m:e>
                            <m:sSub>
                              <m:sSubPr>
                                <m:ctrlPr>
                                  <w:rPr>
                                    <w:rFonts w:ascii="Cambria Math" w:eastAsiaTheme="minorEastAsia" w:hAnsi="Cambria Math"/>
                                    <w:i/>
                                    <w:iCs/>
                                    <w:kern w:val="24"/>
                                    <w:sz w:val="20"/>
                                    <w:szCs w:val="20"/>
                                  </w:rPr>
                                </m:ctrlPr>
                              </m:sSubPr>
                              <m:e>
                                <m:r>
                                  <w:rPr>
                                    <w:rFonts w:ascii="Cambria Math" w:hAnsi="Cambria Math"/>
                                    <w:kern w:val="24"/>
                                    <w:sz w:val="20"/>
                                    <w:szCs w:val="20"/>
                                  </w:rPr>
                                  <m:t>π</m:t>
                                </m:r>
                              </m:e>
                              <m:sub>
                                <m:r>
                                  <w:rPr>
                                    <w:rFonts w:ascii="Cambria Math" w:hAnsi="Cambria Math"/>
                                    <w:kern w:val="24"/>
                                    <w:sz w:val="20"/>
                                    <w:szCs w:val="20"/>
                                  </w:rPr>
                                  <m:t>m</m:t>
                                </m:r>
                              </m:sub>
                            </m:sSub>
                          </m:e>
                        </m:func>
                      </m:e>
                    </m:nary>
                  </m:num>
                  <m:den>
                    <m:func>
                      <m:funcPr>
                        <m:ctrlPr>
                          <w:rPr>
                            <w:rFonts w:ascii="Cambria Math" w:eastAsiaTheme="minorEastAsia" w:hAnsi="Cambria Math"/>
                            <w:i/>
                            <w:iCs/>
                            <w:kern w:val="24"/>
                            <w:sz w:val="20"/>
                            <w:szCs w:val="20"/>
                          </w:rPr>
                        </m:ctrlPr>
                      </m:funcPr>
                      <m:fName>
                        <m:r>
                          <m:rPr>
                            <m:sty m:val="p"/>
                          </m:rPr>
                          <w:rPr>
                            <w:rFonts w:ascii="Cambria Math" w:hAnsi="Cambria Math"/>
                            <w:kern w:val="24"/>
                            <w:sz w:val="20"/>
                            <w:szCs w:val="20"/>
                          </w:rPr>
                          <m:t>ln</m:t>
                        </m:r>
                      </m:fName>
                      <m:e>
                        <m:r>
                          <w:rPr>
                            <w:rFonts w:ascii="Cambria Math" w:hAnsi="Cambria Math"/>
                            <w:kern w:val="24"/>
                            <w:sz w:val="20"/>
                            <w:szCs w:val="20"/>
                          </w:rPr>
                          <m:t>M</m:t>
                        </m:r>
                      </m:e>
                    </m:func>
                  </m:den>
                </m:f>
              </m:oMath>
            </m:oMathPara>
          </w:p>
          <w:p w14:paraId="55F0E58D" w14:textId="77777777" w:rsidR="00A30FFA" w:rsidRPr="00A30FFA" w:rsidRDefault="00A30FFA" w:rsidP="00604E88">
            <w:r w:rsidRPr="00A30FFA">
              <w:t xml:space="preserve">where </w:t>
            </w:r>
          </w:p>
          <w:p w14:paraId="15A32AA4" w14:textId="77777777" w:rsidR="00A30FFA" w:rsidRPr="00A30FFA" w:rsidRDefault="00A30FFA" w:rsidP="00604E88">
            <m:oMath>
              <m:sSub>
                <m:sSubPr>
                  <m:ctrlPr>
                    <w:rPr>
                      <w:rFonts w:ascii="Cambria Math" w:hAnsi="Cambria Math"/>
                      <w:i/>
                      <w:iCs/>
                    </w:rPr>
                  </m:ctrlPr>
                </m:sSubPr>
                <m:e>
                  <m:r>
                    <w:rPr>
                      <w:rFonts w:ascii="Cambria Math" w:hAnsi="Cambria Math"/>
                    </w:rPr>
                    <m:t>π</m:t>
                  </m:r>
                </m:e>
                <m:sub>
                  <m:r>
                    <w:rPr>
                      <w:rFonts w:ascii="Cambria Math" w:hAnsi="Cambria Math"/>
                    </w:rPr>
                    <m:t>m</m:t>
                  </m:r>
                </m:sub>
              </m:sSub>
            </m:oMath>
            <w:r w:rsidRPr="00A30FFA">
              <w:t xml:space="preserve"> = the proportion of the area covered by the land use </w:t>
            </w:r>
            <m:oMath>
              <m:r>
                <w:rPr>
                  <w:rFonts w:ascii="Cambria Math" w:hAnsi="Cambria Math"/>
                </w:rPr>
                <m:t>m</m:t>
              </m:r>
            </m:oMath>
            <w:r w:rsidRPr="00A30FFA">
              <w:t xml:space="preserve"> against the sum of the area of the </w:t>
            </w:r>
            <w:r w:rsidRPr="00A30FFA">
              <w:rPr>
                <w:i/>
                <w:iCs/>
              </w:rPr>
              <w:t>M</w:t>
            </w:r>
            <w:r w:rsidRPr="00A30FFA">
              <w:t xml:space="preserve"> land uses of interest</w:t>
            </w:r>
          </w:p>
          <w:p w14:paraId="2FA795F1" w14:textId="77777777" w:rsidR="00A30FFA" w:rsidRPr="00A30FFA" w:rsidRDefault="00A30FFA" w:rsidP="00604E88">
            <w:r w:rsidRPr="00A30FFA">
              <w:rPr>
                <w:i/>
                <w:iCs/>
              </w:rPr>
              <w:t>M</w:t>
            </w:r>
            <w:r w:rsidRPr="00A30FFA">
              <w:t xml:space="preserve"> = the number of land use categories</w:t>
            </w:r>
          </w:p>
        </w:tc>
        <w:tc>
          <w:tcPr>
            <w:tcW w:w="2442" w:type="dxa"/>
            <w:tcBorders>
              <w:bottom w:val="single" w:sz="4" w:space="0" w:color="auto"/>
            </w:tcBorders>
          </w:tcPr>
          <w:p w14:paraId="4B301983" w14:textId="77777777" w:rsidR="00A30FFA" w:rsidRPr="00A30FFA" w:rsidRDefault="00A30FFA" w:rsidP="00604E88">
            <w:r w:rsidRPr="00A30FFA">
              <w:t>1km-street network home-centred buffer</w:t>
            </w:r>
          </w:p>
        </w:tc>
      </w:tr>
    </w:tbl>
    <w:p w14:paraId="7D55BBBF" w14:textId="77777777" w:rsidR="00A30FFA" w:rsidRPr="00A30FFA" w:rsidRDefault="00A30FFA" w:rsidP="00A30FFA">
      <w:pPr>
        <w:rPr>
          <w:b/>
        </w:rPr>
      </w:pPr>
      <w:r w:rsidRPr="00A30FFA">
        <w:rPr>
          <w:b/>
        </w:rPr>
        <w:br w:type="page"/>
      </w:r>
    </w:p>
    <w:p w14:paraId="5D108898" w14:textId="77777777" w:rsidR="00A30FFA" w:rsidRPr="00A30FFA" w:rsidRDefault="00A30FFA" w:rsidP="00A30FFA">
      <w:pPr>
        <w:rPr>
          <w:rFonts w:cstheme="minorHAnsi"/>
        </w:rPr>
      </w:pPr>
      <w:r w:rsidRPr="00A30FFA">
        <w:rPr>
          <w:b/>
        </w:rPr>
        <w:lastRenderedPageBreak/>
        <w:t xml:space="preserve">Supplemental material 2 </w:t>
      </w:r>
      <w:r w:rsidRPr="00A30FFA">
        <w:rPr>
          <w:rFonts w:cstheme="minorHAnsi"/>
        </w:rPr>
        <w:t>Data sources and versions used for computing the residential built environmental variables</w:t>
      </w:r>
    </w:p>
    <w:p w14:paraId="5E5512F2" w14:textId="77777777" w:rsidR="00A30FFA" w:rsidRPr="00A30FFA" w:rsidRDefault="00A30FFA" w:rsidP="00A30FFA">
      <w:pPr>
        <w:rPr>
          <w:b/>
        </w:rPr>
      </w:pPr>
    </w:p>
    <w:tbl>
      <w:tblPr>
        <w:tblStyle w:val="TableGrid"/>
        <w:tblW w:w="1647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5"/>
        <w:gridCol w:w="2268"/>
        <w:gridCol w:w="2268"/>
        <w:gridCol w:w="2268"/>
        <w:gridCol w:w="2268"/>
        <w:gridCol w:w="2299"/>
        <w:gridCol w:w="2268"/>
      </w:tblGrid>
      <w:tr w:rsidR="00A30FFA" w:rsidRPr="00A30FFA" w14:paraId="56B4D527" w14:textId="77777777" w:rsidTr="00604E88">
        <w:trPr>
          <w:trHeight w:val="289"/>
          <w:jc w:val="center"/>
        </w:trPr>
        <w:tc>
          <w:tcPr>
            <w:tcW w:w="2835" w:type="dxa"/>
            <w:tcBorders>
              <w:top w:val="nil"/>
              <w:left w:val="nil"/>
              <w:bottom w:val="nil"/>
              <w:right w:val="nil"/>
            </w:tcBorders>
            <w:shd w:val="clear" w:color="auto" w:fill="auto"/>
          </w:tcPr>
          <w:p w14:paraId="00C4C50E" w14:textId="77777777" w:rsidR="00A30FFA" w:rsidRPr="00A30FFA" w:rsidRDefault="00A30FFA" w:rsidP="00604E88">
            <w:pPr>
              <w:rPr>
                <w:sz w:val="20"/>
                <w:szCs w:val="20"/>
              </w:rPr>
            </w:pPr>
          </w:p>
        </w:tc>
        <w:tc>
          <w:tcPr>
            <w:tcW w:w="6804" w:type="dxa"/>
            <w:gridSpan w:val="3"/>
            <w:tcBorders>
              <w:top w:val="nil"/>
              <w:left w:val="nil"/>
              <w:bottom w:val="nil"/>
              <w:right w:val="nil"/>
            </w:tcBorders>
            <w:shd w:val="clear" w:color="auto" w:fill="auto"/>
          </w:tcPr>
          <w:p w14:paraId="17C85639" w14:textId="77777777" w:rsidR="00A30FFA" w:rsidRPr="00A30FFA" w:rsidRDefault="00A30FFA" w:rsidP="00604E88">
            <w:pPr>
              <w:jc w:val="center"/>
              <w:rPr>
                <w:b/>
                <w:sz w:val="20"/>
                <w:szCs w:val="20"/>
              </w:rPr>
            </w:pPr>
            <w:r w:rsidRPr="00A30FFA">
              <w:rPr>
                <w:b/>
                <w:sz w:val="20"/>
                <w:szCs w:val="20"/>
              </w:rPr>
              <w:t>BASELINE</w:t>
            </w:r>
          </w:p>
        </w:tc>
        <w:tc>
          <w:tcPr>
            <w:tcW w:w="6835" w:type="dxa"/>
            <w:gridSpan w:val="3"/>
            <w:tcBorders>
              <w:top w:val="nil"/>
              <w:left w:val="nil"/>
              <w:bottom w:val="nil"/>
              <w:right w:val="nil"/>
            </w:tcBorders>
          </w:tcPr>
          <w:p w14:paraId="7BA07BA8" w14:textId="77777777" w:rsidR="00A30FFA" w:rsidRPr="00A30FFA" w:rsidRDefault="00A30FFA" w:rsidP="00604E88">
            <w:pPr>
              <w:jc w:val="center"/>
              <w:rPr>
                <w:b/>
                <w:sz w:val="20"/>
                <w:szCs w:val="20"/>
              </w:rPr>
            </w:pPr>
            <w:r w:rsidRPr="00A30FFA">
              <w:rPr>
                <w:b/>
                <w:sz w:val="20"/>
                <w:szCs w:val="20"/>
              </w:rPr>
              <w:t>FOLLOW-UP</w:t>
            </w:r>
          </w:p>
        </w:tc>
      </w:tr>
      <w:tr w:rsidR="00A30FFA" w:rsidRPr="00A30FFA" w14:paraId="27911B77" w14:textId="77777777" w:rsidTr="00604E88">
        <w:trPr>
          <w:trHeight w:val="278"/>
          <w:jc w:val="center"/>
        </w:trPr>
        <w:tc>
          <w:tcPr>
            <w:tcW w:w="2835" w:type="dxa"/>
            <w:tcBorders>
              <w:top w:val="nil"/>
              <w:left w:val="nil"/>
              <w:bottom w:val="single" w:sz="4" w:space="0" w:color="auto"/>
              <w:right w:val="nil"/>
            </w:tcBorders>
            <w:shd w:val="clear" w:color="auto" w:fill="auto"/>
          </w:tcPr>
          <w:p w14:paraId="726217CD" w14:textId="77777777" w:rsidR="00A30FFA" w:rsidRPr="00A30FFA" w:rsidRDefault="00A30FFA" w:rsidP="00604E88">
            <w:pPr>
              <w:rPr>
                <w:sz w:val="20"/>
                <w:szCs w:val="20"/>
              </w:rPr>
            </w:pPr>
            <w:r w:rsidRPr="00A30FFA">
              <w:rPr>
                <w:sz w:val="20"/>
                <w:szCs w:val="20"/>
              </w:rPr>
              <w:t>Housing group</w:t>
            </w:r>
          </w:p>
        </w:tc>
        <w:tc>
          <w:tcPr>
            <w:tcW w:w="2268" w:type="dxa"/>
            <w:tcBorders>
              <w:top w:val="nil"/>
              <w:left w:val="nil"/>
              <w:bottom w:val="nil"/>
              <w:right w:val="nil"/>
            </w:tcBorders>
            <w:shd w:val="clear" w:color="auto" w:fill="auto"/>
          </w:tcPr>
          <w:p w14:paraId="3837FD1F" w14:textId="77777777" w:rsidR="00A30FFA" w:rsidRPr="00A30FFA" w:rsidRDefault="00A30FFA" w:rsidP="00604E88">
            <w:pPr>
              <w:jc w:val="center"/>
              <w:rPr>
                <w:sz w:val="20"/>
                <w:szCs w:val="20"/>
              </w:rPr>
            </w:pPr>
            <w:r w:rsidRPr="00A30FFA">
              <w:rPr>
                <w:sz w:val="20"/>
                <w:szCs w:val="20"/>
              </w:rPr>
              <w:t>Social</w:t>
            </w:r>
          </w:p>
        </w:tc>
        <w:tc>
          <w:tcPr>
            <w:tcW w:w="2268" w:type="dxa"/>
            <w:tcBorders>
              <w:top w:val="nil"/>
              <w:left w:val="nil"/>
              <w:bottom w:val="nil"/>
              <w:right w:val="nil"/>
            </w:tcBorders>
            <w:shd w:val="clear" w:color="auto" w:fill="auto"/>
          </w:tcPr>
          <w:p w14:paraId="56F66C98" w14:textId="77777777" w:rsidR="00A30FFA" w:rsidRPr="00A30FFA" w:rsidRDefault="00A30FFA" w:rsidP="00604E88">
            <w:pPr>
              <w:jc w:val="center"/>
              <w:rPr>
                <w:sz w:val="20"/>
                <w:szCs w:val="20"/>
              </w:rPr>
            </w:pPr>
            <w:r w:rsidRPr="00A30FFA">
              <w:rPr>
                <w:sz w:val="20"/>
                <w:szCs w:val="20"/>
              </w:rPr>
              <w:t>Intermediate</w:t>
            </w:r>
          </w:p>
        </w:tc>
        <w:tc>
          <w:tcPr>
            <w:tcW w:w="2268" w:type="dxa"/>
            <w:tcBorders>
              <w:top w:val="nil"/>
              <w:left w:val="nil"/>
              <w:bottom w:val="nil"/>
              <w:right w:val="nil"/>
            </w:tcBorders>
            <w:shd w:val="clear" w:color="auto" w:fill="auto"/>
          </w:tcPr>
          <w:p w14:paraId="46B0F75C" w14:textId="77777777" w:rsidR="00A30FFA" w:rsidRPr="00A30FFA" w:rsidRDefault="00A30FFA" w:rsidP="00604E88">
            <w:pPr>
              <w:jc w:val="center"/>
              <w:rPr>
                <w:sz w:val="20"/>
                <w:szCs w:val="20"/>
              </w:rPr>
            </w:pPr>
            <w:r w:rsidRPr="00A30FFA">
              <w:rPr>
                <w:sz w:val="20"/>
                <w:szCs w:val="20"/>
              </w:rPr>
              <w:t>Market-rent</w:t>
            </w:r>
          </w:p>
        </w:tc>
        <w:tc>
          <w:tcPr>
            <w:tcW w:w="2268" w:type="dxa"/>
            <w:tcBorders>
              <w:top w:val="nil"/>
              <w:left w:val="nil"/>
              <w:bottom w:val="nil"/>
              <w:right w:val="nil"/>
            </w:tcBorders>
          </w:tcPr>
          <w:p w14:paraId="0E0E4CBB" w14:textId="77777777" w:rsidR="00A30FFA" w:rsidRPr="00A30FFA" w:rsidRDefault="00A30FFA" w:rsidP="00604E88">
            <w:pPr>
              <w:jc w:val="center"/>
              <w:rPr>
                <w:sz w:val="20"/>
                <w:szCs w:val="20"/>
              </w:rPr>
            </w:pPr>
            <w:r w:rsidRPr="00A30FFA">
              <w:rPr>
                <w:sz w:val="20"/>
                <w:szCs w:val="20"/>
              </w:rPr>
              <w:t>Social</w:t>
            </w:r>
          </w:p>
        </w:tc>
        <w:tc>
          <w:tcPr>
            <w:tcW w:w="2299" w:type="dxa"/>
            <w:tcBorders>
              <w:top w:val="nil"/>
              <w:left w:val="nil"/>
              <w:bottom w:val="nil"/>
              <w:right w:val="nil"/>
            </w:tcBorders>
          </w:tcPr>
          <w:p w14:paraId="55A26046" w14:textId="77777777" w:rsidR="00A30FFA" w:rsidRPr="00A30FFA" w:rsidRDefault="00A30FFA" w:rsidP="00604E88">
            <w:pPr>
              <w:jc w:val="center"/>
              <w:rPr>
                <w:sz w:val="20"/>
                <w:szCs w:val="20"/>
              </w:rPr>
            </w:pPr>
            <w:r w:rsidRPr="00A30FFA">
              <w:rPr>
                <w:sz w:val="20"/>
                <w:szCs w:val="20"/>
              </w:rPr>
              <w:t>Intermediate</w:t>
            </w:r>
          </w:p>
        </w:tc>
        <w:tc>
          <w:tcPr>
            <w:tcW w:w="2268" w:type="dxa"/>
            <w:tcBorders>
              <w:top w:val="nil"/>
              <w:left w:val="nil"/>
              <w:bottom w:val="nil"/>
              <w:right w:val="nil"/>
            </w:tcBorders>
          </w:tcPr>
          <w:p w14:paraId="51543C10" w14:textId="77777777" w:rsidR="00A30FFA" w:rsidRPr="00A30FFA" w:rsidRDefault="00A30FFA" w:rsidP="00604E88">
            <w:pPr>
              <w:jc w:val="center"/>
              <w:rPr>
                <w:sz w:val="20"/>
                <w:szCs w:val="20"/>
              </w:rPr>
            </w:pPr>
            <w:r w:rsidRPr="00A30FFA">
              <w:rPr>
                <w:sz w:val="20"/>
                <w:szCs w:val="20"/>
              </w:rPr>
              <w:t>Market-rent</w:t>
            </w:r>
          </w:p>
        </w:tc>
      </w:tr>
      <w:tr w:rsidR="00A30FFA" w:rsidRPr="00A30FFA" w14:paraId="0CB87ECD" w14:textId="77777777" w:rsidTr="00604E88">
        <w:trPr>
          <w:trHeight w:val="278"/>
          <w:jc w:val="center"/>
        </w:trPr>
        <w:tc>
          <w:tcPr>
            <w:tcW w:w="2835" w:type="dxa"/>
            <w:tcBorders>
              <w:top w:val="single" w:sz="4" w:space="0" w:color="auto"/>
              <w:left w:val="nil"/>
              <w:bottom w:val="single" w:sz="4" w:space="0" w:color="auto"/>
              <w:right w:val="nil"/>
            </w:tcBorders>
            <w:shd w:val="clear" w:color="auto" w:fill="auto"/>
          </w:tcPr>
          <w:p w14:paraId="04D75C0E" w14:textId="77777777" w:rsidR="00A30FFA" w:rsidRPr="00A30FFA" w:rsidRDefault="00A30FFA" w:rsidP="00604E88">
            <w:pPr>
              <w:rPr>
                <w:sz w:val="20"/>
                <w:szCs w:val="20"/>
              </w:rPr>
            </w:pPr>
          </w:p>
        </w:tc>
        <w:tc>
          <w:tcPr>
            <w:tcW w:w="2268" w:type="dxa"/>
            <w:tcBorders>
              <w:top w:val="single" w:sz="4" w:space="0" w:color="auto"/>
              <w:left w:val="nil"/>
              <w:bottom w:val="single" w:sz="4" w:space="0" w:color="auto"/>
              <w:right w:val="nil"/>
            </w:tcBorders>
            <w:shd w:val="clear" w:color="auto" w:fill="auto"/>
          </w:tcPr>
          <w:p w14:paraId="54F344ED"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shd w:val="clear" w:color="auto" w:fill="auto"/>
          </w:tcPr>
          <w:p w14:paraId="13A808A6"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shd w:val="clear" w:color="auto" w:fill="auto"/>
          </w:tcPr>
          <w:p w14:paraId="306085E6"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tcPr>
          <w:p w14:paraId="01FD87E0" w14:textId="77777777" w:rsidR="00A30FFA" w:rsidRPr="00A30FFA" w:rsidRDefault="00A30FFA" w:rsidP="00604E88">
            <w:pPr>
              <w:jc w:val="center"/>
              <w:rPr>
                <w:sz w:val="20"/>
                <w:szCs w:val="20"/>
              </w:rPr>
            </w:pPr>
          </w:p>
        </w:tc>
        <w:tc>
          <w:tcPr>
            <w:tcW w:w="2299" w:type="dxa"/>
            <w:tcBorders>
              <w:top w:val="single" w:sz="4" w:space="0" w:color="auto"/>
              <w:left w:val="nil"/>
              <w:bottom w:val="single" w:sz="4" w:space="0" w:color="auto"/>
              <w:right w:val="nil"/>
            </w:tcBorders>
          </w:tcPr>
          <w:p w14:paraId="76523C24"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tcPr>
          <w:p w14:paraId="4BDA31E2" w14:textId="77777777" w:rsidR="00A30FFA" w:rsidRPr="00A30FFA" w:rsidRDefault="00A30FFA" w:rsidP="00604E88">
            <w:pPr>
              <w:jc w:val="center"/>
              <w:rPr>
                <w:sz w:val="20"/>
                <w:szCs w:val="20"/>
              </w:rPr>
            </w:pPr>
          </w:p>
        </w:tc>
      </w:tr>
      <w:tr w:rsidR="00A30FFA" w:rsidRPr="00A30FFA" w14:paraId="37493390" w14:textId="77777777" w:rsidTr="00604E88">
        <w:trPr>
          <w:trHeight w:val="278"/>
          <w:jc w:val="center"/>
        </w:trPr>
        <w:tc>
          <w:tcPr>
            <w:tcW w:w="2835" w:type="dxa"/>
            <w:tcBorders>
              <w:top w:val="single" w:sz="4" w:space="0" w:color="auto"/>
              <w:left w:val="nil"/>
              <w:bottom w:val="single" w:sz="4" w:space="0" w:color="auto"/>
              <w:right w:val="nil"/>
            </w:tcBorders>
          </w:tcPr>
          <w:p w14:paraId="1CE52DD4" w14:textId="77777777" w:rsidR="00A30FFA" w:rsidRPr="00A30FFA" w:rsidRDefault="00A30FFA" w:rsidP="00604E88">
            <w:pPr>
              <w:rPr>
                <w:sz w:val="20"/>
                <w:szCs w:val="20"/>
              </w:rPr>
            </w:pPr>
            <w:r w:rsidRPr="00A30FFA">
              <w:rPr>
                <w:sz w:val="20"/>
                <w:szCs w:val="20"/>
              </w:rPr>
              <w:t>Median date of data collection</w:t>
            </w:r>
          </w:p>
        </w:tc>
        <w:tc>
          <w:tcPr>
            <w:tcW w:w="2268" w:type="dxa"/>
            <w:tcBorders>
              <w:top w:val="single" w:sz="4" w:space="0" w:color="auto"/>
              <w:left w:val="nil"/>
              <w:bottom w:val="single" w:sz="4" w:space="0" w:color="auto"/>
              <w:right w:val="nil"/>
            </w:tcBorders>
          </w:tcPr>
          <w:p w14:paraId="1F1BF010" w14:textId="77777777" w:rsidR="00A30FFA" w:rsidRPr="00A30FFA" w:rsidRDefault="00A30FFA" w:rsidP="00604E88">
            <w:pPr>
              <w:jc w:val="center"/>
              <w:rPr>
                <w:sz w:val="20"/>
                <w:szCs w:val="20"/>
              </w:rPr>
            </w:pPr>
            <w:r w:rsidRPr="00A30FFA">
              <w:rPr>
                <w:sz w:val="20"/>
                <w:szCs w:val="20"/>
              </w:rPr>
              <w:t>Aug 2013</w:t>
            </w:r>
          </w:p>
        </w:tc>
        <w:tc>
          <w:tcPr>
            <w:tcW w:w="2268" w:type="dxa"/>
            <w:tcBorders>
              <w:top w:val="single" w:sz="4" w:space="0" w:color="auto"/>
              <w:left w:val="nil"/>
              <w:bottom w:val="single" w:sz="4" w:space="0" w:color="auto"/>
              <w:right w:val="nil"/>
            </w:tcBorders>
          </w:tcPr>
          <w:p w14:paraId="0DD56BAF" w14:textId="77777777" w:rsidR="00A30FFA" w:rsidRPr="00A30FFA" w:rsidRDefault="00A30FFA" w:rsidP="00604E88">
            <w:pPr>
              <w:jc w:val="center"/>
              <w:rPr>
                <w:sz w:val="20"/>
                <w:szCs w:val="20"/>
              </w:rPr>
            </w:pPr>
            <w:r w:rsidRPr="00A30FFA">
              <w:rPr>
                <w:sz w:val="20"/>
                <w:szCs w:val="20"/>
              </w:rPr>
              <w:t>May 2014</w:t>
            </w:r>
          </w:p>
        </w:tc>
        <w:tc>
          <w:tcPr>
            <w:tcW w:w="2268" w:type="dxa"/>
            <w:tcBorders>
              <w:top w:val="single" w:sz="4" w:space="0" w:color="auto"/>
              <w:left w:val="nil"/>
              <w:bottom w:val="single" w:sz="4" w:space="0" w:color="auto"/>
              <w:right w:val="nil"/>
            </w:tcBorders>
          </w:tcPr>
          <w:p w14:paraId="4F90D232" w14:textId="77777777" w:rsidR="00A30FFA" w:rsidRPr="00A30FFA" w:rsidRDefault="00A30FFA" w:rsidP="00604E88">
            <w:pPr>
              <w:jc w:val="center"/>
              <w:rPr>
                <w:sz w:val="20"/>
                <w:szCs w:val="20"/>
              </w:rPr>
            </w:pPr>
            <w:r w:rsidRPr="00A30FFA">
              <w:rPr>
                <w:sz w:val="20"/>
                <w:szCs w:val="20"/>
              </w:rPr>
              <w:t>May 2015</w:t>
            </w:r>
          </w:p>
        </w:tc>
        <w:tc>
          <w:tcPr>
            <w:tcW w:w="2268" w:type="dxa"/>
            <w:tcBorders>
              <w:top w:val="single" w:sz="4" w:space="0" w:color="auto"/>
              <w:left w:val="nil"/>
              <w:bottom w:val="single" w:sz="4" w:space="0" w:color="auto"/>
              <w:right w:val="nil"/>
            </w:tcBorders>
          </w:tcPr>
          <w:p w14:paraId="01DC95CB" w14:textId="77777777" w:rsidR="00A30FFA" w:rsidRPr="00A30FFA" w:rsidRDefault="00A30FFA" w:rsidP="00604E88">
            <w:pPr>
              <w:jc w:val="center"/>
              <w:rPr>
                <w:sz w:val="20"/>
                <w:szCs w:val="20"/>
              </w:rPr>
            </w:pPr>
            <w:r w:rsidRPr="00A30FFA">
              <w:rPr>
                <w:sz w:val="20"/>
                <w:szCs w:val="20"/>
              </w:rPr>
              <w:t>September 2015</w:t>
            </w:r>
          </w:p>
        </w:tc>
        <w:tc>
          <w:tcPr>
            <w:tcW w:w="2299" w:type="dxa"/>
            <w:tcBorders>
              <w:top w:val="single" w:sz="4" w:space="0" w:color="auto"/>
              <w:left w:val="nil"/>
              <w:bottom w:val="single" w:sz="4" w:space="0" w:color="auto"/>
              <w:right w:val="nil"/>
            </w:tcBorders>
          </w:tcPr>
          <w:p w14:paraId="066B471E" w14:textId="77777777" w:rsidR="00A30FFA" w:rsidRPr="00A30FFA" w:rsidRDefault="00A30FFA" w:rsidP="00604E88">
            <w:pPr>
              <w:jc w:val="center"/>
              <w:rPr>
                <w:sz w:val="20"/>
                <w:szCs w:val="20"/>
              </w:rPr>
            </w:pPr>
            <w:r w:rsidRPr="00A30FFA">
              <w:rPr>
                <w:sz w:val="20"/>
                <w:szCs w:val="20"/>
              </w:rPr>
              <w:t>May 2016</w:t>
            </w:r>
          </w:p>
        </w:tc>
        <w:tc>
          <w:tcPr>
            <w:tcW w:w="2268" w:type="dxa"/>
            <w:tcBorders>
              <w:top w:val="single" w:sz="4" w:space="0" w:color="auto"/>
              <w:left w:val="nil"/>
              <w:bottom w:val="single" w:sz="4" w:space="0" w:color="auto"/>
              <w:right w:val="nil"/>
            </w:tcBorders>
          </w:tcPr>
          <w:p w14:paraId="5C94107B" w14:textId="77777777" w:rsidR="00A30FFA" w:rsidRPr="00A30FFA" w:rsidRDefault="00A30FFA" w:rsidP="00604E88">
            <w:pPr>
              <w:jc w:val="center"/>
              <w:rPr>
                <w:sz w:val="20"/>
                <w:szCs w:val="20"/>
              </w:rPr>
            </w:pPr>
            <w:r w:rsidRPr="00A30FFA">
              <w:rPr>
                <w:sz w:val="20"/>
                <w:szCs w:val="20"/>
              </w:rPr>
              <w:t>April 2017</w:t>
            </w:r>
          </w:p>
        </w:tc>
      </w:tr>
      <w:tr w:rsidR="00A30FFA" w:rsidRPr="00A30FFA" w14:paraId="6C18D024" w14:textId="77777777" w:rsidTr="00604E88">
        <w:trPr>
          <w:trHeight w:val="278"/>
          <w:jc w:val="center"/>
        </w:trPr>
        <w:tc>
          <w:tcPr>
            <w:tcW w:w="2835" w:type="dxa"/>
            <w:tcBorders>
              <w:top w:val="single" w:sz="4" w:space="0" w:color="auto"/>
              <w:left w:val="nil"/>
              <w:bottom w:val="single" w:sz="4" w:space="0" w:color="auto"/>
              <w:right w:val="nil"/>
            </w:tcBorders>
            <w:shd w:val="clear" w:color="auto" w:fill="auto"/>
          </w:tcPr>
          <w:p w14:paraId="0E4BF3A8" w14:textId="77777777" w:rsidR="00A30FFA" w:rsidRPr="00A30FFA" w:rsidRDefault="00A30FFA" w:rsidP="00604E88">
            <w:pPr>
              <w:rPr>
                <w:sz w:val="20"/>
                <w:szCs w:val="20"/>
              </w:rPr>
            </w:pPr>
          </w:p>
        </w:tc>
        <w:tc>
          <w:tcPr>
            <w:tcW w:w="2268" w:type="dxa"/>
            <w:tcBorders>
              <w:top w:val="single" w:sz="4" w:space="0" w:color="auto"/>
              <w:left w:val="nil"/>
              <w:bottom w:val="single" w:sz="4" w:space="0" w:color="auto"/>
              <w:right w:val="nil"/>
            </w:tcBorders>
            <w:shd w:val="clear" w:color="auto" w:fill="auto"/>
          </w:tcPr>
          <w:p w14:paraId="12CF2D6E"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shd w:val="clear" w:color="auto" w:fill="auto"/>
          </w:tcPr>
          <w:p w14:paraId="310E8DAF"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shd w:val="clear" w:color="auto" w:fill="auto"/>
          </w:tcPr>
          <w:p w14:paraId="165E394F"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tcPr>
          <w:p w14:paraId="37C95129" w14:textId="77777777" w:rsidR="00A30FFA" w:rsidRPr="00A30FFA" w:rsidRDefault="00A30FFA" w:rsidP="00604E88">
            <w:pPr>
              <w:jc w:val="center"/>
              <w:rPr>
                <w:sz w:val="20"/>
                <w:szCs w:val="20"/>
              </w:rPr>
            </w:pPr>
          </w:p>
        </w:tc>
        <w:tc>
          <w:tcPr>
            <w:tcW w:w="2299" w:type="dxa"/>
            <w:tcBorders>
              <w:top w:val="single" w:sz="4" w:space="0" w:color="auto"/>
              <w:left w:val="nil"/>
              <w:bottom w:val="single" w:sz="4" w:space="0" w:color="auto"/>
              <w:right w:val="nil"/>
            </w:tcBorders>
          </w:tcPr>
          <w:p w14:paraId="413B53FB" w14:textId="77777777" w:rsidR="00A30FFA" w:rsidRPr="00A30FFA" w:rsidRDefault="00A30FFA" w:rsidP="00604E88">
            <w:pPr>
              <w:jc w:val="center"/>
              <w:rPr>
                <w:sz w:val="20"/>
                <w:szCs w:val="20"/>
              </w:rPr>
            </w:pPr>
          </w:p>
        </w:tc>
        <w:tc>
          <w:tcPr>
            <w:tcW w:w="2268" w:type="dxa"/>
            <w:tcBorders>
              <w:top w:val="single" w:sz="4" w:space="0" w:color="auto"/>
              <w:left w:val="nil"/>
              <w:bottom w:val="single" w:sz="4" w:space="0" w:color="auto"/>
              <w:right w:val="nil"/>
            </w:tcBorders>
          </w:tcPr>
          <w:p w14:paraId="1C11A5F8" w14:textId="77777777" w:rsidR="00A30FFA" w:rsidRPr="00A30FFA" w:rsidRDefault="00A30FFA" w:rsidP="00604E88">
            <w:pPr>
              <w:jc w:val="center"/>
              <w:rPr>
                <w:sz w:val="20"/>
                <w:szCs w:val="20"/>
              </w:rPr>
            </w:pPr>
          </w:p>
        </w:tc>
      </w:tr>
      <w:tr w:rsidR="00A30FFA" w:rsidRPr="00A30FFA" w14:paraId="3CBF54F2" w14:textId="77777777" w:rsidTr="00604E88">
        <w:trPr>
          <w:trHeight w:val="278"/>
          <w:jc w:val="center"/>
        </w:trPr>
        <w:tc>
          <w:tcPr>
            <w:tcW w:w="2835" w:type="dxa"/>
            <w:tcBorders>
              <w:top w:val="single" w:sz="4" w:space="0" w:color="auto"/>
              <w:left w:val="nil"/>
              <w:bottom w:val="nil"/>
              <w:right w:val="nil"/>
            </w:tcBorders>
          </w:tcPr>
          <w:p w14:paraId="0EF5E600" w14:textId="77777777" w:rsidR="00A30FFA" w:rsidRPr="00A30FFA" w:rsidRDefault="00A30FFA" w:rsidP="00604E88">
            <w:pPr>
              <w:rPr>
                <w:sz w:val="20"/>
                <w:szCs w:val="20"/>
              </w:rPr>
            </w:pPr>
            <w:r w:rsidRPr="00A30FFA">
              <w:rPr>
                <w:sz w:val="20"/>
                <w:szCs w:val="20"/>
              </w:rPr>
              <w:t>Street network data</w:t>
            </w:r>
          </w:p>
          <w:p w14:paraId="0A85374A" w14:textId="77777777" w:rsidR="00A30FFA" w:rsidRPr="00A30FFA" w:rsidRDefault="00A30FFA" w:rsidP="00604E88">
            <w:pPr>
              <w:rPr>
                <w:sz w:val="18"/>
                <w:szCs w:val="18"/>
              </w:rPr>
            </w:pPr>
          </w:p>
        </w:tc>
        <w:tc>
          <w:tcPr>
            <w:tcW w:w="2268" w:type="dxa"/>
            <w:tcBorders>
              <w:top w:val="single" w:sz="4" w:space="0" w:color="auto"/>
              <w:left w:val="nil"/>
              <w:bottom w:val="nil"/>
              <w:right w:val="nil"/>
            </w:tcBorders>
          </w:tcPr>
          <w:p w14:paraId="33A6C895" w14:textId="77777777" w:rsidR="00A30FFA" w:rsidRPr="00A30FFA" w:rsidRDefault="00A30FFA" w:rsidP="00604E88">
            <w:pPr>
              <w:jc w:val="center"/>
              <w:rPr>
                <w:sz w:val="20"/>
                <w:szCs w:val="20"/>
              </w:rPr>
            </w:pPr>
            <w:r w:rsidRPr="00A30FFA">
              <w:rPr>
                <w:sz w:val="20"/>
                <w:szCs w:val="20"/>
              </w:rPr>
              <w:t>ITN, version June 2015</w:t>
            </w:r>
          </w:p>
        </w:tc>
        <w:tc>
          <w:tcPr>
            <w:tcW w:w="2268" w:type="dxa"/>
            <w:tcBorders>
              <w:top w:val="single" w:sz="4" w:space="0" w:color="auto"/>
              <w:left w:val="nil"/>
              <w:bottom w:val="nil"/>
              <w:right w:val="nil"/>
            </w:tcBorders>
          </w:tcPr>
          <w:p w14:paraId="2069C689" w14:textId="77777777" w:rsidR="00A30FFA" w:rsidRPr="00A30FFA" w:rsidRDefault="00A30FFA" w:rsidP="00604E88">
            <w:pPr>
              <w:jc w:val="center"/>
              <w:rPr>
                <w:sz w:val="20"/>
                <w:szCs w:val="20"/>
              </w:rPr>
            </w:pPr>
            <w:r w:rsidRPr="00A30FFA">
              <w:rPr>
                <w:sz w:val="20"/>
                <w:szCs w:val="20"/>
              </w:rPr>
              <w:t>ITN, version June 2015</w:t>
            </w:r>
          </w:p>
        </w:tc>
        <w:tc>
          <w:tcPr>
            <w:tcW w:w="2268" w:type="dxa"/>
            <w:tcBorders>
              <w:top w:val="single" w:sz="4" w:space="0" w:color="auto"/>
              <w:left w:val="nil"/>
              <w:bottom w:val="nil"/>
              <w:right w:val="nil"/>
            </w:tcBorders>
          </w:tcPr>
          <w:p w14:paraId="14F23769" w14:textId="77777777" w:rsidR="00A30FFA" w:rsidRPr="00A30FFA" w:rsidRDefault="00A30FFA" w:rsidP="00604E88">
            <w:pPr>
              <w:jc w:val="center"/>
              <w:rPr>
                <w:sz w:val="20"/>
                <w:szCs w:val="20"/>
              </w:rPr>
            </w:pPr>
            <w:r w:rsidRPr="00A30FFA">
              <w:rPr>
                <w:sz w:val="20"/>
                <w:szCs w:val="20"/>
              </w:rPr>
              <w:t>ITN, version June 2015</w:t>
            </w:r>
          </w:p>
        </w:tc>
        <w:tc>
          <w:tcPr>
            <w:tcW w:w="2268" w:type="dxa"/>
            <w:tcBorders>
              <w:top w:val="single" w:sz="4" w:space="0" w:color="auto"/>
              <w:left w:val="nil"/>
              <w:bottom w:val="nil"/>
              <w:right w:val="nil"/>
            </w:tcBorders>
          </w:tcPr>
          <w:p w14:paraId="2B446F1E" w14:textId="77777777" w:rsidR="00A30FFA" w:rsidRPr="00A30FFA" w:rsidRDefault="00A30FFA" w:rsidP="00604E88">
            <w:pPr>
              <w:jc w:val="center"/>
              <w:rPr>
                <w:sz w:val="20"/>
                <w:szCs w:val="20"/>
              </w:rPr>
            </w:pPr>
            <w:r w:rsidRPr="00A30FFA">
              <w:rPr>
                <w:sz w:val="20"/>
                <w:szCs w:val="20"/>
              </w:rPr>
              <w:t>ITN, version June 2017</w:t>
            </w:r>
          </w:p>
        </w:tc>
        <w:tc>
          <w:tcPr>
            <w:tcW w:w="2299" w:type="dxa"/>
            <w:tcBorders>
              <w:top w:val="single" w:sz="4" w:space="0" w:color="auto"/>
              <w:left w:val="nil"/>
              <w:bottom w:val="nil"/>
              <w:right w:val="nil"/>
            </w:tcBorders>
          </w:tcPr>
          <w:p w14:paraId="7B679FAC" w14:textId="77777777" w:rsidR="00A30FFA" w:rsidRPr="00A30FFA" w:rsidRDefault="00A30FFA" w:rsidP="00604E88">
            <w:pPr>
              <w:jc w:val="center"/>
              <w:rPr>
                <w:sz w:val="20"/>
                <w:szCs w:val="20"/>
              </w:rPr>
            </w:pPr>
            <w:r w:rsidRPr="00A30FFA">
              <w:rPr>
                <w:sz w:val="20"/>
                <w:szCs w:val="20"/>
              </w:rPr>
              <w:t>ITN, version June 2017</w:t>
            </w:r>
          </w:p>
        </w:tc>
        <w:tc>
          <w:tcPr>
            <w:tcW w:w="2268" w:type="dxa"/>
            <w:tcBorders>
              <w:top w:val="single" w:sz="4" w:space="0" w:color="auto"/>
              <w:left w:val="nil"/>
              <w:bottom w:val="nil"/>
              <w:right w:val="nil"/>
            </w:tcBorders>
          </w:tcPr>
          <w:p w14:paraId="51657827" w14:textId="77777777" w:rsidR="00A30FFA" w:rsidRPr="00A30FFA" w:rsidRDefault="00A30FFA" w:rsidP="00604E88">
            <w:pPr>
              <w:jc w:val="center"/>
              <w:rPr>
                <w:sz w:val="20"/>
                <w:szCs w:val="20"/>
              </w:rPr>
            </w:pPr>
            <w:r w:rsidRPr="00A30FFA">
              <w:rPr>
                <w:sz w:val="20"/>
                <w:szCs w:val="20"/>
              </w:rPr>
              <w:t>ITN, version June 2017</w:t>
            </w:r>
          </w:p>
        </w:tc>
      </w:tr>
      <w:tr w:rsidR="00A30FFA" w:rsidRPr="00A30FFA" w14:paraId="69C35E5E" w14:textId="77777777" w:rsidTr="00604E88">
        <w:trPr>
          <w:trHeight w:val="734"/>
          <w:jc w:val="center"/>
        </w:trPr>
        <w:tc>
          <w:tcPr>
            <w:tcW w:w="2835" w:type="dxa"/>
            <w:tcBorders>
              <w:top w:val="nil"/>
              <w:left w:val="nil"/>
              <w:bottom w:val="nil"/>
              <w:right w:val="nil"/>
            </w:tcBorders>
          </w:tcPr>
          <w:p w14:paraId="132AAD85" w14:textId="77777777" w:rsidR="00A30FFA" w:rsidRPr="00A30FFA" w:rsidRDefault="00A30FFA" w:rsidP="00604E88">
            <w:pPr>
              <w:rPr>
                <w:sz w:val="20"/>
                <w:szCs w:val="20"/>
              </w:rPr>
            </w:pPr>
            <w:r w:rsidRPr="00A30FFA">
              <w:rPr>
                <w:sz w:val="20"/>
                <w:szCs w:val="20"/>
              </w:rPr>
              <w:t>Residential unit data</w:t>
            </w:r>
          </w:p>
        </w:tc>
        <w:tc>
          <w:tcPr>
            <w:tcW w:w="2268" w:type="dxa"/>
            <w:tcBorders>
              <w:top w:val="nil"/>
              <w:left w:val="nil"/>
              <w:bottom w:val="nil"/>
              <w:right w:val="nil"/>
            </w:tcBorders>
          </w:tcPr>
          <w:p w14:paraId="674F867B"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May, version 2013</w:t>
            </w:r>
          </w:p>
        </w:tc>
        <w:tc>
          <w:tcPr>
            <w:tcW w:w="2268" w:type="dxa"/>
            <w:tcBorders>
              <w:top w:val="nil"/>
              <w:left w:val="nil"/>
              <w:bottom w:val="nil"/>
              <w:right w:val="nil"/>
            </w:tcBorders>
          </w:tcPr>
          <w:p w14:paraId="70E6FB3E"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version May 2014</w:t>
            </w:r>
          </w:p>
        </w:tc>
        <w:tc>
          <w:tcPr>
            <w:tcW w:w="2268" w:type="dxa"/>
            <w:tcBorders>
              <w:top w:val="nil"/>
              <w:left w:val="nil"/>
              <w:bottom w:val="nil"/>
              <w:right w:val="nil"/>
            </w:tcBorders>
          </w:tcPr>
          <w:p w14:paraId="68415C34"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version July 2015</w:t>
            </w:r>
          </w:p>
        </w:tc>
        <w:tc>
          <w:tcPr>
            <w:tcW w:w="2268" w:type="dxa"/>
            <w:tcBorders>
              <w:top w:val="nil"/>
              <w:left w:val="nil"/>
              <w:bottom w:val="nil"/>
              <w:right w:val="nil"/>
            </w:tcBorders>
          </w:tcPr>
          <w:p w14:paraId="2E7B1946"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May, version June 2015</w:t>
            </w:r>
          </w:p>
        </w:tc>
        <w:tc>
          <w:tcPr>
            <w:tcW w:w="2299" w:type="dxa"/>
            <w:tcBorders>
              <w:top w:val="nil"/>
              <w:left w:val="nil"/>
              <w:bottom w:val="nil"/>
              <w:right w:val="nil"/>
            </w:tcBorders>
          </w:tcPr>
          <w:p w14:paraId="438558DD"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version June 2016</w:t>
            </w:r>
          </w:p>
        </w:tc>
        <w:tc>
          <w:tcPr>
            <w:tcW w:w="2268" w:type="dxa"/>
            <w:tcBorders>
              <w:top w:val="nil"/>
              <w:left w:val="nil"/>
              <w:bottom w:val="nil"/>
              <w:right w:val="nil"/>
            </w:tcBorders>
          </w:tcPr>
          <w:p w14:paraId="6DAEE63B" w14:textId="77777777" w:rsidR="00A30FFA" w:rsidRPr="00A30FFA" w:rsidRDefault="00A30FFA" w:rsidP="00604E88">
            <w:pPr>
              <w:jc w:val="center"/>
              <w:rPr>
                <w:sz w:val="20"/>
                <w:szCs w:val="20"/>
              </w:rPr>
            </w:pPr>
            <w:proofErr w:type="spellStart"/>
            <w:r w:rsidRPr="00A30FFA">
              <w:rPr>
                <w:sz w:val="20"/>
                <w:szCs w:val="20"/>
              </w:rPr>
              <w:t>AddressBase</w:t>
            </w:r>
            <w:proofErr w:type="spellEnd"/>
            <w:r w:rsidRPr="00A30FFA">
              <w:rPr>
                <w:sz w:val="20"/>
                <w:szCs w:val="20"/>
              </w:rPr>
              <w:t xml:space="preserve"> Plus, version May 2017</w:t>
            </w:r>
          </w:p>
        </w:tc>
      </w:tr>
      <w:tr w:rsidR="00A30FFA" w:rsidRPr="00A30FFA" w14:paraId="3D467F65" w14:textId="77777777" w:rsidTr="00604E88">
        <w:trPr>
          <w:trHeight w:val="954"/>
          <w:jc w:val="center"/>
        </w:trPr>
        <w:tc>
          <w:tcPr>
            <w:tcW w:w="2835" w:type="dxa"/>
            <w:tcBorders>
              <w:top w:val="nil"/>
              <w:left w:val="nil"/>
              <w:bottom w:val="nil"/>
              <w:right w:val="nil"/>
            </w:tcBorders>
          </w:tcPr>
          <w:p w14:paraId="07081C96" w14:textId="77777777" w:rsidR="00A30FFA" w:rsidRPr="00A30FFA" w:rsidRDefault="00A30FFA" w:rsidP="00604E88">
            <w:pPr>
              <w:rPr>
                <w:sz w:val="20"/>
                <w:szCs w:val="20"/>
              </w:rPr>
            </w:pPr>
            <w:r w:rsidRPr="00A30FFA">
              <w:rPr>
                <w:sz w:val="20"/>
                <w:szCs w:val="20"/>
              </w:rPr>
              <w:t>Topography data</w:t>
            </w:r>
          </w:p>
        </w:tc>
        <w:tc>
          <w:tcPr>
            <w:tcW w:w="2268" w:type="dxa"/>
            <w:tcBorders>
              <w:top w:val="nil"/>
              <w:left w:val="nil"/>
              <w:bottom w:val="nil"/>
              <w:right w:val="nil"/>
            </w:tcBorders>
          </w:tcPr>
          <w:p w14:paraId="5D3D5133"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December 2013</w:t>
            </w:r>
          </w:p>
        </w:tc>
        <w:tc>
          <w:tcPr>
            <w:tcW w:w="2268" w:type="dxa"/>
            <w:tcBorders>
              <w:top w:val="nil"/>
              <w:left w:val="nil"/>
              <w:bottom w:val="nil"/>
              <w:right w:val="nil"/>
            </w:tcBorders>
          </w:tcPr>
          <w:p w14:paraId="1460FFE6"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May 2014</w:t>
            </w:r>
          </w:p>
        </w:tc>
        <w:tc>
          <w:tcPr>
            <w:tcW w:w="2268" w:type="dxa"/>
            <w:tcBorders>
              <w:top w:val="nil"/>
              <w:left w:val="nil"/>
              <w:bottom w:val="nil"/>
              <w:right w:val="nil"/>
            </w:tcBorders>
          </w:tcPr>
          <w:p w14:paraId="6845E362"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June 2015</w:t>
            </w:r>
          </w:p>
        </w:tc>
        <w:tc>
          <w:tcPr>
            <w:tcW w:w="2268" w:type="dxa"/>
            <w:tcBorders>
              <w:top w:val="nil"/>
              <w:left w:val="nil"/>
              <w:bottom w:val="nil"/>
              <w:right w:val="nil"/>
            </w:tcBorders>
          </w:tcPr>
          <w:p w14:paraId="5C3115B8"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June 2015</w:t>
            </w:r>
          </w:p>
        </w:tc>
        <w:tc>
          <w:tcPr>
            <w:tcW w:w="2299" w:type="dxa"/>
            <w:tcBorders>
              <w:top w:val="nil"/>
              <w:left w:val="nil"/>
              <w:bottom w:val="nil"/>
              <w:right w:val="nil"/>
            </w:tcBorders>
          </w:tcPr>
          <w:p w14:paraId="621B1BFE"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June 2016</w:t>
            </w:r>
          </w:p>
        </w:tc>
        <w:tc>
          <w:tcPr>
            <w:tcW w:w="2268" w:type="dxa"/>
            <w:tcBorders>
              <w:top w:val="nil"/>
              <w:left w:val="nil"/>
              <w:bottom w:val="nil"/>
              <w:right w:val="nil"/>
            </w:tcBorders>
          </w:tcPr>
          <w:p w14:paraId="450DCB8B" w14:textId="77777777" w:rsidR="00A30FFA" w:rsidRPr="00A30FFA" w:rsidRDefault="00A30FFA" w:rsidP="00604E88">
            <w:pPr>
              <w:jc w:val="center"/>
              <w:rPr>
                <w:sz w:val="20"/>
                <w:szCs w:val="20"/>
              </w:rPr>
            </w:pPr>
            <w:r w:rsidRPr="00A30FFA">
              <w:rPr>
                <w:sz w:val="20"/>
                <w:szCs w:val="20"/>
              </w:rPr>
              <w:t xml:space="preserve">OS </w:t>
            </w:r>
            <w:proofErr w:type="spellStart"/>
            <w:r w:rsidRPr="00A30FFA">
              <w:rPr>
                <w:sz w:val="20"/>
                <w:szCs w:val="20"/>
              </w:rPr>
              <w:t>MasterMap</w:t>
            </w:r>
            <w:proofErr w:type="spellEnd"/>
            <w:r w:rsidRPr="00A30FFA">
              <w:rPr>
                <w:sz w:val="20"/>
                <w:szCs w:val="20"/>
              </w:rPr>
              <w:t xml:space="preserve"> Topography layer, version May 2017 </w:t>
            </w:r>
          </w:p>
        </w:tc>
      </w:tr>
      <w:tr w:rsidR="00A30FFA" w:rsidRPr="00A30FFA" w14:paraId="34749B0A" w14:textId="77777777" w:rsidTr="00604E88">
        <w:trPr>
          <w:trHeight w:val="1219"/>
          <w:jc w:val="center"/>
        </w:trPr>
        <w:tc>
          <w:tcPr>
            <w:tcW w:w="2835" w:type="dxa"/>
            <w:tcBorders>
              <w:top w:val="nil"/>
              <w:left w:val="nil"/>
              <w:bottom w:val="nil"/>
              <w:right w:val="nil"/>
            </w:tcBorders>
          </w:tcPr>
          <w:p w14:paraId="54920EBF" w14:textId="77777777" w:rsidR="00A30FFA" w:rsidRPr="00A30FFA" w:rsidRDefault="00A30FFA" w:rsidP="00604E88">
            <w:pPr>
              <w:rPr>
                <w:sz w:val="20"/>
                <w:szCs w:val="20"/>
              </w:rPr>
            </w:pPr>
            <w:r w:rsidRPr="00A30FFA">
              <w:rPr>
                <w:sz w:val="20"/>
                <w:szCs w:val="20"/>
              </w:rPr>
              <w:t>Park data</w:t>
            </w:r>
          </w:p>
        </w:tc>
        <w:tc>
          <w:tcPr>
            <w:tcW w:w="2268" w:type="dxa"/>
            <w:tcBorders>
              <w:top w:val="nil"/>
              <w:left w:val="nil"/>
              <w:bottom w:val="nil"/>
              <w:right w:val="nil"/>
            </w:tcBorders>
          </w:tcPr>
          <w:p w14:paraId="024C930D"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c>
          <w:tcPr>
            <w:tcW w:w="2268" w:type="dxa"/>
            <w:tcBorders>
              <w:top w:val="nil"/>
              <w:left w:val="nil"/>
              <w:bottom w:val="nil"/>
              <w:right w:val="nil"/>
            </w:tcBorders>
          </w:tcPr>
          <w:p w14:paraId="4EB20F25"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c>
          <w:tcPr>
            <w:tcW w:w="2268" w:type="dxa"/>
            <w:tcBorders>
              <w:top w:val="nil"/>
              <w:left w:val="nil"/>
              <w:bottom w:val="nil"/>
              <w:right w:val="nil"/>
            </w:tcBorders>
          </w:tcPr>
          <w:p w14:paraId="1FFBEBD7"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c>
          <w:tcPr>
            <w:tcW w:w="2268" w:type="dxa"/>
            <w:tcBorders>
              <w:top w:val="nil"/>
              <w:left w:val="nil"/>
              <w:bottom w:val="nil"/>
              <w:right w:val="nil"/>
            </w:tcBorders>
          </w:tcPr>
          <w:p w14:paraId="1E936914"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c>
          <w:tcPr>
            <w:tcW w:w="2299" w:type="dxa"/>
            <w:tcBorders>
              <w:top w:val="nil"/>
              <w:left w:val="nil"/>
              <w:bottom w:val="nil"/>
              <w:right w:val="nil"/>
            </w:tcBorders>
          </w:tcPr>
          <w:p w14:paraId="1832F32B"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c>
          <w:tcPr>
            <w:tcW w:w="2268" w:type="dxa"/>
            <w:tcBorders>
              <w:top w:val="nil"/>
              <w:left w:val="nil"/>
              <w:bottom w:val="nil"/>
              <w:right w:val="nil"/>
            </w:tcBorders>
          </w:tcPr>
          <w:p w14:paraId="75A7765C" w14:textId="77777777" w:rsidR="00A30FFA" w:rsidRPr="00A30FFA" w:rsidRDefault="00A30FFA" w:rsidP="00604E88">
            <w:pPr>
              <w:jc w:val="center"/>
              <w:rPr>
                <w:sz w:val="20"/>
                <w:szCs w:val="20"/>
              </w:rPr>
            </w:pPr>
            <w:r w:rsidRPr="00A30FFA">
              <w:rPr>
                <w:sz w:val="20"/>
                <w:szCs w:val="20"/>
              </w:rPr>
              <w:t>Greenspace information for Greater London (</w:t>
            </w:r>
            <w:proofErr w:type="spellStart"/>
            <w:r w:rsidRPr="00A30FFA">
              <w:rPr>
                <w:sz w:val="20"/>
                <w:szCs w:val="20"/>
              </w:rPr>
              <w:t>GiGL</w:t>
            </w:r>
            <w:proofErr w:type="spellEnd"/>
            <w:r w:rsidRPr="00A30FFA">
              <w:rPr>
                <w:sz w:val="20"/>
                <w:szCs w:val="20"/>
              </w:rPr>
              <w:t>) data downloaded in 2015</w:t>
            </w:r>
          </w:p>
        </w:tc>
      </w:tr>
      <w:tr w:rsidR="00A30FFA" w:rsidRPr="00A30FFA" w14:paraId="6FCA7E50" w14:textId="77777777" w:rsidTr="00604E88">
        <w:trPr>
          <w:jc w:val="center"/>
        </w:trPr>
        <w:tc>
          <w:tcPr>
            <w:tcW w:w="2835" w:type="dxa"/>
            <w:tcBorders>
              <w:top w:val="nil"/>
              <w:left w:val="nil"/>
              <w:bottom w:val="single" w:sz="4" w:space="0" w:color="auto"/>
              <w:right w:val="nil"/>
            </w:tcBorders>
          </w:tcPr>
          <w:p w14:paraId="786C8C98" w14:textId="77777777" w:rsidR="00A30FFA" w:rsidRPr="00A30FFA" w:rsidRDefault="00A30FFA" w:rsidP="00604E88">
            <w:pPr>
              <w:rPr>
                <w:sz w:val="20"/>
                <w:szCs w:val="20"/>
              </w:rPr>
            </w:pPr>
            <w:r w:rsidRPr="00A30FFA">
              <w:rPr>
                <w:sz w:val="20"/>
                <w:szCs w:val="20"/>
              </w:rPr>
              <w:t>Transport for London (TfL) Public Transport Accessibility Levels (PTALs)</w:t>
            </w:r>
          </w:p>
        </w:tc>
        <w:tc>
          <w:tcPr>
            <w:tcW w:w="2268" w:type="dxa"/>
            <w:tcBorders>
              <w:top w:val="nil"/>
              <w:left w:val="nil"/>
              <w:bottom w:val="single" w:sz="4" w:space="0" w:color="auto"/>
              <w:right w:val="nil"/>
            </w:tcBorders>
          </w:tcPr>
          <w:p w14:paraId="775AABBC" w14:textId="77777777" w:rsidR="00A30FFA" w:rsidRPr="00A30FFA" w:rsidRDefault="00A30FFA" w:rsidP="00604E88">
            <w:pPr>
              <w:jc w:val="center"/>
              <w:rPr>
                <w:sz w:val="20"/>
                <w:szCs w:val="20"/>
              </w:rPr>
            </w:pPr>
            <w:r w:rsidRPr="00A30FFA">
              <w:rPr>
                <w:sz w:val="20"/>
                <w:szCs w:val="20"/>
              </w:rPr>
              <w:t>Version 2015 downloaded from the Datastore website*</w:t>
            </w:r>
          </w:p>
          <w:p w14:paraId="6C7B49B3" w14:textId="77777777" w:rsidR="00A30FFA" w:rsidRPr="00A30FFA" w:rsidRDefault="00A30FFA" w:rsidP="00604E88">
            <w:pPr>
              <w:jc w:val="center"/>
              <w:rPr>
                <w:sz w:val="20"/>
                <w:szCs w:val="20"/>
              </w:rPr>
            </w:pPr>
          </w:p>
        </w:tc>
        <w:tc>
          <w:tcPr>
            <w:tcW w:w="2268" w:type="dxa"/>
            <w:tcBorders>
              <w:top w:val="nil"/>
              <w:left w:val="nil"/>
              <w:bottom w:val="single" w:sz="4" w:space="0" w:color="auto"/>
              <w:right w:val="nil"/>
            </w:tcBorders>
          </w:tcPr>
          <w:p w14:paraId="50C7425A" w14:textId="77777777" w:rsidR="00A30FFA" w:rsidRPr="00A30FFA" w:rsidRDefault="00A30FFA" w:rsidP="00604E88">
            <w:pPr>
              <w:jc w:val="center"/>
              <w:rPr>
                <w:sz w:val="20"/>
                <w:szCs w:val="20"/>
              </w:rPr>
            </w:pPr>
            <w:r w:rsidRPr="00A30FFA">
              <w:rPr>
                <w:sz w:val="20"/>
                <w:szCs w:val="20"/>
              </w:rPr>
              <w:t>Version 2015 downloaded from the Datastore website*</w:t>
            </w:r>
          </w:p>
        </w:tc>
        <w:tc>
          <w:tcPr>
            <w:tcW w:w="2268" w:type="dxa"/>
            <w:tcBorders>
              <w:top w:val="nil"/>
              <w:left w:val="nil"/>
              <w:bottom w:val="single" w:sz="4" w:space="0" w:color="auto"/>
              <w:right w:val="nil"/>
            </w:tcBorders>
          </w:tcPr>
          <w:p w14:paraId="074946F3" w14:textId="77777777" w:rsidR="00A30FFA" w:rsidRPr="00A30FFA" w:rsidRDefault="00A30FFA" w:rsidP="00604E88">
            <w:pPr>
              <w:jc w:val="center"/>
              <w:rPr>
                <w:sz w:val="20"/>
                <w:szCs w:val="20"/>
              </w:rPr>
            </w:pPr>
            <w:r w:rsidRPr="00A30FFA">
              <w:rPr>
                <w:sz w:val="20"/>
                <w:szCs w:val="20"/>
              </w:rPr>
              <w:t>Version 2015 downloaded from the Datastore website*</w:t>
            </w:r>
          </w:p>
        </w:tc>
        <w:tc>
          <w:tcPr>
            <w:tcW w:w="2268" w:type="dxa"/>
            <w:tcBorders>
              <w:top w:val="nil"/>
              <w:left w:val="nil"/>
              <w:bottom w:val="single" w:sz="4" w:space="0" w:color="auto"/>
              <w:right w:val="nil"/>
            </w:tcBorders>
          </w:tcPr>
          <w:p w14:paraId="213379FF" w14:textId="77777777" w:rsidR="00A30FFA" w:rsidRPr="00A30FFA" w:rsidRDefault="00A30FFA" w:rsidP="00604E88">
            <w:pPr>
              <w:jc w:val="center"/>
              <w:rPr>
                <w:sz w:val="20"/>
                <w:szCs w:val="20"/>
              </w:rPr>
            </w:pPr>
            <w:r w:rsidRPr="00A30FFA">
              <w:rPr>
                <w:sz w:val="20"/>
                <w:szCs w:val="20"/>
              </w:rPr>
              <w:t>Version 2015 downloaded from the Datastore website*</w:t>
            </w:r>
          </w:p>
        </w:tc>
        <w:tc>
          <w:tcPr>
            <w:tcW w:w="2299" w:type="dxa"/>
            <w:tcBorders>
              <w:top w:val="nil"/>
              <w:left w:val="nil"/>
              <w:bottom w:val="single" w:sz="4" w:space="0" w:color="auto"/>
              <w:right w:val="nil"/>
            </w:tcBorders>
          </w:tcPr>
          <w:p w14:paraId="4EDBFB6F" w14:textId="77777777" w:rsidR="00A30FFA" w:rsidRPr="00A30FFA" w:rsidRDefault="00A30FFA" w:rsidP="00604E88">
            <w:pPr>
              <w:jc w:val="center"/>
              <w:rPr>
                <w:sz w:val="20"/>
                <w:szCs w:val="20"/>
              </w:rPr>
            </w:pPr>
            <w:r w:rsidRPr="00A30FFA">
              <w:rPr>
                <w:sz w:val="20"/>
                <w:szCs w:val="20"/>
              </w:rPr>
              <w:t>Version 2015 downloaded from the Datastore website*</w:t>
            </w:r>
          </w:p>
        </w:tc>
        <w:tc>
          <w:tcPr>
            <w:tcW w:w="2268" w:type="dxa"/>
            <w:tcBorders>
              <w:top w:val="nil"/>
              <w:left w:val="nil"/>
              <w:bottom w:val="single" w:sz="4" w:space="0" w:color="auto"/>
              <w:right w:val="nil"/>
            </w:tcBorders>
          </w:tcPr>
          <w:p w14:paraId="6849BC52" w14:textId="77777777" w:rsidR="00A30FFA" w:rsidRPr="00A30FFA" w:rsidRDefault="00A30FFA" w:rsidP="00604E88">
            <w:pPr>
              <w:jc w:val="center"/>
              <w:rPr>
                <w:sz w:val="20"/>
                <w:szCs w:val="20"/>
              </w:rPr>
            </w:pPr>
            <w:r w:rsidRPr="00A30FFA">
              <w:rPr>
                <w:sz w:val="20"/>
                <w:szCs w:val="20"/>
              </w:rPr>
              <w:t>Version 2015 downloaded from the Datastore website*</w:t>
            </w:r>
          </w:p>
        </w:tc>
      </w:tr>
    </w:tbl>
    <w:p w14:paraId="465CABD0" w14:textId="77777777" w:rsidR="00A30FFA" w:rsidRPr="00A30FFA" w:rsidRDefault="00A30FFA" w:rsidP="00A30FFA">
      <w:pPr>
        <w:rPr>
          <w:i/>
          <w:sz w:val="18"/>
          <w:szCs w:val="18"/>
        </w:rPr>
      </w:pPr>
      <w:r w:rsidRPr="00A30FFA">
        <w:rPr>
          <w:sz w:val="18"/>
          <w:szCs w:val="18"/>
        </w:rPr>
        <w:t>*</w:t>
      </w:r>
      <w:r w:rsidRPr="00A30FFA">
        <w:rPr>
          <w:sz w:val="20"/>
          <w:szCs w:val="20"/>
        </w:rPr>
        <w:t xml:space="preserve"> https://data.london.gov.uk/dataset/public-transport-accessibility-levels</w:t>
      </w:r>
    </w:p>
    <w:p w14:paraId="6C382200" w14:textId="77777777" w:rsidR="00A30FFA" w:rsidRPr="00A30FFA" w:rsidRDefault="00A30FFA" w:rsidP="00A30FFA">
      <w:pPr>
        <w:ind w:hanging="993"/>
        <w:rPr>
          <w:i/>
          <w:sz w:val="18"/>
          <w:szCs w:val="18"/>
        </w:rPr>
      </w:pPr>
    </w:p>
    <w:p w14:paraId="407D593B" w14:textId="77777777" w:rsidR="00A30FFA" w:rsidRPr="00A30FFA" w:rsidRDefault="00A30FFA" w:rsidP="00A30FFA">
      <w:pPr>
        <w:ind w:hanging="993"/>
        <w:rPr>
          <w:i/>
          <w:sz w:val="18"/>
          <w:szCs w:val="18"/>
        </w:rPr>
      </w:pPr>
    </w:p>
    <w:p w14:paraId="23D4F065" w14:textId="77777777" w:rsidR="00A30FFA" w:rsidRPr="00A30FFA" w:rsidRDefault="00A30FFA" w:rsidP="00A30FFA">
      <w:pPr>
        <w:rPr>
          <w:b/>
        </w:rPr>
      </w:pPr>
    </w:p>
    <w:p w14:paraId="3B1722DE" w14:textId="77777777" w:rsidR="00A30FFA" w:rsidRPr="00A30FFA" w:rsidRDefault="00A30FFA" w:rsidP="00A30FFA">
      <w:pPr>
        <w:rPr>
          <w:b/>
        </w:rPr>
      </w:pPr>
    </w:p>
    <w:p w14:paraId="01A15FC4" w14:textId="77777777" w:rsidR="00A30FFA" w:rsidRPr="00A30FFA" w:rsidRDefault="00A30FFA" w:rsidP="00A30FFA">
      <w:pPr>
        <w:rPr>
          <w:b/>
        </w:rPr>
      </w:pPr>
      <w:r w:rsidRPr="00A30FFA">
        <w:rPr>
          <w:b/>
        </w:rPr>
        <w:br w:type="page"/>
      </w:r>
    </w:p>
    <w:p w14:paraId="26E38FC3" w14:textId="77777777" w:rsidR="00A30FFA" w:rsidRPr="00A30FFA" w:rsidRDefault="00A30FFA" w:rsidP="00A30FFA">
      <w:pPr>
        <w:spacing w:after="0" w:line="240" w:lineRule="auto"/>
      </w:pPr>
      <w:r w:rsidRPr="00A30FFA">
        <w:rPr>
          <w:b/>
        </w:rPr>
        <w:lastRenderedPageBreak/>
        <w:t>Supplemental material 3</w:t>
      </w:r>
      <w:r w:rsidRPr="00A30FFA">
        <w:t xml:space="preserve"> Baseline </w:t>
      </w:r>
      <w:proofErr w:type="spellStart"/>
      <w:r w:rsidRPr="00A30FFA">
        <w:t>sociodemographics</w:t>
      </w:r>
      <w:proofErr w:type="spellEnd"/>
      <w:r w:rsidRPr="00A30FFA">
        <w:t xml:space="preserve"> of ENABLE London participants included in, and excluded from, the analyses </w:t>
      </w:r>
    </w:p>
    <w:p w14:paraId="030EF01B" w14:textId="77777777" w:rsidR="00A30FFA" w:rsidRPr="00A30FFA" w:rsidRDefault="00A30FFA" w:rsidP="00A30FFA"/>
    <w:tbl>
      <w:tblPr>
        <w:tblW w:w="13774" w:type="dxa"/>
        <w:tblLayout w:type="fixed"/>
        <w:tblLook w:val="04A0" w:firstRow="1" w:lastRow="0" w:firstColumn="1" w:lastColumn="0" w:noHBand="0" w:noVBand="1"/>
      </w:tblPr>
      <w:tblGrid>
        <w:gridCol w:w="2125"/>
        <w:gridCol w:w="707"/>
        <w:gridCol w:w="996"/>
        <w:gridCol w:w="258"/>
        <w:gridCol w:w="877"/>
        <w:gridCol w:w="877"/>
        <w:gridCol w:w="878"/>
        <w:gridCol w:w="1069"/>
        <w:gridCol w:w="592"/>
        <w:gridCol w:w="607"/>
        <w:gridCol w:w="607"/>
        <w:gridCol w:w="1029"/>
        <w:gridCol w:w="236"/>
        <w:gridCol w:w="566"/>
        <w:gridCol w:w="615"/>
        <w:gridCol w:w="717"/>
        <w:gridCol w:w="1018"/>
      </w:tblGrid>
      <w:tr w:rsidR="00A30FFA" w:rsidRPr="00A30FFA" w14:paraId="72AADB0C" w14:textId="77777777" w:rsidTr="00604E88">
        <w:trPr>
          <w:trHeight w:val="534"/>
        </w:trPr>
        <w:tc>
          <w:tcPr>
            <w:tcW w:w="2125" w:type="dxa"/>
            <w:shd w:val="clear" w:color="000000" w:fill="FFFFFF"/>
            <w:vAlign w:val="center"/>
          </w:tcPr>
          <w:p w14:paraId="6F1DE6A1" w14:textId="77777777" w:rsidR="00A30FFA" w:rsidRPr="00A30FFA" w:rsidRDefault="00A30FFA" w:rsidP="00604E88">
            <w:pPr>
              <w:spacing w:after="0" w:line="240" w:lineRule="auto"/>
              <w:rPr>
                <w:rFonts w:ascii="Calibri" w:eastAsia="Times New Roman" w:hAnsi="Calibri" w:cs="Times New Roman"/>
                <w:lang w:eastAsia="en-GB"/>
              </w:rPr>
            </w:pPr>
          </w:p>
        </w:tc>
        <w:tc>
          <w:tcPr>
            <w:tcW w:w="1703" w:type="dxa"/>
            <w:gridSpan w:val="2"/>
            <w:shd w:val="clear" w:color="000000" w:fill="FFFFFF"/>
          </w:tcPr>
          <w:p w14:paraId="6925942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Analytical sample (n=687)</w:t>
            </w:r>
          </w:p>
        </w:tc>
        <w:tc>
          <w:tcPr>
            <w:tcW w:w="258" w:type="dxa"/>
            <w:shd w:val="clear" w:color="000000" w:fill="FFFFFF"/>
          </w:tcPr>
          <w:p w14:paraId="61B0A2D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3701" w:type="dxa"/>
            <w:gridSpan w:val="4"/>
            <w:shd w:val="clear" w:color="000000" w:fill="FFFFFF"/>
          </w:tcPr>
          <w:p w14:paraId="5064A8D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All excluded participants</w:t>
            </w:r>
          </w:p>
          <w:p w14:paraId="40AE0E8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(n=591)</w:t>
            </w:r>
          </w:p>
        </w:tc>
        <w:tc>
          <w:tcPr>
            <w:tcW w:w="2835" w:type="dxa"/>
            <w:gridSpan w:val="4"/>
            <w:shd w:val="clear" w:color="000000" w:fill="FFFFFF"/>
          </w:tcPr>
          <w:p w14:paraId="70713E3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Excluded/Non-followed participants (n=401)</w:t>
            </w:r>
          </w:p>
        </w:tc>
        <w:tc>
          <w:tcPr>
            <w:tcW w:w="236" w:type="dxa"/>
            <w:shd w:val="clear" w:color="000000" w:fill="FFFFFF"/>
          </w:tcPr>
          <w:p w14:paraId="436DB68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2916" w:type="dxa"/>
            <w:gridSpan w:val="4"/>
            <w:shd w:val="clear" w:color="000000" w:fill="FFFFFF"/>
          </w:tcPr>
          <w:p w14:paraId="62FF2E9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Excluded/Followed participants with insufficient data (n=190)</w:t>
            </w:r>
          </w:p>
        </w:tc>
      </w:tr>
      <w:tr w:rsidR="00A30FFA" w:rsidRPr="00A30FFA" w14:paraId="1C5E4D25" w14:textId="77777777" w:rsidTr="00604E88">
        <w:trPr>
          <w:trHeight w:val="262"/>
        </w:trPr>
        <w:tc>
          <w:tcPr>
            <w:tcW w:w="2125" w:type="dxa"/>
            <w:shd w:val="clear" w:color="000000" w:fill="FFFFFF"/>
            <w:vAlign w:val="center"/>
          </w:tcPr>
          <w:p w14:paraId="1FA26228" w14:textId="77777777" w:rsidR="00A30FFA" w:rsidRPr="00A30FFA" w:rsidRDefault="00A30FFA" w:rsidP="00604E88">
            <w:pPr>
              <w:spacing w:after="0" w:line="240" w:lineRule="auto"/>
              <w:rPr>
                <w:rFonts w:ascii="Calibri" w:eastAsia="Times New Roman" w:hAnsi="Calibri" w:cs="Times New Roman"/>
                <w:lang w:eastAsia="en-GB"/>
              </w:rPr>
            </w:pPr>
          </w:p>
        </w:tc>
        <w:tc>
          <w:tcPr>
            <w:tcW w:w="707" w:type="dxa"/>
            <w:vMerge w:val="restart"/>
            <w:shd w:val="clear" w:color="000000" w:fill="FFFFFF"/>
          </w:tcPr>
          <w:p w14:paraId="339C69A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n</w:t>
            </w:r>
          </w:p>
        </w:tc>
        <w:tc>
          <w:tcPr>
            <w:tcW w:w="996" w:type="dxa"/>
            <w:vMerge w:val="restart"/>
            <w:shd w:val="clear" w:color="000000" w:fill="FFFFFF"/>
          </w:tcPr>
          <w:p w14:paraId="128F073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w:t>
            </w:r>
          </w:p>
        </w:tc>
        <w:tc>
          <w:tcPr>
            <w:tcW w:w="258" w:type="dxa"/>
            <w:shd w:val="clear" w:color="000000" w:fill="FFFFFF"/>
          </w:tcPr>
          <w:p w14:paraId="14138126"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877" w:type="dxa"/>
            <w:vMerge w:val="restart"/>
            <w:shd w:val="clear" w:color="000000" w:fill="FFFFFF"/>
          </w:tcPr>
          <w:p w14:paraId="4B4E57EF" w14:textId="77777777" w:rsidR="00A30FFA" w:rsidRPr="00A30FFA" w:rsidRDefault="00A30FFA" w:rsidP="00604E88">
            <w:pPr>
              <w:spacing w:after="0" w:line="240" w:lineRule="auto"/>
              <w:jc w:val="center"/>
              <w:rPr>
                <w:rFonts w:ascii="Calibri" w:eastAsia="Times New Roman" w:hAnsi="Calibri" w:cs="Times New Roman"/>
                <w:iCs/>
                <w:lang w:eastAsia="en-GB"/>
              </w:rPr>
            </w:pPr>
            <w:r w:rsidRPr="00A30FFA">
              <w:rPr>
                <w:rFonts w:ascii="Calibri" w:eastAsia="Times New Roman" w:hAnsi="Calibri" w:cs="Times New Roman"/>
                <w:iCs/>
                <w:lang w:eastAsia="en-GB"/>
              </w:rPr>
              <w:t>n</w:t>
            </w:r>
          </w:p>
        </w:tc>
        <w:tc>
          <w:tcPr>
            <w:tcW w:w="877" w:type="dxa"/>
            <w:vMerge w:val="restart"/>
            <w:shd w:val="clear" w:color="000000" w:fill="FFFFFF"/>
          </w:tcPr>
          <w:p w14:paraId="17905075" w14:textId="77777777" w:rsidR="00A30FFA" w:rsidRPr="00A30FFA" w:rsidRDefault="00A30FFA" w:rsidP="00604E88">
            <w:pPr>
              <w:spacing w:after="0" w:line="240" w:lineRule="auto"/>
              <w:jc w:val="center"/>
              <w:rPr>
                <w:rFonts w:ascii="Calibri" w:eastAsia="Times New Roman" w:hAnsi="Calibri" w:cs="Times New Roman"/>
                <w:iCs/>
                <w:lang w:eastAsia="en-GB"/>
              </w:rPr>
            </w:pPr>
            <w:r w:rsidRPr="00A30FFA">
              <w:rPr>
                <w:rFonts w:ascii="Calibri" w:eastAsia="Times New Roman" w:hAnsi="Calibri" w:cs="Times New Roman"/>
                <w:iCs/>
                <w:lang w:eastAsia="en-GB"/>
              </w:rPr>
              <w:t>%</w:t>
            </w:r>
          </w:p>
        </w:tc>
        <w:tc>
          <w:tcPr>
            <w:tcW w:w="1947" w:type="dxa"/>
            <w:gridSpan w:val="2"/>
            <w:shd w:val="clear" w:color="000000" w:fill="FFFFFF"/>
          </w:tcPr>
          <w:p w14:paraId="166B49CF" w14:textId="77777777" w:rsidR="00A30FFA" w:rsidRPr="00A30FFA" w:rsidRDefault="00A30FFA" w:rsidP="00604E88">
            <w:pPr>
              <w:spacing w:after="0" w:line="240" w:lineRule="auto"/>
              <w:rPr>
                <w:rFonts w:ascii="Calibri" w:eastAsia="Times New Roman" w:hAnsi="Calibri" w:cs="Times New Roman"/>
                <w:iCs/>
                <w:lang w:eastAsia="en-GB"/>
              </w:rPr>
            </w:pPr>
            <w:r w:rsidRPr="00A30FFA">
              <w:rPr>
                <w:rFonts w:ascii="Calibri" w:eastAsia="Times New Roman" w:hAnsi="Calibri" w:cs="Times New Roman"/>
                <w:iCs/>
                <w:sz w:val="18"/>
                <w:szCs w:val="18"/>
                <w:lang w:eastAsia="en-GB"/>
              </w:rPr>
              <w:t>Comparison with analytical sample</w:t>
            </w:r>
          </w:p>
        </w:tc>
        <w:tc>
          <w:tcPr>
            <w:tcW w:w="592" w:type="dxa"/>
            <w:vMerge w:val="restart"/>
            <w:shd w:val="clear" w:color="000000" w:fill="FFFFFF"/>
          </w:tcPr>
          <w:p w14:paraId="2CFB519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n</w:t>
            </w:r>
          </w:p>
        </w:tc>
        <w:tc>
          <w:tcPr>
            <w:tcW w:w="607" w:type="dxa"/>
            <w:vMerge w:val="restart"/>
            <w:shd w:val="clear" w:color="000000" w:fill="FFFFFF"/>
          </w:tcPr>
          <w:p w14:paraId="4076851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w:t>
            </w:r>
          </w:p>
        </w:tc>
        <w:tc>
          <w:tcPr>
            <w:tcW w:w="1636" w:type="dxa"/>
            <w:gridSpan w:val="2"/>
            <w:shd w:val="clear" w:color="000000" w:fill="FFFFFF"/>
          </w:tcPr>
          <w:p w14:paraId="1DDDB9A0"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iCs/>
                <w:sz w:val="18"/>
                <w:szCs w:val="18"/>
                <w:lang w:eastAsia="en-GB"/>
              </w:rPr>
              <w:t>Comparison with analytical sample</w:t>
            </w:r>
          </w:p>
        </w:tc>
        <w:tc>
          <w:tcPr>
            <w:tcW w:w="236" w:type="dxa"/>
            <w:shd w:val="clear" w:color="000000" w:fill="FFFFFF"/>
          </w:tcPr>
          <w:p w14:paraId="5E26EDE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566" w:type="dxa"/>
            <w:vMerge w:val="restart"/>
            <w:shd w:val="clear" w:color="000000" w:fill="FFFFFF"/>
          </w:tcPr>
          <w:p w14:paraId="16820C1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n</w:t>
            </w:r>
          </w:p>
        </w:tc>
        <w:tc>
          <w:tcPr>
            <w:tcW w:w="615" w:type="dxa"/>
            <w:vMerge w:val="restart"/>
            <w:shd w:val="clear" w:color="000000" w:fill="FFFFFF"/>
          </w:tcPr>
          <w:p w14:paraId="16169F4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iCs/>
                <w:lang w:eastAsia="en-GB"/>
              </w:rPr>
              <w:t>%</w:t>
            </w:r>
          </w:p>
        </w:tc>
        <w:tc>
          <w:tcPr>
            <w:tcW w:w="1735" w:type="dxa"/>
            <w:gridSpan w:val="2"/>
            <w:shd w:val="clear" w:color="000000" w:fill="FFFFFF"/>
          </w:tcPr>
          <w:p w14:paraId="7CE94739"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iCs/>
                <w:sz w:val="18"/>
                <w:szCs w:val="18"/>
                <w:lang w:eastAsia="en-GB"/>
              </w:rPr>
              <w:t>Comparison with analytical sample</w:t>
            </w:r>
          </w:p>
        </w:tc>
      </w:tr>
      <w:tr w:rsidR="00A30FFA" w:rsidRPr="00A30FFA" w14:paraId="7F85E12E" w14:textId="77777777" w:rsidTr="00604E88">
        <w:trPr>
          <w:trHeight w:val="431"/>
        </w:trPr>
        <w:tc>
          <w:tcPr>
            <w:tcW w:w="2125" w:type="dxa"/>
            <w:tcBorders>
              <w:bottom w:val="single" w:sz="4" w:space="0" w:color="auto"/>
            </w:tcBorders>
            <w:shd w:val="clear" w:color="000000" w:fill="FFFFFF"/>
            <w:noWrap/>
            <w:vAlign w:val="center"/>
            <w:hideMark/>
          </w:tcPr>
          <w:p w14:paraId="68C24C98" w14:textId="77777777" w:rsidR="00A30FFA" w:rsidRPr="00A30FFA" w:rsidRDefault="00A30FFA" w:rsidP="00604E88">
            <w:pPr>
              <w:spacing w:after="0" w:line="240" w:lineRule="auto"/>
              <w:rPr>
                <w:rFonts w:ascii="Calibri" w:eastAsia="Times New Roman" w:hAnsi="Calibri" w:cs="Times New Roman"/>
                <w:b/>
                <w:bCs/>
                <w:lang w:eastAsia="en-GB"/>
              </w:rPr>
            </w:pPr>
          </w:p>
        </w:tc>
        <w:tc>
          <w:tcPr>
            <w:tcW w:w="707" w:type="dxa"/>
            <w:vMerge/>
            <w:tcBorders>
              <w:bottom w:val="single" w:sz="4" w:space="0" w:color="auto"/>
            </w:tcBorders>
            <w:shd w:val="clear" w:color="000000" w:fill="FFFFFF"/>
            <w:noWrap/>
            <w:vAlign w:val="center"/>
            <w:hideMark/>
          </w:tcPr>
          <w:p w14:paraId="0101605A"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996" w:type="dxa"/>
            <w:vMerge/>
            <w:tcBorders>
              <w:bottom w:val="single" w:sz="4" w:space="0" w:color="auto"/>
            </w:tcBorders>
            <w:shd w:val="clear" w:color="000000" w:fill="FFFFFF"/>
            <w:noWrap/>
            <w:vAlign w:val="center"/>
            <w:hideMark/>
          </w:tcPr>
          <w:p w14:paraId="2CDA1D36"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258" w:type="dxa"/>
            <w:tcBorders>
              <w:bottom w:val="single" w:sz="4" w:space="0" w:color="auto"/>
            </w:tcBorders>
            <w:shd w:val="clear" w:color="000000" w:fill="FFFFFF"/>
          </w:tcPr>
          <w:p w14:paraId="469F6328"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7" w:type="dxa"/>
            <w:vMerge/>
            <w:tcBorders>
              <w:bottom w:val="single" w:sz="4" w:space="0" w:color="auto"/>
            </w:tcBorders>
            <w:shd w:val="clear" w:color="000000" w:fill="FFFFFF"/>
            <w:vAlign w:val="bottom"/>
          </w:tcPr>
          <w:p w14:paraId="6BABBFE5"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7" w:type="dxa"/>
            <w:vMerge/>
            <w:tcBorders>
              <w:bottom w:val="single" w:sz="4" w:space="0" w:color="auto"/>
            </w:tcBorders>
            <w:shd w:val="clear" w:color="000000" w:fill="FFFFFF"/>
            <w:vAlign w:val="bottom"/>
          </w:tcPr>
          <w:p w14:paraId="36EDABED"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8" w:type="dxa"/>
            <w:tcBorders>
              <w:bottom w:val="single" w:sz="4" w:space="0" w:color="auto"/>
            </w:tcBorders>
            <w:shd w:val="clear" w:color="000000" w:fill="FFFFFF"/>
            <w:vAlign w:val="center"/>
          </w:tcPr>
          <w:p w14:paraId="56E98720" w14:textId="77777777" w:rsidR="00A30FFA" w:rsidRPr="00A30FFA" w:rsidRDefault="00A30FFA" w:rsidP="00604E88">
            <w:pPr>
              <w:spacing w:after="0" w:line="240" w:lineRule="auto"/>
              <w:jc w:val="center"/>
              <w:rPr>
                <w:rFonts w:ascii="Calibri" w:eastAsia="Times New Roman" w:hAnsi="Calibri" w:cs="Times New Roman"/>
                <w:iCs/>
                <w:sz w:val="18"/>
                <w:szCs w:val="18"/>
                <w:lang w:eastAsia="en-GB"/>
              </w:rPr>
            </w:pPr>
            <w:r w:rsidRPr="00A30FFA">
              <w:rPr>
                <w:rFonts w:ascii="Calibri" w:eastAsia="Times New Roman" w:hAnsi="Calibri" w:cs="Times New Roman"/>
                <w:iCs/>
                <w:sz w:val="18"/>
                <w:szCs w:val="18"/>
                <w:lang w:eastAsia="en-GB"/>
              </w:rPr>
              <w:t xml:space="preserve">% </w:t>
            </w:r>
          </w:p>
          <w:p w14:paraId="57F1C345" w14:textId="77777777" w:rsidR="00A30FFA" w:rsidRPr="00A30FFA" w:rsidRDefault="00A30FFA" w:rsidP="00604E88">
            <w:pPr>
              <w:spacing w:after="0" w:line="240" w:lineRule="auto"/>
              <w:jc w:val="center"/>
              <w:rPr>
                <w:rFonts w:ascii="Calibri" w:eastAsia="Times New Roman" w:hAnsi="Calibri" w:cs="Times New Roman"/>
                <w:i/>
                <w:iCs/>
                <w:lang w:eastAsia="en-GB"/>
              </w:rPr>
            </w:pPr>
            <w:r w:rsidRPr="00A30FFA">
              <w:rPr>
                <w:rFonts w:ascii="Calibri" w:eastAsia="Times New Roman" w:hAnsi="Calibri" w:cs="Times New Roman"/>
                <w:iCs/>
                <w:sz w:val="18"/>
                <w:szCs w:val="18"/>
                <w:lang w:eastAsia="en-GB"/>
              </w:rPr>
              <w:t>point</w:t>
            </w:r>
          </w:p>
        </w:tc>
        <w:tc>
          <w:tcPr>
            <w:tcW w:w="1069" w:type="dxa"/>
            <w:tcBorders>
              <w:bottom w:val="single" w:sz="4" w:space="0" w:color="auto"/>
            </w:tcBorders>
            <w:shd w:val="clear" w:color="000000" w:fill="FFFFFF"/>
          </w:tcPr>
          <w:p w14:paraId="70DD1670" w14:textId="77777777" w:rsidR="00A30FFA" w:rsidRPr="00A30FFA" w:rsidRDefault="00A30FFA" w:rsidP="00604E88">
            <w:pPr>
              <w:spacing w:after="0" w:line="240" w:lineRule="auto"/>
              <w:jc w:val="center"/>
              <w:rPr>
                <w:rFonts w:ascii="Calibri" w:eastAsia="Times New Roman" w:hAnsi="Calibri" w:cs="Times New Roman"/>
                <w:i/>
                <w:iCs/>
                <w:lang w:eastAsia="en-GB"/>
              </w:rPr>
            </w:pPr>
            <w:r w:rsidRPr="00A30FFA">
              <w:rPr>
                <w:rFonts w:ascii="Calibri" w:eastAsia="Times New Roman" w:hAnsi="Calibri" w:cs="Times New Roman"/>
                <w:sz w:val="18"/>
                <w:szCs w:val="18"/>
                <w:lang w:eastAsia="en-GB"/>
              </w:rPr>
              <w:t>Pearson Chi-square p-value</w:t>
            </w:r>
          </w:p>
        </w:tc>
        <w:tc>
          <w:tcPr>
            <w:tcW w:w="592" w:type="dxa"/>
            <w:vMerge/>
            <w:tcBorders>
              <w:bottom w:val="single" w:sz="4" w:space="0" w:color="auto"/>
            </w:tcBorders>
            <w:shd w:val="clear" w:color="000000" w:fill="FFFFFF"/>
          </w:tcPr>
          <w:p w14:paraId="6CB2C7DD"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07" w:type="dxa"/>
            <w:vMerge/>
            <w:tcBorders>
              <w:bottom w:val="single" w:sz="4" w:space="0" w:color="auto"/>
            </w:tcBorders>
            <w:shd w:val="clear" w:color="000000" w:fill="FFFFFF"/>
          </w:tcPr>
          <w:p w14:paraId="21AA48D2"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07" w:type="dxa"/>
            <w:tcBorders>
              <w:bottom w:val="single" w:sz="4" w:space="0" w:color="auto"/>
            </w:tcBorders>
            <w:shd w:val="clear" w:color="000000" w:fill="FFFFFF"/>
            <w:vAlign w:val="center"/>
          </w:tcPr>
          <w:p w14:paraId="1CB86A8C" w14:textId="77777777" w:rsidR="00A30FFA" w:rsidRPr="00A30FFA" w:rsidRDefault="00A30FFA" w:rsidP="00604E88">
            <w:pPr>
              <w:spacing w:after="0" w:line="240" w:lineRule="auto"/>
              <w:jc w:val="center"/>
              <w:rPr>
                <w:rFonts w:ascii="Calibri" w:eastAsia="Times New Roman" w:hAnsi="Calibri" w:cs="Times New Roman"/>
                <w:iCs/>
                <w:sz w:val="18"/>
                <w:szCs w:val="18"/>
                <w:lang w:eastAsia="en-GB"/>
              </w:rPr>
            </w:pPr>
            <w:r w:rsidRPr="00A30FFA">
              <w:rPr>
                <w:rFonts w:ascii="Calibri" w:eastAsia="Times New Roman" w:hAnsi="Calibri" w:cs="Times New Roman"/>
                <w:iCs/>
                <w:sz w:val="18"/>
                <w:szCs w:val="18"/>
                <w:lang w:eastAsia="en-GB"/>
              </w:rPr>
              <w:t>% point</w:t>
            </w:r>
          </w:p>
        </w:tc>
        <w:tc>
          <w:tcPr>
            <w:tcW w:w="1029" w:type="dxa"/>
            <w:tcBorders>
              <w:bottom w:val="single" w:sz="4" w:space="0" w:color="auto"/>
            </w:tcBorders>
            <w:shd w:val="clear" w:color="000000" w:fill="FFFFFF"/>
          </w:tcPr>
          <w:p w14:paraId="69DC308F" w14:textId="77777777" w:rsidR="00A30FFA" w:rsidRPr="00A30FFA" w:rsidRDefault="00A30FFA" w:rsidP="00604E88">
            <w:pPr>
              <w:spacing w:after="0" w:line="240" w:lineRule="auto"/>
              <w:jc w:val="center"/>
              <w:rPr>
                <w:rFonts w:ascii="Calibri" w:eastAsia="Times New Roman" w:hAnsi="Calibri" w:cs="Times New Roman"/>
                <w:iCs/>
                <w:lang w:eastAsia="en-GB"/>
              </w:rPr>
            </w:pPr>
            <w:r w:rsidRPr="00A30FFA">
              <w:rPr>
                <w:rFonts w:ascii="Calibri" w:eastAsia="Times New Roman" w:hAnsi="Calibri" w:cs="Times New Roman"/>
                <w:sz w:val="18"/>
                <w:szCs w:val="18"/>
                <w:lang w:eastAsia="en-GB"/>
              </w:rPr>
              <w:t>Pearson Chi-square p-value</w:t>
            </w:r>
          </w:p>
        </w:tc>
        <w:tc>
          <w:tcPr>
            <w:tcW w:w="236" w:type="dxa"/>
            <w:tcBorders>
              <w:bottom w:val="single" w:sz="4" w:space="0" w:color="auto"/>
            </w:tcBorders>
            <w:shd w:val="clear" w:color="000000" w:fill="FFFFFF"/>
          </w:tcPr>
          <w:p w14:paraId="3F3FC487"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566" w:type="dxa"/>
            <w:vMerge/>
            <w:tcBorders>
              <w:bottom w:val="single" w:sz="4" w:space="0" w:color="auto"/>
            </w:tcBorders>
            <w:shd w:val="clear" w:color="000000" w:fill="FFFFFF"/>
            <w:hideMark/>
          </w:tcPr>
          <w:p w14:paraId="0C633C13"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15" w:type="dxa"/>
            <w:vMerge/>
            <w:tcBorders>
              <w:bottom w:val="single" w:sz="4" w:space="0" w:color="auto"/>
            </w:tcBorders>
            <w:shd w:val="clear" w:color="000000" w:fill="FFFFFF"/>
            <w:hideMark/>
          </w:tcPr>
          <w:p w14:paraId="56044DE3"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717" w:type="dxa"/>
            <w:tcBorders>
              <w:bottom w:val="single" w:sz="4" w:space="0" w:color="auto"/>
            </w:tcBorders>
            <w:shd w:val="clear" w:color="000000" w:fill="FFFFFF"/>
            <w:vAlign w:val="center"/>
          </w:tcPr>
          <w:p w14:paraId="7E2CE503" w14:textId="77777777" w:rsidR="00A30FFA" w:rsidRPr="00A30FFA" w:rsidRDefault="00A30FFA" w:rsidP="00604E88">
            <w:pPr>
              <w:spacing w:after="0" w:line="240" w:lineRule="auto"/>
              <w:jc w:val="center"/>
              <w:rPr>
                <w:rFonts w:ascii="Calibri" w:eastAsia="Times New Roman" w:hAnsi="Calibri" w:cs="Times New Roman"/>
                <w:i/>
                <w:iCs/>
                <w:sz w:val="18"/>
                <w:szCs w:val="18"/>
                <w:lang w:eastAsia="en-GB"/>
              </w:rPr>
            </w:pPr>
            <w:r w:rsidRPr="00A30FFA">
              <w:rPr>
                <w:rFonts w:ascii="Calibri" w:eastAsia="Times New Roman" w:hAnsi="Calibri" w:cs="Times New Roman"/>
                <w:iCs/>
                <w:sz w:val="18"/>
                <w:szCs w:val="18"/>
                <w:lang w:eastAsia="en-GB"/>
              </w:rPr>
              <w:t>% point</w:t>
            </w:r>
          </w:p>
        </w:tc>
        <w:tc>
          <w:tcPr>
            <w:tcW w:w="1018" w:type="dxa"/>
            <w:tcBorders>
              <w:bottom w:val="single" w:sz="4" w:space="0" w:color="auto"/>
            </w:tcBorders>
            <w:shd w:val="clear" w:color="000000" w:fill="FFFFFF"/>
          </w:tcPr>
          <w:p w14:paraId="1B5AA558" w14:textId="77777777" w:rsidR="00A30FFA" w:rsidRPr="00A30FFA" w:rsidRDefault="00A30FFA" w:rsidP="00604E88">
            <w:pPr>
              <w:spacing w:after="0" w:line="240" w:lineRule="auto"/>
              <w:jc w:val="center"/>
              <w:rPr>
                <w:rFonts w:ascii="Calibri" w:eastAsia="Times New Roman" w:hAnsi="Calibri" w:cs="Times New Roman"/>
                <w:sz w:val="18"/>
                <w:szCs w:val="18"/>
                <w:lang w:eastAsia="en-GB"/>
              </w:rPr>
            </w:pPr>
            <w:r w:rsidRPr="00A30FFA">
              <w:rPr>
                <w:rFonts w:ascii="Calibri" w:eastAsia="Times New Roman" w:hAnsi="Calibri" w:cs="Times New Roman"/>
                <w:sz w:val="18"/>
                <w:szCs w:val="18"/>
                <w:lang w:eastAsia="en-GB"/>
              </w:rPr>
              <w:t>Pearson Chi-square p-value</w:t>
            </w:r>
          </w:p>
        </w:tc>
      </w:tr>
      <w:tr w:rsidR="00A30FFA" w:rsidRPr="00A30FFA" w14:paraId="4DD01740" w14:textId="77777777" w:rsidTr="00604E88">
        <w:trPr>
          <w:trHeight w:val="431"/>
        </w:trPr>
        <w:tc>
          <w:tcPr>
            <w:tcW w:w="2125" w:type="dxa"/>
            <w:tcBorders>
              <w:top w:val="single" w:sz="4" w:space="0" w:color="auto"/>
            </w:tcBorders>
            <w:shd w:val="clear" w:color="000000" w:fill="FFFFFF"/>
            <w:noWrap/>
            <w:vAlign w:val="center"/>
          </w:tcPr>
          <w:p w14:paraId="4E1C951A" w14:textId="77777777" w:rsidR="00A30FFA" w:rsidRPr="00A30FFA" w:rsidRDefault="00A30FFA" w:rsidP="00604E88">
            <w:pPr>
              <w:spacing w:after="0" w:line="240" w:lineRule="auto"/>
              <w:rPr>
                <w:rFonts w:ascii="Calibri" w:eastAsia="Times New Roman" w:hAnsi="Calibri" w:cs="Times New Roman"/>
                <w:b/>
                <w:bCs/>
                <w:lang w:eastAsia="en-GB"/>
              </w:rPr>
            </w:pPr>
            <w:proofErr w:type="spellStart"/>
            <w:r w:rsidRPr="00A30FFA">
              <w:rPr>
                <w:rFonts w:ascii="Calibri" w:eastAsia="Times New Roman" w:hAnsi="Calibri" w:cs="Times New Roman"/>
                <w:b/>
                <w:bCs/>
                <w:lang w:eastAsia="en-GB"/>
              </w:rPr>
              <w:t>Sociodemographics</w:t>
            </w:r>
            <w:proofErr w:type="spellEnd"/>
          </w:p>
        </w:tc>
        <w:tc>
          <w:tcPr>
            <w:tcW w:w="707" w:type="dxa"/>
            <w:tcBorders>
              <w:top w:val="single" w:sz="4" w:space="0" w:color="auto"/>
            </w:tcBorders>
            <w:shd w:val="clear" w:color="000000" w:fill="FFFFFF"/>
            <w:noWrap/>
            <w:vAlign w:val="center"/>
          </w:tcPr>
          <w:p w14:paraId="3990D5CC"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996" w:type="dxa"/>
            <w:tcBorders>
              <w:top w:val="single" w:sz="4" w:space="0" w:color="auto"/>
            </w:tcBorders>
            <w:shd w:val="clear" w:color="000000" w:fill="FFFFFF"/>
            <w:noWrap/>
            <w:vAlign w:val="center"/>
          </w:tcPr>
          <w:p w14:paraId="0466B44D"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258" w:type="dxa"/>
            <w:tcBorders>
              <w:top w:val="single" w:sz="4" w:space="0" w:color="auto"/>
            </w:tcBorders>
            <w:shd w:val="clear" w:color="000000" w:fill="FFFFFF"/>
          </w:tcPr>
          <w:p w14:paraId="731FA27F"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7" w:type="dxa"/>
            <w:tcBorders>
              <w:top w:val="single" w:sz="4" w:space="0" w:color="auto"/>
            </w:tcBorders>
            <w:shd w:val="clear" w:color="000000" w:fill="FFFFFF"/>
          </w:tcPr>
          <w:p w14:paraId="1FA9C8A4"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7" w:type="dxa"/>
            <w:tcBorders>
              <w:top w:val="single" w:sz="4" w:space="0" w:color="auto"/>
            </w:tcBorders>
            <w:shd w:val="clear" w:color="000000" w:fill="FFFFFF"/>
          </w:tcPr>
          <w:p w14:paraId="4F8301A3"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878" w:type="dxa"/>
            <w:tcBorders>
              <w:top w:val="single" w:sz="4" w:space="0" w:color="auto"/>
            </w:tcBorders>
            <w:shd w:val="clear" w:color="000000" w:fill="FFFFFF"/>
          </w:tcPr>
          <w:p w14:paraId="6FE29DAF"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1069" w:type="dxa"/>
            <w:tcBorders>
              <w:top w:val="single" w:sz="4" w:space="0" w:color="auto"/>
            </w:tcBorders>
            <w:shd w:val="clear" w:color="000000" w:fill="FFFFFF"/>
          </w:tcPr>
          <w:p w14:paraId="63C829C0"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592" w:type="dxa"/>
            <w:tcBorders>
              <w:top w:val="single" w:sz="4" w:space="0" w:color="auto"/>
            </w:tcBorders>
            <w:shd w:val="clear" w:color="000000" w:fill="FFFFFF"/>
            <w:vAlign w:val="center"/>
          </w:tcPr>
          <w:p w14:paraId="10F6893D"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07" w:type="dxa"/>
            <w:tcBorders>
              <w:top w:val="single" w:sz="4" w:space="0" w:color="auto"/>
            </w:tcBorders>
            <w:shd w:val="clear" w:color="000000" w:fill="FFFFFF"/>
            <w:vAlign w:val="center"/>
          </w:tcPr>
          <w:p w14:paraId="5CFB9E82"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07" w:type="dxa"/>
            <w:tcBorders>
              <w:top w:val="single" w:sz="4" w:space="0" w:color="auto"/>
            </w:tcBorders>
            <w:shd w:val="clear" w:color="000000" w:fill="FFFFFF"/>
          </w:tcPr>
          <w:p w14:paraId="3BFCC7A7" w14:textId="77777777" w:rsidR="00A30FFA" w:rsidRPr="00A30FFA" w:rsidRDefault="00A30FFA" w:rsidP="00604E88">
            <w:pPr>
              <w:spacing w:after="0" w:line="240" w:lineRule="auto"/>
              <w:jc w:val="center"/>
              <w:rPr>
                <w:rFonts w:ascii="Calibri" w:eastAsia="Times New Roman" w:hAnsi="Calibri" w:cs="Times New Roman"/>
                <w:iCs/>
                <w:sz w:val="18"/>
                <w:szCs w:val="18"/>
                <w:lang w:eastAsia="en-GB"/>
              </w:rPr>
            </w:pPr>
          </w:p>
        </w:tc>
        <w:tc>
          <w:tcPr>
            <w:tcW w:w="1029" w:type="dxa"/>
            <w:tcBorders>
              <w:top w:val="single" w:sz="4" w:space="0" w:color="auto"/>
            </w:tcBorders>
            <w:shd w:val="clear" w:color="000000" w:fill="FFFFFF"/>
          </w:tcPr>
          <w:p w14:paraId="6B84371E" w14:textId="77777777" w:rsidR="00A30FFA" w:rsidRPr="00A30FFA" w:rsidRDefault="00A30FFA" w:rsidP="00604E88">
            <w:pPr>
              <w:spacing w:after="0" w:line="240" w:lineRule="auto"/>
              <w:jc w:val="center"/>
              <w:rPr>
                <w:rFonts w:ascii="Calibri" w:eastAsia="Times New Roman" w:hAnsi="Calibri" w:cs="Times New Roman"/>
                <w:sz w:val="18"/>
                <w:szCs w:val="18"/>
                <w:lang w:eastAsia="en-GB"/>
              </w:rPr>
            </w:pPr>
          </w:p>
        </w:tc>
        <w:tc>
          <w:tcPr>
            <w:tcW w:w="236" w:type="dxa"/>
            <w:tcBorders>
              <w:top w:val="single" w:sz="4" w:space="0" w:color="auto"/>
            </w:tcBorders>
            <w:shd w:val="clear" w:color="000000" w:fill="FFFFFF"/>
          </w:tcPr>
          <w:p w14:paraId="4A4377DA" w14:textId="77777777" w:rsidR="00A30FFA" w:rsidRPr="00A30FFA" w:rsidRDefault="00A30FFA" w:rsidP="00604E88">
            <w:pPr>
              <w:spacing w:after="0" w:line="240" w:lineRule="auto"/>
              <w:jc w:val="center"/>
              <w:rPr>
                <w:rFonts w:ascii="Calibri" w:eastAsia="Times New Roman" w:hAnsi="Calibri" w:cs="Times New Roman"/>
                <w:iCs/>
                <w:lang w:eastAsia="en-GB"/>
              </w:rPr>
            </w:pPr>
          </w:p>
        </w:tc>
        <w:tc>
          <w:tcPr>
            <w:tcW w:w="566" w:type="dxa"/>
            <w:tcBorders>
              <w:top w:val="single" w:sz="4" w:space="0" w:color="auto"/>
            </w:tcBorders>
            <w:shd w:val="clear" w:color="000000" w:fill="FFFFFF"/>
            <w:vAlign w:val="center"/>
          </w:tcPr>
          <w:p w14:paraId="1959CD13"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615" w:type="dxa"/>
            <w:tcBorders>
              <w:top w:val="single" w:sz="4" w:space="0" w:color="auto"/>
            </w:tcBorders>
            <w:shd w:val="clear" w:color="000000" w:fill="FFFFFF"/>
            <w:vAlign w:val="center"/>
          </w:tcPr>
          <w:p w14:paraId="251D1471" w14:textId="77777777" w:rsidR="00A30FFA" w:rsidRPr="00A30FFA" w:rsidRDefault="00A30FFA" w:rsidP="00604E88">
            <w:pPr>
              <w:spacing w:after="0" w:line="240" w:lineRule="auto"/>
              <w:jc w:val="center"/>
              <w:rPr>
                <w:rFonts w:ascii="Calibri" w:eastAsia="Times New Roman" w:hAnsi="Calibri" w:cs="Times New Roman"/>
                <w:i/>
                <w:iCs/>
                <w:lang w:eastAsia="en-GB"/>
              </w:rPr>
            </w:pPr>
          </w:p>
        </w:tc>
        <w:tc>
          <w:tcPr>
            <w:tcW w:w="717" w:type="dxa"/>
            <w:tcBorders>
              <w:top w:val="single" w:sz="4" w:space="0" w:color="auto"/>
            </w:tcBorders>
            <w:shd w:val="clear" w:color="000000" w:fill="FFFFFF"/>
          </w:tcPr>
          <w:p w14:paraId="67A5F1EA" w14:textId="77777777" w:rsidR="00A30FFA" w:rsidRPr="00A30FFA" w:rsidRDefault="00A30FFA" w:rsidP="00604E88">
            <w:pPr>
              <w:spacing w:after="0" w:line="240" w:lineRule="auto"/>
              <w:jc w:val="center"/>
              <w:rPr>
                <w:rFonts w:ascii="Calibri" w:eastAsia="Times New Roman" w:hAnsi="Calibri" w:cs="Times New Roman"/>
                <w:iCs/>
                <w:sz w:val="18"/>
                <w:szCs w:val="18"/>
                <w:lang w:eastAsia="en-GB"/>
              </w:rPr>
            </w:pPr>
          </w:p>
        </w:tc>
        <w:tc>
          <w:tcPr>
            <w:tcW w:w="1018" w:type="dxa"/>
            <w:tcBorders>
              <w:top w:val="single" w:sz="4" w:space="0" w:color="auto"/>
            </w:tcBorders>
            <w:shd w:val="clear" w:color="000000" w:fill="FFFFFF"/>
          </w:tcPr>
          <w:p w14:paraId="643E870E" w14:textId="77777777" w:rsidR="00A30FFA" w:rsidRPr="00A30FFA" w:rsidRDefault="00A30FFA" w:rsidP="00604E88">
            <w:pPr>
              <w:spacing w:after="0" w:line="240" w:lineRule="auto"/>
              <w:jc w:val="center"/>
              <w:rPr>
                <w:rFonts w:ascii="Calibri" w:eastAsia="Times New Roman" w:hAnsi="Calibri" w:cs="Times New Roman"/>
                <w:sz w:val="18"/>
                <w:szCs w:val="18"/>
                <w:lang w:eastAsia="en-GB"/>
              </w:rPr>
            </w:pPr>
          </w:p>
        </w:tc>
      </w:tr>
      <w:tr w:rsidR="00A30FFA" w:rsidRPr="00A30FFA" w14:paraId="19A82DC9" w14:textId="77777777" w:rsidTr="00604E88">
        <w:trPr>
          <w:trHeight w:val="300"/>
        </w:trPr>
        <w:tc>
          <w:tcPr>
            <w:tcW w:w="2125" w:type="dxa"/>
            <w:shd w:val="clear" w:color="000000" w:fill="FFFFFF"/>
            <w:noWrap/>
            <w:vAlign w:val="center"/>
            <w:hideMark/>
          </w:tcPr>
          <w:p w14:paraId="4318D30F"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Housing group</w:t>
            </w:r>
          </w:p>
        </w:tc>
        <w:tc>
          <w:tcPr>
            <w:tcW w:w="707" w:type="dxa"/>
            <w:shd w:val="clear" w:color="000000" w:fill="FFFFFF"/>
            <w:noWrap/>
            <w:vAlign w:val="center"/>
            <w:hideMark/>
          </w:tcPr>
          <w:p w14:paraId="2A65B400"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 </w:t>
            </w:r>
          </w:p>
        </w:tc>
        <w:tc>
          <w:tcPr>
            <w:tcW w:w="996" w:type="dxa"/>
            <w:shd w:val="clear" w:color="000000" w:fill="FFFFFF"/>
            <w:noWrap/>
            <w:vAlign w:val="center"/>
            <w:hideMark/>
          </w:tcPr>
          <w:p w14:paraId="1AB73DC4"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 </w:t>
            </w:r>
          </w:p>
        </w:tc>
        <w:tc>
          <w:tcPr>
            <w:tcW w:w="258" w:type="dxa"/>
            <w:shd w:val="clear" w:color="000000" w:fill="FFFFFF"/>
          </w:tcPr>
          <w:p w14:paraId="02C952E9"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877" w:type="dxa"/>
            <w:shd w:val="clear" w:color="000000" w:fill="FFFFFF"/>
          </w:tcPr>
          <w:p w14:paraId="007E6BCC"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877" w:type="dxa"/>
            <w:shd w:val="clear" w:color="000000" w:fill="FFFFFF"/>
          </w:tcPr>
          <w:p w14:paraId="0CFA189A"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878" w:type="dxa"/>
            <w:shd w:val="clear" w:color="000000" w:fill="FFFFFF"/>
          </w:tcPr>
          <w:p w14:paraId="718E8BDA"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1069" w:type="dxa"/>
            <w:shd w:val="clear" w:color="000000" w:fill="FFFFFF"/>
          </w:tcPr>
          <w:p w14:paraId="049814F4"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592" w:type="dxa"/>
            <w:shd w:val="clear" w:color="000000" w:fill="FFFFFF"/>
          </w:tcPr>
          <w:p w14:paraId="596889C3"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607" w:type="dxa"/>
            <w:shd w:val="clear" w:color="000000" w:fill="FFFFFF"/>
          </w:tcPr>
          <w:p w14:paraId="1A79F5BA"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607" w:type="dxa"/>
            <w:shd w:val="clear" w:color="000000" w:fill="FFFFFF"/>
          </w:tcPr>
          <w:p w14:paraId="53D4AC06"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1029" w:type="dxa"/>
            <w:shd w:val="clear" w:color="000000" w:fill="FFFFFF"/>
          </w:tcPr>
          <w:p w14:paraId="20D838A6"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236" w:type="dxa"/>
            <w:shd w:val="clear" w:color="000000" w:fill="FFFFFF"/>
          </w:tcPr>
          <w:p w14:paraId="2202034F"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566" w:type="dxa"/>
            <w:shd w:val="clear" w:color="000000" w:fill="FFFFFF"/>
            <w:vAlign w:val="center"/>
            <w:hideMark/>
          </w:tcPr>
          <w:p w14:paraId="4245C0B8"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 </w:t>
            </w:r>
          </w:p>
        </w:tc>
        <w:tc>
          <w:tcPr>
            <w:tcW w:w="615" w:type="dxa"/>
            <w:shd w:val="clear" w:color="000000" w:fill="FFFFFF"/>
            <w:vAlign w:val="center"/>
            <w:hideMark/>
          </w:tcPr>
          <w:p w14:paraId="08FF3694"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 </w:t>
            </w:r>
          </w:p>
        </w:tc>
        <w:tc>
          <w:tcPr>
            <w:tcW w:w="717" w:type="dxa"/>
            <w:shd w:val="clear" w:color="000000" w:fill="FFFFFF"/>
            <w:vAlign w:val="center"/>
          </w:tcPr>
          <w:p w14:paraId="41DD762D" w14:textId="77777777" w:rsidR="00A30FFA" w:rsidRPr="00A30FFA" w:rsidRDefault="00A30FFA" w:rsidP="00604E88">
            <w:pPr>
              <w:spacing w:after="0" w:line="240" w:lineRule="auto"/>
              <w:rPr>
                <w:rFonts w:ascii="Calibri" w:eastAsia="Times New Roman" w:hAnsi="Calibri" w:cs="Times New Roman"/>
                <w:i/>
                <w:iCs/>
                <w:lang w:eastAsia="en-GB"/>
              </w:rPr>
            </w:pPr>
          </w:p>
        </w:tc>
        <w:tc>
          <w:tcPr>
            <w:tcW w:w="1018" w:type="dxa"/>
            <w:shd w:val="clear" w:color="000000" w:fill="FFFFFF"/>
            <w:vAlign w:val="center"/>
          </w:tcPr>
          <w:p w14:paraId="680B6ED7" w14:textId="77777777" w:rsidR="00A30FFA" w:rsidRPr="00A30FFA" w:rsidRDefault="00A30FFA" w:rsidP="00604E88">
            <w:pPr>
              <w:spacing w:after="0" w:line="240" w:lineRule="auto"/>
              <w:rPr>
                <w:rFonts w:ascii="Calibri" w:eastAsia="Times New Roman" w:hAnsi="Calibri" w:cs="Times New Roman"/>
                <w:i/>
                <w:iCs/>
                <w:lang w:eastAsia="en-GB"/>
              </w:rPr>
            </w:pPr>
            <w:r w:rsidRPr="00A30FFA">
              <w:rPr>
                <w:rFonts w:ascii="Calibri" w:eastAsia="Times New Roman" w:hAnsi="Calibri" w:cs="Times New Roman"/>
                <w:i/>
                <w:iCs/>
                <w:lang w:eastAsia="en-GB"/>
              </w:rPr>
              <w:t> </w:t>
            </w:r>
          </w:p>
        </w:tc>
      </w:tr>
      <w:tr w:rsidR="00A30FFA" w:rsidRPr="00A30FFA" w14:paraId="4A292ECE" w14:textId="77777777" w:rsidTr="00604E88">
        <w:trPr>
          <w:trHeight w:val="300"/>
        </w:trPr>
        <w:tc>
          <w:tcPr>
            <w:tcW w:w="2125" w:type="dxa"/>
            <w:shd w:val="clear" w:color="000000" w:fill="FFFFFF"/>
            <w:noWrap/>
            <w:vAlign w:val="center"/>
            <w:hideMark/>
          </w:tcPr>
          <w:p w14:paraId="63F13F46"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Social</w:t>
            </w:r>
          </w:p>
        </w:tc>
        <w:tc>
          <w:tcPr>
            <w:tcW w:w="707" w:type="dxa"/>
            <w:shd w:val="clear" w:color="000000" w:fill="FFFFFF"/>
            <w:noWrap/>
            <w:vAlign w:val="center"/>
            <w:hideMark/>
          </w:tcPr>
          <w:p w14:paraId="391556A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283</w:t>
            </w:r>
          </w:p>
        </w:tc>
        <w:tc>
          <w:tcPr>
            <w:tcW w:w="996" w:type="dxa"/>
            <w:shd w:val="clear" w:color="000000" w:fill="FFFFFF"/>
            <w:noWrap/>
            <w:vAlign w:val="center"/>
            <w:hideMark/>
          </w:tcPr>
          <w:p w14:paraId="02AAA9B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41.2</w:t>
            </w:r>
          </w:p>
        </w:tc>
        <w:tc>
          <w:tcPr>
            <w:tcW w:w="258" w:type="dxa"/>
            <w:shd w:val="clear" w:color="000000" w:fill="FFFFFF"/>
          </w:tcPr>
          <w:p w14:paraId="683E029C"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2DF703C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237</w:t>
            </w:r>
          </w:p>
        </w:tc>
        <w:tc>
          <w:tcPr>
            <w:tcW w:w="877" w:type="dxa"/>
            <w:shd w:val="clear" w:color="000000" w:fill="FFFFFF"/>
            <w:vAlign w:val="center"/>
          </w:tcPr>
          <w:p w14:paraId="785993E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40.1</w:t>
            </w:r>
          </w:p>
        </w:tc>
        <w:tc>
          <w:tcPr>
            <w:tcW w:w="878" w:type="dxa"/>
            <w:shd w:val="clear" w:color="000000" w:fill="FFFFFF"/>
            <w:vAlign w:val="center"/>
          </w:tcPr>
          <w:p w14:paraId="1F8B18B9"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-1.1</w:t>
            </w:r>
          </w:p>
        </w:tc>
        <w:tc>
          <w:tcPr>
            <w:tcW w:w="1069" w:type="dxa"/>
            <w:shd w:val="clear" w:color="000000" w:fill="FFFFFF"/>
          </w:tcPr>
          <w:p w14:paraId="36403FF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0.003</w:t>
            </w:r>
          </w:p>
        </w:tc>
        <w:tc>
          <w:tcPr>
            <w:tcW w:w="592" w:type="dxa"/>
            <w:shd w:val="clear" w:color="000000" w:fill="FFFFFF"/>
          </w:tcPr>
          <w:p w14:paraId="59E2702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176</w:t>
            </w:r>
          </w:p>
        </w:tc>
        <w:tc>
          <w:tcPr>
            <w:tcW w:w="607" w:type="dxa"/>
            <w:shd w:val="clear" w:color="000000" w:fill="FFFFFF"/>
          </w:tcPr>
          <w:p w14:paraId="5EF61D7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43.9</w:t>
            </w:r>
          </w:p>
        </w:tc>
        <w:tc>
          <w:tcPr>
            <w:tcW w:w="607" w:type="dxa"/>
            <w:shd w:val="clear" w:color="000000" w:fill="FFFFFF"/>
            <w:vAlign w:val="center"/>
          </w:tcPr>
          <w:p w14:paraId="22D5B4D4"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+2.7</w:t>
            </w:r>
          </w:p>
        </w:tc>
        <w:tc>
          <w:tcPr>
            <w:tcW w:w="1029" w:type="dxa"/>
            <w:shd w:val="clear" w:color="000000" w:fill="FFFFFF"/>
          </w:tcPr>
          <w:p w14:paraId="7B86E4E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0.04</w:t>
            </w:r>
          </w:p>
        </w:tc>
        <w:tc>
          <w:tcPr>
            <w:tcW w:w="236" w:type="dxa"/>
            <w:shd w:val="clear" w:color="000000" w:fill="FFFFFF"/>
          </w:tcPr>
          <w:p w14:paraId="010790F7"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hideMark/>
          </w:tcPr>
          <w:p w14:paraId="1A5105B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61</w:t>
            </w:r>
          </w:p>
        </w:tc>
        <w:tc>
          <w:tcPr>
            <w:tcW w:w="615" w:type="dxa"/>
            <w:shd w:val="clear" w:color="000000" w:fill="FFFFFF"/>
            <w:vAlign w:val="center"/>
            <w:hideMark/>
          </w:tcPr>
          <w:p w14:paraId="3154D08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32.1</w:t>
            </w:r>
          </w:p>
        </w:tc>
        <w:tc>
          <w:tcPr>
            <w:tcW w:w="717" w:type="dxa"/>
            <w:shd w:val="clear" w:color="000000" w:fill="FFFFFF"/>
            <w:vAlign w:val="center"/>
          </w:tcPr>
          <w:p w14:paraId="1DD01C2E"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-9.1</w:t>
            </w:r>
          </w:p>
        </w:tc>
        <w:tc>
          <w:tcPr>
            <w:tcW w:w="1018" w:type="dxa"/>
            <w:shd w:val="clear" w:color="000000" w:fill="FFFFFF"/>
            <w:vAlign w:val="center"/>
          </w:tcPr>
          <w:p w14:paraId="53D5BFB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&lt;0.001</w:t>
            </w:r>
          </w:p>
        </w:tc>
      </w:tr>
      <w:tr w:rsidR="00A30FFA" w:rsidRPr="00A30FFA" w14:paraId="71B557DB" w14:textId="77777777" w:rsidTr="00604E88">
        <w:trPr>
          <w:trHeight w:val="300"/>
        </w:trPr>
        <w:tc>
          <w:tcPr>
            <w:tcW w:w="2125" w:type="dxa"/>
            <w:shd w:val="clear" w:color="000000" w:fill="FFFFFF"/>
            <w:noWrap/>
            <w:vAlign w:val="center"/>
            <w:hideMark/>
          </w:tcPr>
          <w:p w14:paraId="28F56A1B"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Intermediate</w:t>
            </w:r>
          </w:p>
        </w:tc>
        <w:tc>
          <w:tcPr>
            <w:tcW w:w="707" w:type="dxa"/>
            <w:shd w:val="clear" w:color="000000" w:fill="FFFFFF"/>
            <w:noWrap/>
            <w:vAlign w:val="center"/>
            <w:hideMark/>
          </w:tcPr>
          <w:p w14:paraId="69F45C6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301</w:t>
            </w:r>
          </w:p>
        </w:tc>
        <w:tc>
          <w:tcPr>
            <w:tcW w:w="996" w:type="dxa"/>
            <w:shd w:val="clear" w:color="000000" w:fill="FFFFFF"/>
            <w:noWrap/>
            <w:vAlign w:val="center"/>
            <w:hideMark/>
          </w:tcPr>
          <w:p w14:paraId="5E89F060"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43.8</w:t>
            </w:r>
          </w:p>
        </w:tc>
        <w:tc>
          <w:tcPr>
            <w:tcW w:w="258" w:type="dxa"/>
            <w:shd w:val="clear" w:color="000000" w:fill="FFFFFF"/>
          </w:tcPr>
          <w:p w14:paraId="6CD7709C"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2007F36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223</w:t>
            </w:r>
          </w:p>
        </w:tc>
        <w:tc>
          <w:tcPr>
            <w:tcW w:w="877" w:type="dxa"/>
            <w:shd w:val="clear" w:color="000000" w:fill="FFFFFF"/>
            <w:vAlign w:val="center"/>
          </w:tcPr>
          <w:p w14:paraId="6C12860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37.7</w:t>
            </w:r>
          </w:p>
        </w:tc>
        <w:tc>
          <w:tcPr>
            <w:tcW w:w="878" w:type="dxa"/>
            <w:shd w:val="clear" w:color="000000" w:fill="FFFFFF"/>
            <w:vAlign w:val="center"/>
          </w:tcPr>
          <w:p w14:paraId="1DAC5D76"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-6.1</w:t>
            </w:r>
          </w:p>
        </w:tc>
        <w:tc>
          <w:tcPr>
            <w:tcW w:w="1069" w:type="dxa"/>
            <w:shd w:val="clear" w:color="000000" w:fill="FFFFFF"/>
          </w:tcPr>
          <w:p w14:paraId="788A4437"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6B67F5B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147</w:t>
            </w:r>
          </w:p>
        </w:tc>
        <w:tc>
          <w:tcPr>
            <w:tcW w:w="607" w:type="dxa"/>
            <w:shd w:val="clear" w:color="000000" w:fill="FFFFFF"/>
          </w:tcPr>
          <w:p w14:paraId="0E49E0D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36.6</w:t>
            </w:r>
          </w:p>
        </w:tc>
        <w:tc>
          <w:tcPr>
            <w:tcW w:w="607" w:type="dxa"/>
            <w:shd w:val="clear" w:color="000000" w:fill="FFFFFF"/>
            <w:vAlign w:val="center"/>
          </w:tcPr>
          <w:p w14:paraId="43429774"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-7.2</w:t>
            </w:r>
          </w:p>
        </w:tc>
        <w:tc>
          <w:tcPr>
            <w:tcW w:w="1029" w:type="dxa"/>
            <w:shd w:val="clear" w:color="000000" w:fill="FFFFFF"/>
          </w:tcPr>
          <w:p w14:paraId="6CB91BB3"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146884B6"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hideMark/>
          </w:tcPr>
          <w:p w14:paraId="08B7F62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76</w:t>
            </w:r>
          </w:p>
        </w:tc>
        <w:tc>
          <w:tcPr>
            <w:tcW w:w="615" w:type="dxa"/>
            <w:shd w:val="clear" w:color="000000" w:fill="FFFFFF"/>
            <w:vAlign w:val="center"/>
            <w:hideMark/>
          </w:tcPr>
          <w:p w14:paraId="146A632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40.0</w:t>
            </w:r>
          </w:p>
        </w:tc>
        <w:tc>
          <w:tcPr>
            <w:tcW w:w="717" w:type="dxa"/>
            <w:shd w:val="clear" w:color="000000" w:fill="FFFFFF"/>
            <w:vAlign w:val="center"/>
          </w:tcPr>
          <w:p w14:paraId="506A78C1"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-3.8</w:t>
            </w:r>
          </w:p>
        </w:tc>
        <w:tc>
          <w:tcPr>
            <w:tcW w:w="1018" w:type="dxa"/>
            <w:shd w:val="clear" w:color="000000" w:fill="FFFFFF"/>
            <w:vAlign w:val="center"/>
          </w:tcPr>
          <w:p w14:paraId="1FA756B0"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3AE0B7E1" w14:textId="77777777" w:rsidTr="00604E88">
        <w:trPr>
          <w:trHeight w:val="300"/>
        </w:trPr>
        <w:tc>
          <w:tcPr>
            <w:tcW w:w="2125" w:type="dxa"/>
            <w:shd w:val="clear" w:color="000000" w:fill="FFFFFF"/>
            <w:noWrap/>
            <w:vAlign w:val="center"/>
            <w:hideMark/>
          </w:tcPr>
          <w:p w14:paraId="54F8560F"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Market-rent</w:t>
            </w:r>
          </w:p>
        </w:tc>
        <w:tc>
          <w:tcPr>
            <w:tcW w:w="707" w:type="dxa"/>
            <w:shd w:val="clear" w:color="000000" w:fill="FFFFFF"/>
            <w:noWrap/>
            <w:vAlign w:val="center"/>
            <w:hideMark/>
          </w:tcPr>
          <w:p w14:paraId="560A4DB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103</w:t>
            </w:r>
          </w:p>
        </w:tc>
        <w:tc>
          <w:tcPr>
            <w:tcW w:w="996" w:type="dxa"/>
            <w:shd w:val="clear" w:color="000000" w:fill="FFFFFF"/>
            <w:noWrap/>
            <w:vAlign w:val="center"/>
            <w:hideMark/>
          </w:tcPr>
          <w:p w14:paraId="6453941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15.0</w:t>
            </w:r>
          </w:p>
        </w:tc>
        <w:tc>
          <w:tcPr>
            <w:tcW w:w="258" w:type="dxa"/>
            <w:shd w:val="clear" w:color="000000" w:fill="FFFFFF"/>
          </w:tcPr>
          <w:p w14:paraId="7565C5F8"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5C68A61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131</w:t>
            </w:r>
          </w:p>
        </w:tc>
        <w:tc>
          <w:tcPr>
            <w:tcW w:w="877" w:type="dxa"/>
            <w:shd w:val="clear" w:color="000000" w:fill="FFFFFF"/>
            <w:vAlign w:val="center"/>
          </w:tcPr>
          <w:p w14:paraId="35B8A8E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22.2</w:t>
            </w:r>
          </w:p>
        </w:tc>
        <w:tc>
          <w:tcPr>
            <w:tcW w:w="878" w:type="dxa"/>
            <w:shd w:val="clear" w:color="000000" w:fill="FFFFFF"/>
            <w:vAlign w:val="center"/>
          </w:tcPr>
          <w:p w14:paraId="0833A87E"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+7.2</w:t>
            </w:r>
          </w:p>
        </w:tc>
        <w:tc>
          <w:tcPr>
            <w:tcW w:w="1069" w:type="dxa"/>
            <w:shd w:val="clear" w:color="000000" w:fill="FFFFFF"/>
          </w:tcPr>
          <w:p w14:paraId="40D39AB4"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10E2B65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78</w:t>
            </w:r>
          </w:p>
        </w:tc>
        <w:tc>
          <w:tcPr>
            <w:tcW w:w="607" w:type="dxa"/>
            <w:shd w:val="clear" w:color="000000" w:fill="FFFFFF"/>
          </w:tcPr>
          <w:p w14:paraId="647933D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19.5</w:t>
            </w:r>
          </w:p>
        </w:tc>
        <w:tc>
          <w:tcPr>
            <w:tcW w:w="607" w:type="dxa"/>
            <w:shd w:val="clear" w:color="000000" w:fill="FFFFFF"/>
            <w:vAlign w:val="center"/>
          </w:tcPr>
          <w:p w14:paraId="18C6A6F5"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+4.5</w:t>
            </w:r>
          </w:p>
        </w:tc>
        <w:tc>
          <w:tcPr>
            <w:tcW w:w="1029" w:type="dxa"/>
            <w:shd w:val="clear" w:color="000000" w:fill="FFFFFF"/>
          </w:tcPr>
          <w:p w14:paraId="17FFD568"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4CAAA66F"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hideMark/>
          </w:tcPr>
          <w:p w14:paraId="49BFDE3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53</w:t>
            </w:r>
          </w:p>
        </w:tc>
        <w:tc>
          <w:tcPr>
            <w:tcW w:w="615" w:type="dxa"/>
            <w:shd w:val="clear" w:color="000000" w:fill="FFFFFF"/>
            <w:vAlign w:val="center"/>
            <w:hideMark/>
          </w:tcPr>
          <w:p w14:paraId="60BDDC4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27.9</w:t>
            </w:r>
          </w:p>
        </w:tc>
        <w:tc>
          <w:tcPr>
            <w:tcW w:w="717" w:type="dxa"/>
            <w:shd w:val="clear" w:color="000000" w:fill="FFFFFF"/>
            <w:vAlign w:val="center"/>
          </w:tcPr>
          <w:p w14:paraId="6EB8248C"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+12.9</w:t>
            </w:r>
          </w:p>
        </w:tc>
        <w:tc>
          <w:tcPr>
            <w:tcW w:w="1018" w:type="dxa"/>
            <w:shd w:val="clear" w:color="000000" w:fill="FFFFFF"/>
            <w:vAlign w:val="center"/>
          </w:tcPr>
          <w:p w14:paraId="295EF4C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796E152E" w14:textId="77777777" w:rsidTr="00604E88">
        <w:trPr>
          <w:trHeight w:val="300"/>
        </w:trPr>
        <w:tc>
          <w:tcPr>
            <w:tcW w:w="2125" w:type="dxa"/>
            <w:shd w:val="clear" w:color="000000" w:fill="FFFFFF"/>
            <w:noWrap/>
            <w:vAlign w:val="center"/>
            <w:hideMark/>
          </w:tcPr>
          <w:p w14:paraId="59FB00D0" w14:textId="77777777" w:rsidR="00A30FFA" w:rsidRPr="00A30FFA" w:rsidRDefault="00A30FFA" w:rsidP="00604E88">
            <w:pPr>
              <w:spacing w:after="0" w:line="240" w:lineRule="auto"/>
              <w:rPr>
                <w:rFonts w:eastAsia="Times New Roman" w:cstheme="minorHAnsi"/>
                <w:i/>
                <w:iCs/>
                <w:lang w:eastAsia="en-GB"/>
              </w:rPr>
            </w:pPr>
            <w:r w:rsidRPr="00A30FFA">
              <w:rPr>
                <w:rFonts w:eastAsia="Times New Roman" w:cstheme="minorHAnsi"/>
                <w:i/>
                <w:iCs/>
                <w:lang w:eastAsia="en-GB"/>
              </w:rPr>
              <w:t>Sex</w:t>
            </w:r>
          </w:p>
        </w:tc>
        <w:tc>
          <w:tcPr>
            <w:tcW w:w="707" w:type="dxa"/>
            <w:shd w:val="clear" w:color="000000" w:fill="FFFFFF"/>
            <w:noWrap/>
            <w:vAlign w:val="center"/>
            <w:hideMark/>
          </w:tcPr>
          <w:p w14:paraId="0D5B0FBF" w14:textId="77777777" w:rsidR="00A30FFA" w:rsidRPr="00A30FFA" w:rsidRDefault="00A30FFA" w:rsidP="00604E88">
            <w:pPr>
              <w:spacing w:after="0" w:line="240" w:lineRule="auto"/>
              <w:rPr>
                <w:rFonts w:eastAsia="Times New Roman" w:cstheme="minorHAnsi"/>
                <w:lang w:eastAsia="en-GB"/>
              </w:rPr>
            </w:pPr>
            <w:r w:rsidRPr="00A30FFA">
              <w:rPr>
                <w:rFonts w:eastAsia="Times New Roman" w:cstheme="minorHAnsi"/>
                <w:lang w:eastAsia="en-GB"/>
              </w:rPr>
              <w:t> </w:t>
            </w:r>
          </w:p>
        </w:tc>
        <w:tc>
          <w:tcPr>
            <w:tcW w:w="996" w:type="dxa"/>
            <w:shd w:val="clear" w:color="000000" w:fill="FFFFFF"/>
            <w:noWrap/>
            <w:vAlign w:val="center"/>
            <w:hideMark/>
          </w:tcPr>
          <w:p w14:paraId="7977C03D" w14:textId="77777777" w:rsidR="00A30FFA" w:rsidRPr="00A30FFA" w:rsidRDefault="00A30FFA" w:rsidP="00604E88">
            <w:pPr>
              <w:spacing w:after="0" w:line="240" w:lineRule="auto"/>
              <w:rPr>
                <w:rFonts w:eastAsia="Times New Roman" w:cstheme="minorHAnsi"/>
                <w:lang w:eastAsia="en-GB"/>
              </w:rPr>
            </w:pPr>
            <w:r w:rsidRPr="00A30FFA">
              <w:rPr>
                <w:rFonts w:eastAsia="Times New Roman" w:cstheme="minorHAnsi"/>
                <w:lang w:eastAsia="en-GB"/>
              </w:rPr>
              <w:t> </w:t>
            </w:r>
          </w:p>
        </w:tc>
        <w:tc>
          <w:tcPr>
            <w:tcW w:w="258" w:type="dxa"/>
            <w:shd w:val="clear" w:color="000000" w:fill="FFFFFF"/>
          </w:tcPr>
          <w:p w14:paraId="0216EAA9" w14:textId="77777777" w:rsidR="00A30FFA" w:rsidRPr="00A30FFA" w:rsidRDefault="00A30FFA" w:rsidP="00604E88">
            <w:pPr>
              <w:spacing w:after="0" w:line="240" w:lineRule="auto"/>
              <w:jc w:val="center"/>
              <w:rPr>
                <w:rFonts w:eastAsia="Times New Roman" w:cstheme="minorHAnsi"/>
                <w:b/>
                <w:bCs/>
                <w:lang w:eastAsia="en-GB"/>
              </w:rPr>
            </w:pPr>
          </w:p>
        </w:tc>
        <w:tc>
          <w:tcPr>
            <w:tcW w:w="877" w:type="dxa"/>
            <w:shd w:val="clear" w:color="000000" w:fill="FFFFFF"/>
            <w:vAlign w:val="center"/>
          </w:tcPr>
          <w:p w14:paraId="44350AAB"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7" w:type="dxa"/>
            <w:shd w:val="clear" w:color="000000" w:fill="FFFFFF"/>
            <w:vAlign w:val="center"/>
          </w:tcPr>
          <w:p w14:paraId="41E72195"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8" w:type="dxa"/>
            <w:shd w:val="clear" w:color="000000" w:fill="FFFFFF"/>
            <w:vAlign w:val="center"/>
          </w:tcPr>
          <w:p w14:paraId="5B002B57" w14:textId="77777777" w:rsidR="00A30FFA" w:rsidRPr="00A30FFA" w:rsidRDefault="00A30FFA" w:rsidP="00604E88">
            <w:pPr>
              <w:spacing w:after="0" w:line="240" w:lineRule="auto"/>
              <w:jc w:val="center"/>
              <w:rPr>
                <w:rFonts w:eastAsia="Times New Roman" w:cstheme="minorHAnsi"/>
                <w:b/>
                <w:bCs/>
                <w:lang w:eastAsia="en-GB"/>
              </w:rPr>
            </w:pPr>
          </w:p>
        </w:tc>
        <w:tc>
          <w:tcPr>
            <w:tcW w:w="1069" w:type="dxa"/>
            <w:shd w:val="clear" w:color="000000" w:fill="FFFFFF"/>
          </w:tcPr>
          <w:p w14:paraId="308B9D1F" w14:textId="77777777" w:rsidR="00A30FFA" w:rsidRPr="00A30FFA" w:rsidRDefault="00A30FFA" w:rsidP="00604E88">
            <w:pPr>
              <w:spacing w:after="0" w:line="240" w:lineRule="auto"/>
              <w:jc w:val="center"/>
              <w:rPr>
                <w:rFonts w:eastAsia="Times New Roman" w:cstheme="minorHAnsi"/>
                <w:b/>
                <w:bCs/>
                <w:lang w:eastAsia="en-GB"/>
              </w:rPr>
            </w:pPr>
          </w:p>
        </w:tc>
        <w:tc>
          <w:tcPr>
            <w:tcW w:w="592" w:type="dxa"/>
            <w:shd w:val="clear" w:color="000000" w:fill="FFFFFF"/>
          </w:tcPr>
          <w:p w14:paraId="7717730B"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tcPr>
          <w:p w14:paraId="59A56375"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vAlign w:val="center"/>
          </w:tcPr>
          <w:p w14:paraId="38E56016" w14:textId="77777777" w:rsidR="00A30FFA" w:rsidRPr="00A30FFA" w:rsidRDefault="00A30FFA" w:rsidP="00604E88">
            <w:pPr>
              <w:spacing w:after="0" w:line="240" w:lineRule="auto"/>
              <w:jc w:val="center"/>
              <w:rPr>
                <w:rFonts w:eastAsia="Times New Roman" w:cstheme="minorHAnsi"/>
                <w:b/>
                <w:bCs/>
                <w:lang w:eastAsia="en-GB"/>
              </w:rPr>
            </w:pPr>
          </w:p>
        </w:tc>
        <w:tc>
          <w:tcPr>
            <w:tcW w:w="1029" w:type="dxa"/>
            <w:shd w:val="clear" w:color="000000" w:fill="FFFFFF"/>
          </w:tcPr>
          <w:p w14:paraId="52A40B00" w14:textId="77777777" w:rsidR="00A30FFA" w:rsidRPr="00A30FFA" w:rsidRDefault="00A30FFA" w:rsidP="00604E88">
            <w:pPr>
              <w:spacing w:after="0" w:line="240" w:lineRule="auto"/>
              <w:jc w:val="center"/>
              <w:rPr>
                <w:rFonts w:eastAsia="Times New Roman" w:cstheme="minorHAnsi"/>
                <w:b/>
                <w:bCs/>
                <w:lang w:eastAsia="en-GB"/>
              </w:rPr>
            </w:pPr>
          </w:p>
        </w:tc>
        <w:tc>
          <w:tcPr>
            <w:tcW w:w="236" w:type="dxa"/>
            <w:shd w:val="clear" w:color="000000" w:fill="FFFFFF"/>
          </w:tcPr>
          <w:p w14:paraId="7A46E520" w14:textId="77777777" w:rsidR="00A30FFA" w:rsidRPr="00A30FFA" w:rsidRDefault="00A30FFA" w:rsidP="00604E88">
            <w:pPr>
              <w:spacing w:after="0" w:line="240" w:lineRule="auto"/>
              <w:jc w:val="center"/>
              <w:rPr>
                <w:rFonts w:eastAsia="Times New Roman" w:cstheme="minorHAnsi"/>
                <w:b/>
                <w:bCs/>
                <w:lang w:eastAsia="en-GB"/>
              </w:rPr>
            </w:pPr>
          </w:p>
        </w:tc>
        <w:tc>
          <w:tcPr>
            <w:tcW w:w="566" w:type="dxa"/>
            <w:shd w:val="clear" w:color="000000" w:fill="FFFFFF"/>
            <w:vAlign w:val="center"/>
            <w:hideMark/>
          </w:tcPr>
          <w:p w14:paraId="0CD0EC92"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615" w:type="dxa"/>
            <w:shd w:val="clear" w:color="000000" w:fill="FFFFFF"/>
            <w:vAlign w:val="center"/>
            <w:hideMark/>
          </w:tcPr>
          <w:p w14:paraId="46105EE7"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717" w:type="dxa"/>
            <w:shd w:val="clear" w:color="000000" w:fill="FFFFFF"/>
            <w:vAlign w:val="center"/>
          </w:tcPr>
          <w:p w14:paraId="7D1590CA" w14:textId="77777777" w:rsidR="00A30FFA" w:rsidRPr="00A30FFA" w:rsidRDefault="00A30FFA" w:rsidP="00604E88">
            <w:pPr>
              <w:spacing w:after="0" w:line="240" w:lineRule="auto"/>
              <w:jc w:val="center"/>
              <w:rPr>
                <w:rFonts w:eastAsia="Times New Roman" w:cstheme="minorHAnsi"/>
                <w:b/>
                <w:bCs/>
                <w:lang w:eastAsia="en-GB"/>
              </w:rPr>
            </w:pPr>
          </w:p>
        </w:tc>
        <w:tc>
          <w:tcPr>
            <w:tcW w:w="1018" w:type="dxa"/>
            <w:shd w:val="clear" w:color="000000" w:fill="FFFFFF"/>
            <w:vAlign w:val="center"/>
          </w:tcPr>
          <w:p w14:paraId="3F60A386"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r>
      <w:tr w:rsidR="00A30FFA" w:rsidRPr="00A30FFA" w14:paraId="3028DA75" w14:textId="77777777" w:rsidTr="00604E88">
        <w:trPr>
          <w:trHeight w:val="300"/>
        </w:trPr>
        <w:tc>
          <w:tcPr>
            <w:tcW w:w="2125" w:type="dxa"/>
            <w:shd w:val="clear" w:color="000000" w:fill="FFFFFF"/>
            <w:noWrap/>
            <w:vAlign w:val="center"/>
            <w:hideMark/>
          </w:tcPr>
          <w:p w14:paraId="0F2F8D2F"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Female</w:t>
            </w:r>
          </w:p>
        </w:tc>
        <w:tc>
          <w:tcPr>
            <w:tcW w:w="707" w:type="dxa"/>
            <w:shd w:val="clear" w:color="000000" w:fill="FFFFFF"/>
            <w:noWrap/>
            <w:vAlign w:val="center"/>
            <w:hideMark/>
          </w:tcPr>
          <w:p w14:paraId="2E48072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401</w:t>
            </w:r>
          </w:p>
        </w:tc>
        <w:tc>
          <w:tcPr>
            <w:tcW w:w="996" w:type="dxa"/>
            <w:shd w:val="clear" w:color="000000" w:fill="FFFFFF"/>
            <w:noWrap/>
            <w:vAlign w:val="center"/>
            <w:hideMark/>
          </w:tcPr>
          <w:p w14:paraId="1C4692F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58.4</w:t>
            </w:r>
          </w:p>
        </w:tc>
        <w:tc>
          <w:tcPr>
            <w:tcW w:w="258" w:type="dxa"/>
            <w:shd w:val="clear" w:color="000000" w:fill="FFFFFF"/>
          </w:tcPr>
          <w:p w14:paraId="5A820CD6"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4A33638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330</w:t>
            </w:r>
          </w:p>
        </w:tc>
        <w:tc>
          <w:tcPr>
            <w:tcW w:w="877" w:type="dxa"/>
            <w:shd w:val="clear" w:color="000000" w:fill="FFFFFF"/>
            <w:vAlign w:val="center"/>
          </w:tcPr>
          <w:p w14:paraId="307E2090"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55.8</w:t>
            </w:r>
          </w:p>
        </w:tc>
        <w:tc>
          <w:tcPr>
            <w:tcW w:w="878" w:type="dxa"/>
            <w:shd w:val="clear" w:color="000000" w:fill="FFFFFF"/>
            <w:vAlign w:val="center"/>
          </w:tcPr>
          <w:p w14:paraId="71B40B14"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-2.6</w:t>
            </w:r>
          </w:p>
        </w:tc>
        <w:tc>
          <w:tcPr>
            <w:tcW w:w="1069" w:type="dxa"/>
            <w:shd w:val="clear" w:color="000000" w:fill="FFFFFF"/>
          </w:tcPr>
          <w:p w14:paraId="2319E52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0.36</w:t>
            </w:r>
          </w:p>
        </w:tc>
        <w:tc>
          <w:tcPr>
            <w:tcW w:w="592" w:type="dxa"/>
            <w:shd w:val="clear" w:color="000000" w:fill="FFFFFF"/>
          </w:tcPr>
          <w:p w14:paraId="33787F0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236</w:t>
            </w:r>
          </w:p>
        </w:tc>
        <w:tc>
          <w:tcPr>
            <w:tcW w:w="607" w:type="dxa"/>
            <w:shd w:val="clear" w:color="000000" w:fill="FFFFFF"/>
          </w:tcPr>
          <w:p w14:paraId="30AF01E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58.9</w:t>
            </w:r>
          </w:p>
        </w:tc>
        <w:tc>
          <w:tcPr>
            <w:tcW w:w="607" w:type="dxa"/>
            <w:shd w:val="clear" w:color="000000" w:fill="FFFFFF"/>
            <w:vAlign w:val="center"/>
          </w:tcPr>
          <w:p w14:paraId="44E9794D"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+0.5</w:t>
            </w:r>
          </w:p>
        </w:tc>
        <w:tc>
          <w:tcPr>
            <w:tcW w:w="1029" w:type="dxa"/>
            <w:shd w:val="clear" w:color="000000" w:fill="FFFFFF"/>
          </w:tcPr>
          <w:p w14:paraId="4BDF4C2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0.88</w:t>
            </w:r>
          </w:p>
        </w:tc>
        <w:tc>
          <w:tcPr>
            <w:tcW w:w="236" w:type="dxa"/>
            <w:shd w:val="clear" w:color="000000" w:fill="FFFFFF"/>
          </w:tcPr>
          <w:p w14:paraId="50792B17"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hideMark/>
          </w:tcPr>
          <w:p w14:paraId="5376F0A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94</w:t>
            </w:r>
          </w:p>
        </w:tc>
        <w:tc>
          <w:tcPr>
            <w:tcW w:w="615" w:type="dxa"/>
            <w:shd w:val="clear" w:color="000000" w:fill="FFFFFF"/>
            <w:vAlign w:val="center"/>
            <w:hideMark/>
          </w:tcPr>
          <w:p w14:paraId="14FB856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49.5</w:t>
            </w:r>
          </w:p>
        </w:tc>
        <w:tc>
          <w:tcPr>
            <w:tcW w:w="717" w:type="dxa"/>
            <w:shd w:val="clear" w:color="000000" w:fill="FFFFFF"/>
            <w:vAlign w:val="center"/>
          </w:tcPr>
          <w:p w14:paraId="1039532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-8.9</w:t>
            </w:r>
          </w:p>
        </w:tc>
        <w:tc>
          <w:tcPr>
            <w:tcW w:w="1018" w:type="dxa"/>
            <w:shd w:val="clear" w:color="000000" w:fill="FFFFFF"/>
            <w:vAlign w:val="center"/>
          </w:tcPr>
          <w:p w14:paraId="0237C26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0.03</w:t>
            </w:r>
          </w:p>
        </w:tc>
      </w:tr>
      <w:tr w:rsidR="00A30FFA" w:rsidRPr="00A30FFA" w14:paraId="4C407BD8" w14:textId="77777777" w:rsidTr="00604E88">
        <w:trPr>
          <w:trHeight w:val="300"/>
        </w:trPr>
        <w:tc>
          <w:tcPr>
            <w:tcW w:w="2125" w:type="dxa"/>
            <w:shd w:val="clear" w:color="000000" w:fill="FFFFFF"/>
            <w:noWrap/>
            <w:vAlign w:val="center"/>
            <w:hideMark/>
          </w:tcPr>
          <w:p w14:paraId="2A517E78" w14:textId="77777777" w:rsidR="00A30FFA" w:rsidRPr="00A30FFA" w:rsidRDefault="00A30FFA" w:rsidP="00604E88">
            <w:pPr>
              <w:spacing w:after="0" w:line="240" w:lineRule="auto"/>
              <w:rPr>
                <w:rFonts w:eastAsia="Times New Roman" w:cstheme="minorHAnsi"/>
                <w:i/>
                <w:iCs/>
                <w:lang w:eastAsia="en-GB"/>
              </w:rPr>
            </w:pPr>
            <w:r w:rsidRPr="00A30FFA">
              <w:rPr>
                <w:rFonts w:eastAsia="Times New Roman" w:cstheme="minorHAnsi"/>
                <w:i/>
                <w:iCs/>
                <w:lang w:eastAsia="en-GB"/>
              </w:rPr>
              <w:t xml:space="preserve">Age groups </w:t>
            </w:r>
          </w:p>
        </w:tc>
        <w:tc>
          <w:tcPr>
            <w:tcW w:w="707" w:type="dxa"/>
            <w:shd w:val="clear" w:color="000000" w:fill="FFFFFF"/>
            <w:noWrap/>
            <w:vAlign w:val="center"/>
            <w:hideMark/>
          </w:tcPr>
          <w:p w14:paraId="136D8269"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c>
          <w:tcPr>
            <w:tcW w:w="996" w:type="dxa"/>
            <w:shd w:val="clear" w:color="000000" w:fill="FFFFFF"/>
            <w:noWrap/>
            <w:vAlign w:val="center"/>
            <w:hideMark/>
          </w:tcPr>
          <w:p w14:paraId="6B30AE30"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258" w:type="dxa"/>
            <w:shd w:val="clear" w:color="000000" w:fill="FFFFFF"/>
          </w:tcPr>
          <w:p w14:paraId="4597628B" w14:textId="77777777" w:rsidR="00A30FFA" w:rsidRPr="00A30FFA" w:rsidRDefault="00A30FFA" w:rsidP="00604E88">
            <w:pPr>
              <w:spacing w:after="0" w:line="240" w:lineRule="auto"/>
              <w:jc w:val="center"/>
              <w:rPr>
                <w:rFonts w:eastAsia="Times New Roman" w:cstheme="minorHAnsi"/>
                <w:b/>
                <w:bCs/>
                <w:lang w:eastAsia="en-GB"/>
              </w:rPr>
            </w:pPr>
          </w:p>
        </w:tc>
        <w:tc>
          <w:tcPr>
            <w:tcW w:w="877" w:type="dxa"/>
            <w:shd w:val="clear" w:color="000000" w:fill="FFFFFF"/>
            <w:vAlign w:val="center"/>
          </w:tcPr>
          <w:p w14:paraId="5BAC591E"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7" w:type="dxa"/>
            <w:shd w:val="clear" w:color="000000" w:fill="FFFFFF"/>
            <w:vAlign w:val="center"/>
          </w:tcPr>
          <w:p w14:paraId="7DE3BFF1"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8" w:type="dxa"/>
            <w:shd w:val="clear" w:color="000000" w:fill="FFFFFF"/>
            <w:vAlign w:val="center"/>
          </w:tcPr>
          <w:p w14:paraId="25477DE8" w14:textId="77777777" w:rsidR="00A30FFA" w:rsidRPr="00A30FFA" w:rsidRDefault="00A30FFA" w:rsidP="00604E88">
            <w:pPr>
              <w:spacing w:after="0" w:line="240" w:lineRule="auto"/>
              <w:jc w:val="center"/>
              <w:rPr>
                <w:rFonts w:eastAsia="Times New Roman" w:cstheme="minorHAnsi"/>
                <w:b/>
                <w:bCs/>
                <w:lang w:eastAsia="en-GB"/>
              </w:rPr>
            </w:pPr>
          </w:p>
        </w:tc>
        <w:tc>
          <w:tcPr>
            <w:tcW w:w="1069" w:type="dxa"/>
            <w:shd w:val="clear" w:color="000000" w:fill="FFFFFF"/>
          </w:tcPr>
          <w:p w14:paraId="42B602C6" w14:textId="77777777" w:rsidR="00A30FFA" w:rsidRPr="00A30FFA" w:rsidRDefault="00A30FFA" w:rsidP="00604E88">
            <w:pPr>
              <w:spacing w:after="0" w:line="240" w:lineRule="auto"/>
              <w:jc w:val="center"/>
              <w:rPr>
                <w:rFonts w:eastAsia="Times New Roman" w:cstheme="minorHAnsi"/>
                <w:b/>
                <w:bCs/>
                <w:lang w:eastAsia="en-GB"/>
              </w:rPr>
            </w:pPr>
          </w:p>
        </w:tc>
        <w:tc>
          <w:tcPr>
            <w:tcW w:w="592" w:type="dxa"/>
            <w:shd w:val="clear" w:color="000000" w:fill="FFFFFF"/>
          </w:tcPr>
          <w:p w14:paraId="5B95496F"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tcPr>
          <w:p w14:paraId="092F098F"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vAlign w:val="center"/>
          </w:tcPr>
          <w:p w14:paraId="6C8E6B71" w14:textId="77777777" w:rsidR="00A30FFA" w:rsidRPr="00A30FFA" w:rsidRDefault="00A30FFA" w:rsidP="00604E88">
            <w:pPr>
              <w:spacing w:after="0" w:line="240" w:lineRule="auto"/>
              <w:jc w:val="center"/>
              <w:rPr>
                <w:rFonts w:eastAsia="Times New Roman" w:cstheme="minorHAnsi"/>
                <w:b/>
                <w:bCs/>
                <w:lang w:eastAsia="en-GB"/>
              </w:rPr>
            </w:pPr>
          </w:p>
        </w:tc>
        <w:tc>
          <w:tcPr>
            <w:tcW w:w="1029" w:type="dxa"/>
            <w:shd w:val="clear" w:color="000000" w:fill="FFFFFF"/>
          </w:tcPr>
          <w:p w14:paraId="2EBCCC9B" w14:textId="77777777" w:rsidR="00A30FFA" w:rsidRPr="00A30FFA" w:rsidRDefault="00A30FFA" w:rsidP="00604E88">
            <w:pPr>
              <w:spacing w:after="0" w:line="240" w:lineRule="auto"/>
              <w:jc w:val="center"/>
              <w:rPr>
                <w:rFonts w:eastAsia="Times New Roman" w:cstheme="minorHAnsi"/>
                <w:b/>
                <w:bCs/>
                <w:lang w:eastAsia="en-GB"/>
              </w:rPr>
            </w:pPr>
          </w:p>
        </w:tc>
        <w:tc>
          <w:tcPr>
            <w:tcW w:w="236" w:type="dxa"/>
            <w:shd w:val="clear" w:color="000000" w:fill="FFFFFF"/>
          </w:tcPr>
          <w:p w14:paraId="1C022835" w14:textId="77777777" w:rsidR="00A30FFA" w:rsidRPr="00A30FFA" w:rsidRDefault="00A30FFA" w:rsidP="00604E88">
            <w:pPr>
              <w:spacing w:after="0" w:line="240" w:lineRule="auto"/>
              <w:jc w:val="center"/>
              <w:rPr>
                <w:rFonts w:eastAsia="Times New Roman" w:cstheme="minorHAnsi"/>
                <w:b/>
                <w:bCs/>
                <w:lang w:eastAsia="en-GB"/>
              </w:rPr>
            </w:pPr>
          </w:p>
        </w:tc>
        <w:tc>
          <w:tcPr>
            <w:tcW w:w="566" w:type="dxa"/>
            <w:shd w:val="clear" w:color="000000" w:fill="FFFFFF"/>
            <w:vAlign w:val="center"/>
            <w:hideMark/>
          </w:tcPr>
          <w:p w14:paraId="19CD4130"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615" w:type="dxa"/>
            <w:shd w:val="clear" w:color="000000" w:fill="FFFFFF"/>
            <w:vAlign w:val="center"/>
            <w:hideMark/>
          </w:tcPr>
          <w:p w14:paraId="724A904C"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717" w:type="dxa"/>
            <w:shd w:val="clear" w:color="000000" w:fill="FFFFFF"/>
            <w:vAlign w:val="center"/>
          </w:tcPr>
          <w:p w14:paraId="318EA6DA" w14:textId="77777777" w:rsidR="00A30FFA" w:rsidRPr="00A30FFA" w:rsidRDefault="00A30FFA" w:rsidP="00604E88">
            <w:pPr>
              <w:spacing w:after="0" w:line="240" w:lineRule="auto"/>
              <w:jc w:val="center"/>
              <w:rPr>
                <w:rFonts w:eastAsia="Times New Roman" w:cstheme="minorHAnsi"/>
                <w:b/>
                <w:bCs/>
                <w:lang w:eastAsia="en-GB"/>
              </w:rPr>
            </w:pPr>
          </w:p>
        </w:tc>
        <w:tc>
          <w:tcPr>
            <w:tcW w:w="1018" w:type="dxa"/>
            <w:shd w:val="clear" w:color="000000" w:fill="FFFFFF"/>
            <w:vAlign w:val="center"/>
          </w:tcPr>
          <w:p w14:paraId="48A3BAC2"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r>
      <w:tr w:rsidR="00A30FFA" w:rsidRPr="00A30FFA" w14:paraId="4327A005" w14:textId="77777777" w:rsidTr="00604E88">
        <w:trPr>
          <w:trHeight w:val="300"/>
        </w:trPr>
        <w:tc>
          <w:tcPr>
            <w:tcW w:w="2125" w:type="dxa"/>
            <w:shd w:val="clear" w:color="000000" w:fill="FFFFFF"/>
            <w:vAlign w:val="center"/>
            <w:hideMark/>
          </w:tcPr>
          <w:p w14:paraId="60DBDF5D"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16-24 years</w:t>
            </w:r>
          </w:p>
        </w:tc>
        <w:tc>
          <w:tcPr>
            <w:tcW w:w="707" w:type="dxa"/>
            <w:shd w:val="clear" w:color="000000" w:fill="FFFFFF"/>
            <w:noWrap/>
            <w:vAlign w:val="center"/>
            <w:hideMark/>
          </w:tcPr>
          <w:p w14:paraId="6E14E11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130</w:t>
            </w:r>
          </w:p>
        </w:tc>
        <w:tc>
          <w:tcPr>
            <w:tcW w:w="996" w:type="dxa"/>
            <w:shd w:val="clear" w:color="000000" w:fill="FFFFFF"/>
            <w:vAlign w:val="center"/>
            <w:hideMark/>
          </w:tcPr>
          <w:p w14:paraId="320BA47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18.8</w:t>
            </w:r>
          </w:p>
        </w:tc>
        <w:tc>
          <w:tcPr>
            <w:tcW w:w="258" w:type="dxa"/>
            <w:shd w:val="clear" w:color="000000" w:fill="FFFFFF"/>
          </w:tcPr>
          <w:p w14:paraId="03B242BB"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68B6A1F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145</w:t>
            </w:r>
          </w:p>
        </w:tc>
        <w:tc>
          <w:tcPr>
            <w:tcW w:w="877" w:type="dxa"/>
            <w:shd w:val="clear" w:color="000000" w:fill="FFFFFF"/>
            <w:vAlign w:val="center"/>
          </w:tcPr>
          <w:p w14:paraId="416FD2F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24.5</w:t>
            </w:r>
          </w:p>
        </w:tc>
        <w:tc>
          <w:tcPr>
            <w:tcW w:w="878" w:type="dxa"/>
            <w:shd w:val="clear" w:color="000000" w:fill="FFFFFF"/>
            <w:vAlign w:val="center"/>
          </w:tcPr>
          <w:p w14:paraId="79FC8ECA"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+5.7</w:t>
            </w:r>
          </w:p>
        </w:tc>
        <w:tc>
          <w:tcPr>
            <w:tcW w:w="1069" w:type="dxa"/>
            <w:shd w:val="clear" w:color="000000" w:fill="FFFFFF"/>
          </w:tcPr>
          <w:p w14:paraId="68FEC56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0.008</w:t>
            </w:r>
          </w:p>
        </w:tc>
        <w:tc>
          <w:tcPr>
            <w:tcW w:w="592" w:type="dxa"/>
            <w:shd w:val="clear" w:color="000000" w:fill="FFFFFF"/>
          </w:tcPr>
          <w:p w14:paraId="10E8018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96</w:t>
            </w:r>
          </w:p>
        </w:tc>
        <w:tc>
          <w:tcPr>
            <w:tcW w:w="607" w:type="dxa"/>
            <w:shd w:val="clear" w:color="000000" w:fill="FFFFFF"/>
          </w:tcPr>
          <w:p w14:paraId="2F8F23E2"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23.9</w:t>
            </w:r>
          </w:p>
        </w:tc>
        <w:tc>
          <w:tcPr>
            <w:tcW w:w="607" w:type="dxa"/>
            <w:shd w:val="clear" w:color="000000" w:fill="FFFFFF"/>
            <w:vAlign w:val="center"/>
          </w:tcPr>
          <w:p w14:paraId="2160636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+5.1</w:t>
            </w:r>
          </w:p>
        </w:tc>
        <w:tc>
          <w:tcPr>
            <w:tcW w:w="1029" w:type="dxa"/>
            <w:shd w:val="clear" w:color="000000" w:fill="FFFFFF"/>
          </w:tcPr>
          <w:p w14:paraId="09D2392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0.10</w:t>
            </w:r>
          </w:p>
        </w:tc>
        <w:tc>
          <w:tcPr>
            <w:tcW w:w="236" w:type="dxa"/>
            <w:shd w:val="clear" w:color="000000" w:fill="FFFFFF"/>
          </w:tcPr>
          <w:p w14:paraId="60E6E1EF"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14766F1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49</w:t>
            </w:r>
          </w:p>
        </w:tc>
        <w:tc>
          <w:tcPr>
            <w:tcW w:w="615" w:type="dxa"/>
            <w:shd w:val="clear" w:color="000000" w:fill="FFFFFF"/>
            <w:vAlign w:val="center"/>
          </w:tcPr>
          <w:p w14:paraId="1E9049A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25.8</w:t>
            </w:r>
          </w:p>
        </w:tc>
        <w:tc>
          <w:tcPr>
            <w:tcW w:w="717" w:type="dxa"/>
            <w:shd w:val="clear" w:color="000000" w:fill="FFFFFF"/>
            <w:vAlign w:val="center"/>
          </w:tcPr>
          <w:p w14:paraId="2065668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+7.0</w:t>
            </w:r>
          </w:p>
        </w:tc>
        <w:tc>
          <w:tcPr>
            <w:tcW w:w="1018" w:type="dxa"/>
            <w:shd w:val="clear" w:color="000000" w:fill="FFFFFF"/>
            <w:vAlign w:val="center"/>
          </w:tcPr>
          <w:p w14:paraId="6D1B15F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0.01</w:t>
            </w:r>
          </w:p>
        </w:tc>
      </w:tr>
      <w:tr w:rsidR="00A30FFA" w:rsidRPr="00A30FFA" w14:paraId="3F3FF362" w14:textId="77777777" w:rsidTr="00604E88">
        <w:trPr>
          <w:trHeight w:val="300"/>
        </w:trPr>
        <w:tc>
          <w:tcPr>
            <w:tcW w:w="2125" w:type="dxa"/>
            <w:shd w:val="clear" w:color="000000" w:fill="FFFFFF"/>
            <w:vAlign w:val="center"/>
            <w:hideMark/>
          </w:tcPr>
          <w:p w14:paraId="6232A546"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25-34 years</w:t>
            </w:r>
          </w:p>
        </w:tc>
        <w:tc>
          <w:tcPr>
            <w:tcW w:w="707" w:type="dxa"/>
            <w:shd w:val="clear" w:color="000000" w:fill="FFFFFF"/>
            <w:noWrap/>
            <w:vAlign w:val="center"/>
            <w:hideMark/>
          </w:tcPr>
          <w:p w14:paraId="4BFB56E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289</w:t>
            </w:r>
          </w:p>
        </w:tc>
        <w:tc>
          <w:tcPr>
            <w:tcW w:w="996" w:type="dxa"/>
            <w:shd w:val="clear" w:color="000000" w:fill="FFFFFF"/>
            <w:vAlign w:val="center"/>
            <w:hideMark/>
          </w:tcPr>
          <w:p w14:paraId="0440D78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42.1</w:t>
            </w:r>
          </w:p>
        </w:tc>
        <w:tc>
          <w:tcPr>
            <w:tcW w:w="258" w:type="dxa"/>
            <w:shd w:val="clear" w:color="000000" w:fill="FFFFFF"/>
          </w:tcPr>
          <w:p w14:paraId="4698E4BB"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728BA47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259</w:t>
            </w:r>
          </w:p>
        </w:tc>
        <w:tc>
          <w:tcPr>
            <w:tcW w:w="877" w:type="dxa"/>
            <w:shd w:val="clear" w:color="000000" w:fill="FFFFFF"/>
            <w:vAlign w:val="center"/>
          </w:tcPr>
          <w:p w14:paraId="72321EF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43.8</w:t>
            </w:r>
          </w:p>
        </w:tc>
        <w:tc>
          <w:tcPr>
            <w:tcW w:w="878" w:type="dxa"/>
            <w:shd w:val="clear" w:color="000000" w:fill="FFFFFF"/>
            <w:vAlign w:val="center"/>
          </w:tcPr>
          <w:p w14:paraId="07DB7FCB"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+1.7</w:t>
            </w:r>
          </w:p>
        </w:tc>
        <w:tc>
          <w:tcPr>
            <w:tcW w:w="1069" w:type="dxa"/>
            <w:shd w:val="clear" w:color="000000" w:fill="FFFFFF"/>
          </w:tcPr>
          <w:p w14:paraId="0AC244EC"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59DAD1B9"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170</w:t>
            </w:r>
          </w:p>
        </w:tc>
        <w:tc>
          <w:tcPr>
            <w:tcW w:w="607" w:type="dxa"/>
            <w:shd w:val="clear" w:color="000000" w:fill="FFFFFF"/>
          </w:tcPr>
          <w:p w14:paraId="3AAC84B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42.5</w:t>
            </w:r>
          </w:p>
        </w:tc>
        <w:tc>
          <w:tcPr>
            <w:tcW w:w="607" w:type="dxa"/>
            <w:shd w:val="clear" w:color="000000" w:fill="FFFFFF"/>
            <w:vAlign w:val="center"/>
          </w:tcPr>
          <w:p w14:paraId="076B5604"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+0.4</w:t>
            </w:r>
          </w:p>
        </w:tc>
        <w:tc>
          <w:tcPr>
            <w:tcW w:w="1029" w:type="dxa"/>
            <w:shd w:val="clear" w:color="000000" w:fill="FFFFFF"/>
          </w:tcPr>
          <w:p w14:paraId="3BCF9784"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25F48868"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3121D560"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89</w:t>
            </w:r>
          </w:p>
        </w:tc>
        <w:tc>
          <w:tcPr>
            <w:tcW w:w="615" w:type="dxa"/>
            <w:shd w:val="clear" w:color="000000" w:fill="FFFFFF"/>
            <w:vAlign w:val="center"/>
          </w:tcPr>
          <w:p w14:paraId="7A03844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46.8</w:t>
            </w:r>
          </w:p>
        </w:tc>
        <w:tc>
          <w:tcPr>
            <w:tcW w:w="717" w:type="dxa"/>
            <w:shd w:val="clear" w:color="000000" w:fill="FFFFFF"/>
            <w:vAlign w:val="center"/>
          </w:tcPr>
          <w:p w14:paraId="73F7D2FE"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+4.7</w:t>
            </w:r>
          </w:p>
        </w:tc>
        <w:tc>
          <w:tcPr>
            <w:tcW w:w="1018" w:type="dxa"/>
            <w:shd w:val="clear" w:color="000000" w:fill="FFFFFF"/>
            <w:vAlign w:val="center"/>
          </w:tcPr>
          <w:p w14:paraId="056643B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2402FFEA" w14:textId="77777777" w:rsidTr="00604E88">
        <w:trPr>
          <w:trHeight w:val="300"/>
        </w:trPr>
        <w:tc>
          <w:tcPr>
            <w:tcW w:w="2125" w:type="dxa"/>
            <w:shd w:val="clear" w:color="000000" w:fill="FFFFFF"/>
            <w:vAlign w:val="center"/>
            <w:hideMark/>
          </w:tcPr>
          <w:p w14:paraId="1368C9C6"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35-49 years</w:t>
            </w:r>
          </w:p>
        </w:tc>
        <w:tc>
          <w:tcPr>
            <w:tcW w:w="707" w:type="dxa"/>
            <w:shd w:val="clear" w:color="000000" w:fill="FFFFFF"/>
            <w:noWrap/>
            <w:vAlign w:val="center"/>
            <w:hideMark/>
          </w:tcPr>
          <w:p w14:paraId="36117C3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223</w:t>
            </w:r>
          </w:p>
        </w:tc>
        <w:tc>
          <w:tcPr>
            <w:tcW w:w="996" w:type="dxa"/>
            <w:shd w:val="clear" w:color="000000" w:fill="FFFFFF"/>
            <w:vAlign w:val="center"/>
            <w:hideMark/>
          </w:tcPr>
          <w:p w14:paraId="57D7D25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32.5</w:t>
            </w:r>
          </w:p>
        </w:tc>
        <w:tc>
          <w:tcPr>
            <w:tcW w:w="258" w:type="dxa"/>
            <w:shd w:val="clear" w:color="000000" w:fill="FFFFFF"/>
          </w:tcPr>
          <w:p w14:paraId="0DACB3C4"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3579121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145</w:t>
            </w:r>
          </w:p>
        </w:tc>
        <w:tc>
          <w:tcPr>
            <w:tcW w:w="877" w:type="dxa"/>
            <w:shd w:val="clear" w:color="000000" w:fill="FFFFFF"/>
            <w:vAlign w:val="center"/>
          </w:tcPr>
          <w:p w14:paraId="00B8A6F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24.5</w:t>
            </w:r>
          </w:p>
        </w:tc>
        <w:tc>
          <w:tcPr>
            <w:tcW w:w="878" w:type="dxa"/>
            <w:shd w:val="clear" w:color="000000" w:fill="FFFFFF"/>
            <w:vAlign w:val="center"/>
          </w:tcPr>
          <w:p w14:paraId="46E96589"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-8.0</w:t>
            </w:r>
          </w:p>
        </w:tc>
        <w:tc>
          <w:tcPr>
            <w:tcW w:w="1069" w:type="dxa"/>
            <w:shd w:val="clear" w:color="000000" w:fill="FFFFFF"/>
          </w:tcPr>
          <w:p w14:paraId="02E90786"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40D25AF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106</w:t>
            </w:r>
          </w:p>
        </w:tc>
        <w:tc>
          <w:tcPr>
            <w:tcW w:w="607" w:type="dxa"/>
            <w:shd w:val="clear" w:color="000000" w:fill="FFFFFF"/>
          </w:tcPr>
          <w:p w14:paraId="60F7E9C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26.4</w:t>
            </w:r>
          </w:p>
        </w:tc>
        <w:tc>
          <w:tcPr>
            <w:tcW w:w="607" w:type="dxa"/>
            <w:shd w:val="clear" w:color="000000" w:fill="FFFFFF"/>
            <w:vAlign w:val="center"/>
          </w:tcPr>
          <w:p w14:paraId="21CF7AEA"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-6.1</w:t>
            </w:r>
          </w:p>
        </w:tc>
        <w:tc>
          <w:tcPr>
            <w:tcW w:w="1029" w:type="dxa"/>
            <w:shd w:val="clear" w:color="000000" w:fill="FFFFFF"/>
          </w:tcPr>
          <w:p w14:paraId="2FAB28C4"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5447C52A"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6063AD8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39</w:t>
            </w:r>
          </w:p>
        </w:tc>
        <w:tc>
          <w:tcPr>
            <w:tcW w:w="615" w:type="dxa"/>
            <w:shd w:val="clear" w:color="000000" w:fill="FFFFFF"/>
            <w:vAlign w:val="center"/>
          </w:tcPr>
          <w:p w14:paraId="6B05FD7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20.6</w:t>
            </w:r>
          </w:p>
        </w:tc>
        <w:tc>
          <w:tcPr>
            <w:tcW w:w="717" w:type="dxa"/>
            <w:shd w:val="clear" w:color="000000" w:fill="FFFFFF"/>
            <w:vAlign w:val="center"/>
          </w:tcPr>
          <w:p w14:paraId="5FDAD3F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-11.9</w:t>
            </w:r>
          </w:p>
        </w:tc>
        <w:tc>
          <w:tcPr>
            <w:tcW w:w="1018" w:type="dxa"/>
            <w:shd w:val="clear" w:color="000000" w:fill="FFFFFF"/>
            <w:vAlign w:val="center"/>
          </w:tcPr>
          <w:p w14:paraId="69029B0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281D5AE8" w14:textId="77777777" w:rsidTr="00604E88">
        <w:trPr>
          <w:trHeight w:val="300"/>
        </w:trPr>
        <w:tc>
          <w:tcPr>
            <w:tcW w:w="2125" w:type="dxa"/>
            <w:shd w:val="clear" w:color="000000" w:fill="FFFFFF"/>
            <w:vAlign w:val="center"/>
            <w:hideMark/>
          </w:tcPr>
          <w:p w14:paraId="222084B5"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50+ years</w:t>
            </w:r>
          </w:p>
        </w:tc>
        <w:tc>
          <w:tcPr>
            <w:tcW w:w="707" w:type="dxa"/>
            <w:shd w:val="clear" w:color="000000" w:fill="FFFFFF"/>
            <w:noWrap/>
            <w:vAlign w:val="center"/>
            <w:hideMark/>
          </w:tcPr>
          <w:p w14:paraId="548FDF4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45</w:t>
            </w:r>
          </w:p>
        </w:tc>
        <w:tc>
          <w:tcPr>
            <w:tcW w:w="996" w:type="dxa"/>
            <w:shd w:val="clear" w:color="000000" w:fill="FFFFFF"/>
            <w:vAlign w:val="center"/>
            <w:hideMark/>
          </w:tcPr>
          <w:p w14:paraId="2E75AA9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6.6</w:t>
            </w:r>
          </w:p>
        </w:tc>
        <w:tc>
          <w:tcPr>
            <w:tcW w:w="258" w:type="dxa"/>
            <w:shd w:val="clear" w:color="000000" w:fill="FFFFFF"/>
          </w:tcPr>
          <w:p w14:paraId="731E5019"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6CF3C8D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42</w:t>
            </w:r>
          </w:p>
        </w:tc>
        <w:tc>
          <w:tcPr>
            <w:tcW w:w="877" w:type="dxa"/>
            <w:shd w:val="clear" w:color="000000" w:fill="FFFFFF"/>
            <w:vAlign w:val="center"/>
          </w:tcPr>
          <w:p w14:paraId="5F6CC06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7.2</w:t>
            </w:r>
          </w:p>
        </w:tc>
        <w:tc>
          <w:tcPr>
            <w:tcW w:w="878" w:type="dxa"/>
            <w:shd w:val="clear" w:color="000000" w:fill="FFFFFF"/>
            <w:vAlign w:val="center"/>
          </w:tcPr>
          <w:p w14:paraId="6A1D7F89"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+0.6</w:t>
            </w:r>
          </w:p>
        </w:tc>
        <w:tc>
          <w:tcPr>
            <w:tcW w:w="1069" w:type="dxa"/>
            <w:shd w:val="clear" w:color="000000" w:fill="FFFFFF"/>
          </w:tcPr>
          <w:p w14:paraId="08B2A85A"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48F148A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29</w:t>
            </w:r>
          </w:p>
        </w:tc>
        <w:tc>
          <w:tcPr>
            <w:tcW w:w="607" w:type="dxa"/>
            <w:shd w:val="clear" w:color="000000" w:fill="FFFFFF"/>
          </w:tcPr>
          <w:p w14:paraId="6B7D253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7.2</w:t>
            </w:r>
          </w:p>
        </w:tc>
        <w:tc>
          <w:tcPr>
            <w:tcW w:w="607" w:type="dxa"/>
            <w:shd w:val="clear" w:color="000000" w:fill="FFFFFF"/>
            <w:vAlign w:val="center"/>
          </w:tcPr>
          <w:p w14:paraId="3B09235E"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+0.6</w:t>
            </w:r>
          </w:p>
        </w:tc>
        <w:tc>
          <w:tcPr>
            <w:tcW w:w="1029" w:type="dxa"/>
            <w:shd w:val="clear" w:color="000000" w:fill="FFFFFF"/>
          </w:tcPr>
          <w:p w14:paraId="689EA124"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2898D3AC"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09FD2F0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13</w:t>
            </w:r>
          </w:p>
        </w:tc>
        <w:tc>
          <w:tcPr>
            <w:tcW w:w="615" w:type="dxa"/>
            <w:shd w:val="clear" w:color="000000" w:fill="FFFFFF"/>
            <w:vAlign w:val="center"/>
          </w:tcPr>
          <w:p w14:paraId="5102B6B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6.8</w:t>
            </w:r>
          </w:p>
        </w:tc>
        <w:tc>
          <w:tcPr>
            <w:tcW w:w="717" w:type="dxa"/>
            <w:shd w:val="clear" w:color="000000" w:fill="FFFFFF"/>
            <w:vAlign w:val="center"/>
          </w:tcPr>
          <w:p w14:paraId="7028CF7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+0.2</w:t>
            </w:r>
          </w:p>
        </w:tc>
        <w:tc>
          <w:tcPr>
            <w:tcW w:w="1018" w:type="dxa"/>
            <w:shd w:val="clear" w:color="000000" w:fill="FFFFFF"/>
            <w:vAlign w:val="center"/>
          </w:tcPr>
          <w:p w14:paraId="68ABF68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1E961109" w14:textId="77777777" w:rsidTr="00604E88">
        <w:trPr>
          <w:trHeight w:val="300"/>
        </w:trPr>
        <w:tc>
          <w:tcPr>
            <w:tcW w:w="2125" w:type="dxa"/>
            <w:shd w:val="clear" w:color="000000" w:fill="FFFFFF"/>
            <w:noWrap/>
            <w:vAlign w:val="center"/>
            <w:hideMark/>
          </w:tcPr>
          <w:p w14:paraId="09354329" w14:textId="77777777" w:rsidR="00A30FFA" w:rsidRPr="00A30FFA" w:rsidRDefault="00A30FFA" w:rsidP="00604E88">
            <w:pPr>
              <w:spacing w:after="0" w:line="240" w:lineRule="auto"/>
              <w:rPr>
                <w:rFonts w:eastAsia="Times New Roman" w:cstheme="minorHAnsi"/>
                <w:i/>
                <w:iCs/>
                <w:lang w:eastAsia="en-GB"/>
              </w:rPr>
            </w:pPr>
            <w:r w:rsidRPr="00A30FFA">
              <w:rPr>
                <w:rFonts w:eastAsia="Times New Roman" w:cstheme="minorHAnsi"/>
                <w:i/>
                <w:iCs/>
                <w:lang w:eastAsia="en-GB"/>
              </w:rPr>
              <w:t xml:space="preserve">Ethnicity </w:t>
            </w:r>
          </w:p>
        </w:tc>
        <w:tc>
          <w:tcPr>
            <w:tcW w:w="707" w:type="dxa"/>
            <w:shd w:val="clear" w:color="000000" w:fill="FFFFFF"/>
            <w:noWrap/>
            <w:vAlign w:val="center"/>
            <w:hideMark/>
          </w:tcPr>
          <w:p w14:paraId="5B5E3D4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c>
          <w:tcPr>
            <w:tcW w:w="996" w:type="dxa"/>
            <w:shd w:val="clear" w:color="000000" w:fill="FFFFFF"/>
            <w:noWrap/>
            <w:vAlign w:val="center"/>
            <w:hideMark/>
          </w:tcPr>
          <w:p w14:paraId="4962C921"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258" w:type="dxa"/>
            <w:shd w:val="clear" w:color="000000" w:fill="FFFFFF"/>
          </w:tcPr>
          <w:p w14:paraId="6DCAD120" w14:textId="77777777" w:rsidR="00A30FFA" w:rsidRPr="00A30FFA" w:rsidRDefault="00A30FFA" w:rsidP="00604E88">
            <w:pPr>
              <w:spacing w:after="0" w:line="240" w:lineRule="auto"/>
              <w:jc w:val="center"/>
              <w:rPr>
                <w:rFonts w:eastAsia="Times New Roman" w:cstheme="minorHAnsi"/>
                <w:b/>
                <w:bCs/>
                <w:lang w:eastAsia="en-GB"/>
              </w:rPr>
            </w:pPr>
          </w:p>
        </w:tc>
        <w:tc>
          <w:tcPr>
            <w:tcW w:w="877" w:type="dxa"/>
            <w:shd w:val="clear" w:color="000000" w:fill="FFFFFF"/>
            <w:vAlign w:val="center"/>
          </w:tcPr>
          <w:p w14:paraId="18C5A62C"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7" w:type="dxa"/>
            <w:shd w:val="clear" w:color="000000" w:fill="FFFFFF"/>
            <w:vAlign w:val="center"/>
          </w:tcPr>
          <w:p w14:paraId="7184AF09"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878" w:type="dxa"/>
            <w:shd w:val="clear" w:color="000000" w:fill="FFFFFF"/>
            <w:vAlign w:val="center"/>
          </w:tcPr>
          <w:p w14:paraId="0A3BF04C" w14:textId="77777777" w:rsidR="00A30FFA" w:rsidRPr="00A30FFA" w:rsidRDefault="00A30FFA" w:rsidP="00604E88">
            <w:pPr>
              <w:spacing w:after="0" w:line="240" w:lineRule="auto"/>
              <w:jc w:val="center"/>
              <w:rPr>
                <w:rFonts w:eastAsia="Times New Roman" w:cstheme="minorHAnsi"/>
                <w:b/>
                <w:bCs/>
                <w:lang w:eastAsia="en-GB"/>
              </w:rPr>
            </w:pPr>
          </w:p>
        </w:tc>
        <w:tc>
          <w:tcPr>
            <w:tcW w:w="1069" w:type="dxa"/>
            <w:shd w:val="clear" w:color="000000" w:fill="FFFFFF"/>
          </w:tcPr>
          <w:p w14:paraId="387E492F" w14:textId="77777777" w:rsidR="00A30FFA" w:rsidRPr="00A30FFA" w:rsidRDefault="00A30FFA" w:rsidP="00604E88">
            <w:pPr>
              <w:spacing w:after="0" w:line="240" w:lineRule="auto"/>
              <w:jc w:val="center"/>
              <w:rPr>
                <w:rFonts w:eastAsia="Times New Roman" w:cstheme="minorHAnsi"/>
                <w:b/>
                <w:bCs/>
                <w:lang w:eastAsia="en-GB"/>
              </w:rPr>
            </w:pPr>
          </w:p>
        </w:tc>
        <w:tc>
          <w:tcPr>
            <w:tcW w:w="592" w:type="dxa"/>
            <w:shd w:val="clear" w:color="000000" w:fill="FFFFFF"/>
          </w:tcPr>
          <w:p w14:paraId="5FCA650B"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tcPr>
          <w:p w14:paraId="72933015" w14:textId="77777777" w:rsidR="00A30FFA" w:rsidRPr="00A30FFA" w:rsidRDefault="00A30FFA" w:rsidP="00604E88">
            <w:pPr>
              <w:spacing w:after="0" w:line="240" w:lineRule="auto"/>
              <w:jc w:val="center"/>
              <w:rPr>
                <w:rFonts w:eastAsia="Times New Roman" w:cstheme="minorHAnsi"/>
                <w:b/>
                <w:bCs/>
                <w:lang w:eastAsia="en-GB"/>
              </w:rPr>
            </w:pPr>
          </w:p>
        </w:tc>
        <w:tc>
          <w:tcPr>
            <w:tcW w:w="607" w:type="dxa"/>
            <w:shd w:val="clear" w:color="000000" w:fill="FFFFFF"/>
            <w:vAlign w:val="center"/>
          </w:tcPr>
          <w:p w14:paraId="13A894B6" w14:textId="77777777" w:rsidR="00A30FFA" w:rsidRPr="00A30FFA" w:rsidRDefault="00A30FFA" w:rsidP="00604E88">
            <w:pPr>
              <w:spacing w:after="0" w:line="240" w:lineRule="auto"/>
              <w:jc w:val="center"/>
              <w:rPr>
                <w:rFonts w:eastAsia="Times New Roman" w:cstheme="minorHAnsi"/>
                <w:b/>
                <w:bCs/>
                <w:lang w:eastAsia="en-GB"/>
              </w:rPr>
            </w:pPr>
          </w:p>
        </w:tc>
        <w:tc>
          <w:tcPr>
            <w:tcW w:w="1029" w:type="dxa"/>
            <w:shd w:val="clear" w:color="000000" w:fill="FFFFFF"/>
          </w:tcPr>
          <w:p w14:paraId="455DBFFE" w14:textId="77777777" w:rsidR="00A30FFA" w:rsidRPr="00A30FFA" w:rsidRDefault="00A30FFA" w:rsidP="00604E88">
            <w:pPr>
              <w:spacing w:after="0" w:line="240" w:lineRule="auto"/>
              <w:jc w:val="center"/>
              <w:rPr>
                <w:rFonts w:eastAsia="Times New Roman" w:cstheme="minorHAnsi"/>
                <w:b/>
                <w:bCs/>
                <w:lang w:eastAsia="en-GB"/>
              </w:rPr>
            </w:pPr>
          </w:p>
        </w:tc>
        <w:tc>
          <w:tcPr>
            <w:tcW w:w="236" w:type="dxa"/>
            <w:shd w:val="clear" w:color="000000" w:fill="FFFFFF"/>
          </w:tcPr>
          <w:p w14:paraId="389B3DC1" w14:textId="77777777" w:rsidR="00A30FFA" w:rsidRPr="00A30FFA" w:rsidRDefault="00A30FFA" w:rsidP="00604E88">
            <w:pPr>
              <w:spacing w:after="0" w:line="240" w:lineRule="auto"/>
              <w:jc w:val="center"/>
              <w:rPr>
                <w:rFonts w:eastAsia="Times New Roman" w:cstheme="minorHAnsi"/>
                <w:b/>
                <w:bCs/>
                <w:lang w:eastAsia="en-GB"/>
              </w:rPr>
            </w:pPr>
          </w:p>
        </w:tc>
        <w:tc>
          <w:tcPr>
            <w:tcW w:w="566" w:type="dxa"/>
            <w:shd w:val="clear" w:color="000000" w:fill="FFFFFF"/>
            <w:vAlign w:val="center"/>
            <w:hideMark/>
          </w:tcPr>
          <w:p w14:paraId="369CDDB8"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615" w:type="dxa"/>
            <w:shd w:val="clear" w:color="000000" w:fill="FFFFFF"/>
            <w:vAlign w:val="center"/>
            <w:hideMark/>
          </w:tcPr>
          <w:p w14:paraId="3AF2B60F"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c>
          <w:tcPr>
            <w:tcW w:w="717" w:type="dxa"/>
            <w:shd w:val="clear" w:color="000000" w:fill="FFFFFF"/>
            <w:vAlign w:val="center"/>
          </w:tcPr>
          <w:p w14:paraId="0C3F2B9A" w14:textId="77777777" w:rsidR="00A30FFA" w:rsidRPr="00A30FFA" w:rsidRDefault="00A30FFA" w:rsidP="00604E88">
            <w:pPr>
              <w:spacing w:after="0" w:line="240" w:lineRule="auto"/>
              <w:jc w:val="center"/>
              <w:rPr>
                <w:rFonts w:eastAsia="Times New Roman" w:cstheme="minorHAnsi"/>
                <w:b/>
                <w:bCs/>
                <w:lang w:eastAsia="en-GB"/>
              </w:rPr>
            </w:pPr>
          </w:p>
        </w:tc>
        <w:tc>
          <w:tcPr>
            <w:tcW w:w="1018" w:type="dxa"/>
            <w:shd w:val="clear" w:color="000000" w:fill="FFFFFF"/>
            <w:vAlign w:val="center"/>
          </w:tcPr>
          <w:p w14:paraId="6E7877BA" w14:textId="77777777" w:rsidR="00A30FFA" w:rsidRPr="00A30FFA" w:rsidRDefault="00A30FFA" w:rsidP="00604E88">
            <w:pPr>
              <w:spacing w:after="0" w:line="240" w:lineRule="auto"/>
              <w:jc w:val="center"/>
              <w:rPr>
                <w:rFonts w:eastAsia="Times New Roman" w:cstheme="minorHAnsi"/>
                <w:b/>
                <w:bCs/>
                <w:lang w:eastAsia="en-GB"/>
              </w:rPr>
            </w:pPr>
            <w:r w:rsidRPr="00A30FFA">
              <w:rPr>
                <w:rFonts w:eastAsia="Times New Roman" w:cstheme="minorHAnsi"/>
                <w:b/>
                <w:bCs/>
                <w:lang w:eastAsia="en-GB"/>
              </w:rPr>
              <w:t> </w:t>
            </w:r>
          </w:p>
        </w:tc>
      </w:tr>
      <w:tr w:rsidR="00A30FFA" w:rsidRPr="00A30FFA" w14:paraId="3D4FA378" w14:textId="77777777" w:rsidTr="00604E88">
        <w:trPr>
          <w:trHeight w:val="300"/>
        </w:trPr>
        <w:tc>
          <w:tcPr>
            <w:tcW w:w="2125" w:type="dxa"/>
            <w:shd w:val="clear" w:color="000000" w:fill="FFFFFF"/>
            <w:vAlign w:val="center"/>
            <w:hideMark/>
          </w:tcPr>
          <w:p w14:paraId="7E18407C"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White</w:t>
            </w:r>
          </w:p>
        </w:tc>
        <w:tc>
          <w:tcPr>
            <w:tcW w:w="707" w:type="dxa"/>
            <w:shd w:val="clear" w:color="000000" w:fill="FFFFFF"/>
            <w:vAlign w:val="center"/>
            <w:hideMark/>
          </w:tcPr>
          <w:p w14:paraId="036EDA6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334</w:t>
            </w:r>
          </w:p>
        </w:tc>
        <w:tc>
          <w:tcPr>
            <w:tcW w:w="996" w:type="dxa"/>
            <w:shd w:val="clear" w:color="000000" w:fill="FFFFFF"/>
            <w:vAlign w:val="center"/>
            <w:hideMark/>
          </w:tcPr>
          <w:p w14:paraId="4EBE20F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48.6</w:t>
            </w:r>
          </w:p>
        </w:tc>
        <w:tc>
          <w:tcPr>
            <w:tcW w:w="258" w:type="dxa"/>
            <w:shd w:val="clear" w:color="000000" w:fill="FFFFFF"/>
          </w:tcPr>
          <w:p w14:paraId="6F04C694"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254303D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283</w:t>
            </w:r>
          </w:p>
        </w:tc>
        <w:tc>
          <w:tcPr>
            <w:tcW w:w="877" w:type="dxa"/>
            <w:shd w:val="clear" w:color="000000" w:fill="FFFFFF"/>
            <w:vAlign w:val="center"/>
          </w:tcPr>
          <w:p w14:paraId="16F7347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47.9</w:t>
            </w:r>
          </w:p>
        </w:tc>
        <w:tc>
          <w:tcPr>
            <w:tcW w:w="878" w:type="dxa"/>
            <w:shd w:val="clear" w:color="000000" w:fill="FFFFFF"/>
            <w:vAlign w:val="center"/>
          </w:tcPr>
          <w:p w14:paraId="24A549AC"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-0.7</w:t>
            </w:r>
          </w:p>
        </w:tc>
        <w:tc>
          <w:tcPr>
            <w:tcW w:w="1069" w:type="dxa"/>
            <w:shd w:val="clear" w:color="000000" w:fill="FFFFFF"/>
          </w:tcPr>
          <w:p w14:paraId="7408100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0.76</w:t>
            </w:r>
          </w:p>
        </w:tc>
        <w:tc>
          <w:tcPr>
            <w:tcW w:w="592" w:type="dxa"/>
            <w:shd w:val="clear" w:color="000000" w:fill="FFFFFF"/>
          </w:tcPr>
          <w:p w14:paraId="745C578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180</w:t>
            </w:r>
          </w:p>
        </w:tc>
        <w:tc>
          <w:tcPr>
            <w:tcW w:w="607" w:type="dxa"/>
            <w:shd w:val="clear" w:color="000000" w:fill="FFFFFF"/>
          </w:tcPr>
          <w:p w14:paraId="1597A93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44.9</w:t>
            </w:r>
          </w:p>
        </w:tc>
        <w:tc>
          <w:tcPr>
            <w:tcW w:w="607" w:type="dxa"/>
            <w:shd w:val="clear" w:color="000000" w:fill="FFFFFF"/>
            <w:vAlign w:val="center"/>
          </w:tcPr>
          <w:p w14:paraId="76449473"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-3.7</w:t>
            </w:r>
          </w:p>
        </w:tc>
        <w:tc>
          <w:tcPr>
            <w:tcW w:w="1029" w:type="dxa"/>
            <w:shd w:val="clear" w:color="000000" w:fill="FFFFFF"/>
          </w:tcPr>
          <w:p w14:paraId="3FFFF35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0.67</w:t>
            </w:r>
          </w:p>
        </w:tc>
        <w:tc>
          <w:tcPr>
            <w:tcW w:w="236" w:type="dxa"/>
            <w:shd w:val="clear" w:color="000000" w:fill="FFFFFF"/>
          </w:tcPr>
          <w:p w14:paraId="592647DC"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2C9FB02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103</w:t>
            </w:r>
          </w:p>
        </w:tc>
        <w:tc>
          <w:tcPr>
            <w:tcW w:w="615" w:type="dxa"/>
            <w:shd w:val="clear" w:color="000000" w:fill="FFFFFF"/>
            <w:vAlign w:val="center"/>
          </w:tcPr>
          <w:p w14:paraId="0536350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54.1</w:t>
            </w:r>
          </w:p>
        </w:tc>
        <w:tc>
          <w:tcPr>
            <w:tcW w:w="717" w:type="dxa"/>
            <w:shd w:val="clear" w:color="000000" w:fill="FFFFFF"/>
            <w:vAlign w:val="center"/>
          </w:tcPr>
          <w:p w14:paraId="0B9CBAAA"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+5.5</w:t>
            </w:r>
          </w:p>
        </w:tc>
        <w:tc>
          <w:tcPr>
            <w:tcW w:w="1018" w:type="dxa"/>
            <w:shd w:val="clear" w:color="000000" w:fill="FFFFFF"/>
            <w:vAlign w:val="center"/>
          </w:tcPr>
          <w:p w14:paraId="16B1C7EE"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0.07</w:t>
            </w:r>
          </w:p>
        </w:tc>
      </w:tr>
      <w:tr w:rsidR="00A30FFA" w:rsidRPr="00A30FFA" w14:paraId="00922118" w14:textId="77777777" w:rsidTr="00604E88">
        <w:trPr>
          <w:trHeight w:val="300"/>
        </w:trPr>
        <w:tc>
          <w:tcPr>
            <w:tcW w:w="2125" w:type="dxa"/>
            <w:shd w:val="clear" w:color="000000" w:fill="FFFFFF"/>
            <w:vAlign w:val="center"/>
            <w:hideMark/>
          </w:tcPr>
          <w:p w14:paraId="333EFA4D"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Black</w:t>
            </w:r>
          </w:p>
        </w:tc>
        <w:tc>
          <w:tcPr>
            <w:tcW w:w="707" w:type="dxa"/>
            <w:shd w:val="clear" w:color="000000" w:fill="FFFFFF"/>
            <w:vAlign w:val="center"/>
            <w:hideMark/>
          </w:tcPr>
          <w:p w14:paraId="12152F4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172</w:t>
            </w:r>
          </w:p>
        </w:tc>
        <w:tc>
          <w:tcPr>
            <w:tcW w:w="996" w:type="dxa"/>
            <w:shd w:val="clear" w:color="000000" w:fill="FFFFFF"/>
            <w:vAlign w:val="center"/>
            <w:hideMark/>
          </w:tcPr>
          <w:p w14:paraId="51C4297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25.0</w:t>
            </w:r>
          </w:p>
        </w:tc>
        <w:tc>
          <w:tcPr>
            <w:tcW w:w="258" w:type="dxa"/>
            <w:shd w:val="clear" w:color="000000" w:fill="FFFFFF"/>
          </w:tcPr>
          <w:p w14:paraId="6D7860B2"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3E22870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151</w:t>
            </w:r>
          </w:p>
        </w:tc>
        <w:tc>
          <w:tcPr>
            <w:tcW w:w="877" w:type="dxa"/>
            <w:shd w:val="clear" w:color="000000" w:fill="FFFFFF"/>
            <w:vAlign w:val="center"/>
          </w:tcPr>
          <w:p w14:paraId="4DA2BC7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25.5</w:t>
            </w:r>
          </w:p>
        </w:tc>
        <w:tc>
          <w:tcPr>
            <w:tcW w:w="878" w:type="dxa"/>
            <w:shd w:val="clear" w:color="000000" w:fill="FFFFFF"/>
            <w:vAlign w:val="center"/>
          </w:tcPr>
          <w:p w14:paraId="7725A993"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+0.5</w:t>
            </w:r>
          </w:p>
        </w:tc>
        <w:tc>
          <w:tcPr>
            <w:tcW w:w="1069" w:type="dxa"/>
            <w:shd w:val="clear" w:color="000000" w:fill="FFFFFF"/>
          </w:tcPr>
          <w:p w14:paraId="7AE76602"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1A415370"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111</w:t>
            </w:r>
          </w:p>
        </w:tc>
        <w:tc>
          <w:tcPr>
            <w:tcW w:w="607" w:type="dxa"/>
            <w:shd w:val="clear" w:color="000000" w:fill="FFFFFF"/>
          </w:tcPr>
          <w:p w14:paraId="572ABB24"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27.7</w:t>
            </w:r>
          </w:p>
        </w:tc>
        <w:tc>
          <w:tcPr>
            <w:tcW w:w="607" w:type="dxa"/>
            <w:shd w:val="clear" w:color="000000" w:fill="FFFFFF"/>
            <w:vAlign w:val="center"/>
          </w:tcPr>
          <w:p w14:paraId="1D5A2A8C"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+2.7</w:t>
            </w:r>
          </w:p>
        </w:tc>
        <w:tc>
          <w:tcPr>
            <w:tcW w:w="1029" w:type="dxa"/>
            <w:shd w:val="clear" w:color="000000" w:fill="FFFFFF"/>
          </w:tcPr>
          <w:p w14:paraId="271F07DD"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6C7D7C4E"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2516A01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40</w:t>
            </w:r>
          </w:p>
        </w:tc>
        <w:tc>
          <w:tcPr>
            <w:tcW w:w="615" w:type="dxa"/>
            <w:shd w:val="clear" w:color="000000" w:fill="FFFFFF"/>
            <w:vAlign w:val="center"/>
          </w:tcPr>
          <w:p w14:paraId="70077D05"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21.1</w:t>
            </w:r>
          </w:p>
        </w:tc>
        <w:tc>
          <w:tcPr>
            <w:tcW w:w="717" w:type="dxa"/>
            <w:shd w:val="clear" w:color="000000" w:fill="FFFFFF"/>
            <w:vAlign w:val="center"/>
          </w:tcPr>
          <w:p w14:paraId="6A5428A4"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-3.9</w:t>
            </w:r>
          </w:p>
        </w:tc>
        <w:tc>
          <w:tcPr>
            <w:tcW w:w="1018" w:type="dxa"/>
            <w:shd w:val="clear" w:color="000000" w:fill="FFFFFF"/>
            <w:vAlign w:val="center"/>
          </w:tcPr>
          <w:p w14:paraId="39A81749"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166E3E74" w14:textId="77777777" w:rsidTr="00604E88">
        <w:trPr>
          <w:trHeight w:val="300"/>
        </w:trPr>
        <w:tc>
          <w:tcPr>
            <w:tcW w:w="2125" w:type="dxa"/>
            <w:shd w:val="clear" w:color="000000" w:fill="FFFFFF"/>
            <w:vAlign w:val="center"/>
            <w:hideMark/>
          </w:tcPr>
          <w:p w14:paraId="010C3378"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Asian</w:t>
            </w:r>
          </w:p>
        </w:tc>
        <w:tc>
          <w:tcPr>
            <w:tcW w:w="707" w:type="dxa"/>
            <w:shd w:val="clear" w:color="000000" w:fill="FFFFFF"/>
            <w:vAlign w:val="center"/>
            <w:hideMark/>
          </w:tcPr>
          <w:p w14:paraId="4C1F3A57"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110</w:t>
            </w:r>
          </w:p>
        </w:tc>
        <w:tc>
          <w:tcPr>
            <w:tcW w:w="996" w:type="dxa"/>
            <w:shd w:val="clear" w:color="000000" w:fill="FFFFFF"/>
            <w:vAlign w:val="center"/>
            <w:hideMark/>
          </w:tcPr>
          <w:p w14:paraId="650E0656"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16.0</w:t>
            </w:r>
          </w:p>
        </w:tc>
        <w:tc>
          <w:tcPr>
            <w:tcW w:w="258" w:type="dxa"/>
            <w:shd w:val="clear" w:color="000000" w:fill="FFFFFF"/>
          </w:tcPr>
          <w:p w14:paraId="661603F5"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75A2AB5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104</w:t>
            </w:r>
          </w:p>
        </w:tc>
        <w:tc>
          <w:tcPr>
            <w:tcW w:w="877" w:type="dxa"/>
            <w:shd w:val="clear" w:color="000000" w:fill="FFFFFF"/>
            <w:vAlign w:val="center"/>
          </w:tcPr>
          <w:p w14:paraId="7C94F50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17.6</w:t>
            </w:r>
          </w:p>
        </w:tc>
        <w:tc>
          <w:tcPr>
            <w:tcW w:w="878" w:type="dxa"/>
            <w:shd w:val="clear" w:color="000000" w:fill="FFFFFF"/>
            <w:vAlign w:val="center"/>
          </w:tcPr>
          <w:p w14:paraId="798A3E67"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+1.6</w:t>
            </w:r>
          </w:p>
        </w:tc>
        <w:tc>
          <w:tcPr>
            <w:tcW w:w="1069" w:type="dxa"/>
            <w:shd w:val="clear" w:color="000000" w:fill="FFFFFF"/>
          </w:tcPr>
          <w:p w14:paraId="4788DC4B"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6878123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67</w:t>
            </w:r>
          </w:p>
        </w:tc>
        <w:tc>
          <w:tcPr>
            <w:tcW w:w="607" w:type="dxa"/>
            <w:shd w:val="clear" w:color="000000" w:fill="FFFFFF"/>
          </w:tcPr>
          <w:p w14:paraId="615FDA8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16.7</w:t>
            </w:r>
          </w:p>
        </w:tc>
        <w:tc>
          <w:tcPr>
            <w:tcW w:w="607" w:type="dxa"/>
            <w:shd w:val="clear" w:color="000000" w:fill="FFFFFF"/>
            <w:vAlign w:val="center"/>
          </w:tcPr>
          <w:p w14:paraId="354FC510"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+0.7</w:t>
            </w:r>
          </w:p>
        </w:tc>
        <w:tc>
          <w:tcPr>
            <w:tcW w:w="1029" w:type="dxa"/>
            <w:shd w:val="clear" w:color="000000" w:fill="FFFFFF"/>
          </w:tcPr>
          <w:p w14:paraId="5047C3FD"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6C369E32"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065FC37A"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37</w:t>
            </w:r>
          </w:p>
        </w:tc>
        <w:tc>
          <w:tcPr>
            <w:tcW w:w="615" w:type="dxa"/>
            <w:shd w:val="clear" w:color="000000" w:fill="FFFFFF"/>
            <w:vAlign w:val="center"/>
          </w:tcPr>
          <w:p w14:paraId="22DAD499"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19.5</w:t>
            </w:r>
          </w:p>
        </w:tc>
        <w:tc>
          <w:tcPr>
            <w:tcW w:w="717" w:type="dxa"/>
            <w:shd w:val="clear" w:color="000000" w:fill="FFFFFF"/>
            <w:vAlign w:val="center"/>
          </w:tcPr>
          <w:p w14:paraId="401AAAAD"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+3.5</w:t>
            </w:r>
          </w:p>
        </w:tc>
        <w:tc>
          <w:tcPr>
            <w:tcW w:w="1018" w:type="dxa"/>
            <w:shd w:val="clear" w:color="000000" w:fill="FFFFFF"/>
            <w:vAlign w:val="center"/>
          </w:tcPr>
          <w:p w14:paraId="5A12986C"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r w:rsidR="00A30FFA" w:rsidRPr="00A30FFA" w14:paraId="45BB494F" w14:textId="77777777" w:rsidTr="00604E88">
        <w:trPr>
          <w:trHeight w:val="300"/>
        </w:trPr>
        <w:tc>
          <w:tcPr>
            <w:tcW w:w="2125" w:type="dxa"/>
            <w:shd w:val="clear" w:color="000000" w:fill="FFFFFF"/>
            <w:vAlign w:val="center"/>
            <w:hideMark/>
          </w:tcPr>
          <w:p w14:paraId="1E5EAC1A"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 xml:space="preserve">   Mixed/Other</w:t>
            </w:r>
          </w:p>
        </w:tc>
        <w:tc>
          <w:tcPr>
            <w:tcW w:w="707" w:type="dxa"/>
            <w:shd w:val="clear" w:color="000000" w:fill="FFFFFF"/>
            <w:vAlign w:val="center"/>
            <w:hideMark/>
          </w:tcPr>
          <w:p w14:paraId="30FD319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71</w:t>
            </w:r>
          </w:p>
        </w:tc>
        <w:tc>
          <w:tcPr>
            <w:tcW w:w="996" w:type="dxa"/>
            <w:shd w:val="clear" w:color="000000" w:fill="FFFFFF"/>
            <w:vAlign w:val="center"/>
            <w:hideMark/>
          </w:tcPr>
          <w:p w14:paraId="7C6561D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10.4</w:t>
            </w:r>
          </w:p>
        </w:tc>
        <w:tc>
          <w:tcPr>
            <w:tcW w:w="258" w:type="dxa"/>
            <w:shd w:val="clear" w:color="000000" w:fill="FFFFFF"/>
          </w:tcPr>
          <w:p w14:paraId="5868A24B" w14:textId="77777777" w:rsidR="00A30FFA" w:rsidRPr="00A30FFA" w:rsidRDefault="00A30FFA" w:rsidP="00604E88">
            <w:pPr>
              <w:spacing w:after="0" w:line="240" w:lineRule="auto"/>
              <w:jc w:val="center"/>
              <w:rPr>
                <w:rFonts w:eastAsia="Times New Roman" w:cstheme="minorHAnsi"/>
                <w:lang w:eastAsia="en-GB"/>
              </w:rPr>
            </w:pPr>
          </w:p>
        </w:tc>
        <w:tc>
          <w:tcPr>
            <w:tcW w:w="877" w:type="dxa"/>
            <w:shd w:val="clear" w:color="000000" w:fill="FFFFFF"/>
            <w:vAlign w:val="center"/>
          </w:tcPr>
          <w:p w14:paraId="412701DF"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53</w:t>
            </w:r>
          </w:p>
        </w:tc>
        <w:tc>
          <w:tcPr>
            <w:tcW w:w="877" w:type="dxa"/>
            <w:shd w:val="clear" w:color="000000" w:fill="FFFFFF"/>
            <w:vAlign w:val="center"/>
          </w:tcPr>
          <w:p w14:paraId="107F8DB3"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9.0</w:t>
            </w:r>
          </w:p>
        </w:tc>
        <w:tc>
          <w:tcPr>
            <w:tcW w:w="878" w:type="dxa"/>
            <w:shd w:val="clear" w:color="000000" w:fill="FFFFFF"/>
            <w:vAlign w:val="center"/>
          </w:tcPr>
          <w:p w14:paraId="086BBCA9"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-1.4</w:t>
            </w:r>
          </w:p>
        </w:tc>
        <w:tc>
          <w:tcPr>
            <w:tcW w:w="1069" w:type="dxa"/>
            <w:shd w:val="clear" w:color="000000" w:fill="FFFFFF"/>
          </w:tcPr>
          <w:p w14:paraId="28314E74" w14:textId="77777777" w:rsidR="00A30FFA" w:rsidRPr="00A30FFA" w:rsidRDefault="00A30FFA" w:rsidP="00604E88">
            <w:pPr>
              <w:spacing w:after="0" w:line="240" w:lineRule="auto"/>
              <w:jc w:val="center"/>
              <w:rPr>
                <w:rFonts w:eastAsia="Times New Roman" w:cstheme="minorHAnsi"/>
                <w:lang w:eastAsia="en-GB"/>
              </w:rPr>
            </w:pPr>
          </w:p>
        </w:tc>
        <w:tc>
          <w:tcPr>
            <w:tcW w:w="592" w:type="dxa"/>
            <w:shd w:val="clear" w:color="000000" w:fill="FFFFFF"/>
          </w:tcPr>
          <w:p w14:paraId="069B6E51"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43</w:t>
            </w:r>
          </w:p>
        </w:tc>
        <w:tc>
          <w:tcPr>
            <w:tcW w:w="607" w:type="dxa"/>
            <w:shd w:val="clear" w:color="000000" w:fill="FFFFFF"/>
          </w:tcPr>
          <w:p w14:paraId="13E3D96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10.7</w:t>
            </w:r>
          </w:p>
        </w:tc>
        <w:tc>
          <w:tcPr>
            <w:tcW w:w="607" w:type="dxa"/>
            <w:shd w:val="clear" w:color="000000" w:fill="FFFFFF"/>
            <w:vAlign w:val="center"/>
          </w:tcPr>
          <w:p w14:paraId="271895FF"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+0.3</w:t>
            </w:r>
          </w:p>
        </w:tc>
        <w:tc>
          <w:tcPr>
            <w:tcW w:w="1029" w:type="dxa"/>
            <w:shd w:val="clear" w:color="000000" w:fill="FFFFFF"/>
          </w:tcPr>
          <w:p w14:paraId="753F0CFC" w14:textId="77777777" w:rsidR="00A30FFA" w:rsidRPr="00A30FFA" w:rsidRDefault="00A30FFA" w:rsidP="00604E88">
            <w:pPr>
              <w:spacing w:after="0" w:line="240" w:lineRule="auto"/>
              <w:jc w:val="center"/>
              <w:rPr>
                <w:rFonts w:eastAsia="Times New Roman" w:cstheme="minorHAnsi"/>
                <w:lang w:eastAsia="en-GB"/>
              </w:rPr>
            </w:pPr>
          </w:p>
        </w:tc>
        <w:tc>
          <w:tcPr>
            <w:tcW w:w="236" w:type="dxa"/>
            <w:shd w:val="clear" w:color="000000" w:fill="FFFFFF"/>
          </w:tcPr>
          <w:p w14:paraId="0EE205FA" w14:textId="77777777" w:rsidR="00A30FFA" w:rsidRPr="00A30FFA" w:rsidRDefault="00A30FFA" w:rsidP="00604E88">
            <w:pPr>
              <w:spacing w:after="0" w:line="240" w:lineRule="auto"/>
              <w:jc w:val="center"/>
              <w:rPr>
                <w:rFonts w:eastAsia="Times New Roman" w:cstheme="minorHAnsi"/>
                <w:lang w:eastAsia="en-GB"/>
              </w:rPr>
            </w:pPr>
          </w:p>
        </w:tc>
        <w:tc>
          <w:tcPr>
            <w:tcW w:w="566" w:type="dxa"/>
            <w:shd w:val="clear" w:color="000000" w:fill="FFFFFF"/>
            <w:vAlign w:val="center"/>
          </w:tcPr>
          <w:p w14:paraId="100C06FD"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10</w:t>
            </w:r>
          </w:p>
        </w:tc>
        <w:tc>
          <w:tcPr>
            <w:tcW w:w="615" w:type="dxa"/>
            <w:shd w:val="clear" w:color="000000" w:fill="FFFFFF"/>
            <w:vAlign w:val="center"/>
          </w:tcPr>
          <w:p w14:paraId="3874D01B"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5.3</w:t>
            </w:r>
          </w:p>
        </w:tc>
        <w:tc>
          <w:tcPr>
            <w:tcW w:w="717" w:type="dxa"/>
            <w:shd w:val="clear" w:color="000000" w:fill="FFFFFF"/>
            <w:vAlign w:val="center"/>
          </w:tcPr>
          <w:p w14:paraId="74607E7C" w14:textId="77777777" w:rsidR="00A30FFA" w:rsidRPr="00A30FFA" w:rsidRDefault="00A30FFA" w:rsidP="00604E88">
            <w:pPr>
              <w:spacing w:after="0" w:line="240" w:lineRule="auto"/>
              <w:jc w:val="center"/>
              <w:rPr>
                <w:rFonts w:eastAsia="Times New Roman" w:cstheme="minorHAnsi"/>
                <w:lang w:eastAsia="en-GB"/>
              </w:rPr>
            </w:pPr>
            <w:r w:rsidRPr="00A30FFA">
              <w:rPr>
                <w:rFonts w:cstheme="minorHAnsi"/>
              </w:rPr>
              <w:t>-5.1</w:t>
            </w:r>
          </w:p>
        </w:tc>
        <w:tc>
          <w:tcPr>
            <w:tcW w:w="1018" w:type="dxa"/>
            <w:shd w:val="clear" w:color="000000" w:fill="FFFFFF"/>
            <w:vAlign w:val="center"/>
          </w:tcPr>
          <w:p w14:paraId="34E163B8" w14:textId="77777777" w:rsidR="00A30FFA" w:rsidRPr="00A30FFA" w:rsidRDefault="00A30FFA" w:rsidP="00604E88">
            <w:pPr>
              <w:spacing w:after="0" w:line="240" w:lineRule="auto"/>
              <w:jc w:val="center"/>
              <w:rPr>
                <w:rFonts w:eastAsia="Times New Roman" w:cstheme="minorHAnsi"/>
                <w:lang w:eastAsia="en-GB"/>
              </w:rPr>
            </w:pPr>
            <w:r w:rsidRPr="00A30FFA">
              <w:rPr>
                <w:rFonts w:eastAsia="Times New Roman" w:cstheme="minorHAnsi"/>
                <w:lang w:eastAsia="en-GB"/>
              </w:rPr>
              <w:t> </w:t>
            </w:r>
          </w:p>
        </w:tc>
      </w:tr>
    </w:tbl>
    <w:p w14:paraId="3CF82FC5" w14:textId="77777777" w:rsidR="00A30FFA" w:rsidRPr="00A30FFA" w:rsidRDefault="00A30FFA" w:rsidP="00A30FFA">
      <w:pPr>
        <w:rPr>
          <w:rFonts w:cs="AdvOTa9103878"/>
          <w:b/>
        </w:rPr>
      </w:pPr>
      <w:r w:rsidRPr="00A30FFA">
        <w:rPr>
          <w:rFonts w:cs="AdvOTa9103878"/>
          <w:b/>
        </w:rPr>
        <w:br w:type="page"/>
      </w:r>
    </w:p>
    <w:p w14:paraId="184D6AC4" w14:textId="77777777" w:rsidR="00A30FFA" w:rsidRPr="00A30FFA" w:rsidRDefault="00A30FFA" w:rsidP="00A30FFA">
      <w:pPr>
        <w:ind w:hanging="284"/>
        <w:rPr>
          <w:rFonts w:cs="AdvOTa9103878"/>
        </w:rPr>
      </w:pPr>
      <w:r w:rsidRPr="00A30FFA">
        <w:rPr>
          <w:rFonts w:cs="AdvOTa9103878"/>
          <w:b/>
        </w:rPr>
        <w:lastRenderedPageBreak/>
        <w:t>Supplemental material 4</w:t>
      </w:r>
      <w:r w:rsidRPr="00A30FFA">
        <w:rPr>
          <w:rFonts w:cs="AdvOTa9103878"/>
        </w:rPr>
        <w:t xml:space="preserve"> Within-person change (baseline to follow-up) in residential built environment characteristics by aspirational housing tenure and combined (n=687), for the movers to East Village, and the non-movers to East Village (including those who relocated elsewhere in London and those who remained at the same address)</w:t>
      </w:r>
    </w:p>
    <w:tbl>
      <w:tblPr>
        <w:tblW w:w="15075" w:type="dxa"/>
        <w:tblInd w:w="-426" w:type="dxa"/>
        <w:tblLayout w:type="fixed"/>
        <w:tblLook w:val="04A0" w:firstRow="1" w:lastRow="0" w:firstColumn="1" w:lastColumn="0" w:noHBand="0" w:noVBand="1"/>
      </w:tblPr>
      <w:tblGrid>
        <w:gridCol w:w="3536"/>
        <w:gridCol w:w="1133"/>
        <w:gridCol w:w="1136"/>
        <w:gridCol w:w="273"/>
        <w:gridCol w:w="271"/>
        <w:gridCol w:w="1056"/>
        <w:gridCol w:w="129"/>
        <w:gridCol w:w="1092"/>
        <w:gridCol w:w="173"/>
        <w:gridCol w:w="1298"/>
        <w:gridCol w:w="31"/>
        <w:gridCol w:w="1068"/>
        <w:gridCol w:w="191"/>
        <w:gridCol w:w="7"/>
        <w:gridCol w:w="1252"/>
        <w:gridCol w:w="139"/>
        <w:gridCol w:w="1143"/>
        <w:gridCol w:w="129"/>
        <w:gridCol w:w="830"/>
        <w:gridCol w:w="188"/>
      </w:tblGrid>
      <w:tr w:rsidR="00A30FFA" w:rsidRPr="00A30FFA" w14:paraId="416774DA" w14:textId="77777777" w:rsidTr="00604E88">
        <w:trPr>
          <w:trHeight w:val="300"/>
        </w:trPr>
        <w:tc>
          <w:tcPr>
            <w:tcW w:w="3541" w:type="dxa"/>
            <w:shd w:val="clear" w:color="000000" w:fill="FFFFFF"/>
          </w:tcPr>
          <w:p w14:paraId="6D059EA4"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p>
        </w:tc>
        <w:tc>
          <w:tcPr>
            <w:tcW w:w="2540" w:type="dxa"/>
            <w:gridSpan w:val="3"/>
            <w:shd w:val="clear" w:color="000000" w:fill="FFFFFF"/>
            <w:vAlign w:val="center"/>
            <w:hideMark/>
          </w:tcPr>
          <w:p w14:paraId="0BA3F7B0"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Total</w:t>
            </w:r>
          </w:p>
        </w:tc>
        <w:tc>
          <w:tcPr>
            <w:tcW w:w="271" w:type="dxa"/>
            <w:shd w:val="clear" w:color="000000" w:fill="FFFFFF"/>
            <w:vAlign w:val="center"/>
            <w:hideMark/>
          </w:tcPr>
          <w:p w14:paraId="2C61C307"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7714" w:type="dxa"/>
            <w:gridSpan w:val="13"/>
            <w:shd w:val="clear" w:color="000000" w:fill="FFFFFF"/>
            <w:noWrap/>
            <w:vAlign w:val="center"/>
            <w:hideMark/>
          </w:tcPr>
          <w:p w14:paraId="3D839DD6"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Housing group</w:t>
            </w:r>
          </w:p>
        </w:tc>
        <w:tc>
          <w:tcPr>
            <w:tcW w:w="1009" w:type="dxa"/>
            <w:gridSpan w:val="2"/>
            <w:shd w:val="clear" w:color="000000" w:fill="FFFFFF"/>
            <w:noWrap/>
            <w:vAlign w:val="bottom"/>
            <w:hideMark/>
          </w:tcPr>
          <w:p w14:paraId="7D4B00B7"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r>
      <w:tr w:rsidR="00A30FFA" w:rsidRPr="00A30FFA" w14:paraId="1E99AA56" w14:textId="77777777" w:rsidTr="00604E88">
        <w:trPr>
          <w:trHeight w:val="480"/>
        </w:trPr>
        <w:tc>
          <w:tcPr>
            <w:tcW w:w="3541" w:type="dxa"/>
            <w:shd w:val="clear" w:color="000000" w:fill="FFFFFF"/>
            <w:vAlign w:val="center"/>
          </w:tcPr>
          <w:p w14:paraId="38FA9926"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Movers to East Village </w:t>
            </w:r>
          </w:p>
        </w:tc>
        <w:tc>
          <w:tcPr>
            <w:tcW w:w="2540" w:type="dxa"/>
            <w:gridSpan w:val="3"/>
            <w:tcBorders>
              <w:bottom w:val="single" w:sz="4" w:space="0" w:color="auto"/>
            </w:tcBorders>
            <w:shd w:val="clear" w:color="000000" w:fill="FFFFFF"/>
            <w:vAlign w:val="center"/>
            <w:hideMark/>
          </w:tcPr>
          <w:p w14:paraId="00D22B5D"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n=357</w:t>
            </w:r>
          </w:p>
        </w:tc>
        <w:tc>
          <w:tcPr>
            <w:tcW w:w="271" w:type="dxa"/>
            <w:tcBorders>
              <w:bottom w:val="single" w:sz="4" w:space="0" w:color="auto"/>
            </w:tcBorders>
            <w:shd w:val="clear" w:color="000000" w:fill="FFFFFF"/>
            <w:vAlign w:val="center"/>
            <w:hideMark/>
          </w:tcPr>
          <w:p w14:paraId="19D6391F"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2452" w:type="dxa"/>
            <w:gridSpan w:val="4"/>
            <w:tcBorders>
              <w:bottom w:val="single" w:sz="4" w:space="0" w:color="auto"/>
            </w:tcBorders>
            <w:shd w:val="clear" w:color="000000" w:fill="FFFFFF"/>
            <w:vAlign w:val="center"/>
            <w:hideMark/>
          </w:tcPr>
          <w:p w14:paraId="4A5A25CA"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Social</w:t>
            </w:r>
            <w:r w:rsidRPr="00A30FFA">
              <w:rPr>
                <w:rFonts w:ascii="Calibri" w:eastAsia="Times New Roman" w:hAnsi="Calibri" w:cs="Times New Roman"/>
                <w:b/>
                <w:bCs/>
                <w:sz w:val="20"/>
                <w:szCs w:val="20"/>
                <w:lang w:eastAsia="en-GB"/>
              </w:rPr>
              <w:br/>
              <w:t>n=183</w:t>
            </w:r>
          </w:p>
        </w:tc>
        <w:tc>
          <w:tcPr>
            <w:tcW w:w="2590" w:type="dxa"/>
            <w:gridSpan w:val="4"/>
            <w:tcBorders>
              <w:bottom w:val="single" w:sz="4" w:space="0" w:color="auto"/>
            </w:tcBorders>
            <w:shd w:val="clear" w:color="000000" w:fill="FFFFFF"/>
            <w:vAlign w:val="center"/>
            <w:hideMark/>
          </w:tcPr>
          <w:p w14:paraId="7F689F51"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Intermediate</w:t>
            </w:r>
            <w:r w:rsidRPr="00A30FFA">
              <w:rPr>
                <w:rFonts w:ascii="Calibri" w:eastAsia="Times New Roman" w:hAnsi="Calibri" w:cs="Times New Roman"/>
                <w:b/>
                <w:bCs/>
                <w:sz w:val="20"/>
                <w:szCs w:val="20"/>
                <w:lang w:eastAsia="en-GB"/>
              </w:rPr>
              <w:br/>
              <w:t>n=142</w:t>
            </w:r>
          </w:p>
        </w:tc>
        <w:tc>
          <w:tcPr>
            <w:tcW w:w="2672" w:type="dxa"/>
            <w:gridSpan w:val="5"/>
            <w:tcBorders>
              <w:bottom w:val="single" w:sz="4" w:space="0" w:color="auto"/>
            </w:tcBorders>
            <w:shd w:val="clear" w:color="000000" w:fill="FFFFFF"/>
            <w:vAlign w:val="center"/>
            <w:hideMark/>
          </w:tcPr>
          <w:p w14:paraId="6BB4E25B"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Market-rent</w:t>
            </w:r>
            <w:r w:rsidRPr="00A30FFA">
              <w:rPr>
                <w:rFonts w:ascii="Calibri" w:eastAsia="Times New Roman" w:hAnsi="Calibri" w:cs="Times New Roman"/>
                <w:b/>
                <w:bCs/>
                <w:sz w:val="20"/>
                <w:szCs w:val="20"/>
                <w:lang w:eastAsia="en-GB"/>
              </w:rPr>
              <w:br/>
              <w:t>n=32</w:t>
            </w:r>
          </w:p>
        </w:tc>
        <w:tc>
          <w:tcPr>
            <w:tcW w:w="1009" w:type="dxa"/>
            <w:gridSpan w:val="2"/>
            <w:tcBorders>
              <w:bottom w:val="single" w:sz="4" w:space="0" w:color="auto"/>
            </w:tcBorders>
            <w:shd w:val="clear" w:color="000000" w:fill="FFFFFF"/>
            <w:vAlign w:val="center"/>
            <w:hideMark/>
          </w:tcPr>
          <w:p w14:paraId="155CA7AF"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p-value </w:t>
            </w:r>
            <w:r w:rsidRPr="00A30FFA">
              <w:rPr>
                <w:rFonts w:ascii="Calibri" w:eastAsia="Times New Roman" w:hAnsi="Calibri" w:cs="Times New Roman"/>
                <w:b/>
                <w:bCs/>
                <w:sz w:val="20"/>
                <w:szCs w:val="20"/>
                <w:vertAlign w:val="superscript"/>
                <w:lang w:eastAsia="en-GB"/>
              </w:rPr>
              <w:t>a</w:t>
            </w:r>
            <w:r w:rsidRPr="00A30FFA">
              <w:rPr>
                <w:rFonts w:ascii="Calibri" w:eastAsia="Times New Roman" w:hAnsi="Calibri" w:cs="Times New Roman"/>
                <w:b/>
                <w:bCs/>
                <w:sz w:val="20"/>
                <w:szCs w:val="20"/>
                <w:lang w:eastAsia="en-GB"/>
              </w:rPr>
              <w:t xml:space="preserve"> </w:t>
            </w:r>
          </w:p>
        </w:tc>
      </w:tr>
      <w:tr w:rsidR="00A30FFA" w:rsidRPr="00A30FFA" w14:paraId="24627E0E" w14:textId="77777777" w:rsidTr="00604E88">
        <w:trPr>
          <w:trHeight w:val="300"/>
        </w:trPr>
        <w:tc>
          <w:tcPr>
            <w:tcW w:w="3541" w:type="dxa"/>
            <w:shd w:val="clear" w:color="000000" w:fill="FFFFFF"/>
            <w:vAlign w:val="center"/>
          </w:tcPr>
          <w:p w14:paraId="08285CD8"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i/>
                <w:iCs/>
                <w:sz w:val="20"/>
                <w:szCs w:val="20"/>
                <w:lang w:eastAsia="en-GB"/>
              </w:rPr>
              <w:t>PA facilities in the residential</w:t>
            </w:r>
            <w:r w:rsidRPr="00A30FFA">
              <w:rPr>
                <w:rFonts w:ascii="Calibri" w:eastAsia="Times New Roman" w:hAnsi="Calibri" w:cs="Times New Roman"/>
                <w:sz w:val="20"/>
                <w:szCs w:val="20"/>
                <w:lang w:eastAsia="en-GB"/>
              </w:rPr>
              <w:t xml:space="preserve"> </w:t>
            </w:r>
            <w:r w:rsidRPr="00A30FFA">
              <w:rPr>
                <w:rFonts w:ascii="Calibri" w:eastAsia="Times New Roman" w:hAnsi="Calibri" w:cs="Times New Roman"/>
                <w:i/>
                <w:iCs/>
                <w:sz w:val="20"/>
                <w:szCs w:val="20"/>
                <w:lang w:eastAsia="en-GB"/>
              </w:rPr>
              <w:t>area</w:t>
            </w:r>
            <w:r w:rsidRPr="00A30FFA">
              <w:rPr>
                <w:rFonts w:ascii="Calibri" w:eastAsia="Times New Roman" w:hAnsi="Calibri" w:cs="Times New Roman"/>
                <w:sz w:val="20"/>
                <w:szCs w:val="20"/>
                <w:lang w:eastAsia="en-GB"/>
              </w:rPr>
              <w:t xml:space="preserve"> </w:t>
            </w:r>
          </w:p>
        </w:tc>
        <w:tc>
          <w:tcPr>
            <w:tcW w:w="1135" w:type="dxa"/>
            <w:tcBorders>
              <w:top w:val="single" w:sz="4" w:space="0" w:color="auto"/>
            </w:tcBorders>
            <w:shd w:val="clear" w:color="000000" w:fill="FFFFFF"/>
            <w:noWrap/>
            <w:vAlign w:val="center"/>
            <w:hideMark/>
          </w:tcPr>
          <w:p w14:paraId="0F7E756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410" w:type="dxa"/>
            <w:gridSpan w:val="2"/>
            <w:tcBorders>
              <w:top w:val="single" w:sz="4" w:space="0" w:color="auto"/>
            </w:tcBorders>
            <w:shd w:val="clear" w:color="000000" w:fill="FFFFFF"/>
            <w:noWrap/>
            <w:vAlign w:val="center"/>
            <w:hideMark/>
          </w:tcPr>
          <w:p w14:paraId="016ACD5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266" w:type="dxa"/>
            <w:tcBorders>
              <w:top w:val="single" w:sz="4" w:space="0" w:color="auto"/>
            </w:tcBorders>
            <w:shd w:val="clear" w:color="000000" w:fill="FFFFFF"/>
            <w:noWrap/>
            <w:vAlign w:val="center"/>
            <w:hideMark/>
          </w:tcPr>
          <w:p w14:paraId="7953F25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top w:val="single" w:sz="4" w:space="0" w:color="auto"/>
            </w:tcBorders>
            <w:shd w:val="clear" w:color="000000" w:fill="FFFFFF"/>
            <w:noWrap/>
            <w:vAlign w:val="center"/>
            <w:hideMark/>
          </w:tcPr>
          <w:p w14:paraId="24850A3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266" w:type="dxa"/>
            <w:gridSpan w:val="2"/>
            <w:tcBorders>
              <w:top w:val="single" w:sz="4" w:space="0" w:color="auto"/>
            </w:tcBorders>
            <w:shd w:val="clear" w:color="000000" w:fill="FFFFFF"/>
            <w:noWrap/>
            <w:vAlign w:val="center"/>
            <w:hideMark/>
          </w:tcPr>
          <w:p w14:paraId="1EE5A2B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30" w:type="dxa"/>
            <w:gridSpan w:val="2"/>
            <w:tcBorders>
              <w:top w:val="single" w:sz="4" w:space="0" w:color="auto"/>
            </w:tcBorders>
            <w:shd w:val="clear" w:color="000000" w:fill="FFFFFF"/>
            <w:noWrap/>
            <w:vAlign w:val="center"/>
            <w:hideMark/>
          </w:tcPr>
          <w:p w14:paraId="6AA126C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w:t>
            </w:r>
          </w:p>
        </w:tc>
        <w:tc>
          <w:tcPr>
            <w:tcW w:w="1267" w:type="dxa"/>
            <w:gridSpan w:val="3"/>
            <w:tcBorders>
              <w:top w:val="single" w:sz="4" w:space="0" w:color="auto"/>
            </w:tcBorders>
            <w:shd w:val="clear" w:color="000000" w:fill="FFFFFF"/>
            <w:noWrap/>
            <w:vAlign w:val="center"/>
            <w:hideMark/>
          </w:tcPr>
          <w:p w14:paraId="435A166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92" w:type="dxa"/>
            <w:gridSpan w:val="2"/>
            <w:tcBorders>
              <w:top w:val="single" w:sz="4" w:space="0" w:color="auto"/>
            </w:tcBorders>
            <w:shd w:val="clear" w:color="000000" w:fill="FFFFFF"/>
            <w:noWrap/>
            <w:vAlign w:val="center"/>
            <w:hideMark/>
          </w:tcPr>
          <w:p w14:paraId="721B6E3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w:t>
            </w:r>
          </w:p>
        </w:tc>
        <w:tc>
          <w:tcPr>
            <w:tcW w:w="1273" w:type="dxa"/>
            <w:gridSpan w:val="2"/>
            <w:tcBorders>
              <w:top w:val="single" w:sz="4" w:space="0" w:color="auto"/>
            </w:tcBorders>
            <w:shd w:val="clear" w:color="000000" w:fill="FFFFFF"/>
            <w:noWrap/>
            <w:vAlign w:val="center"/>
            <w:hideMark/>
          </w:tcPr>
          <w:p w14:paraId="2161637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009" w:type="dxa"/>
            <w:gridSpan w:val="2"/>
            <w:tcBorders>
              <w:top w:val="single" w:sz="4" w:space="0" w:color="auto"/>
            </w:tcBorders>
            <w:shd w:val="clear" w:color="000000" w:fill="FFFFFF"/>
            <w:noWrap/>
            <w:vAlign w:val="center"/>
            <w:hideMark/>
          </w:tcPr>
          <w:p w14:paraId="3032B550"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r>
      <w:tr w:rsidR="00A30FFA" w:rsidRPr="00A30FFA" w14:paraId="42EC9D6A" w14:textId="77777777" w:rsidTr="00604E88">
        <w:trPr>
          <w:trHeight w:val="300"/>
        </w:trPr>
        <w:tc>
          <w:tcPr>
            <w:tcW w:w="3541" w:type="dxa"/>
            <w:shd w:val="clear" w:color="000000" w:fill="FFFFFF"/>
            <w:vAlign w:val="center"/>
          </w:tcPr>
          <w:p w14:paraId="718A9734"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walkability (score)</w:t>
            </w:r>
          </w:p>
        </w:tc>
        <w:tc>
          <w:tcPr>
            <w:tcW w:w="1135" w:type="dxa"/>
            <w:shd w:val="clear" w:color="000000" w:fill="FFFFFF"/>
            <w:vAlign w:val="center"/>
            <w:hideMark/>
          </w:tcPr>
          <w:p w14:paraId="6CD7A7F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2.4</w:t>
            </w:r>
          </w:p>
        </w:tc>
        <w:tc>
          <w:tcPr>
            <w:tcW w:w="1410" w:type="dxa"/>
            <w:gridSpan w:val="2"/>
            <w:shd w:val="clear" w:color="000000" w:fill="FFFFFF"/>
            <w:noWrap/>
            <w:vAlign w:val="center"/>
            <w:hideMark/>
          </w:tcPr>
          <w:p w14:paraId="2853952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(2.1;2.7)</w:t>
            </w:r>
          </w:p>
        </w:tc>
        <w:tc>
          <w:tcPr>
            <w:tcW w:w="266" w:type="dxa"/>
            <w:shd w:val="clear" w:color="000000" w:fill="FFFFFF"/>
            <w:noWrap/>
            <w:vAlign w:val="center"/>
            <w:hideMark/>
          </w:tcPr>
          <w:p w14:paraId="298E051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4864EF0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2.7</w:t>
            </w:r>
          </w:p>
        </w:tc>
        <w:tc>
          <w:tcPr>
            <w:tcW w:w="1266" w:type="dxa"/>
            <w:gridSpan w:val="2"/>
            <w:shd w:val="clear" w:color="000000" w:fill="FFFFFF"/>
            <w:noWrap/>
            <w:vAlign w:val="center"/>
            <w:hideMark/>
          </w:tcPr>
          <w:p w14:paraId="6332026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(2.4;3.0)</w:t>
            </w:r>
          </w:p>
        </w:tc>
        <w:tc>
          <w:tcPr>
            <w:tcW w:w="1330" w:type="dxa"/>
            <w:gridSpan w:val="2"/>
            <w:shd w:val="clear" w:color="000000" w:fill="FFFFFF"/>
            <w:vAlign w:val="center"/>
            <w:hideMark/>
          </w:tcPr>
          <w:p w14:paraId="1093321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2.1</w:t>
            </w:r>
          </w:p>
        </w:tc>
        <w:tc>
          <w:tcPr>
            <w:tcW w:w="1267" w:type="dxa"/>
            <w:gridSpan w:val="3"/>
            <w:shd w:val="clear" w:color="000000" w:fill="FFFFFF"/>
            <w:noWrap/>
            <w:vAlign w:val="center"/>
            <w:hideMark/>
          </w:tcPr>
          <w:p w14:paraId="79F55BD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(1.6;2.6)</w:t>
            </w:r>
          </w:p>
        </w:tc>
        <w:tc>
          <w:tcPr>
            <w:tcW w:w="1392" w:type="dxa"/>
            <w:gridSpan w:val="2"/>
            <w:shd w:val="clear" w:color="000000" w:fill="FFFFFF"/>
            <w:vAlign w:val="center"/>
            <w:hideMark/>
          </w:tcPr>
          <w:p w14:paraId="54D05B5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2.3</w:t>
            </w:r>
          </w:p>
        </w:tc>
        <w:tc>
          <w:tcPr>
            <w:tcW w:w="1273" w:type="dxa"/>
            <w:gridSpan w:val="2"/>
            <w:shd w:val="clear" w:color="000000" w:fill="FFFFFF"/>
            <w:noWrap/>
            <w:vAlign w:val="center"/>
            <w:hideMark/>
          </w:tcPr>
          <w:p w14:paraId="584DAAC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(0.5;4.1)</w:t>
            </w:r>
          </w:p>
        </w:tc>
        <w:tc>
          <w:tcPr>
            <w:tcW w:w="1009" w:type="dxa"/>
            <w:gridSpan w:val="2"/>
            <w:shd w:val="clear" w:color="000000" w:fill="FFFFFF"/>
            <w:noWrap/>
            <w:vAlign w:val="center"/>
            <w:hideMark/>
          </w:tcPr>
          <w:p w14:paraId="369D12F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0.13</w:t>
            </w:r>
          </w:p>
        </w:tc>
      </w:tr>
      <w:tr w:rsidR="00A30FFA" w:rsidRPr="00A30FFA" w14:paraId="6CC037D8" w14:textId="77777777" w:rsidTr="00604E88">
        <w:trPr>
          <w:trHeight w:val="300"/>
        </w:trPr>
        <w:tc>
          <w:tcPr>
            <w:tcW w:w="3541" w:type="dxa"/>
            <w:shd w:val="clear" w:color="000000" w:fill="FFFFFF"/>
            <w:vAlign w:val="center"/>
          </w:tcPr>
          <w:p w14:paraId="0A5FBAA3"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street connectivity (</w:t>
            </w:r>
            <w:proofErr w:type="spellStart"/>
            <w:r w:rsidRPr="00A30FFA">
              <w:rPr>
                <w:rFonts w:ascii="Calibri" w:eastAsia="Times New Roman" w:hAnsi="Calibri" w:cs="Times New Roman"/>
                <w:sz w:val="20"/>
                <w:szCs w:val="20"/>
                <w:lang w:eastAsia="en-GB"/>
              </w:rPr>
              <w:t>nb</w:t>
            </w:r>
            <w:proofErr w:type="spellEnd"/>
            <w:r w:rsidRPr="00A30FFA">
              <w:rPr>
                <w:rFonts w:ascii="Calibri" w:eastAsia="Times New Roman" w:hAnsi="Calibri" w:cs="Times New Roman"/>
                <w:sz w:val="20"/>
                <w:szCs w:val="20"/>
                <w:lang w:eastAsia="en-GB"/>
              </w:rPr>
              <w:t xml:space="preserve"> intersections/km of road)</w:t>
            </w:r>
          </w:p>
        </w:tc>
        <w:tc>
          <w:tcPr>
            <w:tcW w:w="1135" w:type="dxa"/>
            <w:shd w:val="clear" w:color="000000" w:fill="FFFFFF"/>
            <w:vAlign w:val="center"/>
            <w:hideMark/>
          </w:tcPr>
          <w:p w14:paraId="1587AB8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-1.0</w:t>
            </w:r>
          </w:p>
        </w:tc>
        <w:tc>
          <w:tcPr>
            <w:tcW w:w="1410" w:type="dxa"/>
            <w:gridSpan w:val="2"/>
            <w:shd w:val="clear" w:color="000000" w:fill="FFFFFF"/>
            <w:noWrap/>
            <w:vAlign w:val="center"/>
            <w:hideMark/>
          </w:tcPr>
          <w:p w14:paraId="10CB0E6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w:t>
            </w:r>
            <w:proofErr w:type="gramStart"/>
            <w:r w:rsidRPr="00A30FFA">
              <w:rPr>
                <w:rFonts w:ascii="Calibri" w:eastAsia="Times New Roman" w:hAnsi="Calibri" w:cs="Times New Roman"/>
                <w:sz w:val="20"/>
                <w:szCs w:val="20"/>
                <w:lang w:eastAsia="en-GB"/>
              </w:rPr>
              <w:t>1;-</w:t>
            </w:r>
            <w:proofErr w:type="gramEnd"/>
            <w:r w:rsidRPr="00A30FFA">
              <w:rPr>
                <w:rFonts w:ascii="Calibri" w:eastAsia="Times New Roman" w:hAnsi="Calibri" w:cs="Times New Roman"/>
                <w:sz w:val="20"/>
                <w:szCs w:val="20"/>
                <w:lang w:eastAsia="en-GB"/>
              </w:rPr>
              <w:t>0.8)</w:t>
            </w:r>
          </w:p>
        </w:tc>
        <w:tc>
          <w:tcPr>
            <w:tcW w:w="266" w:type="dxa"/>
            <w:shd w:val="clear" w:color="000000" w:fill="FFFFFF"/>
            <w:noWrap/>
            <w:vAlign w:val="center"/>
            <w:hideMark/>
          </w:tcPr>
          <w:p w14:paraId="58F3D15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1CB2ED9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-0.8</w:t>
            </w:r>
          </w:p>
        </w:tc>
        <w:tc>
          <w:tcPr>
            <w:tcW w:w="1266" w:type="dxa"/>
            <w:gridSpan w:val="2"/>
            <w:shd w:val="clear" w:color="000000" w:fill="FFFFFF"/>
            <w:noWrap/>
            <w:vAlign w:val="center"/>
            <w:hideMark/>
          </w:tcPr>
          <w:p w14:paraId="1751A4C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w:t>
            </w:r>
            <w:proofErr w:type="gramStart"/>
            <w:r w:rsidRPr="00A30FFA">
              <w:rPr>
                <w:rFonts w:ascii="Calibri" w:eastAsia="Times New Roman" w:hAnsi="Calibri" w:cs="Times New Roman"/>
                <w:sz w:val="20"/>
                <w:szCs w:val="20"/>
                <w:lang w:eastAsia="en-GB"/>
              </w:rPr>
              <w:t>0;-</w:t>
            </w:r>
            <w:proofErr w:type="gramEnd"/>
            <w:r w:rsidRPr="00A30FFA">
              <w:rPr>
                <w:rFonts w:ascii="Calibri" w:eastAsia="Times New Roman" w:hAnsi="Calibri" w:cs="Times New Roman"/>
                <w:sz w:val="20"/>
                <w:szCs w:val="20"/>
                <w:lang w:eastAsia="en-GB"/>
              </w:rPr>
              <w:t>0.6)</w:t>
            </w:r>
          </w:p>
        </w:tc>
        <w:tc>
          <w:tcPr>
            <w:tcW w:w="1330" w:type="dxa"/>
            <w:gridSpan w:val="2"/>
            <w:shd w:val="clear" w:color="000000" w:fill="FFFFFF"/>
            <w:vAlign w:val="center"/>
            <w:hideMark/>
          </w:tcPr>
          <w:p w14:paraId="322B47D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-1.1</w:t>
            </w:r>
          </w:p>
        </w:tc>
        <w:tc>
          <w:tcPr>
            <w:tcW w:w="1267" w:type="dxa"/>
            <w:gridSpan w:val="3"/>
            <w:shd w:val="clear" w:color="000000" w:fill="FFFFFF"/>
            <w:noWrap/>
            <w:vAlign w:val="center"/>
            <w:hideMark/>
          </w:tcPr>
          <w:p w14:paraId="41703CB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w:t>
            </w:r>
            <w:proofErr w:type="gramStart"/>
            <w:r w:rsidRPr="00A30FFA">
              <w:rPr>
                <w:rFonts w:ascii="Calibri" w:eastAsia="Times New Roman" w:hAnsi="Calibri" w:cs="Times New Roman"/>
                <w:sz w:val="20"/>
                <w:szCs w:val="20"/>
                <w:lang w:eastAsia="en-GB"/>
              </w:rPr>
              <w:t>4;-</w:t>
            </w:r>
            <w:proofErr w:type="gramEnd"/>
            <w:r w:rsidRPr="00A30FFA">
              <w:rPr>
                <w:rFonts w:ascii="Calibri" w:eastAsia="Times New Roman" w:hAnsi="Calibri" w:cs="Times New Roman"/>
                <w:sz w:val="20"/>
                <w:szCs w:val="20"/>
                <w:lang w:eastAsia="en-GB"/>
              </w:rPr>
              <w:t>0.9)</w:t>
            </w:r>
          </w:p>
        </w:tc>
        <w:tc>
          <w:tcPr>
            <w:tcW w:w="1392" w:type="dxa"/>
            <w:gridSpan w:val="2"/>
            <w:shd w:val="clear" w:color="000000" w:fill="FFFFFF"/>
            <w:vAlign w:val="center"/>
            <w:hideMark/>
          </w:tcPr>
          <w:p w14:paraId="09D59C5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-1.1</w:t>
            </w:r>
          </w:p>
        </w:tc>
        <w:tc>
          <w:tcPr>
            <w:tcW w:w="1273" w:type="dxa"/>
            <w:gridSpan w:val="2"/>
            <w:shd w:val="clear" w:color="000000" w:fill="FFFFFF"/>
            <w:noWrap/>
            <w:vAlign w:val="center"/>
            <w:hideMark/>
          </w:tcPr>
          <w:p w14:paraId="62DA512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w:t>
            </w:r>
            <w:proofErr w:type="gramStart"/>
            <w:r w:rsidRPr="00A30FFA">
              <w:rPr>
                <w:rFonts w:ascii="Calibri" w:eastAsia="Times New Roman" w:hAnsi="Calibri" w:cs="Times New Roman"/>
                <w:sz w:val="20"/>
                <w:szCs w:val="20"/>
                <w:lang w:eastAsia="en-GB"/>
              </w:rPr>
              <w:t>8;-</w:t>
            </w:r>
            <w:proofErr w:type="gramEnd"/>
            <w:r w:rsidRPr="00A30FFA">
              <w:rPr>
                <w:rFonts w:ascii="Calibri" w:eastAsia="Times New Roman" w:hAnsi="Calibri" w:cs="Times New Roman"/>
                <w:sz w:val="20"/>
                <w:szCs w:val="20"/>
                <w:lang w:eastAsia="en-GB"/>
              </w:rPr>
              <w:t>0.3)</w:t>
            </w:r>
          </w:p>
        </w:tc>
        <w:tc>
          <w:tcPr>
            <w:tcW w:w="1009" w:type="dxa"/>
            <w:gridSpan w:val="2"/>
            <w:shd w:val="clear" w:color="000000" w:fill="FFFFFF"/>
            <w:noWrap/>
            <w:vAlign w:val="center"/>
            <w:hideMark/>
          </w:tcPr>
          <w:p w14:paraId="6C67FF76" w14:textId="77777777" w:rsidR="00A30FFA" w:rsidRPr="00A30FFA" w:rsidRDefault="00A30FFA" w:rsidP="00604E88">
            <w:pPr>
              <w:spacing w:after="0" w:line="240" w:lineRule="auto"/>
              <w:jc w:val="center"/>
              <w:rPr>
                <w:rFonts w:ascii="Calibri" w:eastAsia="Times New Roman" w:hAnsi="Calibri" w:cs="Times New Roman"/>
                <w:bCs/>
                <w:sz w:val="20"/>
                <w:szCs w:val="20"/>
                <w:lang w:eastAsia="en-GB"/>
              </w:rPr>
            </w:pPr>
            <w:r w:rsidRPr="00A30FFA">
              <w:rPr>
                <w:rFonts w:ascii="Calibri" w:eastAsia="Times New Roman" w:hAnsi="Calibri" w:cs="Times New Roman"/>
                <w:bCs/>
                <w:sz w:val="20"/>
                <w:szCs w:val="20"/>
                <w:lang w:eastAsia="en-GB"/>
              </w:rPr>
              <w:t>0.05</w:t>
            </w:r>
          </w:p>
        </w:tc>
      </w:tr>
      <w:tr w:rsidR="00A30FFA" w:rsidRPr="00A30FFA" w14:paraId="15ABD48C" w14:textId="77777777" w:rsidTr="00604E88">
        <w:trPr>
          <w:trHeight w:val="300"/>
        </w:trPr>
        <w:tc>
          <w:tcPr>
            <w:tcW w:w="3541" w:type="dxa"/>
            <w:shd w:val="clear" w:color="000000" w:fill="FFFFFF"/>
            <w:vAlign w:val="center"/>
          </w:tcPr>
          <w:p w14:paraId="252B3B8D"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residential density (1000hab/km2)</w:t>
            </w:r>
          </w:p>
        </w:tc>
        <w:tc>
          <w:tcPr>
            <w:tcW w:w="1135" w:type="dxa"/>
            <w:shd w:val="clear" w:color="000000" w:fill="FFFFFF"/>
            <w:vAlign w:val="center"/>
            <w:hideMark/>
          </w:tcPr>
          <w:p w14:paraId="0698613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13.3</w:t>
            </w:r>
          </w:p>
        </w:tc>
        <w:tc>
          <w:tcPr>
            <w:tcW w:w="1410" w:type="dxa"/>
            <w:gridSpan w:val="2"/>
            <w:shd w:val="clear" w:color="000000" w:fill="FFFFFF"/>
            <w:noWrap/>
            <w:vAlign w:val="center"/>
            <w:hideMark/>
          </w:tcPr>
          <w:p w14:paraId="1ED688B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(12.0;14.6)</w:t>
            </w:r>
          </w:p>
        </w:tc>
        <w:tc>
          <w:tcPr>
            <w:tcW w:w="266" w:type="dxa"/>
            <w:shd w:val="clear" w:color="000000" w:fill="FFFFFF"/>
            <w:noWrap/>
            <w:vAlign w:val="center"/>
            <w:hideMark/>
          </w:tcPr>
          <w:p w14:paraId="2748D45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3006D5F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12.9</w:t>
            </w:r>
          </w:p>
        </w:tc>
        <w:tc>
          <w:tcPr>
            <w:tcW w:w="1266" w:type="dxa"/>
            <w:gridSpan w:val="2"/>
            <w:shd w:val="clear" w:color="000000" w:fill="FFFFFF"/>
            <w:noWrap/>
            <w:vAlign w:val="center"/>
            <w:hideMark/>
          </w:tcPr>
          <w:p w14:paraId="114C103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(11.3;14.6)</w:t>
            </w:r>
          </w:p>
        </w:tc>
        <w:tc>
          <w:tcPr>
            <w:tcW w:w="1330" w:type="dxa"/>
            <w:gridSpan w:val="2"/>
            <w:shd w:val="clear" w:color="000000" w:fill="FFFFFF"/>
            <w:vAlign w:val="center"/>
            <w:hideMark/>
          </w:tcPr>
          <w:p w14:paraId="2E170ED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12.9</w:t>
            </w:r>
          </w:p>
        </w:tc>
        <w:tc>
          <w:tcPr>
            <w:tcW w:w="1267" w:type="dxa"/>
            <w:gridSpan w:val="3"/>
            <w:shd w:val="clear" w:color="000000" w:fill="FFFFFF"/>
            <w:noWrap/>
            <w:vAlign w:val="center"/>
            <w:hideMark/>
          </w:tcPr>
          <w:p w14:paraId="45A1D19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(10.8;15.0)</w:t>
            </w:r>
          </w:p>
        </w:tc>
        <w:tc>
          <w:tcPr>
            <w:tcW w:w="1392" w:type="dxa"/>
            <w:gridSpan w:val="2"/>
            <w:shd w:val="clear" w:color="000000" w:fill="FFFFFF"/>
            <w:vAlign w:val="center"/>
            <w:hideMark/>
          </w:tcPr>
          <w:p w14:paraId="6BF21BC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17.3</w:t>
            </w:r>
          </w:p>
        </w:tc>
        <w:tc>
          <w:tcPr>
            <w:tcW w:w="1273" w:type="dxa"/>
            <w:gridSpan w:val="2"/>
            <w:shd w:val="clear" w:color="000000" w:fill="FFFFFF"/>
            <w:noWrap/>
            <w:vAlign w:val="center"/>
            <w:hideMark/>
          </w:tcPr>
          <w:p w14:paraId="42210C5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(11.5;23.0)</w:t>
            </w:r>
          </w:p>
        </w:tc>
        <w:tc>
          <w:tcPr>
            <w:tcW w:w="1009" w:type="dxa"/>
            <w:gridSpan w:val="2"/>
            <w:shd w:val="clear" w:color="000000" w:fill="FFFFFF"/>
            <w:noWrap/>
            <w:vAlign w:val="center"/>
            <w:hideMark/>
          </w:tcPr>
          <w:p w14:paraId="08E35E7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0.18</w:t>
            </w:r>
          </w:p>
        </w:tc>
      </w:tr>
      <w:tr w:rsidR="00A30FFA" w:rsidRPr="00A30FFA" w14:paraId="4D66107D" w14:textId="77777777" w:rsidTr="00604E88">
        <w:trPr>
          <w:trHeight w:val="300"/>
        </w:trPr>
        <w:tc>
          <w:tcPr>
            <w:tcW w:w="3541" w:type="dxa"/>
            <w:shd w:val="clear" w:color="000000" w:fill="FFFFFF"/>
            <w:vAlign w:val="center"/>
          </w:tcPr>
          <w:p w14:paraId="7C05C61D"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Land Use Mix (score)</w:t>
            </w:r>
          </w:p>
        </w:tc>
        <w:tc>
          <w:tcPr>
            <w:tcW w:w="1135" w:type="dxa"/>
            <w:shd w:val="clear" w:color="000000" w:fill="FFFFFF"/>
            <w:vAlign w:val="center"/>
            <w:hideMark/>
          </w:tcPr>
          <w:p w14:paraId="048E3CC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0.38</w:t>
            </w:r>
          </w:p>
        </w:tc>
        <w:tc>
          <w:tcPr>
            <w:tcW w:w="1410" w:type="dxa"/>
            <w:gridSpan w:val="2"/>
            <w:shd w:val="clear" w:color="000000" w:fill="FFFFFF"/>
            <w:noWrap/>
            <w:vAlign w:val="center"/>
            <w:hideMark/>
          </w:tcPr>
          <w:p w14:paraId="5FBE43A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(0.36;0.40)</w:t>
            </w:r>
          </w:p>
        </w:tc>
        <w:tc>
          <w:tcPr>
            <w:tcW w:w="266" w:type="dxa"/>
            <w:shd w:val="clear" w:color="000000" w:fill="FFFFFF"/>
            <w:noWrap/>
            <w:vAlign w:val="center"/>
            <w:hideMark/>
          </w:tcPr>
          <w:p w14:paraId="21375C8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63E66E1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0.39</w:t>
            </w:r>
          </w:p>
        </w:tc>
        <w:tc>
          <w:tcPr>
            <w:tcW w:w="1266" w:type="dxa"/>
            <w:gridSpan w:val="2"/>
            <w:shd w:val="clear" w:color="000000" w:fill="FFFFFF"/>
            <w:noWrap/>
            <w:vAlign w:val="center"/>
            <w:hideMark/>
          </w:tcPr>
          <w:p w14:paraId="1A1AD65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(0.36;0.41)</w:t>
            </w:r>
          </w:p>
        </w:tc>
        <w:tc>
          <w:tcPr>
            <w:tcW w:w="1330" w:type="dxa"/>
            <w:gridSpan w:val="2"/>
            <w:shd w:val="clear" w:color="000000" w:fill="FFFFFF"/>
            <w:vAlign w:val="center"/>
            <w:hideMark/>
          </w:tcPr>
          <w:p w14:paraId="129D2A2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0.38</w:t>
            </w:r>
          </w:p>
        </w:tc>
        <w:tc>
          <w:tcPr>
            <w:tcW w:w="1267" w:type="dxa"/>
            <w:gridSpan w:val="3"/>
            <w:shd w:val="clear" w:color="000000" w:fill="FFFFFF"/>
            <w:noWrap/>
            <w:vAlign w:val="center"/>
            <w:hideMark/>
          </w:tcPr>
          <w:p w14:paraId="326731F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(0.34;0.41)</w:t>
            </w:r>
          </w:p>
        </w:tc>
        <w:tc>
          <w:tcPr>
            <w:tcW w:w="1392" w:type="dxa"/>
            <w:gridSpan w:val="2"/>
            <w:shd w:val="clear" w:color="000000" w:fill="FFFFFF"/>
            <w:vAlign w:val="center"/>
            <w:hideMark/>
          </w:tcPr>
          <w:p w14:paraId="3BF4F77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0.33</w:t>
            </w:r>
          </w:p>
        </w:tc>
        <w:tc>
          <w:tcPr>
            <w:tcW w:w="1273" w:type="dxa"/>
            <w:gridSpan w:val="2"/>
            <w:shd w:val="clear" w:color="000000" w:fill="FFFFFF"/>
            <w:noWrap/>
            <w:vAlign w:val="center"/>
            <w:hideMark/>
          </w:tcPr>
          <w:p w14:paraId="3FC5B00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(0.22;0.43)</w:t>
            </w:r>
          </w:p>
        </w:tc>
        <w:tc>
          <w:tcPr>
            <w:tcW w:w="1009" w:type="dxa"/>
            <w:gridSpan w:val="2"/>
            <w:shd w:val="clear" w:color="000000" w:fill="FFFFFF"/>
            <w:noWrap/>
            <w:vAlign w:val="center"/>
            <w:hideMark/>
          </w:tcPr>
          <w:p w14:paraId="1DFEA75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0.34</w:t>
            </w:r>
          </w:p>
        </w:tc>
      </w:tr>
      <w:tr w:rsidR="00A30FFA" w:rsidRPr="00A30FFA" w14:paraId="5467CEDE" w14:textId="77777777" w:rsidTr="00604E88">
        <w:trPr>
          <w:trHeight w:val="300"/>
        </w:trPr>
        <w:tc>
          <w:tcPr>
            <w:tcW w:w="3541" w:type="dxa"/>
            <w:shd w:val="clear" w:color="000000" w:fill="FFFFFF"/>
            <w:vAlign w:val="center"/>
          </w:tcPr>
          <w:p w14:paraId="5F93767B"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distance to the closest park (km)</w:t>
            </w:r>
          </w:p>
        </w:tc>
        <w:tc>
          <w:tcPr>
            <w:tcW w:w="1135" w:type="dxa"/>
            <w:shd w:val="clear" w:color="000000" w:fill="FFFFFF"/>
            <w:vAlign w:val="center"/>
            <w:hideMark/>
          </w:tcPr>
          <w:p w14:paraId="37353C2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-531</w:t>
            </w:r>
          </w:p>
        </w:tc>
        <w:tc>
          <w:tcPr>
            <w:tcW w:w="1410" w:type="dxa"/>
            <w:gridSpan w:val="2"/>
            <w:shd w:val="clear" w:color="000000" w:fill="FFFFFF"/>
            <w:noWrap/>
            <w:vAlign w:val="center"/>
            <w:hideMark/>
          </w:tcPr>
          <w:p w14:paraId="10526EF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w:t>
            </w:r>
            <w:proofErr w:type="gramStart"/>
            <w:r w:rsidRPr="00A30FFA">
              <w:rPr>
                <w:rFonts w:ascii="Calibri" w:eastAsia="Times New Roman" w:hAnsi="Calibri" w:cs="Times New Roman"/>
                <w:sz w:val="20"/>
                <w:szCs w:val="20"/>
                <w:lang w:eastAsia="en-GB"/>
              </w:rPr>
              <w:t>574;-</w:t>
            </w:r>
            <w:proofErr w:type="gramEnd"/>
            <w:r w:rsidRPr="00A30FFA">
              <w:rPr>
                <w:rFonts w:ascii="Calibri" w:eastAsia="Times New Roman" w:hAnsi="Calibri" w:cs="Times New Roman"/>
                <w:sz w:val="20"/>
                <w:szCs w:val="20"/>
                <w:lang w:eastAsia="en-GB"/>
              </w:rPr>
              <w:t>488)</w:t>
            </w:r>
          </w:p>
        </w:tc>
        <w:tc>
          <w:tcPr>
            <w:tcW w:w="266" w:type="dxa"/>
            <w:shd w:val="clear" w:color="000000" w:fill="FFFFFF"/>
            <w:noWrap/>
            <w:vAlign w:val="center"/>
            <w:hideMark/>
          </w:tcPr>
          <w:p w14:paraId="4578447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31E836D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-465</w:t>
            </w:r>
          </w:p>
        </w:tc>
        <w:tc>
          <w:tcPr>
            <w:tcW w:w="1266" w:type="dxa"/>
            <w:gridSpan w:val="2"/>
            <w:shd w:val="clear" w:color="000000" w:fill="FFFFFF"/>
            <w:noWrap/>
            <w:vAlign w:val="center"/>
            <w:hideMark/>
          </w:tcPr>
          <w:p w14:paraId="348BCDB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w:t>
            </w:r>
            <w:proofErr w:type="gramStart"/>
            <w:r w:rsidRPr="00A30FFA">
              <w:rPr>
                <w:rFonts w:ascii="Calibri" w:eastAsia="Times New Roman" w:hAnsi="Calibri" w:cs="Times New Roman"/>
                <w:sz w:val="20"/>
                <w:szCs w:val="20"/>
                <w:lang w:eastAsia="en-GB"/>
              </w:rPr>
              <w:t>516;-</w:t>
            </w:r>
            <w:proofErr w:type="gramEnd"/>
            <w:r w:rsidRPr="00A30FFA">
              <w:rPr>
                <w:rFonts w:ascii="Calibri" w:eastAsia="Times New Roman" w:hAnsi="Calibri" w:cs="Times New Roman"/>
                <w:sz w:val="20"/>
                <w:szCs w:val="20"/>
                <w:lang w:eastAsia="en-GB"/>
              </w:rPr>
              <w:t>413)</w:t>
            </w:r>
          </w:p>
        </w:tc>
        <w:tc>
          <w:tcPr>
            <w:tcW w:w="1330" w:type="dxa"/>
            <w:gridSpan w:val="2"/>
            <w:shd w:val="clear" w:color="000000" w:fill="FFFFFF"/>
            <w:vAlign w:val="center"/>
            <w:hideMark/>
          </w:tcPr>
          <w:p w14:paraId="72608F0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-583</w:t>
            </w:r>
          </w:p>
        </w:tc>
        <w:tc>
          <w:tcPr>
            <w:tcW w:w="1267" w:type="dxa"/>
            <w:gridSpan w:val="3"/>
            <w:shd w:val="clear" w:color="000000" w:fill="FFFFFF"/>
            <w:noWrap/>
            <w:vAlign w:val="center"/>
            <w:hideMark/>
          </w:tcPr>
          <w:p w14:paraId="7D5B97F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w:t>
            </w:r>
            <w:proofErr w:type="gramStart"/>
            <w:r w:rsidRPr="00A30FFA">
              <w:rPr>
                <w:rFonts w:ascii="Calibri" w:eastAsia="Times New Roman" w:hAnsi="Calibri" w:cs="Times New Roman"/>
                <w:sz w:val="20"/>
                <w:szCs w:val="20"/>
                <w:lang w:eastAsia="en-GB"/>
              </w:rPr>
              <w:t>651;-</w:t>
            </w:r>
            <w:proofErr w:type="gramEnd"/>
            <w:r w:rsidRPr="00A30FFA">
              <w:rPr>
                <w:rFonts w:ascii="Calibri" w:eastAsia="Times New Roman" w:hAnsi="Calibri" w:cs="Times New Roman"/>
                <w:sz w:val="20"/>
                <w:szCs w:val="20"/>
                <w:lang w:eastAsia="en-GB"/>
              </w:rPr>
              <w:t>515)</w:t>
            </w:r>
          </w:p>
        </w:tc>
        <w:tc>
          <w:tcPr>
            <w:tcW w:w="1392" w:type="dxa"/>
            <w:gridSpan w:val="2"/>
            <w:shd w:val="clear" w:color="000000" w:fill="FFFFFF"/>
            <w:vAlign w:val="center"/>
            <w:hideMark/>
          </w:tcPr>
          <w:p w14:paraId="3DE1E75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-680</w:t>
            </w:r>
          </w:p>
        </w:tc>
        <w:tc>
          <w:tcPr>
            <w:tcW w:w="1273" w:type="dxa"/>
            <w:gridSpan w:val="2"/>
            <w:shd w:val="clear" w:color="000000" w:fill="FFFFFF"/>
            <w:noWrap/>
            <w:vAlign w:val="center"/>
            <w:hideMark/>
          </w:tcPr>
          <w:p w14:paraId="1E743A1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w:t>
            </w:r>
            <w:proofErr w:type="gramStart"/>
            <w:r w:rsidRPr="00A30FFA">
              <w:rPr>
                <w:rFonts w:ascii="Calibri" w:eastAsia="Times New Roman" w:hAnsi="Calibri" w:cs="Times New Roman"/>
                <w:sz w:val="20"/>
                <w:szCs w:val="20"/>
                <w:lang w:eastAsia="en-GB"/>
              </w:rPr>
              <w:t>907;-</w:t>
            </w:r>
            <w:proofErr w:type="gramEnd"/>
            <w:r w:rsidRPr="00A30FFA">
              <w:rPr>
                <w:rFonts w:ascii="Calibri" w:eastAsia="Times New Roman" w:hAnsi="Calibri" w:cs="Times New Roman"/>
                <w:sz w:val="20"/>
                <w:szCs w:val="20"/>
                <w:lang w:eastAsia="en-GB"/>
              </w:rPr>
              <w:t>453)</w:t>
            </w:r>
          </w:p>
        </w:tc>
        <w:tc>
          <w:tcPr>
            <w:tcW w:w="1009" w:type="dxa"/>
            <w:gridSpan w:val="2"/>
            <w:shd w:val="clear" w:color="000000" w:fill="FFFFFF"/>
            <w:noWrap/>
            <w:vAlign w:val="center"/>
            <w:hideMark/>
          </w:tcPr>
          <w:p w14:paraId="6BE53D26" w14:textId="77777777" w:rsidR="00A30FFA" w:rsidRPr="00A30FFA" w:rsidRDefault="00A30FFA" w:rsidP="00604E88">
            <w:pPr>
              <w:spacing w:after="0" w:line="240" w:lineRule="auto"/>
              <w:jc w:val="center"/>
              <w:rPr>
                <w:rFonts w:ascii="Calibri" w:eastAsia="Times New Roman" w:hAnsi="Calibri" w:cs="Times New Roman"/>
                <w:bCs/>
                <w:sz w:val="20"/>
                <w:szCs w:val="20"/>
                <w:lang w:eastAsia="en-GB"/>
              </w:rPr>
            </w:pPr>
            <w:r w:rsidRPr="00A30FFA">
              <w:rPr>
                <w:rFonts w:ascii="Calibri" w:eastAsia="Times New Roman" w:hAnsi="Calibri" w:cs="Times New Roman"/>
                <w:bCs/>
                <w:sz w:val="20"/>
                <w:szCs w:val="20"/>
                <w:lang w:eastAsia="en-GB"/>
              </w:rPr>
              <w:t>0.008</w:t>
            </w:r>
          </w:p>
        </w:tc>
      </w:tr>
      <w:tr w:rsidR="00A30FFA" w:rsidRPr="00A30FFA" w14:paraId="347DEF02" w14:textId="77777777" w:rsidTr="00604E88">
        <w:trPr>
          <w:trHeight w:val="315"/>
        </w:trPr>
        <w:tc>
          <w:tcPr>
            <w:tcW w:w="3541" w:type="dxa"/>
            <w:tcBorders>
              <w:bottom w:val="single" w:sz="4" w:space="0" w:color="auto"/>
            </w:tcBorders>
            <w:shd w:val="clear" w:color="000000" w:fill="FFFFFF"/>
            <w:vAlign w:val="center"/>
          </w:tcPr>
          <w:p w14:paraId="2D78026D"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accessibility to public transport (PTAL score)</w:t>
            </w:r>
          </w:p>
        </w:tc>
        <w:tc>
          <w:tcPr>
            <w:tcW w:w="1135" w:type="dxa"/>
            <w:tcBorders>
              <w:bottom w:val="single" w:sz="4" w:space="0" w:color="auto"/>
            </w:tcBorders>
            <w:shd w:val="clear" w:color="000000" w:fill="FFFFFF"/>
            <w:vAlign w:val="center"/>
            <w:hideMark/>
          </w:tcPr>
          <w:p w14:paraId="7001D90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1.6</w:t>
            </w:r>
          </w:p>
        </w:tc>
        <w:tc>
          <w:tcPr>
            <w:tcW w:w="1410" w:type="dxa"/>
            <w:gridSpan w:val="2"/>
            <w:tcBorders>
              <w:bottom w:val="single" w:sz="4" w:space="0" w:color="auto"/>
            </w:tcBorders>
            <w:shd w:val="clear" w:color="000000" w:fill="FFFFFF"/>
            <w:noWrap/>
            <w:vAlign w:val="center"/>
            <w:hideMark/>
          </w:tcPr>
          <w:p w14:paraId="11EFBBA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(1.3;1.9)</w:t>
            </w:r>
          </w:p>
        </w:tc>
        <w:tc>
          <w:tcPr>
            <w:tcW w:w="266" w:type="dxa"/>
            <w:tcBorders>
              <w:bottom w:val="single" w:sz="4" w:space="0" w:color="auto"/>
            </w:tcBorders>
            <w:shd w:val="clear" w:color="000000" w:fill="FFFFFF"/>
            <w:noWrap/>
            <w:vAlign w:val="center"/>
            <w:hideMark/>
          </w:tcPr>
          <w:p w14:paraId="34FFEFD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bottom w:val="single" w:sz="4" w:space="0" w:color="auto"/>
            </w:tcBorders>
            <w:shd w:val="clear" w:color="000000" w:fill="FFFFFF"/>
            <w:vAlign w:val="center"/>
            <w:hideMark/>
          </w:tcPr>
          <w:p w14:paraId="59A08E4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2.5</w:t>
            </w:r>
          </w:p>
        </w:tc>
        <w:tc>
          <w:tcPr>
            <w:tcW w:w="1266" w:type="dxa"/>
            <w:gridSpan w:val="2"/>
            <w:tcBorders>
              <w:bottom w:val="single" w:sz="4" w:space="0" w:color="auto"/>
            </w:tcBorders>
            <w:shd w:val="clear" w:color="000000" w:fill="FFFFFF"/>
            <w:noWrap/>
            <w:vAlign w:val="center"/>
            <w:hideMark/>
          </w:tcPr>
          <w:p w14:paraId="7F7E1F3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(2.1;2.8)</w:t>
            </w:r>
          </w:p>
        </w:tc>
        <w:tc>
          <w:tcPr>
            <w:tcW w:w="1330" w:type="dxa"/>
            <w:gridSpan w:val="2"/>
            <w:tcBorders>
              <w:bottom w:val="single" w:sz="4" w:space="0" w:color="auto"/>
            </w:tcBorders>
            <w:shd w:val="clear" w:color="000000" w:fill="FFFFFF"/>
            <w:vAlign w:val="center"/>
            <w:hideMark/>
          </w:tcPr>
          <w:p w14:paraId="2480656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w:t>
            </w:r>
          </w:p>
        </w:tc>
        <w:tc>
          <w:tcPr>
            <w:tcW w:w="1267" w:type="dxa"/>
            <w:gridSpan w:val="3"/>
            <w:tcBorders>
              <w:bottom w:val="single" w:sz="4" w:space="0" w:color="auto"/>
            </w:tcBorders>
            <w:shd w:val="clear" w:color="000000" w:fill="FFFFFF"/>
            <w:noWrap/>
            <w:vAlign w:val="center"/>
            <w:hideMark/>
          </w:tcPr>
          <w:p w14:paraId="6CBE49B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(0.3;1.2)</w:t>
            </w:r>
          </w:p>
        </w:tc>
        <w:tc>
          <w:tcPr>
            <w:tcW w:w="1392" w:type="dxa"/>
            <w:gridSpan w:val="2"/>
            <w:tcBorders>
              <w:bottom w:val="single" w:sz="4" w:space="0" w:color="auto"/>
            </w:tcBorders>
            <w:shd w:val="clear" w:color="000000" w:fill="FFFFFF"/>
            <w:vAlign w:val="center"/>
            <w:hideMark/>
          </w:tcPr>
          <w:p w14:paraId="5B1F385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0.5</w:t>
            </w:r>
          </w:p>
        </w:tc>
        <w:tc>
          <w:tcPr>
            <w:tcW w:w="1273" w:type="dxa"/>
            <w:gridSpan w:val="2"/>
            <w:tcBorders>
              <w:bottom w:val="single" w:sz="4" w:space="0" w:color="auto"/>
            </w:tcBorders>
            <w:shd w:val="clear" w:color="000000" w:fill="FFFFFF"/>
            <w:noWrap/>
            <w:vAlign w:val="center"/>
            <w:hideMark/>
          </w:tcPr>
          <w:p w14:paraId="57C13E7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(-0.5;1.5)</w:t>
            </w:r>
          </w:p>
        </w:tc>
        <w:tc>
          <w:tcPr>
            <w:tcW w:w="1009" w:type="dxa"/>
            <w:gridSpan w:val="2"/>
            <w:tcBorders>
              <w:bottom w:val="single" w:sz="4" w:space="0" w:color="auto"/>
            </w:tcBorders>
            <w:shd w:val="clear" w:color="000000" w:fill="FFFFFF"/>
            <w:noWrap/>
            <w:vAlign w:val="center"/>
            <w:hideMark/>
          </w:tcPr>
          <w:p w14:paraId="2B8550EA" w14:textId="77777777" w:rsidR="00A30FFA" w:rsidRPr="00A30FFA" w:rsidRDefault="00A30FFA" w:rsidP="00604E88">
            <w:pPr>
              <w:spacing w:after="0" w:line="240" w:lineRule="auto"/>
              <w:jc w:val="center"/>
              <w:rPr>
                <w:rFonts w:ascii="Calibri" w:eastAsia="Times New Roman" w:hAnsi="Calibri" w:cs="Times New Roman"/>
                <w:bCs/>
                <w:sz w:val="20"/>
                <w:szCs w:val="20"/>
                <w:lang w:eastAsia="en-GB"/>
              </w:rPr>
            </w:pPr>
            <w:r w:rsidRPr="00A30FFA">
              <w:rPr>
                <w:rFonts w:ascii="Calibri" w:eastAsia="Times New Roman" w:hAnsi="Calibri" w:cs="Times New Roman"/>
                <w:bCs/>
                <w:sz w:val="20"/>
                <w:szCs w:val="20"/>
                <w:lang w:eastAsia="en-GB"/>
              </w:rPr>
              <w:t>&lt;0.001</w:t>
            </w:r>
          </w:p>
        </w:tc>
      </w:tr>
      <w:tr w:rsidR="00A30FFA" w:rsidRPr="00A30FFA" w14:paraId="21AFD253" w14:textId="77777777" w:rsidTr="00604E88">
        <w:trPr>
          <w:trHeight w:val="300"/>
        </w:trPr>
        <w:tc>
          <w:tcPr>
            <w:tcW w:w="3541" w:type="dxa"/>
            <w:tcBorders>
              <w:top w:val="single" w:sz="4" w:space="0" w:color="auto"/>
            </w:tcBorders>
            <w:shd w:val="clear" w:color="000000" w:fill="FFFFFF"/>
            <w:vAlign w:val="center"/>
          </w:tcPr>
          <w:p w14:paraId="5E46FCF0"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sz w:val="20"/>
                <w:szCs w:val="20"/>
                <w:vertAlign w:val="superscript"/>
                <w:lang w:eastAsia="en-GB"/>
              </w:rPr>
              <w:t xml:space="preserve"> </w:t>
            </w:r>
            <w:proofErr w:type="gramStart"/>
            <w:r w:rsidRPr="00A30FFA">
              <w:rPr>
                <w:rFonts w:ascii="Calibri" w:eastAsia="Times New Roman" w:hAnsi="Calibri" w:cs="Times New Roman"/>
                <w:sz w:val="20"/>
                <w:szCs w:val="20"/>
                <w:vertAlign w:val="superscript"/>
                <w:lang w:eastAsia="en-GB"/>
              </w:rPr>
              <w:t>a</w:t>
            </w:r>
            <w:proofErr w:type="gramEnd"/>
            <w:r w:rsidRPr="00A30FFA">
              <w:rPr>
                <w:rFonts w:ascii="Calibri" w:eastAsia="Times New Roman" w:hAnsi="Calibri" w:cs="Times New Roman"/>
                <w:sz w:val="20"/>
                <w:szCs w:val="20"/>
                <w:lang w:eastAsia="en-GB"/>
              </w:rPr>
              <w:t xml:space="preserve"> </w:t>
            </w:r>
            <w:proofErr w:type="spellStart"/>
            <w:r w:rsidRPr="00A30FFA">
              <w:rPr>
                <w:rFonts w:ascii="Calibri" w:eastAsia="Times New Roman" w:hAnsi="Calibri" w:cs="Times New Roman"/>
                <w:sz w:val="20"/>
                <w:szCs w:val="20"/>
                <w:lang w:eastAsia="en-GB"/>
              </w:rPr>
              <w:t>anova</w:t>
            </w:r>
            <w:proofErr w:type="spellEnd"/>
          </w:p>
        </w:tc>
        <w:tc>
          <w:tcPr>
            <w:tcW w:w="1135" w:type="dxa"/>
            <w:tcBorders>
              <w:top w:val="single" w:sz="4" w:space="0" w:color="auto"/>
            </w:tcBorders>
            <w:shd w:val="clear" w:color="000000" w:fill="FFFFFF"/>
            <w:vAlign w:val="center"/>
            <w:hideMark/>
          </w:tcPr>
          <w:p w14:paraId="64625B87"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410" w:type="dxa"/>
            <w:gridSpan w:val="2"/>
            <w:tcBorders>
              <w:top w:val="single" w:sz="4" w:space="0" w:color="auto"/>
            </w:tcBorders>
            <w:shd w:val="clear" w:color="000000" w:fill="FFFFFF"/>
            <w:vAlign w:val="center"/>
            <w:hideMark/>
          </w:tcPr>
          <w:p w14:paraId="2C5E29CE"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266" w:type="dxa"/>
            <w:tcBorders>
              <w:top w:val="single" w:sz="4" w:space="0" w:color="auto"/>
            </w:tcBorders>
            <w:shd w:val="clear" w:color="000000" w:fill="FFFFFF"/>
            <w:vAlign w:val="center"/>
            <w:hideMark/>
          </w:tcPr>
          <w:p w14:paraId="33767C8F"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186" w:type="dxa"/>
            <w:gridSpan w:val="2"/>
            <w:tcBorders>
              <w:top w:val="single" w:sz="4" w:space="0" w:color="auto"/>
            </w:tcBorders>
            <w:shd w:val="clear" w:color="000000" w:fill="FFFFFF"/>
            <w:vAlign w:val="center"/>
            <w:hideMark/>
          </w:tcPr>
          <w:p w14:paraId="639540AE"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266" w:type="dxa"/>
            <w:gridSpan w:val="2"/>
            <w:tcBorders>
              <w:top w:val="single" w:sz="4" w:space="0" w:color="auto"/>
            </w:tcBorders>
            <w:shd w:val="clear" w:color="000000" w:fill="FFFFFF"/>
            <w:vAlign w:val="center"/>
            <w:hideMark/>
          </w:tcPr>
          <w:p w14:paraId="6FDF3F08"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330" w:type="dxa"/>
            <w:gridSpan w:val="2"/>
            <w:tcBorders>
              <w:top w:val="single" w:sz="4" w:space="0" w:color="auto"/>
            </w:tcBorders>
            <w:shd w:val="clear" w:color="000000" w:fill="FFFFFF"/>
            <w:vAlign w:val="center"/>
            <w:hideMark/>
          </w:tcPr>
          <w:p w14:paraId="6281FE5B"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267" w:type="dxa"/>
            <w:gridSpan w:val="3"/>
            <w:tcBorders>
              <w:top w:val="single" w:sz="4" w:space="0" w:color="auto"/>
            </w:tcBorders>
            <w:shd w:val="clear" w:color="000000" w:fill="FFFFFF"/>
            <w:vAlign w:val="center"/>
            <w:hideMark/>
          </w:tcPr>
          <w:p w14:paraId="3007CAFE"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392" w:type="dxa"/>
            <w:gridSpan w:val="2"/>
            <w:tcBorders>
              <w:top w:val="single" w:sz="4" w:space="0" w:color="auto"/>
            </w:tcBorders>
            <w:shd w:val="clear" w:color="000000" w:fill="FFFFFF"/>
            <w:vAlign w:val="center"/>
            <w:hideMark/>
          </w:tcPr>
          <w:p w14:paraId="36033543"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273" w:type="dxa"/>
            <w:gridSpan w:val="2"/>
            <w:tcBorders>
              <w:top w:val="single" w:sz="4" w:space="0" w:color="auto"/>
            </w:tcBorders>
            <w:shd w:val="clear" w:color="000000" w:fill="FFFFFF"/>
            <w:vAlign w:val="center"/>
            <w:hideMark/>
          </w:tcPr>
          <w:p w14:paraId="341F0DA7"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c>
          <w:tcPr>
            <w:tcW w:w="1009" w:type="dxa"/>
            <w:gridSpan w:val="2"/>
            <w:tcBorders>
              <w:top w:val="single" w:sz="4" w:space="0" w:color="auto"/>
            </w:tcBorders>
            <w:shd w:val="clear" w:color="000000" w:fill="FFFFFF"/>
            <w:vAlign w:val="center"/>
            <w:hideMark/>
          </w:tcPr>
          <w:p w14:paraId="265B8FFE" w14:textId="77777777" w:rsidR="00A30FFA" w:rsidRPr="00A30FFA" w:rsidRDefault="00A30FFA" w:rsidP="00604E88">
            <w:pPr>
              <w:spacing w:after="0" w:line="240" w:lineRule="auto"/>
              <w:rPr>
                <w:rFonts w:ascii="Calibri" w:eastAsia="Times New Roman" w:hAnsi="Calibri" w:cs="Times New Roman"/>
                <w:lang w:eastAsia="en-GB"/>
              </w:rPr>
            </w:pPr>
            <w:r w:rsidRPr="00A30FFA">
              <w:rPr>
                <w:rFonts w:ascii="Calibri" w:eastAsia="Times New Roman" w:hAnsi="Calibri" w:cs="Times New Roman"/>
                <w:lang w:eastAsia="en-GB"/>
              </w:rPr>
              <w:t> </w:t>
            </w:r>
          </w:p>
        </w:tc>
      </w:tr>
      <w:tr w:rsidR="00A30FFA" w:rsidRPr="00A30FFA" w14:paraId="766F4BAE" w14:textId="77777777" w:rsidTr="00604E88">
        <w:trPr>
          <w:gridAfter w:val="1"/>
          <w:wAfter w:w="188" w:type="dxa"/>
          <w:trHeight w:val="300"/>
        </w:trPr>
        <w:tc>
          <w:tcPr>
            <w:tcW w:w="3541" w:type="dxa"/>
            <w:tcBorders>
              <w:top w:val="nil"/>
              <w:left w:val="nil"/>
              <w:bottom w:val="nil"/>
              <w:right w:val="nil"/>
            </w:tcBorders>
            <w:shd w:val="clear" w:color="000000" w:fill="FFFFFF"/>
            <w:vAlign w:val="center"/>
            <w:hideMark/>
          </w:tcPr>
          <w:p w14:paraId="712485D4" w14:textId="77777777" w:rsidR="00A30FFA" w:rsidRPr="00A30FFA" w:rsidRDefault="00A30FFA" w:rsidP="00604E88">
            <w:pPr>
              <w:spacing w:after="0" w:line="240" w:lineRule="auto"/>
              <w:rPr>
                <w:rFonts w:ascii="Calibri" w:eastAsia="Times New Roman" w:hAnsi="Calibri" w:cs="Calibri"/>
                <w:sz w:val="20"/>
                <w:szCs w:val="20"/>
                <w:lang w:eastAsia="en-GB"/>
              </w:rPr>
            </w:pPr>
          </w:p>
          <w:p w14:paraId="212F0164" w14:textId="77777777" w:rsidR="00A30FFA" w:rsidRPr="00A30FFA" w:rsidRDefault="00A30FFA" w:rsidP="00604E88">
            <w:pPr>
              <w:spacing w:after="0" w:line="240" w:lineRule="auto"/>
              <w:rPr>
                <w:rFonts w:ascii="Calibri" w:eastAsia="Times New Roman" w:hAnsi="Calibri" w:cs="Calibri"/>
                <w:sz w:val="20"/>
                <w:szCs w:val="20"/>
                <w:lang w:eastAsia="en-GB"/>
              </w:rPr>
            </w:pPr>
          </w:p>
          <w:p w14:paraId="2355180C"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2272" w:type="dxa"/>
            <w:gridSpan w:val="2"/>
            <w:tcBorders>
              <w:top w:val="nil"/>
              <w:left w:val="nil"/>
              <w:bottom w:val="nil"/>
              <w:right w:val="nil"/>
            </w:tcBorders>
            <w:shd w:val="clear" w:color="000000" w:fill="FFFFFF"/>
            <w:vAlign w:val="center"/>
            <w:hideMark/>
          </w:tcPr>
          <w:p w14:paraId="1288391D"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Total</w:t>
            </w:r>
          </w:p>
        </w:tc>
        <w:tc>
          <w:tcPr>
            <w:tcW w:w="266" w:type="dxa"/>
            <w:tcBorders>
              <w:top w:val="nil"/>
              <w:left w:val="nil"/>
              <w:bottom w:val="nil"/>
              <w:right w:val="nil"/>
            </w:tcBorders>
            <w:shd w:val="clear" w:color="000000" w:fill="FFFFFF"/>
            <w:vAlign w:val="center"/>
            <w:hideMark/>
          </w:tcPr>
          <w:p w14:paraId="0F03BC38"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w:t>
            </w:r>
          </w:p>
        </w:tc>
        <w:tc>
          <w:tcPr>
            <w:tcW w:w="7848" w:type="dxa"/>
            <w:gridSpan w:val="13"/>
            <w:tcBorders>
              <w:top w:val="nil"/>
              <w:left w:val="nil"/>
              <w:bottom w:val="nil"/>
              <w:right w:val="nil"/>
            </w:tcBorders>
            <w:shd w:val="clear" w:color="000000" w:fill="FFFFFF"/>
            <w:noWrap/>
            <w:vAlign w:val="center"/>
            <w:hideMark/>
          </w:tcPr>
          <w:p w14:paraId="1D586A0A"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Housing group</w:t>
            </w:r>
          </w:p>
        </w:tc>
        <w:tc>
          <w:tcPr>
            <w:tcW w:w="960" w:type="dxa"/>
            <w:gridSpan w:val="2"/>
            <w:tcBorders>
              <w:top w:val="nil"/>
              <w:left w:val="nil"/>
              <w:bottom w:val="nil"/>
              <w:right w:val="nil"/>
            </w:tcBorders>
            <w:shd w:val="clear" w:color="000000" w:fill="FFFFFF"/>
            <w:noWrap/>
            <w:vAlign w:val="center"/>
            <w:hideMark/>
          </w:tcPr>
          <w:p w14:paraId="63E8D63A" w14:textId="77777777" w:rsidR="00A30FFA" w:rsidRPr="00A30FFA" w:rsidRDefault="00A30FFA" w:rsidP="00604E88">
            <w:pPr>
              <w:spacing w:after="0" w:line="240" w:lineRule="auto"/>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w:t>
            </w:r>
          </w:p>
        </w:tc>
      </w:tr>
      <w:tr w:rsidR="00A30FFA" w:rsidRPr="00A30FFA" w14:paraId="60120D81" w14:textId="77777777" w:rsidTr="00604E88">
        <w:trPr>
          <w:gridAfter w:val="1"/>
          <w:wAfter w:w="188" w:type="dxa"/>
          <w:trHeight w:val="525"/>
        </w:trPr>
        <w:tc>
          <w:tcPr>
            <w:tcW w:w="3541" w:type="dxa"/>
            <w:tcBorders>
              <w:top w:val="nil"/>
              <w:left w:val="nil"/>
              <w:bottom w:val="single" w:sz="8" w:space="0" w:color="auto"/>
              <w:right w:val="nil"/>
            </w:tcBorders>
            <w:shd w:val="clear" w:color="000000" w:fill="FFFFFF"/>
            <w:noWrap/>
            <w:vAlign w:val="center"/>
            <w:hideMark/>
          </w:tcPr>
          <w:p w14:paraId="26B73F88" w14:textId="77777777" w:rsidR="00A30FFA" w:rsidRPr="00A30FFA" w:rsidRDefault="00A30FFA" w:rsidP="00604E88">
            <w:pPr>
              <w:spacing w:after="0" w:line="240" w:lineRule="auto"/>
              <w:rPr>
                <w:rFonts w:ascii="Calibri" w:eastAsia="Times New Roman" w:hAnsi="Calibri" w:cs="Calibri"/>
                <w:b/>
                <w:bCs/>
                <w:sz w:val="20"/>
                <w:szCs w:val="20"/>
                <w:lang w:eastAsia="en-GB"/>
              </w:rPr>
            </w:pPr>
            <w:r w:rsidRPr="00A30FFA">
              <w:rPr>
                <w:rFonts w:ascii="Calibri" w:eastAsia="Times New Roman" w:hAnsi="Calibri" w:cs="Times New Roman"/>
                <w:b/>
                <w:bCs/>
                <w:sz w:val="20"/>
                <w:szCs w:val="20"/>
                <w:lang w:eastAsia="en-GB"/>
              </w:rPr>
              <w:t>Non-movers to East Village </w:t>
            </w:r>
          </w:p>
        </w:tc>
        <w:tc>
          <w:tcPr>
            <w:tcW w:w="2272" w:type="dxa"/>
            <w:gridSpan w:val="2"/>
            <w:tcBorders>
              <w:top w:val="nil"/>
              <w:left w:val="nil"/>
              <w:bottom w:val="single" w:sz="8" w:space="0" w:color="auto"/>
              <w:right w:val="nil"/>
            </w:tcBorders>
            <w:shd w:val="clear" w:color="000000" w:fill="FFFFFF"/>
            <w:vAlign w:val="center"/>
            <w:hideMark/>
          </w:tcPr>
          <w:p w14:paraId="5F0D1ED8"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n=330</w:t>
            </w:r>
          </w:p>
        </w:tc>
        <w:tc>
          <w:tcPr>
            <w:tcW w:w="266" w:type="dxa"/>
            <w:tcBorders>
              <w:top w:val="nil"/>
              <w:left w:val="nil"/>
              <w:bottom w:val="single" w:sz="8" w:space="0" w:color="auto"/>
              <w:right w:val="nil"/>
            </w:tcBorders>
            <w:shd w:val="clear" w:color="000000" w:fill="FFFFFF"/>
            <w:vAlign w:val="center"/>
            <w:hideMark/>
          </w:tcPr>
          <w:p w14:paraId="15652787"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w:t>
            </w:r>
          </w:p>
        </w:tc>
        <w:tc>
          <w:tcPr>
            <w:tcW w:w="2550" w:type="dxa"/>
            <w:gridSpan w:val="4"/>
            <w:tcBorders>
              <w:top w:val="nil"/>
              <w:left w:val="nil"/>
              <w:bottom w:val="single" w:sz="8" w:space="0" w:color="auto"/>
              <w:right w:val="nil"/>
            </w:tcBorders>
            <w:shd w:val="clear" w:color="000000" w:fill="FFFFFF"/>
            <w:vAlign w:val="center"/>
            <w:hideMark/>
          </w:tcPr>
          <w:p w14:paraId="64AA1E76"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xml:space="preserve">Social </w:t>
            </w:r>
            <w:r w:rsidRPr="00A30FFA">
              <w:rPr>
                <w:rFonts w:ascii="Calibri" w:eastAsia="Times New Roman" w:hAnsi="Calibri" w:cs="Calibri"/>
                <w:b/>
                <w:bCs/>
                <w:sz w:val="20"/>
                <w:szCs w:val="20"/>
                <w:lang w:eastAsia="en-GB"/>
              </w:rPr>
              <w:br/>
              <w:t>n=100</w:t>
            </w:r>
          </w:p>
        </w:tc>
        <w:tc>
          <w:tcPr>
            <w:tcW w:w="2564" w:type="dxa"/>
            <w:gridSpan w:val="4"/>
            <w:tcBorders>
              <w:top w:val="nil"/>
              <w:left w:val="nil"/>
              <w:bottom w:val="single" w:sz="8" w:space="0" w:color="auto"/>
              <w:right w:val="nil"/>
            </w:tcBorders>
            <w:shd w:val="clear" w:color="000000" w:fill="FFFFFF"/>
            <w:vAlign w:val="center"/>
            <w:hideMark/>
          </w:tcPr>
          <w:p w14:paraId="6D5F8C73"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xml:space="preserve">Intermediate </w:t>
            </w:r>
            <w:r w:rsidRPr="00A30FFA">
              <w:rPr>
                <w:rFonts w:ascii="Calibri" w:eastAsia="Times New Roman" w:hAnsi="Calibri" w:cs="Calibri"/>
                <w:b/>
                <w:bCs/>
                <w:sz w:val="20"/>
                <w:szCs w:val="20"/>
                <w:lang w:eastAsia="en-GB"/>
              </w:rPr>
              <w:br/>
              <w:t>n=159</w:t>
            </w:r>
          </w:p>
        </w:tc>
        <w:tc>
          <w:tcPr>
            <w:tcW w:w="2734" w:type="dxa"/>
            <w:gridSpan w:val="5"/>
            <w:tcBorders>
              <w:top w:val="nil"/>
              <w:left w:val="nil"/>
              <w:bottom w:val="single" w:sz="8" w:space="0" w:color="auto"/>
              <w:right w:val="nil"/>
            </w:tcBorders>
            <w:shd w:val="clear" w:color="000000" w:fill="FFFFFF"/>
            <w:vAlign w:val="center"/>
            <w:hideMark/>
          </w:tcPr>
          <w:p w14:paraId="059C1416"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Market-rent</w:t>
            </w:r>
            <w:r w:rsidRPr="00A30FFA">
              <w:rPr>
                <w:rFonts w:ascii="Calibri" w:eastAsia="Times New Roman" w:hAnsi="Calibri" w:cs="Calibri"/>
                <w:b/>
                <w:bCs/>
                <w:sz w:val="20"/>
                <w:szCs w:val="20"/>
                <w:lang w:eastAsia="en-GB"/>
              </w:rPr>
              <w:br/>
              <w:t>n=71</w:t>
            </w:r>
          </w:p>
        </w:tc>
        <w:tc>
          <w:tcPr>
            <w:tcW w:w="960" w:type="dxa"/>
            <w:gridSpan w:val="2"/>
            <w:tcBorders>
              <w:top w:val="nil"/>
              <w:left w:val="nil"/>
              <w:bottom w:val="single" w:sz="8" w:space="0" w:color="auto"/>
              <w:right w:val="nil"/>
            </w:tcBorders>
            <w:shd w:val="clear" w:color="000000" w:fill="FFFFFF"/>
            <w:vAlign w:val="center"/>
            <w:hideMark/>
          </w:tcPr>
          <w:p w14:paraId="4FBB50A8" w14:textId="77777777" w:rsidR="00A30FFA" w:rsidRPr="00A30FFA" w:rsidRDefault="00A30FFA" w:rsidP="00604E88">
            <w:pPr>
              <w:spacing w:after="0" w:line="240" w:lineRule="auto"/>
              <w:jc w:val="center"/>
              <w:rPr>
                <w:rFonts w:ascii="Calibri" w:eastAsia="Times New Roman" w:hAnsi="Calibri" w:cs="Calibri"/>
                <w:b/>
                <w:bCs/>
                <w:sz w:val="20"/>
                <w:szCs w:val="20"/>
                <w:lang w:eastAsia="en-GB"/>
              </w:rPr>
            </w:pPr>
            <w:r w:rsidRPr="00A30FFA">
              <w:rPr>
                <w:rFonts w:ascii="Calibri" w:eastAsia="Times New Roman" w:hAnsi="Calibri" w:cs="Calibri"/>
                <w:b/>
                <w:bCs/>
                <w:sz w:val="20"/>
                <w:szCs w:val="20"/>
                <w:lang w:eastAsia="en-GB"/>
              </w:rPr>
              <w:t xml:space="preserve">p-value </w:t>
            </w:r>
            <w:r w:rsidRPr="00A30FFA">
              <w:rPr>
                <w:rFonts w:ascii="Calibri" w:eastAsia="Times New Roman" w:hAnsi="Calibri" w:cs="Calibri"/>
                <w:b/>
                <w:bCs/>
                <w:sz w:val="20"/>
                <w:szCs w:val="20"/>
                <w:vertAlign w:val="superscript"/>
                <w:lang w:eastAsia="en-GB"/>
              </w:rPr>
              <w:t>a</w:t>
            </w:r>
            <w:r w:rsidRPr="00A30FFA">
              <w:rPr>
                <w:rFonts w:ascii="Calibri" w:eastAsia="Times New Roman" w:hAnsi="Calibri" w:cs="Calibri"/>
                <w:b/>
                <w:bCs/>
                <w:sz w:val="20"/>
                <w:szCs w:val="20"/>
                <w:lang w:eastAsia="en-GB"/>
              </w:rPr>
              <w:t xml:space="preserve"> </w:t>
            </w:r>
          </w:p>
        </w:tc>
      </w:tr>
      <w:tr w:rsidR="00A30FFA" w:rsidRPr="00A30FFA" w14:paraId="476143B1"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2F9CEADA" w14:textId="77777777" w:rsidR="00A30FFA" w:rsidRPr="00A30FFA" w:rsidRDefault="00A30FFA" w:rsidP="00604E88">
            <w:pPr>
              <w:spacing w:after="0" w:line="240" w:lineRule="auto"/>
              <w:rPr>
                <w:rFonts w:ascii="Calibri" w:eastAsia="Times New Roman" w:hAnsi="Calibri" w:cs="Calibri"/>
                <w:i/>
                <w:iCs/>
                <w:sz w:val="20"/>
                <w:szCs w:val="20"/>
                <w:lang w:eastAsia="en-GB"/>
              </w:rPr>
            </w:pPr>
            <w:r w:rsidRPr="00A30FFA">
              <w:rPr>
                <w:rFonts w:ascii="Calibri" w:eastAsia="Times New Roman" w:hAnsi="Calibri" w:cs="Calibri"/>
                <w:i/>
                <w:iCs/>
                <w:sz w:val="20"/>
                <w:szCs w:val="20"/>
                <w:lang w:eastAsia="en-GB"/>
              </w:rPr>
              <w:t>PA facilities in the residential</w:t>
            </w:r>
            <w:r w:rsidRPr="00A30FFA">
              <w:rPr>
                <w:rFonts w:ascii="Calibri" w:eastAsia="Times New Roman" w:hAnsi="Calibri" w:cs="Calibri"/>
                <w:sz w:val="20"/>
                <w:szCs w:val="20"/>
                <w:lang w:eastAsia="en-GB"/>
              </w:rPr>
              <w:t xml:space="preserve"> </w:t>
            </w:r>
            <w:r w:rsidRPr="00A30FFA">
              <w:rPr>
                <w:rFonts w:ascii="Calibri" w:eastAsia="Times New Roman" w:hAnsi="Calibri" w:cs="Calibri"/>
                <w:i/>
                <w:iCs/>
                <w:sz w:val="20"/>
                <w:szCs w:val="20"/>
                <w:lang w:eastAsia="en-GB"/>
              </w:rPr>
              <w:t>area</w:t>
            </w:r>
            <w:r w:rsidRPr="00A30FFA">
              <w:rPr>
                <w:rFonts w:ascii="Calibri" w:eastAsia="Times New Roman" w:hAnsi="Calibri" w:cs="Calibri"/>
                <w:sz w:val="20"/>
                <w:szCs w:val="20"/>
                <w:lang w:eastAsia="en-GB"/>
              </w:rPr>
              <w:t xml:space="preserve"> </w:t>
            </w:r>
          </w:p>
        </w:tc>
        <w:tc>
          <w:tcPr>
            <w:tcW w:w="1135" w:type="dxa"/>
            <w:tcBorders>
              <w:top w:val="nil"/>
              <w:left w:val="nil"/>
              <w:bottom w:val="nil"/>
              <w:right w:val="nil"/>
            </w:tcBorders>
            <w:shd w:val="clear" w:color="000000" w:fill="FFFFFF"/>
            <w:noWrap/>
            <w:vAlign w:val="center"/>
            <w:hideMark/>
          </w:tcPr>
          <w:p w14:paraId="31EA70A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mean </w:t>
            </w:r>
          </w:p>
        </w:tc>
        <w:tc>
          <w:tcPr>
            <w:tcW w:w="1137" w:type="dxa"/>
            <w:tcBorders>
              <w:top w:val="nil"/>
              <w:left w:val="nil"/>
              <w:bottom w:val="nil"/>
              <w:right w:val="nil"/>
            </w:tcBorders>
            <w:shd w:val="clear" w:color="000000" w:fill="FFFFFF"/>
            <w:noWrap/>
            <w:vAlign w:val="center"/>
            <w:hideMark/>
          </w:tcPr>
          <w:p w14:paraId="09EFBC9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(95%CI) </w:t>
            </w:r>
          </w:p>
        </w:tc>
        <w:tc>
          <w:tcPr>
            <w:tcW w:w="266" w:type="dxa"/>
            <w:tcBorders>
              <w:top w:val="nil"/>
              <w:left w:val="nil"/>
              <w:bottom w:val="nil"/>
              <w:right w:val="nil"/>
            </w:tcBorders>
            <w:shd w:val="clear" w:color="000000" w:fill="FFFFFF"/>
            <w:noWrap/>
            <w:vAlign w:val="center"/>
            <w:hideMark/>
          </w:tcPr>
          <w:p w14:paraId="4D238AA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noWrap/>
            <w:vAlign w:val="center"/>
            <w:hideMark/>
          </w:tcPr>
          <w:p w14:paraId="678A3A2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mean</w:t>
            </w:r>
          </w:p>
        </w:tc>
        <w:tc>
          <w:tcPr>
            <w:tcW w:w="1219" w:type="dxa"/>
            <w:gridSpan w:val="2"/>
            <w:tcBorders>
              <w:top w:val="nil"/>
              <w:left w:val="nil"/>
              <w:bottom w:val="nil"/>
              <w:right w:val="nil"/>
            </w:tcBorders>
            <w:shd w:val="clear" w:color="000000" w:fill="FFFFFF"/>
            <w:noWrap/>
            <w:vAlign w:val="center"/>
            <w:hideMark/>
          </w:tcPr>
          <w:p w14:paraId="3CE5A0B7"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(95%CI) </w:t>
            </w:r>
          </w:p>
        </w:tc>
        <w:tc>
          <w:tcPr>
            <w:tcW w:w="1472" w:type="dxa"/>
            <w:gridSpan w:val="2"/>
            <w:tcBorders>
              <w:top w:val="nil"/>
              <w:left w:val="nil"/>
              <w:bottom w:val="nil"/>
              <w:right w:val="nil"/>
            </w:tcBorders>
            <w:shd w:val="clear" w:color="000000" w:fill="FFFFFF"/>
            <w:noWrap/>
            <w:vAlign w:val="center"/>
            <w:hideMark/>
          </w:tcPr>
          <w:p w14:paraId="50536F4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mean</w:t>
            </w:r>
          </w:p>
        </w:tc>
        <w:tc>
          <w:tcPr>
            <w:tcW w:w="1100" w:type="dxa"/>
            <w:gridSpan w:val="2"/>
            <w:tcBorders>
              <w:top w:val="nil"/>
              <w:left w:val="nil"/>
              <w:bottom w:val="nil"/>
              <w:right w:val="nil"/>
            </w:tcBorders>
            <w:shd w:val="clear" w:color="000000" w:fill="FFFFFF"/>
            <w:noWrap/>
            <w:vAlign w:val="center"/>
            <w:hideMark/>
          </w:tcPr>
          <w:p w14:paraId="2BE219F1"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(95%CI) </w:t>
            </w:r>
          </w:p>
        </w:tc>
        <w:tc>
          <w:tcPr>
            <w:tcW w:w="1451" w:type="dxa"/>
            <w:gridSpan w:val="3"/>
            <w:tcBorders>
              <w:top w:val="nil"/>
              <w:left w:val="nil"/>
              <w:bottom w:val="nil"/>
              <w:right w:val="nil"/>
            </w:tcBorders>
            <w:shd w:val="clear" w:color="000000" w:fill="FFFFFF"/>
            <w:noWrap/>
            <w:vAlign w:val="center"/>
            <w:hideMark/>
          </w:tcPr>
          <w:p w14:paraId="1C0A1024"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mean</w:t>
            </w:r>
          </w:p>
        </w:tc>
        <w:tc>
          <w:tcPr>
            <w:tcW w:w="1283" w:type="dxa"/>
            <w:gridSpan w:val="2"/>
            <w:tcBorders>
              <w:top w:val="nil"/>
              <w:left w:val="nil"/>
              <w:bottom w:val="nil"/>
              <w:right w:val="nil"/>
            </w:tcBorders>
            <w:shd w:val="clear" w:color="000000" w:fill="FFFFFF"/>
            <w:noWrap/>
            <w:vAlign w:val="center"/>
            <w:hideMark/>
          </w:tcPr>
          <w:p w14:paraId="4919E389"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(95%CI) </w:t>
            </w:r>
          </w:p>
        </w:tc>
        <w:tc>
          <w:tcPr>
            <w:tcW w:w="960" w:type="dxa"/>
            <w:gridSpan w:val="2"/>
            <w:tcBorders>
              <w:top w:val="nil"/>
              <w:left w:val="nil"/>
              <w:bottom w:val="nil"/>
              <w:right w:val="nil"/>
            </w:tcBorders>
            <w:shd w:val="clear" w:color="000000" w:fill="FFFFFF"/>
            <w:noWrap/>
            <w:vAlign w:val="center"/>
            <w:hideMark/>
          </w:tcPr>
          <w:p w14:paraId="013AC9ED"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r>
      <w:tr w:rsidR="00A30FFA" w:rsidRPr="00A30FFA" w14:paraId="143F32F4"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796EB8C9"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walkability (score)</w:t>
            </w:r>
          </w:p>
        </w:tc>
        <w:tc>
          <w:tcPr>
            <w:tcW w:w="1135" w:type="dxa"/>
            <w:tcBorders>
              <w:top w:val="nil"/>
              <w:left w:val="nil"/>
              <w:bottom w:val="nil"/>
              <w:right w:val="nil"/>
            </w:tcBorders>
            <w:shd w:val="clear" w:color="000000" w:fill="FFFFFF"/>
            <w:vAlign w:val="center"/>
            <w:hideMark/>
          </w:tcPr>
          <w:p w14:paraId="27B3FA5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0.3</w:t>
            </w:r>
          </w:p>
        </w:tc>
        <w:tc>
          <w:tcPr>
            <w:tcW w:w="1137" w:type="dxa"/>
            <w:tcBorders>
              <w:top w:val="nil"/>
              <w:left w:val="nil"/>
              <w:bottom w:val="nil"/>
              <w:right w:val="nil"/>
            </w:tcBorders>
            <w:shd w:val="clear" w:color="000000" w:fill="FFFFFF"/>
            <w:noWrap/>
            <w:vAlign w:val="center"/>
            <w:hideMark/>
          </w:tcPr>
          <w:p w14:paraId="3E98D20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(0.1;0.6)</w:t>
            </w:r>
          </w:p>
        </w:tc>
        <w:tc>
          <w:tcPr>
            <w:tcW w:w="266" w:type="dxa"/>
            <w:tcBorders>
              <w:top w:val="nil"/>
              <w:left w:val="nil"/>
              <w:bottom w:val="nil"/>
              <w:right w:val="nil"/>
            </w:tcBorders>
            <w:shd w:val="clear" w:color="000000" w:fill="FFFFFF"/>
            <w:noWrap/>
            <w:vAlign w:val="center"/>
            <w:hideMark/>
          </w:tcPr>
          <w:p w14:paraId="07BDFCE9"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vAlign w:val="center"/>
            <w:hideMark/>
          </w:tcPr>
          <w:p w14:paraId="1E9C2A1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w:t>
            </w:r>
          </w:p>
        </w:tc>
        <w:tc>
          <w:tcPr>
            <w:tcW w:w="1219" w:type="dxa"/>
            <w:gridSpan w:val="2"/>
            <w:tcBorders>
              <w:top w:val="nil"/>
              <w:left w:val="nil"/>
              <w:bottom w:val="nil"/>
              <w:right w:val="nil"/>
            </w:tcBorders>
            <w:shd w:val="clear" w:color="000000" w:fill="FFFFFF"/>
            <w:noWrap/>
            <w:vAlign w:val="center"/>
            <w:hideMark/>
          </w:tcPr>
          <w:p w14:paraId="6808B8E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(-0.5;0.3)</w:t>
            </w:r>
          </w:p>
        </w:tc>
        <w:tc>
          <w:tcPr>
            <w:tcW w:w="1472" w:type="dxa"/>
            <w:gridSpan w:val="2"/>
            <w:tcBorders>
              <w:top w:val="nil"/>
              <w:left w:val="nil"/>
              <w:bottom w:val="nil"/>
              <w:right w:val="nil"/>
            </w:tcBorders>
            <w:shd w:val="clear" w:color="000000" w:fill="FFFFFF"/>
            <w:vAlign w:val="center"/>
            <w:hideMark/>
          </w:tcPr>
          <w:p w14:paraId="31AB8237"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0.5</w:t>
            </w:r>
          </w:p>
        </w:tc>
        <w:tc>
          <w:tcPr>
            <w:tcW w:w="1100" w:type="dxa"/>
            <w:gridSpan w:val="2"/>
            <w:tcBorders>
              <w:top w:val="nil"/>
              <w:left w:val="nil"/>
              <w:bottom w:val="nil"/>
              <w:right w:val="nil"/>
            </w:tcBorders>
            <w:shd w:val="clear" w:color="000000" w:fill="FFFFFF"/>
            <w:noWrap/>
            <w:vAlign w:val="center"/>
            <w:hideMark/>
          </w:tcPr>
          <w:p w14:paraId="1BAF4635"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(0.1;0.9)</w:t>
            </w:r>
          </w:p>
        </w:tc>
        <w:tc>
          <w:tcPr>
            <w:tcW w:w="1451" w:type="dxa"/>
            <w:gridSpan w:val="3"/>
            <w:tcBorders>
              <w:top w:val="nil"/>
              <w:left w:val="nil"/>
              <w:bottom w:val="nil"/>
              <w:right w:val="nil"/>
            </w:tcBorders>
            <w:shd w:val="clear" w:color="000000" w:fill="FFFFFF"/>
            <w:vAlign w:val="center"/>
            <w:hideMark/>
          </w:tcPr>
          <w:p w14:paraId="2E252B0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0.4</w:t>
            </w:r>
          </w:p>
        </w:tc>
        <w:tc>
          <w:tcPr>
            <w:tcW w:w="1283" w:type="dxa"/>
            <w:gridSpan w:val="2"/>
            <w:tcBorders>
              <w:top w:val="nil"/>
              <w:left w:val="nil"/>
              <w:bottom w:val="nil"/>
              <w:right w:val="nil"/>
            </w:tcBorders>
            <w:shd w:val="clear" w:color="000000" w:fill="FFFFFF"/>
            <w:noWrap/>
            <w:vAlign w:val="center"/>
            <w:hideMark/>
          </w:tcPr>
          <w:p w14:paraId="62EFB7B4"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(-0.1;0.9)</w:t>
            </w:r>
          </w:p>
        </w:tc>
        <w:tc>
          <w:tcPr>
            <w:tcW w:w="960" w:type="dxa"/>
            <w:gridSpan w:val="2"/>
            <w:tcBorders>
              <w:top w:val="nil"/>
              <w:left w:val="nil"/>
              <w:bottom w:val="nil"/>
              <w:right w:val="nil"/>
            </w:tcBorders>
            <w:shd w:val="clear" w:color="000000" w:fill="FFFFFF"/>
            <w:noWrap/>
            <w:vAlign w:val="center"/>
            <w:hideMark/>
          </w:tcPr>
          <w:p w14:paraId="2167554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0.14</w:t>
            </w:r>
          </w:p>
        </w:tc>
      </w:tr>
      <w:tr w:rsidR="00A30FFA" w:rsidRPr="00A30FFA" w14:paraId="13534DEC"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579269EB" w14:textId="77777777" w:rsidR="00A30FFA" w:rsidRPr="00A30FFA" w:rsidRDefault="00A30FFA" w:rsidP="00604E88">
            <w:pPr>
              <w:spacing w:after="0" w:line="240" w:lineRule="auto"/>
              <w:ind w:firstLineChars="200" w:firstLine="400"/>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street connectivity (</w:t>
            </w:r>
            <w:proofErr w:type="spellStart"/>
            <w:r w:rsidRPr="00A30FFA">
              <w:rPr>
                <w:rFonts w:ascii="Calibri" w:eastAsia="Times New Roman" w:hAnsi="Calibri" w:cs="Calibri"/>
                <w:sz w:val="20"/>
                <w:szCs w:val="20"/>
                <w:lang w:eastAsia="en-GB"/>
              </w:rPr>
              <w:t>nb</w:t>
            </w:r>
            <w:proofErr w:type="spellEnd"/>
            <w:r w:rsidRPr="00A30FFA">
              <w:rPr>
                <w:rFonts w:ascii="Calibri" w:eastAsia="Times New Roman" w:hAnsi="Calibri" w:cs="Calibri"/>
                <w:sz w:val="20"/>
                <w:szCs w:val="20"/>
                <w:lang w:eastAsia="en-GB"/>
              </w:rPr>
              <w:t xml:space="preserve"> intersections/km of road)</w:t>
            </w:r>
          </w:p>
        </w:tc>
        <w:tc>
          <w:tcPr>
            <w:tcW w:w="1135" w:type="dxa"/>
            <w:tcBorders>
              <w:top w:val="nil"/>
              <w:left w:val="nil"/>
              <w:bottom w:val="nil"/>
              <w:right w:val="nil"/>
            </w:tcBorders>
            <w:shd w:val="clear" w:color="000000" w:fill="FFFFFF"/>
            <w:vAlign w:val="center"/>
            <w:hideMark/>
          </w:tcPr>
          <w:p w14:paraId="26F64DD0"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w:t>
            </w:r>
          </w:p>
        </w:tc>
        <w:tc>
          <w:tcPr>
            <w:tcW w:w="1137" w:type="dxa"/>
            <w:tcBorders>
              <w:top w:val="nil"/>
              <w:left w:val="nil"/>
              <w:bottom w:val="nil"/>
              <w:right w:val="nil"/>
            </w:tcBorders>
            <w:shd w:val="clear" w:color="000000" w:fill="FFFFFF"/>
            <w:noWrap/>
            <w:vAlign w:val="center"/>
            <w:hideMark/>
          </w:tcPr>
          <w:p w14:paraId="5213FE8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(-0.1;0.1)</w:t>
            </w:r>
          </w:p>
        </w:tc>
        <w:tc>
          <w:tcPr>
            <w:tcW w:w="266" w:type="dxa"/>
            <w:tcBorders>
              <w:top w:val="nil"/>
              <w:left w:val="nil"/>
              <w:bottom w:val="nil"/>
              <w:right w:val="nil"/>
            </w:tcBorders>
            <w:shd w:val="clear" w:color="000000" w:fill="FFFFFF"/>
            <w:noWrap/>
            <w:vAlign w:val="center"/>
            <w:hideMark/>
          </w:tcPr>
          <w:p w14:paraId="641946D4"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vAlign w:val="center"/>
            <w:hideMark/>
          </w:tcPr>
          <w:p w14:paraId="38BF2A87"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w:t>
            </w:r>
          </w:p>
        </w:tc>
        <w:tc>
          <w:tcPr>
            <w:tcW w:w="1219" w:type="dxa"/>
            <w:gridSpan w:val="2"/>
            <w:tcBorders>
              <w:top w:val="nil"/>
              <w:left w:val="nil"/>
              <w:bottom w:val="nil"/>
              <w:right w:val="nil"/>
            </w:tcBorders>
            <w:shd w:val="clear" w:color="000000" w:fill="FFFFFF"/>
            <w:noWrap/>
            <w:vAlign w:val="center"/>
            <w:hideMark/>
          </w:tcPr>
          <w:p w14:paraId="18CF4C05"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(-0.3;0.1)</w:t>
            </w:r>
          </w:p>
        </w:tc>
        <w:tc>
          <w:tcPr>
            <w:tcW w:w="1472" w:type="dxa"/>
            <w:gridSpan w:val="2"/>
            <w:tcBorders>
              <w:top w:val="nil"/>
              <w:left w:val="nil"/>
              <w:bottom w:val="nil"/>
              <w:right w:val="nil"/>
            </w:tcBorders>
            <w:shd w:val="clear" w:color="000000" w:fill="FFFFFF"/>
            <w:vAlign w:val="center"/>
            <w:hideMark/>
          </w:tcPr>
          <w:p w14:paraId="63A4208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w:t>
            </w:r>
          </w:p>
        </w:tc>
        <w:tc>
          <w:tcPr>
            <w:tcW w:w="1100" w:type="dxa"/>
            <w:gridSpan w:val="2"/>
            <w:tcBorders>
              <w:top w:val="nil"/>
              <w:left w:val="nil"/>
              <w:bottom w:val="nil"/>
              <w:right w:val="nil"/>
            </w:tcBorders>
            <w:shd w:val="clear" w:color="000000" w:fill="FFFFFF"/>
            <w:noWrap/>
            <w:vAlign w:val="center"/>
            <w:hideMark/>
          </w:tcPr>
          <w:p w14:paraId="2A80A42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(-0.1;0.2)</w:t>
            </w:r>
          </w:p>
        </w:tc>
        <w:tc>
          <w:tcPr>
            <w:tcW w:w="1451" w:type="dxa"/>
            <w:gridSpan w:val="3"/>
            <w:tcBorders>
              <w:top w:val="nil"/>
              <w:left w:val="nil"/>
              <w:bottom w:val="nil"/>
              <w:right w:val="nil"/>
            </w:tcBorders>
            <w:shd w:val="clear" w:color="000000" w:fill="FFFFFF"/>
            <w:vAlign w:val="center"/>
            <w:hideMark/>
          </w:tcPr>
          <w:p w14:paraId="2427109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w:t>
            </w:r>
          </w:p>
        </w:tc>
        <w:tc>
          <w:tcPr>
            <w:tcW w:w="1283" w:type="dxa"/>
            <w:gridSpan w:val="2"/>
            <w:tcBorders>
              <w:top w:val="nil"/>
              <w:left w:val="nil"/>
              <w:bottom w:val="nil"/>
              <w:right w:val="nil"/>
            </w:tcBorders>
            <w:shd w:val="clear" w:color="000000" w:fill="FFFFFF"/>
            <w:noWrap/>
            <w:vAlign w:val="center"/>
            <w:hideMark/>
          </w:tcPr>
          <w:p w14:paraId="09B52EB4"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(-0.3;0.2)</w:t>
            </w:r>
          </w:p>
        </w:tc>
        <w:tc>
          <w:tcPr>
            <w:tcW w:w="960" w:type="dxa"/>
            <w:gridSpan w:val="2"/>
            <w:tcBorders>
              <w:top w:val="nil"/>
              <w:left w:val="nil"/>
              <w:bottom w:val="nil"/>
              <w:right w:val="nil"/>
            </w:tcBorders>
            <w:shd w:val="clear" w:color="000000" w:fill="FFFFFF"/>
            <w:noWrap/>
            <w:vAlign w:val="center"/>
            <w:hideMark/>
          </w:tcPr>
          <w:p w14:paraId="06CD76C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0.47</w:t>
            </w:r>
          </w:p>
        </w:tc>
      </w:tr>
      <w:tr w:rsidR="00A30FFA" w:rsidRPr="00A30FFA" w14:paraId="20DFDF5F"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7DE11A17" w14:textId="77777777" w:rsidR="00A30FFA" w:rsidRPr="00A30FFA" w:rsidRDefault="00A30FFA" w:rsidP="00604E88">
            <w:pPr>
              <w:spacing w:after="0" w:line="240" w:lineRule="auto"/>
              <w:ind w:firstLineChars="200" w:firstLine="400"/>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residential density (1000hab/km2)</w:t>
            </w:r>
          </w:p>
        </w:tc>
        <w:tc>
          <w:tcPr>
            <w:tcW w:w="1135" w:type="dxa"/>
            <w:tcBorders>
              <w:top w:val="nil"/>
              <w:left w:val="nil"/>
              <w:bottom w:val="nil"/>
              <w:right w:val="nil"/>
            </w:tcBorders>
            <w:shd w:val="clear" w:color="000000" w:fill="FFFFFF"/>
            <w:vAlign w:val="center"/>
            <w:hideMark/>
          </w:tcPr>
          <w:p w14:paraId="3FB2EFD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1.9</w:t>
            </w:r>
          </w:p>
        </w:tc>
        <w:tc>
          <w:tcPr>
            <w:tcW w:w="1137" w:type="dxa"/>
            <w:tcBorders>
              <w:top w:val="nil"/>
              <w:left w:val="nil"/>
              <w:bottom w:val="nil"/>
              <w:right w:val="nil"/>
            </w:tcBorders>
            <w:shd w:val="clear" w:color="000000" w:fill="FFFFFF"/>
            <w:noWrap/>
            <w:vAlign w:val="center"/>
            <w:hideMark/>
          </w:tcPr>
          <w:p w14:paraId="4EA9203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(1.1;2.6)</w:t>
            </w:r>
          </w:p>
        </w:tc>
        <w:tc>
          <w:tcPr>
            <w:tcW w:w="266" w:type="dxa"/>
            <w:tcBorders>
              <w:top w:val="nil"/>
              <w:left w:val="nil"/>
              <w:bottom w:val="nil"/>
              <w:right w:val="nil"/>
            </w:tcBorders>
            <w:shd w:val="clear" w:color="000000" w:fill="FFFFFF"/>
            <w:noWrap/>
            <w:vAlign w:val="center"/>
            <w:hideMark/>
          </w:tcPr>
          <w:p w14:paraId="4946C96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vAlign w:val="center"/>
            <w:hideMark/>
          </w:tcPr>
          <w:p w14:paraId="3BA88CCB"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1.6</w:t>
            </w:r>
          </w:p>
        </w:tc>
        <w:tc>
          <w:tcPr>
            <w:tcW w:w="1219" w:type="dxa"/>
            <w:gridSpan w:val="2"/>
            <w:tcBorders>
              <w:top w:val="nil"/>
              <w:left w:val="nil"/>
              <w:bottom w:val="nil"/>
              <w:right w:val="nil"/>
            </w:tcBorders>
            <w:shd w:val="clear" w:color="000000" w:fill="FFFFFF"/>
            <w:noWrap/>
            <w:vAlign w:val="center"/>
            <w:hideMark/>
          </w:tcPr>
          <w:p w14:paraId="4C2E1991"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(0.7;2.4)</w:t>
            </w:r>
          </w:p>
        </w:tc>
        <w:tc>
          <w:tcPr>
            <w:tcW w:w="1472" w:type="dxa"/>
            <w:gridSpan w:val="2"/>
            <w:tcBorders>
              <w:top w:val="nil"/>
              <w:left w:val="nil"/>
              <w:bottom w:val="nil"/>
              <w:right w:val="nil"/>
            </w:tcBorders>
            <w:shd w:val="clear" w:color="000000" w:fill="FFFFFF"/>
            <w:vAlign w:val="center"/>
            <w:hideMark/>
          </w:tcPr>
          <w:p w14:paraId="1F97B701"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2.1</w:t>
            </w:r>
          </w:p>
        </w:tc>
        <w:tc>
          <w:tcPr>
            <w:tcW w:w="1100" w:type="dxa"/>
            <w:gridSpan w:val="2"/>
            <w:tcBorders>
              <w:top w:val="nil"/>
              <w:left w:val="nil"/>
              <w:bottom w:val="nil"/>
              <w:right w:val="nil"/>
            </w:tcBorders>
            <w:shd w:val="clear" w:color="000000" w:fill="FFFFFF"/>
            <w:noWrap/>
            <w:vAlign w:val="center"/>
            <w:hideMark/>
          </w:tcPr>
          <w:p w14:paraId="1A546759"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(0.9;3.3)</w:t>
            </w:r>
          </w:p>
        </w:tc>
        <w:tc>
          <w:tcPr>
            <w:tcW w:w="1451" w:type="dxa"/>
            <w:gridSpan w:val="3"/>
            <w:tcBorders>
              <w:top w:val="nil"/>
              <w:left w:val="nil"/>
              <w:bottom w:val="nil"/>
              <w:right w:val="nil"/>
            </w:tcBorders>
            <w:shd w:val="clear" w:color="000000" w:fill="FFFFFF"/>
            <w:vAlign w:val="center"/>
            <w:hideMark/>
          </w:tcPr>
          <w:p w14:paraId="330D8DD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1.8</w:t>
            </w:r>
          </w:p>
        </w:tc>
        <w:tc>
          <w:tcPr>
            <w:tcW w:w="1283" w:type="dxa"/>
            <w:gridSpan w:val="2"/>
            <w:tcBorders>
              <w:top w:val="nil"/>
              <w:left w:val="nil"/>
              <w:bottom w:val="nil"/>
              <w:right w:val="nil"/>
            </w:tcBorders>
            <w:shd w:val="clear" w:color="000000" w:fill="FFFFFF"/>
            <w:noWrap/>
            <w:vAlign w:val="center"/>
            <w:hideMark/>
          </w:tcPr>
          <w:p w14:paraId="2A070FA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(0.1;3.4)</w:t>
            </w:r>
          </w:p>
        </w:tc>
        <w:tc>
          <w:tcPr>
            <w:tcW w:w="960" w:type="dxa"/>
            <w:gridSpan w:val="2"/>
            <w:tcBorders>
              <w:top w:val="nil"/>
              <w:left w:val="nil"/>
              <w:bottom w:val="nil"/>
              <w:right w:val="nil"/>
            </w:tcBorders>
            <w:shd w:val="clear" w:color="000000" w:fill="FFFFFF"/>
            <w:noWrap/>
            <w:vAlign w:val="center"/>
            <w:hideMark/>
          </w:tcPr>
          <w:p w14:paraId="6BF13DE1"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0.82</w:t>
            </w:r>
          </w:p>
        </w:tc>
      </w:tr>
      <w:tr w:rsidR="00A30FFA" w:rsidRPr="00A30FFA" w14:paraId="72BACB1E"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4788F217"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Land Use Mix (score)</w:t>
            </w:r>
          </w:p>
        </w:tc>
        <w:tc>
          <w:tcPr>
            <w:tcW w:w="1135" w:type="dxa"/>
            <w:tcBorders>
              <w:top w:val="nil"/>
              <w:left w:val="nil"/>
              <w:bottom w:val="nil"/>
              <w:right w:val="nil"/>
            </w:tcBorders>
            <w:shd w:val="clear" w:color="000000" w:fill="FFFFFF"/>
            <w:vAlign w:val="center"/>
            <w:hideMark/>
          </w:tcPr>
          <w:p w14:paraId="6BBC272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0.02</w:t>
            </w:r>
          </w:p>
        </w:tc>
        <w:tc>
          <w:tcPr>
            <w:tcW w:w="1137" w:type="dxa"/>
            <w:tcBorders>
              <w:top w:val="nil"/>
              <w:left w:val="nil"/>
              <w:bottom w:val="nil"/>
              <w:right w:val="nil"/>
            </w:tcBorders>
            <w:shd w:val="clear" w:color="000000" w:fill="FFFFFF"/>
            <w:noWrap/>
            <w:vAlign w:val="center"/>
            <w:hideMark/>
          </w:tcPr>
          <w:p w14:paraId="2C3627D5"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(0.00;0.04)</w:t>
            </w:r>
          </w:p>
        </w:tc>
        <w:tc>
          <w:tcPr>
            <w:tcW w:w="266" w:type="dxa"/>
            <w:tcBorders>
              <w:top w:val="nil"/>
              <w:left w:val="nil"/>
              <w:bottom w:val="nil"/>
              <w:right w:val="nil"/>
            </w:tcBorders>
            <w:shd w:val="clear" w:color="000000" w:fill="FFFFFF"/>
            <w:noWrap/>
            <w:vAlign w:val="center"/>
            <w:hideMark/>
          </w:tcPr>
          <w:p w14:paraId="34A2E02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vAlign w:val="center"/>
            <w:hideMark/>
          </w:tcPr>
          <w:p w14:paraId="677F41B0"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-0.02</w:t>
            </w:r>
          </w:p>
        </w:tc>
        <w:tc>
          <w:tcPr>
            <w:tcW w:w="1219" w:type="dxa"/>
            <w:gridSpan w:val="2"/>
            <w:tcBorders>
              <w:top w:val="nil"/>
              <w:left w:val="nil"/>
              <w:bottom w:val="nil"/>
              <w:right w:val="nil"/>
            </w:tcBorders>
            <w:shd w:val="clear" w:color="000000" w:fill="FFFFFF"/>
            <w:noWrap/>
            <w:vAlign w:val="center"/>
            <w:hideMark/>
          </w:tcPr>
          <w:p w14:paraId="1807FC3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(-0.05;0.01)</w:t>
            </w:r>
          </w:p>
        </w:tc>
        <w:tc>
          <w:tcPr>
            <w:tcW w:w="1472" w:type="dxa"/>
            <w:gridSpan w:val="2"/>
            <w:tcBorders>
              <w:top w:val="nil"/>
              <w:left w:val="nil"/>
              <w:bottom w:val="nil"/>
              <w:right w:val="nil"/>
            </w:tcBorders>
            <w:shd w:val="clear" w:color="000000" w:fill="FFFFFF"/>
            <w:vAlign w:val="center"/>
            <w:hideMark/>
          </w:tcPr>
          <w:p w14:paraId="0564A14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0.04</w:t>
            </w:r>
          </w:p>
        </w:tc>
        <w:tc>
          <w:tcPr>
            <w:tcW w:w="1100" w:type="dxa"/>
            <w:gridSpan w:val="2"/>
            <w:tcBorders>
              <w:top w:val="nil"/>
              <w:left w:val="nil"/>
              <w:bottom w:val="nil"/>
              <w:right w:val="nil"/>
            </w:tcBorders>
            <w:shd w:val="clear" w:color="000000" w:fill="FFFFFF"/>
            <w:noWrap/>
            <w:vAlign w:val="center"/>
            <w:hideMark/>
          </w:tcPr>
          <w:p w14:paraId="008CEB75"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(0.01;0.07)</w:t>
            </w:r>
          </w:p>
        </w:tc>
        <w:tc>
          <w:tcPr>
            <w:tcW w:w="1451" w:type="dxa"/>
            <w:gridSpan w:val="3"/>
            <w:tcBorders>
              <w:top w:val="nil"/>
              <w:left w:val="nil"/>
              <w:bottom w:val="nil"/>
              <w:right w:val="nil"/>
            </w:tcBorders>
            <w:shd w:val="clear" w:color="000000" w:fill="FFFFFF"/>
            <w:vAlign w:val="center"/>
            <w:hideMark/>
          </w:tcPr>
          <w:p w14:paraId="39318AD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0.03</w:t>
            </w:r>
          </w:p>
        </w:tc>
        <w:tc>
          <w:tcPr>
            <w:tcW w:w="1283" w:type="dxa"/>
            <w:gridSpan w:val="2"/>
            <w:tcBorders>
              <w:top w:val="nil"/>
              <w:left w:val="nil"/>
              <w:bottom w:val="nil"/>
              <w:right w:val="nil"/>
            </w:tcBorders>
            <w:shd w:val="clear" w:color="000000" w:fill="FFFFFF"/>
            <w:noWrap/>
            <w:vAlign w:val="center"/>
            <w:hideMark/>
          </w:tcPr>
          <w:p w14:paraId="3CA95CAA"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(-0.01;0.06)</w:t>
            </w:r>
          </w:p>
        </w:tc>
        <w:tc>
          <w:tcPr>
            <w:tcW w:w="960" w:type="dxa"/>
            <w:gridSpan w:val="2"/>
            <w:tcBorders>
              <w:top w:val="nil"/>
              <w:left w:val="nil"/>
              <w:bottom w:val="nil"/>
              <w:right w:val="nil"/>
            </w:tcBorders>
            <w:shd w:val="clear" w:color="000000" w:fill="FFFFFF"/>
            <w:noWrap/>
            <w:vAlign w:val="center"/>
            <w:hideMark/>
          </w:tcPr>
          <w:p w14:paraId="4854A7EB" w14:textId="77777777" w:rsidR="00A30FFA" w:rsidRPr="00A30FFA" w:rsidRDefault="00A30FFA" w:rsidP="00604E88">
            <w:pPr>
              <w:spacing w:after="0" w:line="240" w:lineRule="auto"/>
              <w:jc w:val="center"/>
              <w:rPr>
                <w:rFonts w:ascii="Calibri" w:eastAsia="Times New Roman" w:hAnsi="Calibri" w:cs="Calibri"/>
                <w:bCs/>
                <w:sz w:val="20"/>
                <w:szCs w:val="20"/>
                <w:lang w:eastAsia="en-GB"/>
              </w:rPr>
            </w:pPr>
            <w:r w:rsidRPr="00A30FFA">
              <w:rPr>
                <w:rFonts w:ascii="Calibri" w:eastAsia="Times New Roman" w:hAnsi="Calibri" w:cs="Calibri"/>
                <w:bCs/>
                <w:sz w:val="20"/>
                <w:szCs w:val="20"/>
                <w:lang w:eastAsia="en-GB"/>
              </w:rPr>
              <w:t>0.03</w:t>
            </w:r>
          </w:p>
        </w:tc>
      </w:tr>
      <w:tr w:rsidR="00A30FFA" w:rsidRPr="00A30FFA" w14:paraId="4D7A195B"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030F3B8F"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distance to the closest park (km)</w:t>
            </w:r>
          </w:p>
        </w:tc>
        <w:tc>
          <w:tcPr>
            <w:tcW w:w="1135" w:type="dxa"/>
            <w:tcBorders>
              <w:top w:val="nil"/>
              <w:left w:val="nil"/>
              <w:bottom w:val="nil"/>
              <w:right w:val="nil"/>
            </w:tcBorders>
            <w:shd w:val="clear" w:color="000000" w:fill="FFFFFF"/>
            <w:vAlign w:val="center"/>
            <w:hideMark/>
          </w:tcPr>
          <w:p w14:paraId="7A6C819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-13</w:t>
            </w:r>
          </w:p>
        </w:tc>
        <w:tc>
          <w:tcPr>
            <w:tcW w:w="1137" w:type="dxa"/>
            <w:tcBorders>
              <w:top w:val="nil"/>
              <w:left w:val="nil"/>
              <w:bottom w:val="nil"/>
              <w:right w:val="nil"/>
            </w:tcBorders>
            <w:shd w:val="clear" w:color="000000" w:fill="FFFFFF"/>
            <w:noWrap/>
            <w:vAlign w:val="center"/>
            <w:hideMark/>
          </w:tcPr>
          <w:p w14:paraId="2FB450E1"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(-32;59)</w:t>
            </w:r>
          </w:p>
        </w:tc>
        <w:tc>
          <w:tcPr>
            <w:tcW w:w="266" w:type="dxa"/>
            <w:tcBorders>
              <w:top w:val="nil"/>
              <w:left w:val="nil"/>
              <w:bottom w:val="nil"/>
              <w:right w:val="nil"/>
            </w:tcBorders>
            <w:shd w:val="clear" w:color="000000" w:fill="FFFFFF"/>
            <w:noWrap/>
            <w:vAlign w:val="center"/>
            <w:hideMark/>
          </w:tcPr>
          <w:p w14:paraId="338F9C2F"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nil"/>
              <w:right w:val="nil"/>
            </w:tcBorders>
            <w:shd w:val="clear" w:color="000000" w:fill="FFFFFF"/>
            <w:noWrap/>
            <w:vAlign w:val="center"/>
            <w:hideMark/>
          </w:tcPr>
          <w:p w14:paraId="276785C0"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-6</w:t>
            </w:r>
          </w:p>
        </w:tc>
        <w:tc>
          <w:tcPr>
            <w:tcW w:w="1219" w:type="dxa"/>
            <w:gridSpan w:val="2"/>
            <w:tcBorders>
              <w:top w:val="nil"/>
              <w:left w:val="nil"/>
              <w:bottom w:val="nil"/>
              <w:right w:val="nil"/>
            </w:tcBorders>
            <w:shd w:val="clear" w:color="000000" w:fill="FFFFFF"/>
            <w:noWrap/>
            <w:vAlign w:val="center"/>
            <w:hideMark/>
          </w:tcPr>
          <w:p w14:paraId="4982E5F3"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(-62;50)</w:t>
            </w:r>
          </w:p>
        </w:tc>
        <w:tc>
          <w:tcPr>
            <w:tcW w:w="1472" w:type="dxa"/>
            <w:gridSpan w:val="2"/>
            <w:tcBorders>
              <w:top w:val="nil"/>
              <w:left w:val="nil"/>
              <w:bottom w:val="nil"/>
              <w:right w:val="nil"/>
            </w:tcBorders>
            <w:shd w:val="clear" w:color="000000" w:fill="FFFFFF"/>
            <w:vAlign w:val="center"/>
            <w:hideMark/>
          </w:tcPr>
          <w:p w14:paraId="3DBC74E4"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24</w:t>
            </w:r>
          </w:p>
        </w:tc>
        <w:tc>
          <w:tcPr>
            <w:tcW w:w="1100" w:type="dxa"/>
            <w:gridSpan w:val="2"/>
            <w:tcBorders>
              <w:top w:val="nil"/>
              <w:left w:val="nil"/>
              <w:bottom w:val="nil"/>
              <w:right w:val="nil"/>
            </w:tcBorders>
            <w:shd w:val="clear" w:color="000000" w:fill="FFFFFF"/>
            <w:noWrap/>
            <w:vAlign w:val="center"/>
            <w:hideMark/>
          </w:tcPr>
          <w:p w14:paraId="01DD31F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(-45;94)</w:t>
            </w:r>
          </w:p>
        </w:tc>
        <w:tc>
          <w:tcPr>
            <w:tcW w:w="1451" w:type="dxa"/>
            <w:gridSpan w:val="3"/>
            <w:tcBorders>
              <w:top w:val="nil"/>
              <w:left w:val="nil"/>
              <w:bottom w:val="nil"/>
              <w:right w:val="nil"/>
            </w:tcBorders>
            <w:shd w:val="clear" w:color="000000" w:fill="FFFFFF"/>
            <w:vAlign w:val="center"/>
            <w:hideMark/>
          </w:tcPr>
          <w:p w14:paraId="1DD269C2"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15</w:t>
            </w:r>
          </w:p>
        </w:tc>
        <w:tc>
          <w:tcPr>
            <w:tcW w:w="1283" w:type="dxa"/>
            <w:gridSpan w:val="2"/>
            <w:tcBorders>
              <w:top w:val="nil"/>
              <w:left w:val="nil"/>
              <w:bottom w:val="nil"/>
              <w:right w:val="nil"/>
            </w:tcBorders>
            <w:shd w:val="clear" w:color="000000" w:fill="FFFFFF"/>
            <w:noWrap/>
            <w:vAlign w:val="center"/>
            <w:hideMark/>
          </w:tcPr>
          <w:p w14:paraId="2C300495"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(-106;136)</w:t>
            </w:r>
          </w:p>
        </w:tc>
        <w:tc>
          <w:tcPr>
            <w:tcW w:w="960" w:type="dxa"/>
            <w:gridSpan w:val="2"/>
            <w:tcBorders>
              <w:top w:val="nil"/>
              <w:left w:val="nil"/>
              <w:bottom w:val="nil"/>
              <w:right w:val="nil"/>
            </w:tcBorders>
            <w:shd w:val="clear" w:color="000000" w:fill="FFFFFF"/>
            <w:noWrap/>
            <w:vAlign w:val="center"/>
            <w:hideMark/>
          </w:tcPr>
          <w:p w14:paraId="492C8F1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0.85</w:t>
            </w:r>
          </w:p>
        </w:tc>
      </w:tr>
      <w:tr w:rsidR="00A30FFA" w:rsidRPr="00A30FFA" w14:paraId="716DB13D" w14:textId="77777777" w:rsidTr="00604E88">
        <w:trPr>
          <w:gridAfter w:val="1"/>
          <w:wAfter w:w="183" w:type="dxa"/>
          <w:trHeight w:val="315"/>
        </w:trPr>
        <w:tc>
          <w:tcPr>
            <w:tcW w:w="3541" w:type="dxa"/>
            <w:tcBorders>
              <w:top w:val="nil"/>
              <w:left w:val="nil"/>
              <w:bottom w:val="single" w:sz="8" w:space="0" w:color="auto"/>
              <w:right w:val="nil"/>
            </w:tcBorders>
            <w:shd w:val="clear" w:color="000000" w:fill="FFFFFF"/>
            <w:noWrap/>
            <w:vAlign w:val="center"/>
            <w:hideMark/>
          </w:tcPr>
          <w:p w14:paraId="602B9425"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Change in accessibility to public transport (PTAL score)</w:t>
            </w:r>
          </w:p>
        </w:tc>
        <w:tc>
          <w:tcPr>
            <w:tcW w:w="1135" w:type="dxa"/>
            <w:tcBorders>
              <w:top w:val="nil"/>
              <w:left w:val="nil"/>
              <w:bottom w:val="single" w:sz="8" w:space="0" w:color="auto"/>
              <w:right w:val="nil"/>
            </w:tcBorders>
            <w:shd w:val="clear" w:color="000000" w:fill="FFFFFF"/>
            <w:vAlign w:val="center"/>
            <w:hideMark/>
          </w:tcPr>
          <w:p w14:paraId="02DF325A"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-0.2</w:t>
            </w:r>
          </w:p>
        </w:tc>
        <w:tc>
          <w:tcPr>
            <w:tcW w:w="1137" w:type="dxa"/>
            <w:tcBorders>
              <w:top w:val="nil"/>
              <w:left w:val="nil"/>
              <w:bottom w:val="single" w:sz="8" w:space="0" w:color="auto"/>
              <w:right w:val="nil"/>
            </w:tcBorders>
            <w:shd w:val="clear" w:color="000000" w:fill="FFFFFF"/>
            <w:noWrap/>
            <w:vAlign w:val="center"/>
            <w:hideMark/>
          </w:tcPr>
          <w:p w14:paraId="479B512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(-0.4;0.0)</w:t>
            </w:r>
          </w:p>
        </w:tc>
        <w:tc>
          <w:tcPr>
            <w:tcW w:w="266" w:type="dxa"/>
            <w:tcBorders>
              <w:top w:val="nil"/>
              <w:left w:val="nil"/>
              <w:bottom w:val="single" w:sz="8" w:space="0" w:color="auto"/>
              <w:right w:val="nil"/>
            </w:tcBorders>
            <w:shd w:val="clear" w:color="000000" w:fill="FFFFFF"/>
            <w:noWrap/>
            <w:vAlign w:val="center"/>
            <w:hideMark/>
          </w:tcPr>
          <w:p w14:paraId="2C862B2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w:t>
            </w:r>
          </w:p>
        </w:tc>
        <w:tc>
          <w:tcPr>
            <w:tcW w:w="1328" w:type="dxa"/>
            <w:gridSpan w:val="2"/>
            <w:tcBorders>
              <w:top w:val="nil"/>
              <w:left w:val="nil"/>
              <w:bottom w:val="single" w:sz="8" w:space="0" w:color="auto"/>
              <w:right w:val="nil"/>
            </w:tcBorders>
            <w:shd w:val="clear" w:color="000000" w:fill="FFFFFF"/>
            <w:vAlign w:val="center"/>
            <w:hideMark/>
          </w:tcPr>
          <w:p w14:paraId="3233498C"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-0.2</w:t>
            </w:r>
          </w:p>
        </w:tc>
        <w:tc>
          <w:tcPr>
            <w:tcW w:w="1219" w:type="dxa"/>
            <w:gridSpan w:val="2"/>
            <w:tcBorders>
              <w:top w:val="nil"/>
              <w:left w:val="nil"/>
              <w:bottom w:val="single" w:sz="8" w:space="0" w:color="auto"/>
              <w:right w:val="nil"/>
            </w:tcBorders>
            <w:shd w:val="clear" w:color="000000" w:fill="FFFFFF"/>
            <w:noWrap/>
            <w:vAlign w:val="center"/>
            <w:hideMark/>
          </w:tcPr>
          <w:p w14:paraId="74993E6C"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(-0.5;0.0)</w:t>
            </w:r>
          </w:p>
        </w:tc>
        <w:tc>
          <w:tcPr>
            <w:tcW w:w="1472" w:type="dxa"/>
            <w:gridSpan w:val="2"/>
            <w:tcBorders>
              <w:top w:val="nil"/>
              <w:left w:val="nil"/>
              <w:bottom w:val="single" w:sz="8" w:space="0" w:color="auto"/>
              <w:right w:val="nil"/>
            </w:tcBorders>
            <w:shd w:val="clear" w:color="000000" w:fill="FFFFFF"/>
            <w:vAlign w:val="center"/>
            <w:hideMark/>
          </w:tcPr>
          <w:p w14:paraId="35FCA8C6"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-0.2</w:t>
            </w:r>
          </w:p>
        </w:tc>
        <w:tc>
          <w:tcPr>
            <w:tcW w:w="1100" w:type="dxa"/>
            <w:gridSpan w:val="2"/>
            <w:tcBorders>
              <w:top w:val="nil"/>
              <w:left w:val="nil"/>
              <w:bottom w:val="single" w:sz="8" w:space="0" w:color="auto"/>
              <w:right w:val="nil"/>
            </w:tcBorders>
            <w:shd w:val="clear" w:color="000000" w:fill="FFFFFF"/>
            <w:noWrap/>
            <w:vAlign w:val="center"/>
            <w:hideMark/>
          </w:tcPr>
          <w:p w14:paraId="38E3915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(-0.5;0.1)</w:t>
            </w:r>
          </w:p>
        </w:tc>
        <w:tc>
          <w:tcPr>
            <w:tcW w:w="1451" w:type="dxa"/>
            <w:gridSpan w:val="3"/>
            <w:tcBorders>
              <w:top w:val="nil"/>
              <w:left w:val="nil"/>
              <w:bottom w:val="single" w:sz="8" w:space="0" w:color="auto"/>
              <w:right w:val="nil"/>
            </w:tcBorders>
            <w:shd w:val="clear" w:color="000000" w:fill="FFFFFF"/>
            <w:vAlign w:val="center"/>
            <w:hideMark/>
          </w:tcPr>
          <w:p w14:paraId="0D4C8A09"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0.0</w:t>
            </w:r>
          </w:p>
        </w:tc>
        <w:tc>
          <w:tcPr>
            <w:tcW w:w="1283" w:type="dxa"/>
            <w:gridSpan w:val="2"/>
            <w:tcBorders>
              <w:top w:val="nil"/>
              <w:left w:val="nil"/>
              <w:bottom w:val="single" w:sz="8" w:space="0" w:color="auto"/>
              <w:right w:val="nil"/>
            </w:tcBorders>
            <w:shd w:val="clear" w:color="000000" w:fill="FFFFFF"/>
            <w:noWrap/>
            <w:vAlign w:val="center"/>
            <w:hideMark/>
          </w:tcPr>
          <w:p w14:paraId="4C58284D"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 xml:space="preserve"> (-0.4;0.4)</w:t>
            </w:r>
          </w:p>
        </w:tc>
        <w:tc>
          <w:tcPr>
            <w:tcW w:w="960" w:type="dxa"/>
            <w:gridSpan w:val="2"/>
            <w:tcBorders>
              <w:top w:val="nil"/>
              <w:left w:val="nil"/>
              <w:bottom w:val="single" w:sz="8" w:space="0" w:color="auto"/>
              <w:right w:val="nil"/>
            </w:tcBorders>
            <w:shd w:val="clear" w:color="000000" w:fill="FFFFFF"/>
            <w:noWrap/>
            <w:vAlign w:val="center"/>
            <w:hideMark/>
          </w:tcPr>
          <w:p w14:paraId="6D0EF22E" w14:textId="77777777" w:rsidR="00A30FFA" w:rsidRPr="00A30FFA" w:rsidRDefault="00A30FFA" w:rsidP="00604E88">
            <w:pPr>
              <w:spacing w:after="0" w:line="240" w:lineRule="auto"/>
              <w:jc w:val="center"/>
              <w:rPr>
                <w:rFonts w:ascii="Calibri" w:eastAsia="Times New Roman" w:hAnsi="Calibri" w:cs="Calibri"/>
                <w:sz w:val="20"/>
                <w:szCs w:val="20"/>
                <w:lang w:eastAsia="en-GB"/>
              </w:rPr>
            </w:pPr>
            <w:r w:rsidRPr="00A30FFA">
              <w:rPr>
                <w:rFonts w:ascii="Calibri" w:eastAsia="Times New Roman" w:hAnsi="Calibri" w:cs="Calibri"/>
                <w:sz w:val="20"/>
                <w:szCs w:val="20"/>
                <w:lang w:eastAsia="en-GB"/>
              </w:rPr>
              <w:t>0.78</w:t>
            </w:r>
          </w:p>
        </w:tc>
      </w:tr>
      <w:tr w:rsidR="00A30FFA" w:rsidRPr="00A30FFA" w14:paraId="0914C6F5" w14:textId="77777777" w:rsidTr="00604E88">
        <w:trPr>
          <w:gridAfter w:val="1"/>
          <w:wAfter w:w="183" w:type="dxa"/>
          <w:trHeight w:val="300"/>
        </w:trPr>
        <w:tc>
          <w:tcPr>
            <w:tcW w:w="3541" w:type="dxa"/>
            <w:tcBorders>
              <w:top w:val="nil"/>
              <w:left w:val="nil"/>
              <w:bottom w:val="nil"/>
              <w:right w:val="nil"/>
            </w:tcBorders>
            <w:shd w:val="clear" w:color="000000" w:fill="FFFFFF"/>
            <w:noWrap/>
            <w:vAlign w:val="center"/>
            <w:hideMark/>
          </w:tcPr>
          <w:p w14:paraId="18356BF8" w14:textId="77777777" w:rsidR="00A30FFA" w:rsidRPr="00A30FFA" w:rsidRDefault="00A30FFA" w:rsidP="00604E88">
            <w:pPr>
              <w:spacing w:after="0" w:line="240" w:lineRule="auto"/>
              <w:rPr>
                <w:rFonts w:ascii="Calibri" w:eastAsia="Times New Roman" w:hAnsi="Calibri" w:cs="Calibri"/>
                <w:sz w:val="20"/>
                <w:szCs w:val="20"/>
                <w:lang w:eastAsia="en-GB"/>
              </w:rPr>
            </w:pPr>
            <w:r w:rsidRPr="00A30FFA">
              <w:rPr>
                <w:rFonts w:ascii="Calibri" w:eastAsia="Times New Roman" w:hAnsi="Calibri" w:cs="Calibri"/>
                <w:sz w:val="20"/>
                <w:szCs w:val="20"/>
                <w:vertAlign w:val="superscript"/>
                <w:lang w:eastAsia="en-GB"/>
              </w:rPr>
              <w:t xml:space="preserve"> </w:t>
            </w:r>
            <w:proofErr w:type="gramStart"/>
            <w:r w:rsidRPr="00A30FFA">
              <w:rPr>
                <w:rFonts w:ascii="Calibri" w:eastAsia="Times New Roman" w:hAnsi="Calibri" w:cs="Calibri"/>
                <w:sz w:val="20"/>
                <w:szCs w:val="20"/>
                <w:vertAlign w:val="superscript"/>
                <w:lang w:eastAsia="en-GB"/>
              </w:rPr>
              <w:t>a</w:t>
            </w:r>
            <w:proofErr w:type="gramEnd"/>
            <w:r w:rsidRPr="00A30FFA">
              <w:rPr>
                <w:rFonts w:ascii="Calibri" w:eastAsia="Times New Roman" w:hAnsi="Calibri" w:cs="Calibri"/>
                <w:sz w:val="20"/>
                <w:szCs w:val="20"/>
                <w:lang w:eastAsia="en-GB"/>
              </w:rPr>
              <w:t xml:space="preserve"> </w:t>
            </w:r>
            <w:proofErr w:type="spellStart"/>
            <w:r w:rsidRPr="00A30FFA">
              <w:rPr>
                <w:rFonts w:ascii="Calibri" w:eastAsia="Times New Roman" w:hAnsi="Calibri" w:cs="Calibri"/>
                <w:sz w:val="20"/>
                <w:szCs w:val="20"/>
                <w:lang w:eastAsia="en-GB"/>
              </w:rPr>
              <w:t>anova</w:t>
            </w:r>
            <w:proofErr w:type="spellEnd"/>
          </w:p>
        </w:tc>
        <w:tc>
          <w:tcPr>
            <w:tcW w:w="1135" w:type="dxa"/>
            <w:tcBorders>
              <w:top w:val="nil"/>
              <w:left w:val="nil"/>
              <w:bottom w:val="nil"/>
              <w:right w:val="nil"/>
            </w:tcBorders>
            <w:shd w:val="clear" w:color="000000" w:fill="FFFFFF"/>
            <w:vAlign w:val="center"/>
            <w:hideMark/>
          </w:tcPr>
          <w:p w14:paraId="547BD7D8"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137" w:type="dxa"/>
            <w:tcBorders>
              <w:top w:val="nil"/>
              <w:left w:val="nil"/>
              <w:bottom w:val="nil"/>
              <w:right w:val="nil"/>
            </w:tcBorders>
            <w:shd w:val="clear" w:color="000000" w:fill="FFFFFF"/>
            <w:vAlign w:val="center"/>
            <w:hideMark/>
          </w:tcPr>
          <w:p w14:paraId="2E144FA3"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266" w:type="dxa"/>
            <w:tcBorders>
              <w:top w:val="nil"/>
              <w:left w:val="nil"/>
              <w:bottom w:val="nil"/>
              <w:right w:val="nil"/>
            </w:tcBorders>
            <w:shd w:val="clear" w:color="000000" w:fill="FFFFFF"/>
            <w:vAlign w:val="center"/>
            <w:hideMark/>
          </w:tcPr>
          <w:p w14:paraId="5C3FF5B5"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328" w:type="dxa"/>
            <w:gridSpan w:val="2"/>
            <w:tcBorders>
              <w:top w:val="nil"/>
              <w:left w:val="nil"/>
              <w:bottom w:val="nil"/>
              <w:right w:val="nil"/>
            </w:tcBorders>
            <w:shd w:val="clear" w:color="000000" w:fill="FFFFFF"/>
            <w:vAlign w:val="center"/>
            <w:hideMark/>
          </w:tcPr>
          <w:p w14:paraId="1CC20443"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219" w:type="dxa"/>
            <w:gridSpan w:val="2"/>
            <w:tcBorders>
              <w:top w:val="nil"/>
              <w:left w:val="nil"/>
              <w:bottom w:val="nil"/>
              <w:right w:val="nil"/>
            </w:tcBorders>
            <w:shd w:val="clear" w:color="000000" w:fill="FFFFFF"/>
            <w:vAlign w:val="center"/>
            <w:hideMark/>
          </w:tcPr>
          <w:p w14:paraId="5A2A3A35"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472" w:type="dxa"/>
            <w:gridSpan w:val="2"/>
            <w:tcBorders>
              <w:top w:val="nil"/>
              <w:left w:val="nil"/>
              <w:bottom w:val="nil"/>
              <w:right w:val="nil"/>
            </w:tcBorders>
            <w:shd w:val="clear" w:color="000000" w:fill="FFFFFF"/>
            <w:vAlign w:val="center"/>
            <w:hideMark/>
          </w:tcPr>
          <w:p w14:paraId="2107E21E"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100" w:type="dxa"/>
            <w:gridSpan w:val="2"/>
            <w:tcBorders>
              <w:top w:val="nil"/>
              <w:left w:val="nil"/>
              <w:bottom w:val="nil"/>
              <w:right w:val="nil"/>
            </w:tcBorders>
            <w:shd w:val="clear" w:color="000000" w:fill="FFFFFF"/>
            <w:vAlign w:val="center"/>
            <w:hideMark/>
          </w:tcPr>
          <w:p w14:paraId="467A4ABA"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451" w:type="dxa"/>
            <w:gridSpan w:val="3"/>
            <w:tcBorders>
              <w:top w:val="nil"/>
              <w:left w:val="nil"/>
              <w:bottom w:val="nil"/>
              <w:right w:val="nil"/>
            </w:tcBorders>
            <w:shd w:val="clear" w:color="000000" w:fill="FFFFFF"/>
            <w:vAlign w:val="center"/>
            <w:hideMark/>
          </w:tcPr>
          <w:p w14:paraId="5C919364"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1283" w:type="dxa"/>
            <w:gridSpan w:val="2"/>
            <w:tcBorders>
              <w:top w:val="nil"/>
              <w:left w:val="nil"/>
              <w:bottom w:val="nil"/>
              <w:right w:val="nil"/>
            </w:tcBorders>
            <w:shd w:val="clear" w:color="000000" w:fill="FFFFFF"/>
            <w:vAlign w:val="center"/>
            <w:hideMark/>
          </w:tcPr>
          <w:p w14:paraId="57D04AA7"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c>
          <w:tcPr>
            <w:tcW w:w="960" w:type="dxa"/>
            <w:gridSpan w:val="2"/>
            <w:tcBorders>
              <w:top w:val="nil"/>
              <w:left w:val="nil"/>
              <w:bottom w:val="nil"/>
              <w:right w:val="nil"/>
            </w:tcBorders>
            <w:shd w:val="clear" w:color="000000" w:fill="FFFFFF"/>
            <w:vAlign w:val="center"/>
            <w:hideMark/>
          </w:tcPr>
          <w:p w14:paraId="6CCCD503" w14:textId="77777777" w:rsidR="00A30FFA" w:rsidRPr="00A30FFA" w:rsidRDefault="00A30FFA" w:rsidP="00604E88">
            <w:pPr>
              <w:spacing w:after="0" w:line="240" w:lineRule="auto"/>
              <w:rPr>
                <w:rFonts w:ascii="Calibri" w:eastAsia="Times New Roman" w:hAnsi="Calibri" w:cs="Calibri"/>
                <w:lang w:eastAsia="en-GB"/>
              </w:rPr>
            </w:pPr>
            <w:r w:rsidRPr="00A30FFA">
              <w:rPr>
                <w:rFonts w:ascii="Calibri" w:eastAsia="Times New Roman" w:hAnsi="Calibri" w:cs="Calibri"/>
                <w:lang w:eastAsia="en-GB"/>
              </w:rPr>
              <w:t> </w:t>
            </w:r>
          </w:p>
        </w:tc>
      </w:tr>
      <w:tr w:rsidR="00A30FFA" w:rsidRPr="00A30FFA" w14:paraId="3E485AFC" w14:textId="77777777" w:rsidTr="00604E88">
        <w:trPr>
          <w:trHeight w:val="300"/>
        </w:trPr>
        <w:tc>
          <w:tcPr>
            <w:tcW w:w="3541" w:type="dxa"/>
            <w:shd w:val="clear" w:color="000000" w:fill="FFFFFF"/>
          </w:tcPr>
          <w:p w14:paraId="7D216A02"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p>
        </w:tc>
        <w:tc>
          <w:tcPr>
            <w:tcW w:w="2540" w:type="dxa"/>
            <w:gridSpan w:val="3"/>
            <w:shd w:val="clear" w:color="000000" w:fill="FFFFFF"/>
            <w:vAlign w:val="center"/>
            <w:hideMark/>
          </w:tcPr>
          <w:p w14:paraId="05ECDA19"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Total</w:t>
            </w:r>
          </w:p>
        </w:tc>
        <w:tc>
          <w:tcPr>
            <w:tcW w:w="271" w:type="dxa"/>
            <w:shd w:val="clear" w:color="000000" w:fill="FFFFFF"/>
            <w:vAlign w:val="center"/>
            <w:hideMark/>
          </w:tcPr>
          <w:p w14:paraId="6A779EDC"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7714" w:type="dxa"/>
            <w:gridSpan w:val="13"/>
            <w:shd w:val="clear" w:color="000000" w:fill="FFFFFF"/>
            <w:noWrap/>
            <w:vAlign w:val="center"/>
            <w:hideMark/>
          </w:tcPr>
          <w:p w14:paraId="0A165D74"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Housing group</w:t>
            </w:r>
          </w:p>
        </w:tc>
        <w:tc>
          <w:tcPr>
            <w:tcW w:w="1009" w:type="dxa"/>
            <w:gridSpan w:val="2"/>
            <w:shd w:val="clear" w:color="000000" w:fill="FFFFFF"/>
            <w:noWrap/>
            <w:vAlign w:val="center"/>
            <w:hideMark/>
          </w:tcPr>
          <w:p w14:paraId="170BE477"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r>
      <w:tr w:rsidR="00A30FFA" w:rsidRPr="00A30FFA" w14:paraId="34CA61F6" w14:textId="77777777" w:rsidTr="00604E88">
        <w:trPr>
          <w:trHeight w:val="525"/>
        </w:trPr>
        <w:tc>
          <w:tcPr>
            <w:tcW w:w="3541" w:type="dxa"/>
            <w:shd w:val="clear" w:color="000000" w:fill="FFFFFF"/>
            <w:vAlign w:val="center"/>
          </w:tcPr>
          <w:p w14:paraId="78D74066"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Non-movers to East Village, who relocated elsewhere in London</w:t>
            </w:r>
          </w:p>
        </w:tc>
        <w:tc>
          <w:tcPr>
            <w:tcW w:w="2540" w:type="dxa"/>
            <w:gridSpan w:val="3"/>
            <w:tcBorders>
              <w:bottom w:val="single" w:sz="4" w:space="0" w:color="auto"/>
            </w:tcBorders>
            <w:shd w:val="clear" w:color="000000" w:fill="FFFFFF"/>
            <w:vAlign w:val="center"/>
            <w:hideMark/>
          </w:tcPr>
          <w:p w14:paraId="74CE7480"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n=161</w:t>
            </w:r>
          </w:p>
        </w:tc>
        <w:tc>
          <w:tcPr>
            <w:tcW w:w="271" w:type="dxa"/>
            <w:tcBorders>
              <w:bottom w:val="single" w:sz="4" w:space="0" w:color="auto"/>
            </w:tcBorders>
            <w:shd w:val="clear" w:color="000000" w:fill="FFFFFF"/>
            <w:vAlign w:val="center"/>
            <w:hideMark/>
          </w:tcPr>
          <w:p w14:paraId="2F583E9F"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2452" w:type="dxa"/>
            <w:gridSpan w:val="4"/>
            <w:tcBorders>
              <w:bottom w:val="single" w:sz="4" w:space="0" w:color="auto"/>
            </w:tcBorders>
            <w:shd w:val="clear" w:color="000000" w:fill="FFFFFF"/>
            <w:vAlign w:val="center"/>
            <w:hideMark/>
          </w:tcPr>
          <w:p w14:paraId="676737CB"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Social </w:t>
            </w:r>
            <w:r w:rsidRPr="00A30FFA">
              <w:rPr>
                <w:rFonts w:ascii="Calibri" w:eastAsia="Times New Roman" w:hAnsi="Calibri" w:cs="Times New Roman"/>
                <w:b/>
                <w:bCs/>
                <w:sz w:val="20"/>
                <w:szCs w:val="20"/>
                <w:lang w:eastAsia="en-GB"/>
              </w:rPr>
              <w:br/>
              <w:t>n=31</w:t>
            </w:r>
          </w:p>
        </w:tc>
        <w:tc>
          <w:tcPr>
            <w:tcW w:w="2597" w:type="dxa"/>
            <w:gridSpan w:val="5"/>
            <w:tcBorders>
              <w:bottom w:val="single" w:sz="4" w:space="0" w:color="auto"/>
            </w:tcBorders>
            <w:shd w:val="clear" w:color="000000" w:fill="FFFFFF"/>
            <w:vAlign w:val="center"/>
            <w:hideMark/>
          </w:tcPr>
          <w:p w14:paraId="7DD4655F"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Intermediate </w:t>
            </w:r>
            <w:r w:rsidRPr="00A30FFA">
              <w:rPr>
                <w:rFonts w:ascii="Calibri" w:eastAsia="Times New Roman" w:hAnsi="Calibri" w:cs="Times New Roman"/>
                <w:b/>
                <w:bCs/>
                <w:sz w:val="20"/>
                <w:szCs w:val="20"/>
                <w:lang w:eastAsia="en-GB"/>
              </w:rPr>
              <w:br/>
              <w:t>n=92</w:t>
            </w:r>
          </w:p>
        </w:tc>
        <w:tc>
          <w:tcPr>
            <w:tcW w:w="2665" w:type="dxa"/>
            <w:gridSpan w:val="4"/>
            <w:tcBorders>
              <w:bottom w:val="single" w:sz="4" w:space="0" w:color="auto"/>
            </w:tcBorders>
            <w:shd w:val="clear" w:color="000000" w:fill="FFFFFF"/>
            <w:vAlign w:val="center"/>
            <w:hideMark/>
          </w:tcPr>
          <w:p w14:paraId="5841ECAA"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Market-rent</w:t>
            </w:r>
            <w:r w:rsidRPr="00A30FFA">
              <w:rPr>
                <w:rFonts w:ascii="Calibri" w:eastAsia="Times New Roman" w:hAnsi="Calibri" w:cs="Times New Roman"/>
                <w:b/>
                <w:bCs/>
                <w:sz w:val="20"/>
                <w:szCs w:val="20"/>
                <w:lang w:eastAsia="en-GB"/>
              </w:rPr>
              <w:br/>
              <w:t>n=38</w:t>
            </w:r>
          </w:p>
        </w:tc>
        <w:tc>
          <w:tcPr>
            <w:tcW w:w="1009" w:type="dxa"/>
            <w:gridSpan w:val="2"/>
            <w:tcBorders>
              <w:bottom w:val="single" w:sz="4" w:space="0" w:color="auto"/>
            </w:tcBorders>
            <w:shd w:val="clear" w:color="000000" w:fill="FFFFFF"/>
            <w:vAlign w:val="center"/>
            <w:hideMark/>
          </w:tcPr>
          <w:p w14:paraId="74211909"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p-value </w:t>
            </w:r>
            <w:r w:rsidRPr="00A30FFA">
              <w:rPr>
                <w:rFonts w:ascii="Calibri" w:eastAsia="Times New Roman" w:hAnsi="Calibri" w:cs="Times New Roman"/>
                <w:b/>
                <w:bCs/>
                <w:sz w:val="20"/>
                <w:szCs w:val="20"/>
                <w:vertAlign w:val="superscript"/>
                <w:lang w:eastAsia="en-GB"/>
              </w:rPr>
              <w:t>a</w:t>
            </w:r>
            <w:r w:rsidRPr="00A30FFA">
              <w:rPr>
                <w:rFonts w:ascii="Calibri" w:eastAsia="Times New Roman" w:hAnsi="Calibri" w:cs="Times New Roman"/>
                <w:b/>
                <w:bCs/>
                <w:sz w:val="20"/>
                <w:szCs w:val="20"/>
                <w:lang w:eastAsia="en-GB"/>
              </w:rPr>
              <w:t xml:space="preserve"> </w:t>
            </w:r>
          </w:p>
        </w:tc>
      </w:tr>
      <w:tr w:rsidR="00A30FFA" w:rsidRPr="00A30FFA" w14:paraId="42D652FD" w14:textId="77777777" w:rsidTr="00604E88">
        <w:trPr>
          <w:trHeight w:val="300"/>
        </w:trPr>
        <w:tc>
          <w:tcPr>
            <w:tcW w:w="3541" w:type="dxa"/>
            <w:shd w:val="clear" w:color="000000" w:fill="FFFFFF"/>
            <w:vAlign w:val="center"/>
          </w:tcPr>
          <w:p w14:paraId="531CDF3A"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i/>
                <w:iCs/>
                <w:sz w:val="20"/>
                <w:szCs w:val="20"/>
                <w:lang w:eastAsia="en-GB"/>
              </w:rPr>
              <w:t>PA facilities in the residential</w:t>
            </w:r>
            <w:r w:rsidRPr="00A30FFA">
              <w:rPr>
                <w:rFonts w:ascii="Calibri" w:eastAsia="Times New Roman" w:hAnsi="Calibri" w:cs="Times New Roman"/>
                <w:sz w:val="20"/>
                <w:szCs w:val="20"/>
                <w:lang w:eastAsia="en-GB"/>
              </w:rPr>
              <w:t xml:space="preserve"> </w:t>
            </w:r>
            <w:r w:rsidRPr="00A30FFA">
              <w:rPr>
                <w:rFonts w:ascii="Calibri" w:eastAsia="Times New Roman" w:hAnsi="Calibri" w:cs="Times New Roman"/>
                <w:i/>
                <w:iCs/>
                <w:sz w:val="20"/>
                <w:szCs w:val="20"/>
                <w:lang w:eastAsia="en-GB"/>
              </w:rPr>
              <w:t>area</w:t>
            </w:r>
            <w:r w:rsidRPr="00A30FFA">
              <w:rPr>
                <w:rFonts w:ascii="Calibri" w:eastAsia="Times New Roman" w:hAnsi="Calibri" w:cs="Times New Roman"/>
                <w:sz w:val="20"/>
                <w:szCs w:val="20"/>
                <w:lang w:eastAsia="en-GB"/>
              </w:rPr>
              <w:t xml:space="preserve"> </w:t>
            </w:r>
          </w:p>
        </w:tc>
        <w:tc>
          <w:tcPr>
            <w:tcW w:w="1135" w:type="dxa"/>
            <w:tcBorders>
              <w:top w:val="single" w:sz="4" w:space="0" w:color="auto"/>
            </w:tcBorders>
            <w:shd w:val="clear" w:color="000000" w:fill="FFFFFF"/>
            <w:noWrap/>
            <w:vAlign w:val="center"/>
            <w:hideMark/>
          </w:tcPr>
          <w:p w14:paraId="15AC8B2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w:t>
            </w:r>
          </w:p>
        </w:tc>
        <w:tc>
          <w:tcPr>
            <w:tcW w:w="1410" w:type="dxa"/>
            <w:gridSpan w:val="2"/>
            <w:tcBorders>
              <w:top w:val="single" w:sz="4" w:space="0" w:color="auto"/>
            </w:tcBorders>
            <w:shd w:val="clear" w:color="000000" w:fill="FFFFFF"/>
            <w:noWrap/>
            <w:vAlign w:val="center"/>
            <w:hideMark/>
          </w:tcPr>
          <w:p w14:paraId="17629A1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266" w:type="dxa"/>
            <w:tcBorders>
              <w:top w:val="single" w:sz="4" w:space="0" w:color="auto"/>
            </w:tcBorders>
            <w:shd w:val="clear" w:color="000000" w:fill="FFFFFF"/>
            <w:noWrap/>
            <w:vAlign w:val="center"/>
            <w:hideMark/>
          </w:tcPr>
          <w:p w14:paraId="3CBEAFD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top w:val="single" w:sz="4" w:space="0" w:color="auto"/>
            </w:tcBorders>
            <w:shd w:val="clear" w:color="000000" w:fill="FFFFFF"/>
            <w:noWrap/>
            <w:vAlign w:val="center"/>
            <w:hideMark/>
          </w:tcPr>
          <w:p w14:paraId="7A6D71A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266" w:type="dxa"/>
            <w:gridSpan w:val="2"/>
            <w:tcBorders>
              <w:top w:val="single" w:sz="4" w:space="0" w:color="auto"/>
            </w:tcBorders>
            <w:shd w:val="clear" w:color="000000" w:fill="FFFFFF"/>
            <w:noWrap/>
            <w:vAlign w:val="center"/>
            <w:hideMark/>
          </w:tcPr>
          <w:p w14:paraId="53ADC84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30" w:type="dxa"/>
            <w:gridSpan w:val="2"/>
            <w:tcBorders>
              <w:top w:val="single" w:sz="4" w:space="0" w:color="auto"/>
            </w:tcBorders>
            <w:shd w:val="clear" w:color="000000" w:fill="FFFFFF"/>
            <w:noWrap/>
            <w:vAlign w:val="center"/>
            <w:hideMark/>
          </w:tcPr>
          <w:p w14:paraId="4CE8C65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w:t>
            </w:r>
          </w:p>
        </w:tc>
        <w:tc>
          <w:tcPr>
            <w:tcW w:w="1267" w:type="dxa"/>
            <w:gridSpan w:val="3"/>
            <w:tcBorders>
              <w:top w:val="single" w:sz="4" w:space="0" w:color="auto"/>
            </w:tcBorders>
            <w:shd w:val="clear" w:color="000000" w:fill="FFFFFF"/>
            <w:noWrap/>
            <w:vAlign w:val="center"/>
            <w:hideMark/>
          </w:tcPr>
          <w:p w14:paraId="190D2E0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92" w:type="dxa"/>
            <w:gridSpan w:val="2"/>
            <w:tcBorders>
              <w:top w:val="single" w:sz="4" w:space="0" w:color="auto"/>
            </w:tcBorders>
            <w:shd w:val="clear" w:color="000000" w:fill="FFFFFF"/>
            <w:noWrap/>
            <w:vAlign w:val="center"/>
            <w:hideMark/>
          </w:tcPr>
          <w:p w14:paraId="29AB8E2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273" w:type="dxa"/>
            <w:gridSpan w:val="2"/>
            <w:tcBorders>
              <w:top w:val="single" w:sz="4" w:space="0" w:color="auto"/>
            </w:tcBorders>
            <w:shd w:val="clear" w:color="000000" w:fill="FFFFFF"/>
            <w:noWrap/>
            <w:vAlign w:val="center"/>
            <w:hideMark/>
          </w:tcPr>
          <w:p w14:paraId="357905D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009" w:type="dxa"/>
            <w:gridSpan w:val="2"/>
            <w:tcBorders>
              <w:top w:val="single" w:sz="4" w:space="0" w:color="auto"/>
            </w:tcBorders>
            <w:shd w:val="clear" w:color="000000" w:fill="FFFFFF"/>
            <w:noWrap/>
            <w:vAlign w:val="center"/>
            <w:hideMark/>
          </w:tcPr>
          <w:p w14:paraId="7EE21897"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r>
      <w:tr w:rsidR="00A30FFA" w:rsidRPr="00A30FFA" w14:paraId="23CE04F3" w14:textId="77777777" w:rsidTr="00604E88">
        <w:trPr>
          <w:trHeight w:val="300"/>
        </w:trPr>
        <w:tc>
          <w:tcPr>
            <w:tcW w:w="3541" w:type="dxa"/>
            <w:shd w:val="clear" w:color="000000" w:fill="FFFFFF"/>
            <w:vAlign w:val="center"/>
          </w:tcPr>
          <w:p w14:paraId="333A90BF"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walkability (score)</w:t>
            </w:r>
          </w:p>
        </w:tc>
        <w:tc>
          <w:tcPr>
            <w:tcW w:w="1135" w:type="dxa"/>
            <w:shd w:val="clear" w:color="000000" w:fill="FFFFFF"/>
            <w:vAlign w:val="center"/>
            <w:hideMark/>
          </w:tcPr>
          <w:p w14:paraId="68CFCB3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410" w:type="dxa"/>
            <w:gridSpan w:val="2"/>
            <w:shd w:val="clear" w:color="000000" w:fill="FFFFFF"/>
            <w:noWrap/>
            <w:vAlign w:val="center"/>
            <w:hideMark/>
          </w:tcPr>
          <w:p w14:paraId="06B5244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(-0.5;0.5)</w:t>
            </w:r>
          </w:p>
        </w:tc>
        <w:tc>
          <w:tcPr>
            <w:tcW w:w="266" w:type="dxa"/>
            <w:shd w:val="clear" w:color="000000" w:fill="FFFFFF"/>
            <w:noWrap/>
            <w:vAlign w:val="center"/>
            <w:hideMark/>
          </w:tcPr>
          <w:p w14:paraId="6E3C887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234BEF3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w:t>
            </w:r>
          </w:p>
        </w:tc>
        <w:tc>
          <w:tcPr>
            <w:tcW w:w="1266" w:type="dxa"/>
            <w:gridSpan w:val="2"/>
            <w:shd w:val="clear" w:color="000000" w:fill="FFFFFF"/>
            <w:noWrap/>
            <w:vAlign w:val="center"/>
            <w:hideMark/>
          </w:tcPr>
          <w:p w14:paraId="3324A41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(-1.9;0.5)</w:t>
            </w:r>
          </w:p>
        </w:tc>
        <w:tc>
          <w:tcPr>
            <w:tcW w:w="1330" w:type="dxa"/>
            <w:gridSpan w:val="2"/>
            <w:shd w:val="clear" w:color="000000" w:fill="FFFFFF"/>
            <w:vAlign w:val="center"/>
            <w:hideMark/>
          </w:tcPr>
          <w:p w14:paraId="1FB7C60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w:t>
            </w:r>
          </w:p>
        </w:tc>
        <w:tc>
          <w:tcPr>
            <w:tcW w:w="1267" w:type="dxa"/>
            <w:gridSpan w:val="3"/>
            <w:shd w:val="clear" w:color="000000" w:fill="FFFFFF"/>
            <w:noWrap/>
            <w:vAlign w:val="center"/>
            <w:hideMark/>
          </w:tcPr>
          <w:p w14:paraId="68357CF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(-0.4;1.0)</w:t>
            </w:r>
          </w:p>
        </w:tc>
        <w:tc>
          <w:tcPr>
            <w:tcW w:w="1392" w:type="dxa"/>
            <w:gridSpan w:val="2"/>
            <w:shd w:val="clear" w:color="000000" w:fill="FFFFFF"/>
            <w:vAlign w:val="center"/>
            <w:hideMark/>
          </w:tcPr>
          <w:p w14:paraId="6708224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273" w:type="dxa"/>
            <w:gridSpan w:val="2"/>
            <w:shd w:val="clear" w:color="000000" w:fill="FFFFFF"/>
            <w:noWrap/>
            <w:vAlign w:val="center"/>
            <w:hideMark/>
          </w:tcPr>
          <w:p w14:paraId="3E1855D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(-0.9;1.0)</w:t>
            </w:r>
          </w:p>
        </w:tc>
        <w:tc>
          <w:tcPr>
            <w:tcW w:w="1009" w:type="dxa"/>
            <w:gridSpan w:val="2"/>
            <w:shd w:val="clear" w:color="000000" w:fill="FFFFFF"/>
            <w:noWrap/>
            <w:vAlign w:val="center"/>
            <w:hideMark/>
          </w:tcPr>
          <w:p w14:paraId="46A0D9B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0.36</w:t>
            </w:r>
          </w:p>
        </w:tc>
      </w:tr>
      <w:tr w:rsidR="00A30FFA" w:rsidRPr="00A30FFA" w14:paraId="777F6300" w14:textId="77777777" w:rsidTr="00604E88">
        <w:trPr>
          <w:trHeight w:val="300"/>
        </w:trPr>
        <w:tc>
          <w:tcPr>
            <w:tcW w:w="3541" w:type="dxa"/>
            <w:shd w:val="clear" w:color="000000" w:fill="FFFFFF"/>
            <w:vAlign w:val="center"/>
          </w:tcPr>
          <w:p w14:paraId="31A09739"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street connectivity (</w:t>
            </w:r>
            <w:proofErr w:type="spellStart"/>
            <w:r w:rsidRPr="00A30FFA">
              <w:rPr>
                <w:rFonts w:ascii="Calibri" w:eastAsia="Times New Roman" w:hAnsi="Calibri" w:cs="Times New Roman"/>
                <w:sz w:val="20"/>
                <w:szCs w:val="20"/>
                <w:lang w:eastAsia="en-GB"/>
              </w:rPr>
              <w:t>nb</w:t>
            </w:r>
            <w:proofErr w:type="spellEnd"/>
            <w:r w:rsidRPr="00A30FFA">
              <w:rPr>
                <w:rFonts w:ascii="Calibri" w:eastAsia="Times New Roman" w:hAnsi="Calibri" w:cs="Times New Roman"/>
                <w:sz w:val="20"/>
                <w:szCs w:val="20"/>
                <w:lang w:eastAsia="en-GB"/>
              </w:rPr>
              <w:t xml:space="preserve"> intersections/km of road)</w:t>
            </w:r>
          </w:p>
        </w:tc>
        <w:tc>
          <w:tcPr>
            <w:tcW w:w="1135" w:type="dxa"/>
            <w:shd w:val="clear" w:color="000000" w:fill="FFFFFF"/>
            <w:vAlign w:val="center"/>
            <w:hideMark/>
          </w:tcPr>
          <w:p w14:paraId="78D6415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410" w:type="dxa"/>
            <w:gridSpan w:val="2"/>
            <w:shd w:val="clear" w:color="000000" w:fill="FFFFFF"/>
            <w:noWrap/>
            <w:vAlign w:val="center"/>
            <w:hideMark/>
          </w:tcPr>
          <w:p w14:paraId="4E95AC6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(-0.4;0.1)</w:t>
            </w:r>
          </w:p>
        </w:tc>
        <w:tc>
          <w:tcPr>
            <w:tcW w:w="266" w:type="dxa"/>
            <w:shd w:val="clear" w:color="000000" w:fill="FFFFFF"/>
            <w:noWrap/>
            <w:vAlign w:val="center"/>
            <w:hideMark/>
          </w:tcPr>
          <w:p w14:paraId="5F04BB5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53931DF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-0.4</w:t>
            </w:r>
          </w:p>
        </w:tc>
        <w:tc>
          <w:tcPr>
            <w:tcW w:w="1266" w:type="dxa"/>
            <w:gridSpan w:val="2"/>
            <w:shd w:val="clear" w:color="000000" w:fill="FFFFFF"/>
            <w:noWrap/>
            <w:vAlign w:val="center"/>
            <w:hideMark/>
          </w:tcPr>
          <w:p w14:paraId="4DF088A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(-1.0;0.1)</w:t>
            </w:r>
          </w:p>
        </w:tc>
        <w:tc>
          <w:tcPr>
            <w:tcW w:w="1330" w:type="dxa"/>
            <w:gridSpan w:val="2"/>
            <w:shd w:val="clear" w:color="000000" w:fill="FFFFFF"/>
            <w:vAlign w:val="center"/>
            <w:hideMark/>
          </w:tcPr>
          <w:p w14:paraId="1FB67FC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267" w:type="dxa"/>
            <w:gridSpan w:val="3"/>
            <w:shd w:val="clear" w:color="000000" w:fill="FFFFFF"/>
            <w:noWrap/>
            <w:vAlign w:val="center"/>
            <w:hideMark/>
          </w:tcPr>
          <w:p w14:paraId="3750AF5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(-0.3;0.3)</w:t>
            </w:r>
          </w:p>
        </w:tc>
        <w:tc>
          <w:tcPr>
            <w:tcW w:w="1392" w:type="dxa"/>
            <w:gridSpan w:val="2"/>
            <w:shd w:val="clear" w:color="000000" w:fill="FFFFFF"/>
            <w:vAlign w:val="center"/>
            <w:hideMark/>
          </w:tcPr>
          <w:p w14:paraId="2D6453D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w:t>
            </w:r>
          </w:p>
        </w:tc>
        <w:tc>
          <w:tcPr>
            <w:tcW w:w="1273" w:type="dxa"/>
            <w:gridSpan w:val="2"/>
            <w:shd w:val="clear" w:color="000000" w:fill="FFFFFF"/>
            <w:noWrap/>
            <w:vAlign w:val="center"/>
            <w:hideMark/>
          </w:tcPr>
          <w:p w14:paraId="7CF1E6E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(-0.7;0.2)</w:t>
            </w:r>
          </w:p>
        </w:tc>
        <w:tc>
          <w:tcPr>
            <w:tcW w:w="1009" w:type="dxa"/>
            <w:gridSpan w:val="2"/>
            <w:shd w:val="clear" w:color="000000" w:fill="FFFFFF"/>
            <w:noWrap/>
            <w:vAlign w:val="center"/>
            <w:hideMark/>
          </w:tcPr>
          <w:p w14:paraId="6735014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0.34</w:t>
            </w:r>
          </w:p>
        </w:tc>
      </w:tr>
      <w:tr w:rsidR="00A30FFA" w:rsidRPr="00A30FFA" w14:paraId="6DD47182" w14:textId="77777777" w:rsidTr="00604E88">
        <w:trPr>
          <w:trHeight w:val="300"/>
        </w:trPr>
        <w:tc>
          <w:tcPr>
            <w:tcW w:w="3541" w:type="dxa"/>
            <w:shd w:val="clear" w:color="000000" w:fill="FFFFFF"/>
            <w:vAlign w:val="center"/>
          </w:tcPr>
          <w:p w14:paraId="6D05DF26"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residential density (1000hab/km2)</w:t>
            </w:r>
          </w:p>
        </w:tc>
        <w:tc>
          <w:tcPr>
            <w:tcW w:w="1135" w:type="dxa"/>
            <w:shd w:val="clear" w:color="000000" w:fill="FFFFFF"/>
            <w:vAlign w:val="center"/>
            <w:hideMark/>
          </w:tcPr>
          <w:p w14:paraId="154EA13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1.2</w:t>
            </w:r>
          </w:p>
        </w:tc>
        <w:tc>
          <w:tcPr>
            <w:tcW w:w="1410" w:type="dxa"/>
            <w:gridSpan w:val="2"/>
            <w:shd w:val="clear" w:color="000000" w:fill="FFFFFF"/>
            <w:noWrap/>
            <w:vAlign w:val="center"/>
            <w:hideMark/>
          </w:tcPr>
          <w:p w14:paraId="048C019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(0;2.6)</w:t>
            </w:r>
          </w:p>
        </w:tc>
        <w:tc>
          <w:tcPr>
            <w:tcW w:w="266" w:type="dxa"/>
            <w:shd w:val="clear" w:color="000000" w:fill="FFFFFF"/>
            <w:noWrap/>
            <w:vAlign w:val="center"/>
            <w:hideMark/>
          </w:tcPr>
          <w:p w14:paraId="0A26D22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0E5A090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0.5</w:t>
            </w:r>
          </w:p>
        </w:tc>
        <w:tc>
          <w:tcPr>
            <w:tcW w:w="1266" w:type="dxa"/>
            <w:gridSpan w:val="2"/>
            <w:shd w:val="clear" w:color="000000" w:fill="FFFFFF"/>
            <w:noWrap/>
            <w:vAlign w:val="center"/>
            <w:hideMark/>
          </w:tcPr>
          <w:p w14:paraId="2F181A1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(-2.1;3.0)</w:t>
            </w:r>
          </w:p>
        </w:tc>
        <w:tc>
          <w:tcPr>
            <w:tcW w:w="1330" w:type="dxa"/>
            <w:gridSpan w:val="2"/>
            <w:shd w:val="clear" w:color="000000" w:fill="FFFFFF"/>
            <w:vAlign w:val="center"/>
            <w:hideMark/>
          </w:tcPr>
          <w:p w14:paraId="4AAED7E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1.4</w:t>
            </w:r>
          </w:p>
        </w:tc>
        <w:tc>
          <w:tcPr>
            <w:tcW w:w="1267" w:type="dxa"/>
            <w:gridSpan w:val="3"/>
            <w:shd w:val="clear" w:color="000000" w:fill="FFFFFF"/>
            <w:noWrap/>
            <w:vAlign w:val="center"/>
            <w:hideMark/>
          </w:tcPr>
          <w:p w14:paraId="309E6F9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(-0.6;3.4)</w:t>
            </w:r>
          </w:p>
        </w:tc>
        <w:tc>
          <w:tcPr>
            <w:tcW w:w="1392" w:type="dxa"/>
            <w:gridSpan w:val="2"/>
            <w:shd w:val="clear" w:color="000000" w:fill="FFFFFF"/>
            <w:vAlign w:val="center"/>
            <w:hideMark/>
          </w:tcPr>
          <w:p w14:paraId="492B110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1.4</w:t>
            </w:r>
          </w:p>
        </w:tc>
        <w:tc>
          <w:tcPr>
            <w:tcW w:w="1273" w:type="dxa"/>
            <w:gridSpan w:val="2"/>
            <w:shd w:val="clear" w:color="000000" w:fill="FFFFFF"/>
            <w:noWrap/>
            <w:vAlign w:val="center"/>
            <w:hideMark/>
          </w:tcPr>
          <w:p w14:paraId="1438FCF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(-1.6;4.4)</w:t>
            </w:r>
          </w:p>
        </w:tc>
        <w:tc>
          <w:tcPr>
            <w:tcW w:w="1009" w:type="dxa"/>
            <w:gridSpan w:val="2"/>
            <w:shd w:val="clear" w:color="000000" w:fill="FFFFFF"/>
            <w:noWrap/>
            <w:vAlign w:val="center"/>
            <w:hideMark/>
          </w:tcPr>
          <w:p w14:paraId="694DEEF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0.88</w:t>
            </w:r>
          </w:p>
        </w:tc>
      </w:tr>
      <w:tr w:rsidR="00A30FFA" w:rsidRPr="00A30FFA" w14:paraId="00E84C96" w14:textId="77777777" w:rsidTr="00604E88">
        <w:trPr>
          <w:trHeight w:val="300"/>
        </w:trPr>
        <w:tc>
          <w:tcPr>
            <w:tcW w:w="3541" w:type="dxa"/>
            <w:shd w:val="clear" w:color="000000" w:fill="FFFFFF"/>
            <w:vAlign w:val="center"/>
          </w:tcPr>
          <w:p w14:paraId="0A137FE4"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Land Use Mix (score)</w:t>
            </w:r>
          </w:p>
        </w:tc>
        <w:tc>
          <w:tcPr>
            <w:tcW w:w="1135" w:type="dxa"/>
            <w:shd w:val="clear" w:color="000000" w:fill="FFFFFF"/>
            <w:vAlign w:val="center"/>
            <w:hideMark/>
          </w:tcPr>
          <w:p w14:paraId="291E047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0.01</w:t>
            </w:r>
          </w:p>
        </w:tc>
        <w:tc>
          <w:tcPr>
            <w:tcW w:w="1410" w:type="dxa"/>
            <w:gridSpan w:val="2"/>
            <w:shd w:val="clear" w:color="000000" w:fill="FFFFFF"/>
            <w:noWrap/>
            <w:vAlign w:val="center"/>
            <w:hideMark/>
          </w:tcPr>
          <w:p w14:paraId="7F9D999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(-0.03;0.05)</w:t>
            </w:r>
          </w:p>
        </w:tc>
        <w:tc>
          <w:tcPr>
            <w:tcW w:w="266" w:type="dxa"/>
            <w:shd w:val="clear" w:color="000000" w:fill="FFFFFF"/>
            <w:noWrap/>
            <w:vAlign w:val="center"/>
            <w:hideMark/>
          </w:tcPr>
          <w:p w14:paraId="5C19888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5A975AB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-0.04</w:t>
            </w:r>
          </w:p>
        </w:tc>
        <w:tc>
          <w:tcPr>
            <w:tcW w:w="1266" w:type="dxa"/>
            <w:gridSpan w:val="2"/>
            <w:shd w:val="clear" w:color="000000" w:fill="FFFFFF"/>
            <w:noWrap/>
            <w:vAlign w:val="center"/>
            <w:hideMark/>
          </w:tcPr>
          <w:p w14:paraId="7B7FF6B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(-0.13;0.06)</w:t>
            </w:r>
          </w:p>
        </w:tc>
        <w:tc>
          <w:tcPr>
            <w:tcW w:w="1330" w:type="dxa"/>
            <w:gridSpan w:val="2"/>
            <w:shd w:val="clear" w:color="000000" w:fill="FFFFFF"/>
            <w:vAlign w:val="center"/>
            <w:hideMark/>
          </w:tcPr>
          <w:p w14:paraId="7729D62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0.03</w:t>
            </w:r>
          </w:p>
        </w:tc>
        <w:tc>
          <w:tcPr>
            <w:tcW w:w="1267" w:type="dxa"/>
            <w:gridSpan w:val="3"/>
            <w:shd w:val="clear" w:color="000000" w:fill="FFFFFF"/>
            <w:noWrap/>
            <w:vAlign w:val="center"/>
            <w:hideMark/>
          </w:tcPr>
          <w:p w14:paraId="1B0A5FA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(-0.03;0.08)</w:t>
            </w:r>
          </w:p>
        </w:tc>
        <w:tc>
          <w:tcPr>
            <w:tcW w:w="1392" w:type="dxa"/>
            <w:gridSpan w:val="2"/>
            <w:shd w:val="clear" w:color="000000" w:fill="FFFFFF"/>
            <w:vAlign w:val="center"/>
            <w:hideMark/>
          </w:tcPr>
          <w:p w14:paraId="780370E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0.01</w:t>
            </w:r>
          </w:p>
        </w:tc>
        <w:tc>
          <w:tcPr>
            <w:tcW w:w="1273" w:type="dxa"/>
            <w:gridSpan w:val="2"/>
            <w:shd w:val="clear" w:color="000000" w:fill="FFFFFF"/>
            <w:noWrap/>
            <w:vAlign w:val="center"/>
            <w:hideMark/>
          </w:tcPr>
          <w:p w14:paraId="370EA6A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(-0.06;0.07)</w:t>
            </w:r>
          </w:p>
        </w:tc>
        <w:tc>
          <w:tcPr>
            <w:tcW w:w="1009" w:type="dxa"/>
            <w:gridSpan w:val="2"/>
            <w:shd w:val="clear" w:color="000000" w:fill="FFFFFF"/>
            <w:noWrap/>
            <w:vAlign w:val="center"/>
            <w:hideMark/>
          </w:tcPr>
          <w:p w14:paraId="481C4DFA" w14:textId="77777777" w:rsidR="00A30FFA" w:rsidRPr="00A30FFA" w:rsidRDefault="00A30FFA" w:rsidP="00604E88">
            <w:pPr>
              <w:spacing w:after="0" w:line="240" w:lineRule="auto"/>
              <w:jc w:val="center"/>
              <w:rPr>
                <w:rFonts w:ascii="Calibri" w:eastAsia="Times New Roman" w:hAnsi="Calibri" w:cs="Times New Roman"/>
                <w:bCs/>
                <w:sz w:val="20"/>
                <w:szCs w:val="20"/>
                <w:lang w:eastAsia="en-GB"/>
              </w:rPr>
            </w:pPr>
            <w:r w:rsidRPr="00A30FFA">
              <w:rPr>
                <w:rFonts w:ascii="Calibri" w:eastAsia="Times New Roman" w:hAnsi="Calibri" w:cs="Times New Roman"/>
                <w:bCs/>
                <w:sz w:val="20"/>
                <w:szCs w:val="20"/>
                <w:lang w:eastAsia="en-GB"/>
              </w:rPr>
              <w:t>0.48</w:t>
            </w:r>
          </w:p>
        </w:tc>
      </w:tr>
      <w:tr w:rsidR="00A30FFA" w:rsidRPr="00A30FFA" w14:paraId="3B457678" w14:textId="77777777" w:rsidTr="00604E88">
        <w:trPr>
          <w:trHeight w:val="300"/>
        </w:trPr>
        <w:tc>
          <w:tcPr>
            <w:tcW w:w="3541" w:type="dxa"/>
            <w:shd w:val="clear" w:color="000000" w:fill="FFFFFF"/>
            <w:vAlign w:val="center"/>
          </w:tcPr>
          <w:p w14:paraId="6ACEC505"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distance to the closest park (km)</w:t>
            </w:r>
          </w:p>
        </w:tc>
        <w:tc>
          <w:tcPr>
            <w:tcW w:w="1135" w:type="dxa"/>
            <w:shd w:val="clear" w:color="000000" w:fill="FFFFFF"/>
            <w:vAlign w:val="center"/>
            <w:hideMark/>
          </w:tcPr>
          <w:p w14:paraId="1969494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27</w:t>
            </w:r>
          </w:p>
        </w:tc>
        <w:tc>
          <w:tcPr>
            <w:tcW w:w="1410" w:type="dxa"/>
            <w:gridSpan w:val="2"/>
            <w:shd w:val="clear" w:color="000000" w:fill="FFFFFF"/>
            <w:noWrap/>
            <w:vAlign w:val="center"/>
            <w:hideMark/>
          </w:tcPr>
          <w:p w14:paraId="772DF75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(-66;120)</w:t>
            </w:r>
          </w:p>
        </w:tc>
        <w:tc>
          <w:tcPr>
            <w:tcW w:w="266" w:type="dxa"/>
            <w:shd w:val="clear" w:color="000000" w:fill="FFFFFF"/>
            <w:noWrap/>
            <w:vAlign w:val="center"/>
            <w:hideMark/>
          </w:tcPr>
          <w:p w14:paraId="3976EC2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noWrap/>
            <w:vAlign w:val="center"/>
            <w:hideMark/>
          </w:tcPr>
          <w:p w14:paraId="224E26F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-15</w:t>
            </w:r>
          </w:p>
        </w:tc>
        <w:tc>
          <w:tcPr>
            <w:tcW w:w="1266" w:type="dxa"/>
            <w:gridSpan w:val="2"/>
            <w:shd w:val="clear" w:color="000000" w:fill="FFFFFF"/>
            <w:noWrap/>
            <w:vAlign w:val="center"/>
            <w:hideMark/>
          </w:tcPr>
          <w:p w14:paraId="2B3A0F0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(-203;174)</w:t>
            </w:r>
          </w:p>
        </w:tc>
        <w:tc>
          <w:tcPr>
            <w:tcW w:w="1330" w:type="dxa"/>
            <w:gridSpan w:val="2"/>
            <w:shd w:val="clear" w:color="000000" w:fill="FFFFFF"/>
            <w:vAlign w:val="center"/>
            <w:hideMark/>
          </w:tcPr>
          <w:p w14:paraId="6D5E461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43</w:t>
            </w:r>
          </w:p>
        </w:tc>
        <w:tc>
          <w:tcPr>
            <w:tcW w:w="1267" w:type="dxa"/>
            <w:gridSpan w:val="3"/>
            <w:shd w:val="clear" w:color="000000" w:fill="FFFFFF"/>
            <w:noWrap/>
            <w:vAlign w:val="center"/>
            <w:hideMark/>
          </w:tcPr>
          <w:p w14:paraId="54B3F16A"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(-78;164)</w:t>
            </w:r>
          </w:p>
        </w:tc>
        <w:tc>
          <w:tcPr>
            <w:tcW w:w="1392" w:type="dxa"/>
            <w:gridSpan w:val="2"/>
            <w:shd w:val="clear" w:color="000000" w:fill="FFFFFF"/>
            <w:vAlign w:val="center"/>
            <w:hideMark/>
          </w:tcPr>
          <w:p w14:paraId="1641628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24</w:t>
            </w:r>
          </w:p>
        </w:tc>
        <w:tc>
          <w:tcPr>
            <w:tcW w:w="1273" w:type="dxa"/>
            <w:gridSpan w:val="2"/>
            <w:shd w:val="clear" w:color="000000" w:fill="FFFFFF"/>
            <w:noWrap/>
            <w:vAlign w:val="center"/>
            <w:hideMark/>
          </w:tcPr>
          <w:p w14:paraId="656D818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(-208;255)</w:t>
            </w:r>
          </w:p>
        </w:tc>
        <w:tc>
          <w:tcPr>
            <w:tcW w:w="1009" w:type="dxa"/>
            <w:gridSpan w:val="2"/>
            <w:shd w:val="clear" w:color="000000" w:fill="FFFFFF"/>
            <w:noWrap/>
            <w:vAlign w:val="center"/>
            <w:hideMark/>
          </w:tcPr>
          <w:p w14:paraId="350FD40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0.90</w:t>
            </w:r>
          </w:p>
        </w:tc>
      </w:tr>
      <w:tr w:rsidR="00A30FFA" w:rsidRPr="00A30FFA" w14:paraId="51971DD1" w14:textId="77777777" w:rsidTr="00604E88">
        <w:trPr>
          <w:trHeight w:val="315"/>
        </w:trPr>
        <w:tc>
          <w:tcPr>
            <w:tcW w:w="3541" w:type="dxa"/>
            <w:tcBorders>
              <w:bottom w:val="single" w:sz="4" w:space="0" w:color="auto"/>
            </w:tcBorders>
            <w:shd w:val="clear" w:color="000000" w:fill="FFFFFF"/>
            <w:vAlign w:val="center"/>
          </w:tcPr>
          <w:p w14:paraId="72DEAB56"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accessibility to public transport (PTAL score)</w:t>
            </w:r>
          </w:p>
        </w:tc>
        <w:tc>
          <w:tcPr>
            <w:tcW w:w="1135" w:type="dxa"/>
            <w:tcBorders>
              <w:bottom w:val="single" w:sz="4" w:space="0" w:color="auto"/>
            </w:tcBorders>
            <w:shd w:val="clear" w:color="000000" w:fill="FFFFFF"/>
            <w:vAlign w:val="center"/>
            <w:hideMark/>
          </w:tcPr>
          <w:p w14:paraId="636008F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w:t>
            </w:r>
          </w:p>
        </w:tc>
        <w:tc>
          <w:tcPr>
            <w:tcW w:w="1410" w:type="dxa"/>
            <w:gridSpan w:val="2"/>
            <w:tcBorders>
              <w:bottom w:val="single" w:sz="4" w:space="0" w:color="auto"/>
            </w:tcBorders>
            <w:shd w:val="clear" w:color="000000" w:fill="FFFFFF"/>
            <w:noWrap/>
            <w:vAlign w:val="center"/>
            <w:hideMark/>
          </w:tcPr>
          <w:p w14:paraId="7644B5F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(-0.7;0.1)</w:t>
            </w:r>
          </w:p>
        </w:tc>
        <w:tc>
          <w:tcPr>
            <w:tcW w:w="266" w:type="dxa"/>
            <w:tcBorders>
              <w:bottom w:val="single" w:sz="4" w:space="0" w:color="auto"/>
            </w:tcBorders>
            <w:shd w:val="clear" w:color="000000" w:fill="FFFFFF"/>
            <w:noWrap/>
            <w:vAlign w:val="center"/>
            <w:hideMark/>
          </w:tcPr>
          <w:p w14:paraId="45065E9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bottom w:val="single" w:sz="4" w:space="0" w:color="auto"/>
            </w:tcBorders>
            <w:shd w:val="clear" w:color="000000" w:fill="FFFFFF"/>
            <w:vAlign w:val="center"/>
            <w:hideMark/>
          </w:tcPr>
          <w:p w14:paraId="20686D6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w:t>
            </w:r>
          </w:p>
        </w:tc>
        <w:tc>
          <w:tcPr>
            <w:tcW w:w="1266" w:type="dxa"/>
            <w:gridSpan w:val="2"/>
            <w:tcBorders>
              <w:bottom w:val="single" w:sz="4" w:space="0" w:color="auto"/>
            </w:tcBorders>
            <w:shd w:val="clear" w:color="000000" w:fill="FFFFFF"/>
            <w:noWrap/>
            <w:vAlign w:val="center"/>
            <w:hideMark/>
          </w:tcPr>
          <w:p w14:paraId="6139BD0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(-1.6;0.2)</w:t>
            </w:r>
          </w:p>
        </w:tc>
        <w:tc>
          <w:tcPr>
            <w:tcW w:w="1330" w:type="dxa"/>
            <w:gridSpan w:val="2"/>
            <w:tcBorders>
              <w:bottom w:val="single" w:sz="4" w:space="0" w:color="auto"/>
            </w:tcBorders>
            <w:shd w:val="clear" w:color="000000" w:fill="FFFFFF"/>
            <w:vAlign w:val="center"/>
            <w:hideMark/>
          </w:tcPr>
          <w:p w14:paraId="7F152FE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-0.3</w:t>
            </w:r>
          </w:p>
        </w:tc>
        <w:tc>
          <w:tcPr>
            <w:tcW w:w="1267" w:type="dxa"/>
            <w:gridSpan w:val="3"/>
            <w:tcBorders>
              <w:bottom w:val="single" w:sz="4" w:space="0" w:color="auto"/>
            </w:tcBorders>
            <w:shd w:val="clear" w:color="000000" w:fill="FFFFFF"/>
            <w:noWrap/>
            <w:vAlign w:val="center"/>
            <w:hideMark/>
          </w:tcPr>
          <w:p w14:paraId="6ADC590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(-0.8;0.2)</w:t>
            </w:r>
          </w:p>
        </w:tc>
        <w:tc>
          <w:tcPr>
            <w:tcW w:w="1392" w:type="dxa"/>
            <w:gridSpan w:val="2"/>
            <w:tcBorders>
              <w:bottom w:val="single" w:sz="4" w:space="0" w:color="auto"/>
            </w:tcBorders>
            <w:shd w:val="clear" w:color="000000" w:fill="FFFFFF"/>
            <w:vAlign w:val="center"/>
            <w:hideMark/>
          </w:tcPr>
          <w:p w14:paraId="2250821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273" w:type="dxa"/>
            <w:gridSpan w:val="2"/>
            <w:tcBorders>
              <w:bottom w:val="single" w:sz="4" w:space="0" w:color="auto"/>
            </w:tcBorders>
            <w:shd w:val="clear" w:color="000000" w:fill="FFFFFF"/>
            <w:noWrap/>
            <w:vAlign w:val="center"/>
            <w:hideMark/>
          </w:tcPr>
          <w:p w14:paraId="059C764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(-0.9;0.7)</w:t>
            </w:r>
          </w:p>
        </w:tc>
        <w:tc>
          <w:tcPr>
            <w:tcW w:w="1009" w:type="dxa"/>
            <w:gridSpan w:val="2"/>
            <w:tcBorders>
              <w:bottom w:val="single" w:sz="4" w:space="0" w:color="auto"/>
            </w:tcBorders>
            <w:shd w:val="clear" w:color="000000" w:fill="FFFFFF"/>
            <w:noWrap/>
            <w:vAlign w:val="center"/>
            <w:hideMark/>
          </w:tcPr>
          <w:p w14:paraId="5E71DF7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0.55</w:t>
            </w:r>
          </w:p>
        </w:tc>
      </w:tr>
      <w:tr w:rsidR="00A30FFA" w:rsidRPr="00A30FFA" w14:paraId="6BA74675" w14:textId="77777777" w:rsidTr="00604E88">
        <w:trPr>
          <w:trHeight w:val="315"/>
        </w:trPr>
        <w:tc>
          <w:tcPr>
            <w:tcW w:w="3541" w:type="dxa"/>
            <w:shd w:val="clear" w:color="000000" w:fill="FFFFFF"/>
            <w:vAlign w:val="center"/>
          </w:tcPr>
          <w:p w14:paraId="2D5FB43E" w14:textId="77777777" w:rsidR="00A30FFA" w:rsidRPr="00A30FFA" w:rsidRDefault="00A30FFA" w:rsidP="00604E88">
            <w:pPr>
              <w:spacing w:after="0" w:line="240" w:lineRule="auto"/>
              <w:rPr>
                <w:rFonts w:ascii="Calibri" w:eastAsia="Times New Roman" w:hAnsi="Calibri" w:cs="Times New Roman"/>
                <w:sz w:val="20"/>
                <w:szCs w:val="20"/>
                <w:lang w:eastAsia="en-GB"/>
              </w:rPr>
            </w:pPr>
          </w:p>
        </w:tc>
        <w:tc>
          <w:tcPr>
            <w:tcW w:w="1135" w:type="dxa"/>
            <w:shd w:val="clear" w:color="000000" w:fill="FFFFFF"/>
            <w:vAlign w:val="center"/>
          </w:tcPr>
          <w:p w14:paraId="4B9275C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410" w:type="dxa"/>
            <w:gridSpan w:val="2"/>
            <w:shd w:val="clear" w:color="000000" w:fill="FFFFFF"/>
            <w:noWrap/>
            <w:vAlign w:val="center"/>
          </w:tcPr>
          <w:p w14:paraId="4CBD498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266" w:type="dxa"/>
            <w:shd w:val="clear" w:color="000000" w:fill="FFFFFF"/>
            <w:noWrap/>
            <w:vAlign w:val="center"/>
          </w:tcPr>
          <w:p w14:paraId="14BAB20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186" w:type="dxa"/>
            <w:gridSpan w:val="2"/>
            <w:shd w:val="clear" w:color="000000" w:fill="FFFFFF"/>
            <w:vAlign w:val="center"/>
          </w:tcPr>
          <w:p w14:paraId="594BDB2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66" w:type="dxa"/>
            <w:gridSpan w:val="2"/>
            <w:shd w:val="clear" w:color="000000" w:fill="FFFFFF"/>
            <w:noWrap/>
            <w:vAlign w:val="center"/>
          </w:tcPr>
          <w:p w14:paraId="4E226A1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330" w:type="dxa"/>
            <w:gridSpan w:val="2"/>
            <w:shd w:val="clear" w:color="000000" w:fill="FFFFFF"/>
            <w:vAlign w:val="center"/>
          </w:tcPr>
          <w:p w14:paraId="194DAE4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67" w:type="dxa"/>
            <w:gridSpan w:val="3"/>
            <w:shd w:val="clear" w:color="000000" w:fill="FFFFFF"/>
            <w:noWrap/>
            <w:vAlign w:val="center"/>
          </w:tcPr>
          <w:p w14:paraId="5424C30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392" w:type="dxa"/>
            <w:gridSpan w:val="2"/>
            <w:shd w:val="clear" w:color="000000" w:fill="FFFFFF"/>
            <w:vAlign w:val="center"/>
          </w:tcPr>
          <w:p w14:paraId="215A8B1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73" w:type="dxa"/>
            <w:gridSpan w:val="2"/>
            <w:shd w:val="clear" w:color="000000" w:fill="FFFFFF"/>
            <w:noWrap/>
            <w:vAlign w:val="center"/>
          </w:tcPr>
          <w:p w14:paraId="2997610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009" w:type="dxa"/>
            <w:gridSpan w:val="2"/>
            <w:shd w:val="clear" w:color="000000" w:fill="FFFFFF"/>
            <w:noWrap/>
            <w:vAlign w:val="center"/>
          </w:tcPr>
          <w:p w14:paraId="2F730C2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r>
      <w:tr w:rsidR="00A30FFA" w:rsidRPr="00A30FFA" w14:paraId="56E7B277" w14:textId="77777777" w:rsidTr="00604E88">
        <w:trPr>
          <w:trHeight w:val="315"/>
        </w:trPr>
        <w:tc>
          <w:tcPr>
            <w:tcW w:w="3541" w:type="dxa"/>
            <w:shd w:val="clear" w:color="000000" w:fill="FFFFFF"/>
            <w:vAlign w:val="center"/>
          </w:tcPr>
          <w:p w14:paraId="0B46D91D" w14:textId="77777777" w:rsidR="00A30FFA" w:rsidRPr="00A30FFA" w:rsidRDefault="00A30FFA" w:rsidP="00604E88">
            <w:pPr>
              <w:spacing w:after="0" w:line="240" w:lineRule="auto"/>
              <w:rPr>
                <w:rFonts w:ascii="Calibri" w:eastAsia="Times New Roman" w:hAnsi="Calibri" w:cs="Times New Roman"/>
                <w:sz w:val="20"/>
                <w:szCs w:val="20"/>
                <w:lang w:eastAsia="en-GB"/>
              </w:rPr>
            </w:pPr>
          </w:p>
        </w:tc>
        <w:tc>
          <w:tcPr>
            <w:tcW w:w="1135" w:type="dxa"/>
            <w:shd w:val="clear" w:color="000000" w:fill="FFFFFF"/>
            <w:vAlign w:val="center"/>
          </w:tcPr>
          <w:p w14:paraId="3803E28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410" w:type="dxa"/>
            <w:gridSpan w:val="2"/>
            <w:shd w:val="clear" w:color="000000" w:fill="FFFFFF"/>
            <w:noWrap/>
            <w:vAlign w:val="center"/>
          </w:tcPr>
          <w:p w14:paraId="08157F2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266" w:type="dxa"/>
            <w:shd w:val="clear" w:color="000000" w:fill="FFFFFF"/>
            <w:noWrap/>
            <w:vAlign w:val="center"/>
          </w:tcPr>
          <w:p w14:paraId="3BBCB50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186" w:type="dxa"/>
            <w:gridSpan w:val="2"/>
            <w:shd w:val="clear" w:color="000000" w:fill="FFFFFF"/>
            <w:vAlign w:val="center"/>
          </w:tcPr>
          <w:p w14:paraId="517A3CB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66" w:type="dxa"/>
            <w:gridSpan w:val="2"/>
            <w:shd w:val="clear" w:color="000000" w:fill="FFFFFF"/>
            <w:noWrap/>
            <w:vAlign w:val="center"/>
          </w:tcPr>
          <w:p w14:paraId="59780A8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330" w:type="dxa"/>
            <w:gridSpan w:val="2"/>
            <w:shd w:val="clear" w:color="000000" w:fill="FFFFFF"/>
            <w:vAlign w:val="center"/>
          </w:tcPr>
          <w:p w14:paraId="6D38B2E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67" w:type="dxa"/>
            <w:gridSpan w:val="3"/>
            <w:shd w:val="clear" w:color="000000" w:fill="FFFFFF"/>
            <w:noWrap/>
            <w:vAlign w:val="center"/>
          </w:tcPr>
          <w:p w14:paraId="333474A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392" w:type="dxa"/>
            <w:gridSpan w:val="2"/>
            <w:shd w:val="clear" w:color="000000" w:fill="FFFFFF"/>
            <w:vAlign w:val="center"/>
          </w:tcPr>
          <w:p w14:paraId="7E6B122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273" w:type="dxa"/>
            <w:gridSpan w:val="2"/>
            <w:shd w:val="clear" w:color="000000" w:fill="FFFFFF"/>
            <w:noWrap/>
            <w:vAlign w:val="center"/>
          </w:tcPr>
          <w:p w14:paraId="6CA5A32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c>
          <w:tcPr>
            <w:tcW w:w="1009" w:type="dxa"/>
            <w:gridSpan w:val="2"/>
            <w:shd w:val="clear" w:color="000000" w:fill="FFFFFF"/>
            <w:noWrap/>
            <w:vAlign w:val="center"/>
          </w:tcPr>
          <w:p w14:paraId="29705E8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p>
        </w:tc>
      </w:tr>
      <w:tr w:rsidR="00A30FFA" w:rsidRPr="00A30FFA" w14:paraId="0D075EFC" w14:textId="77777777" w:rsidTr="00604E88">
        <w:trPr>
          <w:trHeight w:val="300"/>
        </w:trPr>
        <w:tc>
          <w:tcPr>
            <w:tcW w:w="3541" w:type="dxa"/>
            <w:shd w:val="clear" w:color="000000" w:fill="FFFFFF"/>
          </w:tcPr>
          <w:p w14:paraId="11B6735F"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p>
        </w:tc>
        <w:tc>
          <w:tcPr>
            <w:tcW w:w="2540" w:type="dxa"/>
            <w:gridSpan w:val="3"/>
            <w:shd w:val="clear" w:color="000000" w:fill="FFFFFF"/>
            <w:vAlign w:val="center"/>
            <w:hideMark/>
          </w:tcPr>
          <w:p w14:paraId="1F74CBD2"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Total</w:t>
            </w:r>
          </w:p>
        </w:tc>
        <w:tc>
          <w:tcPr>
            <w:tcW w:w="271" w:type="dxa"/>
            <w:shd w:val="clear" w:color="000000" w:fill="FFFFFF"/>
            <w:vAlign w:val="center"/>
            <w:hideMark/>
          </w:tcPr>
          <w:p w14:paraId="5EBBF5A1"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7714" w:type="dxa"/>
            <w:gridSpan w:val="13"/>
            <w:shd w:val="clear" w:color="000000" w:fill="FFFFFF"/>
            <w:noWrap/>
            <w:vAlign w:val="center"/>
            <w:hideMark/>
          </w:tcPr>
          <w:p w14:paraId="6BCB001F"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Housing group</w:t>
            </w:r>
          </w:p>
        </w:tc>
        <w:tc>
          <w:tcPr>
            <w:tcW w:w="1009" w:type="dxa"/>
            <w:gridSpan w:val="2"/>
            <w:shd w:val="clear" w:color="000000" w:fill="FFFFFF"/>
            <w:noWrap/>
            <w:vAlign w:val="center"/>
            <w:hideMark/>
          </w:tcPr>
          <w:p w14:paraId="65D08EE9"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r>
      <w:tr w:rsidR="00A30FFA" w:rsidRPr="00A30FFA" w14:paraId="1FA11D2E" w14:textId="77777777" w:rsidTr="00604E88">
        <w:trPr>
          <w:trHeight w:val="525"/>
        </w:trPr>
        <w:tc>
          <w:tcPr>
            <w:tcW w:w="3541" w:type="dxa"/>
            <w:shd w:val="clear" w:color="000000" w:fill="FFFFFF"/>
            <w:vAlign w:val="center"/>
          </w:tcPr>
          <w:p w14:paraId="6ED390F5" w14:textId="77777777" w:rsidR="00A30FFA" w:rsidRPr="00A30FFA" w:rsidRDefault="00A30FFA" w:rsidP="00604E88">
            <w:pPr>
              <w:spacing w:after="0" w:line="240" w:lineRule="auto"/>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Non-movers to East Village, who remained at the same address</w:t>
            </w:r>
          </w:p>
        </w:tc>
        <w:tc>
          <w:tcPr>
            <w:tcW w:w="2540" w:type="dxa"/>
            <w:gridSpan w:val="3"/>
            <w:tcBorders>
              <w:bottom w:val="single" w:sz="4" w:space="0" w:color="auto"/>
            </w:tcBorders>
            <w:shd w:val="clear" w:color="000000" w:fill="FFFFFF"/>
            <w:vAlign w:val="center"/>
            <w:hideMark/>
          </w:tcPr>
          <w:p w14:paraId="456CF5AC"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n=169</w:t>
            </w:r>
          </w:p>
        </w:tc>
        <w:tc>
          <w:tcPr>
            <w:tcW w:w="271" w:type="dxa"/>
            <w:tcBorders>
              <w:bottom w:val="single" w:sz="4" w:space="0" w:color="auto"/>
            </w:tcBorders>
            <w:shd w:val="clear" w:color="000000" w:fill="FFFFFF"/>
            <w:vAlign w:val="center"/>
            <w:hideMark/>
          </w:tcPr>
          <w:p w14:paraId="0019AC44"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w:t>
            </w:r>
          </w:p>
        </w:tc>
        <w:tc>
          <w:tcPr>
            <w:tcW w:w="2452" w:type="dxa"/>
            <w:gridSpan w:val="4"/>
            <w:tcBorders>
              <w:bottom w:val="single" w:sz="4" w:space="0" w:color="auto"/>
            </w:tcBorders>
            <w:shd w:val="clear" w:color="000000" w:fill="FFFFFF"/>
            <w:vAlign w:val="center"/>
            <w:hideMark/>
          </w:tcPr>
          <w:p w14:paraId="73F26BF1"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Social </w:t>
            </w:r>
            <w:r w:rsidRPr="00A30FFA">
              <w:rPr>
                <w:rFonts w:ascii="Calibri" w:eastAsia="Times New Roman" w:hAnsi="Calibri" w:cs="Times New Roman"/>
                <w:b/>
                <w:bCs/>
                <w:sz w:val="20"/>
                <w:szCs w:val="20"/>
                <w:lang w:eastAsia="en-GB"/>
              </w:rPr>
              <w:br/>
              <w:t>n=69</w:t>
            </w:r>
          </w:p>
        </w:tc>
        <w:tc>
          <w:tcPr>
            <w:tcW w:w="2597" w:type="dxa"/>
            <w:gridSpan w:val="5"/>
            <w:tcBorders>
              <w:bottom w:val="single" w:sz="4" w:space="0" w:color="auto"/>
            </w:tcBorders>
            <w:shd w:val="clear" w:color="000000" w:fill="FFFFFF"/>
            <w:vAlign w:val="center"/>
            <w:hideMark/>
          </w:tcPr>
          <w:p w14:paraId="3623E215"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Intermediate </w:t>
            </w:r>
            <w:r w:rsidRPr="00A30FFA">
              <w:rPr>
                <w:rFonts w:ascii="Calibri" w:eastAsia="Times New Roman" w:hAnsi="Calibri" w:cs="Times New Roman"/>
                <w:b/>
                <w:bCs/>
                <w:sz w:val="20"/>
                <w:szCs w:val="20"/>
                <w:lang w:eastAsia="en-GB"/>
              </w:rPr>
              <w:br/>
              <w:t>n=67</w:t>
            </w:r>
          </w:p>
        </w:tc>
        <w:tc>
          <w:tcPr>
            <w:tcW w:w="2665" w:type="dxa"/>
            <w:gridSpan w:val="4"/>
            <w:tcBorders>
              <w:bottom w:val="single" w:sz="4" w:space="0" w:color="auto"/>
            </w:tcBorders>
            <w:shd w:val="clear" w:color="000000" w:fill="FFFFFF"/>
            <w:vAlign w:val="center"/>
            <w:hideMark/>
          </w:tcPr>
          <w:p w14:paraId="19A5058A"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Market-rent</w:t>
            </w:r>
            <w:r w:rsidRPr="00A30FFA">
              <w:rPr>
                <w:rFonts w:ascii="Calibri" w:eastAsia="Times New Roman" w:hAnsi="Calibri" w:cs="Times New Roman"/>
                <w:b/>
                <w:bCs/>
                <w:sz w:val="20"/>
                <w:szCs w:val="20"/>
                <w:lang w:eastAsia="en-GB"/>
              </w:rPr>
              <w:br/>
              <w:t>n=33</w:t>
            </w:r>
          </w:p>
        </w:tc>
        <w:tc>
          <w:tcPr>
            <w:tcW w:w="1009" w:type="dxa"/>
            <w:gridSpan w:val="2"/>
            <w:tcBorders>
              <w:bottom w:val="single" w:sz="4" w:space="0" w:color="auto"/>
            </w:tcBorders>
            <w:shd w:val="clear" w:color="000000" w:fill="FFFFFF"/>
            <w:vAlign w:val="center"/>
            <w:hideMark/>
          </w:tcPr>
          <w:p w14:paraId="6AD244AA"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
                <w:bCs/>
                <w:sz w:val="20"/>
                <w:szCs w:val="20"/>
                <w:lang w:eastAsia="en-GB"/>
              </w:rPr>
              <w:t xml:space="preserve">p-value </w:t>
            </w:r>
            <w:r w:rsidRPr="00A30FFA">
              <w:rPr>
                <w:rFonts w:ascii="Calibri" w:eastAsia="Times New Roman" w:hAnsi="Calibri" w:cs="Times New Roman"/>
                <w:b/>
                <w:bCs/>
                <w:sz w:val="20"/>
                <w:szCs w:val="20"/>
                <w:vertAlign w:val="superscript"/>
                <w:lang w:eastAsia="en-GB"/>
              </w:rPr>
              <w:t>a</w:t>
            </w:r>
            <w:r w:rsidRPr="00A30FFA">
              <w:rPr>
                <w:rFonts w:ascii="Calibri" w:eastAsia="Times New Roman" w:hAnsi="Calibri" w:cs="Times New Roman"/>
                <w:b/>
                <w:bCs/>
                <w:sz w:val="20"/>
                <w:szCs w:val="20"/>
                <w:lang w:eastAsia="en-GB"/>
              </w:rPr>
              <w:t xml:space="preserve"> </w:t>
            </w:r>
          </w:p>
        </w:tc>
      </w:tr>
      <w:tr w:rsidR="00A30FFA" w:rsidRPr="00A30FFA" w14:paraId="71CBC004" w14:textId="77777777" w:rsidTr="00604E88">
        <w:trPr>
          <w:trHeight w:val="300"/>
        </w:trPr>
        <w:tc>
          <w:tcPr>
            <w:tcW w:w="3541" w:type="dxa"/>
            <w:shd w:val="clear" w:color="000000" w:fill="FFFFFF"/>
            <w:vAlign w:val="center"/>
          </w:tcPr>
          <w:p w14:paraId="02E92516"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i/>
                <w:iCs/>
                <w:sz w:val="20"/>
                <w:szCs w:val="20"/>
                <w:lang w:eastAsia="en-GB"/>
              </w:rPr>
              <w:t>PA facilities in the residential</w:t>
            </w:r>
            <w:r w:rsidRPr="00A30FFA">
              <w:rPr>
                <w:rFonts w:ascii="Calibri" w:eastAsia="Times New Roman" w:hAnsi="Calibri" w:cs="Times New Roman"/>
                <w:sz w:val="20"/>
                <w:szCs w:val="20"/>
                <w:lang w:eastAsia="en-GB"/>
              </w:rPr>
              <w:t xml:space="preserve"> </w:t>
            </w:r>
            <w:r w:rsidRPr="00A30FFA">
              <w:rPr>
                <w:rFonts w:ascii="Calibri" w:eastAsia="Times New Roman" w:hAnsi="Calibri" w:cs="Times New Roman"/>
                <w:i/>
                <w:iCs/>
                <w:sz w:val="20"/>
                <w:szCs w:val="20"/>
                <w:lang w:eastAsia="en-GB"/>
              </w:rPr>
              <w:t>area</w:t>
            </w:r>
            <w:r w:rsidRPr="00A30FFA">
              <w:rPr>
                <w:rFonts w:ascii="Calibri" w:eastAsia="Times New Roman" w:hAnsi="Calibri" w:cs="Times New Roman"/>
                <w:sz w:val="20"/>
                <w:szCs w:val="20"/>
                <w:lang w:eastAsia="en-GB"/>
              </w:rPr>
              <w:t xml:space="preserve"> </w:t>
            </w:r>
          </w:p>
        </w:tc>
        <w:tc>
          <w:tcPr>
            <w:tcW w:w="1135" w:type="dxa"/>
            <w:tcBorders>
              <w:top w:val="single" w:sz="4" w:space="0" w:color="auto"/>
            </w:tcBorders>
            <w:shd w:val="clear" w:color="000000" w:fill="FFFFFF"/>
            <w:noWrap/>
            <w:vAlign w:val="center"/>
            <w:hideMark/>
          </w:tcPr>
          <w:p w14:paraId="4540796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410" w:type="dxa"/>
            <w:gridSpan w:val="2"/>
            <w:tcBorders>
              <w:top w:val="single" w:sz="4" w:space="0" w:color="auto"/>
            </w:tcBorders>
            <w:shd w:val="clear" w:color="000000" w:fill="FFFFFF"/>
            <w:noWrap/>
            <w:vAlign w:val="center"/>
            <w:hideMark/>
          </w:tcPr>
          <w:p w14:paraId="557D8DE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266" w:type="dxa"/>
            <w:tcBorders>
              <w:top w:val="single" w:sz="4" w:space="0" w:color="auto"/>
            </w:tcBorders>
            <w:shd w:val="clear" w:color="000000" w:fill="FFFFFF"/>
            <w:noWrap/>
            <w:vAlign w:val="center"/>
            <w:hideMark/>
          </w:tcPr>
          <w:p w14:paraId="4CB8C31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top w:val="single" w:sz="4" w:space="0" w:color="auto"/>
            </w:tcBorders>
            <w:shd w:val="clear" w:color="000000" w:fill="FFFFFF"/>
            <w:noWrap/>
            <w:vAlign w:val="center"/>
            <w:hideMark/>
          </w:tcPr>
          <w:p w14:paraId="6720EE5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w:t>
            </w:r>
          </w:p>
        </w:tc>
        <w:tc>
          <w:tcPr>
            <w:tcW w:w="1266" w:type="dxa"/>
            <w:gridSpan w:val="2"/>
            <w:tcBorders>
              <w:top w:val="single" w:sz="4" w:space="0" w:color="auto"/>
            </w:tcBorders>
            <w:shd w:val="clear" w:color="000000" w:fill="FFFFFF"/>
            <w:noWrap/>
            <w:vAlign w:val="center"/>
            <w:hideMark/>
          </w:tcPr>
          <w:p w14:paraId="7565820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30" w:type="dxa"/>
            <w:gridSpan w:val="2"/>
            <w:tcBorders>
              <w:top w:val="single" w:sz="4" w:space="0" w:color="auto"/>
            </w:tcBorders>
            <w:shd w:val="clear" w:color="000000" w:fill="FFFFFF"/>
            <w:noWrap/>
            <w:vAlign w:val="center"/>
            <w:hideMark/>
          </w:tcPr>
          <w:p w14:paraId="52397C3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267" w:type="dxa"/>
            <w:gridSpan w:val="3"/>
            <w:tcBorders>
              <w:top w:val="single" w:sz="4" w:space="0" w:color="auto"/>
            </w:tcBorders>
            <w:shd w:val="clear" w:color="000000" w:fill="FFFFFF"/>
            <w:noWrap/>
            <w:vAlign w:val="center"/>
            <w:hideMark/>
          </w:tcPr>
          <w:p w14:paraId="025F1CA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392" w:type="dxa"/>
            <w:gridSpan w:val="2"/>
            <w:tcBorders>
              <w:top w:val="single" w:sz="4" w:space="0" w:color="auto"/>
            </w:tcBorders>
            <w:shd w:val="clear" w:color="000000" w:fill="FFFFFF"/>
            <w:noWrap/>
            <w:vAlign w:val="center"/>
            <w:hideMark/>
          </w:tcPr>
          <w:p w14:paraId="15DA0D6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mean </w:t>
            </w:r>
          </w:p>
        </w:tc>
        <w:tc>
          <w:tcPr>
            <w:tcW w:w="1273" w:type="dxa"/>
            <w:gridSpan w:val="2"/>
            <w:tcBorders>
              <w:top w:val="single" w:sz="4" w:space="0" w:color="auto"/>
            </w:tcBorders>
            <w:shd w:val="clear" w:color="000000" w:fill="FFFFFF"/>
            <w:noWrap/>
            <w:vAlign w:val="center"/>
            <w:hideMark/>
          </w:tcPr>
          <w:p w14:paraId="69400141"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(95%CI) </w:t>
            </w:r>
          </w:p>
        </w:tc>
        <w:tc>
          <w:tcPr>
            <w:tcW w:w="1009" w:type="dxa"/>
            <w:gridSpan w:val="2"/>
            <w:tcBorders>
              <w:top w:val="single" w:sz="4" w:space="0" w:color="auto"/>
            </w:tcBorders>
            <w:shd w:val="clear" w:color="000000" w:fill="FFFFFF"/>
            <w:noWrap/>
            <w:vAlign w:val="center"/>
            <w:hideMark/>
          </w:tcPr>
          <w:p w14:paraId="577D023D"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r>
      <w:tr w:rsidR="00A30FFA" w:rsidRPr="00A30FFA" w14:paraId="493A2D5D" w14:textId="77777777" w:rsidTr="00604E88">
        <w:trPr>
          <w:trHeight w:val="300"/>
        </w:trPr>
        <w:tc>
          <w:tcPr>
            <w:tcW w:w="3541" w:type="dxa"/>
            <w:shd w:val="clear" w:color="000000" w:fill="FFFFFF"/>
            <w:vAlign w:val="center"/>
          </w:tcPr>
          <w:p w14:paraId="30923BD6"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walkability (score)</w:t>
            </w:r>
          </w:p>
        </w:tc>
        <w:tc>
          <w:tcPr>
            <w:tcW w:w="1135" w:type="dxa"/>
            <w:shd w:val="clear" w:color="000000" w:fill="FFFFFF"/>
            <w:vAlign w:val="center"/>
            <w:hideMark/>
          </w:tcPr>
          <w:p w14:paraId="750E473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0.6</w:t>
            </w:r>
          </w:p>
        </w:tc>
        <w:tc>
          <w:tcPr>
            <w:tcW w:w="1410" w:type="dxa"/>
            <w:gridSpan w:val="2"/>
            <w:shd w:val="clear" w:color="000000" w:fill="FFFFFF"/>
            <w:noWrap/>
            <w:vAlign w:val="center"/>
            <w:hideMark/>
          </w:tcPr>
          <w:p w14:paraId="3FD0392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(0.5;0.6)</w:t>
            </w:r>
          </w:p>
        </w:tc>
        <w:tc>
          <w:tcPr>
            <w:tcW w:w="266" w:type="dxa"/>
            <w:shd w:val="clear" w:color="000000" w:fill="FFFFFF"/>
            <w:noWrap/>
            <w:vAlign w:val="center"/>
            <w:hideMark/>
          </w:tcPr>
          <w:p w14:paraId="322DF51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281F943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0.2</w:t>
            </w:r>
          </w:p>
        </w:tc>
        <w:tc>
          <w:tcPr>
            <w:tcW w:w="1266" w:type="dxa"/>
            <w:gridSpan w:val="2"/>
            <w:shd w:val="clear" w:color="000000" w:fill="FFFFFF"/>
            <w:noWrap/>
            <w:vAlign w:val="center"/>
            <w:hideMark/>
          </w:tcPr>
          <w:p w14:paraId="5E85282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(0.1;0.3)</w:t>
            </w:r>
          </w:p>
        </w:tc>
        <w:tc>
          <w:tcPr>
            <w:tcW w:w="1330" w:type="dxa"/>
            <w:gridSpan w:val="2"/>
            <w:shd w:val="clear" w:color="000000" w:fill="FFFFFF"/>
            <w:vAlign w:val="center"/>
            <w:hideMark/>
          </w:tcPr>
          <w:p w14:paraId="3561CF1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0.8</w:t>
            </w:r>
          </w:p>
        </w:tc>
        <w:tc>
          <w:tcPr>
            <w:tcW w:w="1267" w:type="dxa"/>
            <w:gridSpan w:val="3"/>
            <w:shd w:val="clear" w:color="000000" w:fill="FFFFFF"/>
            <w:noWrap/>
            <w:vAlign w:val="center"/>
            <w:hideMark/>
          </w:tcPr>
          <w:p w14:paraId="045248F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(0.7;0.9)</w:t>
            </w:r>
          </w:p>
        </w:tc>
        <w:tc>
          <w:tcPr>
            <w:tcW w:w="1392" w:type="dxa"/>
            <w:gridSpan w:val="2"/>
            <w:shd w:val="clear" w:color="000000" w:fill="FFFFFF"/>
            <w:vAlign w:val="center"/>
            <w:hideMark/>
          </w:tcPr>
          <w:p w14:paraId="63C5507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0.8</w:t>
            </w:r>
          </w:p>
        </w:tc>
        <w:tc>
          <w:tcPr>
            <w:tcW w:w="1273" w:type="dxa"/>
            <w:gridSpan w:val="2"/>
            <w:shd w:val="clear" w:color="000000" w:fill="FFFFFF"/>
            <w:noWrap/>
            <w:vAlign w:val="center"/>
            <w:hideMark/>
          </w:tcPr>
          <w:p w14:paraId="23ACDC4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(0.6;0.9)</w:t>
            </w:r>
          </w:p>
        </w:tc>
        <w:tc>
          <w:tcPr>
            <w:tcW w:w="1009" w:type="dxa"/>
            <w:gridSpan w:val="2"/>
            <w:shd w:val="clear" w:color="000000" w:fill="FFFFFF"/>
            <w:noWrap/>
            <w:vAlign w:val="center"/>
            <w:hideMark/>
          </w:tcPr>
          <w:p w14:paraId="398BF4C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bCs/>
                <w:sz w:val="20"/>
                <w:szCs w:val="20"/>
                <w:lang w:eastAsia="en-GB"/>
              </w:rPr>
              <w:t>&lt;0.001</w:t>
            </w:r>
          </w:p>
        </w:tc>
      </w:tr>
      <w:tr w:rsidR="00A30FFA" w:rsidRPr="00A30FFA" w14:paraId="08586693" w14:textId="77777777" w:rsidTr="00604E88">
        <w:trPr>
          <w:trHeight w:val="300"/>
        </w:trPr>
        <w:tc>
          <w:tcPr>
            <w:tcW w:w="3541" w:type="dxa"/>
            <w:shd w:val="clear" w:color="000000" w:fill="FFFFFF"/>
            <w:vAlign w:val="center"/>
          </w:tcPr>
          <w:p w14:paraId="57EB3608"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street connectivity (</w:t>
            </w:r>
            <w:proofErr w:type="spellStart"/>
            <w:r w:rsidRPr="00A30FFA">
              <w:rPr>
                <w:rFonts w:ascii="Calibri" w:eastAsia="Times New Roman" w:hAnsi="Calibri" w:cs="Times New Roman"/>
                <w:sz w:val="20"/>
                <w:szCs w:val="20"/>
                <w:lang w:eastAsia="en-GB"/>
              </w:rPr>
              <w:t>nb</w:t>
            </w:r>
            <w:proofErr w:type="spellEnd"/>
            <w:r w:rsidRPr="00A30FFA">
              <w:rPr>
                <w:rFonts w:ascii="Calibri" w:eastAsia="Times New Roman" w:hAnsi="Calibri" w:cs="Times New Roman"/>
                <w:sz w:val="20"/>
                <w:szCs w:val="20"/>
                <w:lang w:eastAsia="en-GB"/>
              </w:rPr>
              <w:t xml:space="preserve"> intersections/km of road)</w:t>
            </w:r>
          </w:p>
        </w:tc>
        <w:tc>
          <w:tcPr>
            <w:tcW w:w="1135" w:type="dxa"/>
            <w:shd w:val="clear" w:color="000000" w:fill="FFFFFF"/>
            <w:vAlign w:val="center"/>
            <w:hideMark/>
          </w:tcPr>
          <w:p w14:paraId="7584A44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410" w:type="dxa"/>
            <w:gridSpan w:val="2"/>
            <w:shd w:val="clear" w:color="000000" w:fill="FFFFFF"/>
            <w:noWrap/>
            <w:vAlign w:val="center"/>
            <w:hideMark/>
          </w:tcPr>
          <w:p w14:paraId="7C9FFE2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(0.1;0.1)</w:t>
            </w:r>
          </w:p>
        </w:tc>
        <w:tc>
          <w:tcPr>
            <w:tcW w:w="266" w:type="dxa"/>
            <w:shd w:val="clear" w:color="000000" w:fill="FFFFFF"/>
            <w:noWrap/>
            <w:vAlign w:val="center"/>
            <w:hideMark/>
          </w:tcPr>
          <w:p w14:paraId="20E70D3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5AF3D7F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266" w:type="dxa"/>
            <w:gridSpan w:val="2"/>
            <w:shd w:val="clear" w:color="000000" w:fill="FFFFFF"/>
            <w:noWrap/>
            <w:vAlign w:val="center"/>
            <w:hideMark/>
          </w:tcPr>
          <w:p w14:paraId="57B113C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(0.0;0.1)</w:t>
            </w:r>
          </w:p>
        </w:tc>
        <w:tc>
          <w:tcPr>
            <w:tcW w:w="1330" w:type="dxa"/>
            <w:gridSpan w:val="2"/>
            <w:shd w:val="clear" w:color="000000" w:fill="FFFFFF"/>
            <w:vAlign w:val="center"/>
            <w:hideMark/>
          </w:tcPr>
          <w:p w14:paraId="3F503BC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267" w:type="dxa"/>
            <w:gridSpan w:val="3"/>
            <w:shd w:val="clear" w:color="000000" w:fill="FFFFFF"/>
            <w:noWrap/>
            <w:vAlign w:val="center"/>
            <w:hideMark/>
          </w:tcPr>
          <w:p w14:paraId="0411A7D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(0.1;0.2)</w:t>
            </w:r>
          </w:p>
        </w:tc>
        <w:tc>
          <w:tcPr>
            <w:tcW w:w="1392" w:type="dxa"/>
            <w:gridSpan w:val="2"/>
            <w:shd w:val="clear" w:color="000000" w:fill="FFFFFF"/>
            <w:vAlign w:val="center"/>
            <w:hideMark/>
          </w:tcPr>
          <w:p w14:paraId="345FE00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w:t>
            </w:r>
          </w:p>
        </w:tc>
        <w:tc>
          <w:tcPr>
            <w:tcW w:w="1273" w:type="dxa"/>
            <w:gridSpan w:val="2"/>
            <w:shd w:val="clear" w:color="000000" w:fill="FFFFFF"/>
            <w:noWrap/>
            <w:vAlign w:val="center"/>
            <w:hideMark/>
          </w:tcPr>
          <w:p w14:paraId="5D235ED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(0.0;0.2)</w:t>
            </w:r>
          </w:p>
        </w:tc>
        <w:tc>
          <w:tcPr>
            <w:tcW w:w="1009" w:type="dxa"/>
            <w:gridSpan w:val="2"/>
            <w:shd w:val="clear" w:color="000000" w:fill="FFFFFF"/>
            <w:noWrap/>
            <w:vAlign w:val="center"/>
            <w:hideMark/>
          </w:tcPr>
          <w:p w14:paraId="30FA2B35"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0.15</w:t>
            </w:r>
          </w:p>
        </w:tc>
      </w:tr>
      <w:tr w:rsidR="00A30FFA" w:rsidRPr="00A30FFA" w14:paraId="1F35E05E" w14:textId="77777777" w:rsidTr="00604E88">
        <w:trPr>
          <w:trHeight w:val="300"/>
        </w:trPr>
        <w:tc>
          <w:tcPr>
            <w:tcW w:w="3541" w:type="dxa"/>
            <w:shd w:val="clear" w:color="000000" w:fill="FFFFFF"/>
            <w:vAlign w:val="center"/>
          </w:tcPr>
          <w:p w14:paraId="4263D278"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residential density (1000hab/km2)</w:t>
            </w:r>
          </w:p>
        </w:tc>
        <w:tc>
          <w:tcPr>
            <w:tcW w:w="1135" w:type="dxa"/>
            <w:shd w:val="clear" w:color="000000" w:fill="FFFFFF"/>
            <w:vAlign w:val="center"/>
            <w:hideMark/>
          </w:tcPr>
          <w:p w14:paraId="0A8E20D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2.5</w:t>
            </w:r>
          </w:p>
        </w:tc>
        <w:tc>
          <w:tcPr>
            <w:tcW w:w="1410" w:type="dxa"/>
            <w:gridSpan w:val="2"/>
            <w:shd w:val="clear" w:color="000000" w:fill="FFFFFF"/>
            <w:noWrap/>
            <w:vAlign w:val="center"/>
            <w:hideMark/>
          </w:tcPr>
          <w:p w14:paraId="098F548B"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(2.1;2.9)</w:t>
            </w:r>
          </w:p>
        </w:tc>
        <w:tc>
          <w:tcPr>
            <w:tcW w:w="266" w:type="dxa"/>
            <w:shd w:val="clear" w:color="000000" w:fill="FFFFFF"/>
            <w:noWrap/>
            <w:vAlign w:val="center"/>
            <w:hideMark/>
          </w:tcPr>
          <w:p w14:paraId="5AAB09F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6EA9849E"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2.1</w:t>
            </w:r>
          </w:p>
        </w:tc>
        <w:tc>
          <w:tcPr>
            <w:tcW w:w="1266" w:type="dxa"/>
            <w:gridSpan w:val="2"/>
            <w:shd w:val="clear" w:color="000000" w:fill="FFFFFF"/>
            <w:noWrap/>
            <w:vAlign w:val="center"/>
            <w:hideMark/>
          </w:tcPr>
          <w:p w14:paraId="78519D5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(1.6;2.5)</w:t>
            </w:r>
          </w:p>
        </w:tc>
        <w:tc>
          <w:tcPr>
            <w:tcW w:w="1330" w:type="dxa"/>
            <w:gridSpan w:val="2"/>
            <w:shd w:val="clear" w:color="000000" w:fill="FFFFFF"/>
            <w:vAlign w:val="center"/>
            <w:hideMark/>
          </w:tcPr>
          <w:p w14:paraId="6E0D8A2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3.0</w:t>
            </w:r>
          </w:p>
        </w:tc>
        <w:tc>
          <w:tcPr>
            <w:tcW w:w="1267" w:type="dxa"/>
            <w:gridSpan w:val="3"/>
            <w:shd w:val="clear" w:color="000000" w:fill="FFFFFF"/>
            <w:noWrap/>
            <w:vAlign w:val="center"/>
            <w:hideMark/>
          </w:tcPr>
          <w:p w14:paraId="18794CD7"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(2.2;3.9)</w:t>
            </w:r>
          </w:p>
        </w:tc>
        <w:tc>
          <w:tcPr>
            <w:tcW w:w="1392" w:type="dxa"/>
            <w:gridSpan w:val="2"/>
            <w:shd w:val="clear" w:color="000000" w:fill="FFFFFF"/>
            <w:vAlign w:val="center"/>
            <w:hideMark/>
          </w:tcPr>
          <w:p w14:paraId="00858BC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2.2</w:t>
            </w:r>
          </w:p>
        </w:tc>
        <w:tc>
          <w:tcPr>
            <w:tcW w:w="1273" w:type="dxa"/>
            <w:gridSpan w:val="2"/>
            <w:shd w:val="clear" w:color="000000" w:fill="FFFFFF"/>
            <w:noWrap/>
            <w:vAlign w:val="center"/>
            <w:hideMark/>
          </w:tcPr>
          <w:p w14:paraId="1E50299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(1.4;3.0)</w:t>
            </w:r>
          </w:p>
        </w:tc>
        <w:tc>
          <w:tcPr>
            <w:tcW w:w="1009" w:type="dxa"/>
            <w:gridSpan w:val="2"/>
            <w:shd w:val="clear" w:color="000000" w:fill="FFFFFF"/>
            <w:noWrap/>
            <w:vAlign w:val="center"/>
            <w:hideMark/>
          </w:tcPr>
          <w:p w14:paraId="04572BB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0.09</w:t>
            </w:r>
          </w:p>
        </w:tc>
      </w:tr>
      <w:tr w:rsidR="00A30FFA" w:rsidRPr="00A30FFA" w14:paraId="31BC2331" w14:textId="77777777" w:rsidTr="00604E88">
        <w:trPr>
          <w:trHeight w:val="300"/>
        </w:trPr>
        <w:tc>
          <w:tcPr>
            <w:tcW w:w="3541" w:type="dxa"/>
            <w:shd w:val="clear" w:color="000000" w:fill="FFFFFF"/>
            <w:vAlign w:val="center"/>
          </w:tcPr>
          <w:p w14:paraId="70ED4B27"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Land Use Mix (score)</w:t>
            </w:r>
          </w:p>
        </w:tc>
        <w:tc>
          <w:tcPr>
            <w:tcW w:w="1135" w:type="dxa"/>
            <w:shd w:val="clear" w:color="000000" w:fill="FFFFFF"/>
            <w:vAlign w:val="center"/>
            <w:hideMark/>
          </w:tcPr>
          <w:p w14:paraId="5A6906EC"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0.03</w:t>
            </w:r>
          </w:p>
        </w:tc>
        <w:tc>
          <w:tcPr>
            <w:tcW w:w="1410" w:type="dxa"/>
            <w:gridSpan w:val="2"/>
            <w:shd w:val="clear" w:color="000000" w:fill="FFFFFF"/>
            <w:noWrap/>
            <w:vAlign w:val="center"/>
            <w:hideMark/>
          </w:tcPr>
          <w:p w14:paraId="0A3B759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(0.02;0.04)</w:t>
            </w:r>
          </w:p>
        </w:tc>
        <w:tc>
          <w:tcPr>
            <w:tcW w:w="266" w:type="dxa"/>
            <w:shd w:val="clear" w:color="000000" w:fill="FFFFFF"/>
            <w:noWrap/>
            <w:vAlign w:val="center"/>
            <w:hideMark/>
          </w:tcPr>
          <w:p w14:paraId="261BAE6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vAlign w:val="center"/>
            <w:hideMark/>
          </w:tcPr>
          <w:p w14:paraId="0EFE58E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-0.01</w:t>
            </w:r>
          </w:p>
        </w:tc>
        <w:tc>
          <w:tcPr>
            <w:tcW w:w="1266" w:type="dxa"/>
            <w:gridSpan w:val="2"/>
            <w:shd w:val="clear" w:color="000000" w:fill="FFFFFF"/>
            <w:noWrap/>
            <w:vAlign w:val="center"/>
            <w:hideMark/>
          </w:tcPr>
          <w:p w14:paraId="4EA51AD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(-0.02;0.0)</w:t>
            </w:r>
          </w:p>
        </w:tc>
        <w:tc>
          <w:tcPr>
            <w:tcW w:w="1330" w:type="dxa"/>
            <w:gridSpan w:val="2"/>
            <w:shd w:val="clear" w:color="000000" w:fill="FFFFFF"/>
            <w:vAlign w:val="center"/>
            <w:hideMark/>
          </w:tcPr>
          <w:p w14:paraId="2F0469A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0.06</w:t>
            </w:r>
          </w:p>
        </w:tc>
        <w:tc>
          <w:tcPr>
            <w:tcW w:w="1267" w:type="dxa"/>
            <w:gridSpan w:val="3"/>
            <w:shd w:val="clear" w:color="000000" w:fill="FFFFFF"/>
            <w:noWrap/>
            <w:vAlign w:val="center"/>
            <w:hideMark/>
          </w:tcPr>
          <w:p w14:paraId="5756E012"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(0.05;0.07)</w:t>
            </w:r>
          </w:p>
        </w:tc>
        <w:tc>
          <w:tcPr>
            <w:tcW w:w="1392" w:type="dxa"/>
            <w:gridSpan w:val="2"/>
            <w:shd w:val="clear" w:color="000000" w:fill="FFFFFF"/>
            <w:vAlign w:val="center"/>
            <w:hideMark/>
          </w:tcPr>
          <w:p w14:paraId="3ADF04A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0.05</w:t>
            </w:r>
          </w:p>
        </w:tc>
        <w:tc>
          <w:tcPr>
            <w:tcW w:w="1273" w:type="dxa"/>
            <w:gridSpan w:val="2"/>
            <w:shd w:val="clear" w:color="000000" w:fill="FFFFFF"/>
            <w:noWrap/>
            <w:vAlign w:val="center"/>
            <w:hideMark/>
          </w:tcPr>
          <w:p w14:paraId="18C26D0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(0.04;0.06)</w:t>
            </w:r>
          </w:p>
        </w:tc>
        <w:tc>
          <w:tcPr>
            <w:tcW w:w="1009" w:type="dxa"/>
            <w:gridSpan w:val="2"/>
            <w:shd w:val="clear" w:color="000000" w:fill="FFFFFF"/>
            <w:noWrap/>
            <w:vAlign w:val="center"/>
            <w:hideMark/>
          </w:tcPr>
          <w:p w14:paraId="75DCC69B" w14:textId="77777777" w:rsidR="00A30FFA" w:rsidRPr="00A30FFA" w:rsidRDefault="00A30FFA" w:rsidP="00604E88">
            <w:pPr>
              <w:spacing w:after="0" w:line="240" w:lineRule="auto"/>
              <w:jc w:val="center"/>
              <w:rPr>
                <w:rFonts w:ascii="Calibri" w:eastAsia="Times New Roman" w:hAnsi="Calibri" w:cs="Times New Roman"/>
                <w:b/>
                <w:bCs/>
                <w:sz w:val="20"/>
                <w:szCs w:val="20"/>
                <w:lang w:eastAsia="en-GB"/>
              </w:rPr>
            </w:pPr>
            <w:r w:rsidRPr="00A30FFA">
              <w:rPr>
                <w:rFonts w:ascii="Calibri" w:eastAsia="Times New Roman" w:hAnsi="Calibri" w:cs="Times New Roman"/>
                <w:bCs/>
                <w:sz w:val="20"/>
                <w:szCs w:val="20"/>
                <w:lang w:eastAsia="en-GB"/>
              </w:rPr>
              <w:t>&lt;0.001</w:t>
            </w:r>
          </w:p>
        </w:tc>
      </w:tr>
      <w:tr w:rsidR="00A30FFA" w:rsidRPr="00A30FFA" w14:paraId="3D292815" w14:textId="77777777" w:rsidTr="00604E88">
        <w:trPr>
          <w:trHeight w:val="300"/>
        </w:trPr>
        <w:tc>
          <w:tcPr>
            <w:tcW w:w="3541" w:type="dxa"/>
            <w:shd w:val="clear" w:color="000000" w:fill="FFFFFF"/>
            <w:vAlign w:val="center"/>
          </w:tcPr>
          <w:p w14:paraId="199EE472"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distance to the closest park (km)</w:t>
            </w:r>
          </w:p>
        </w:tc>
        <w:tc>
          <w:tcPr>
            <w:tcW w:w="1135" w:type="dxa"/>
            <w:shd w:val="clear" w:color="000000" w:fill="FFFFFF"/>
            <w:vAlign w:val="center"/>
            <w:hideMark/>
          </w:tcPr>
          <w:p w14:paraId="7FAEB47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410" w:type="dxa"/>
            <w:gridSpan w:val="2"/>
            <w:shd w:val="clear" w:color="000000" w:fill="FFFFFF"/>
            <w:noWrap/>
            <w:vAlign w:val="center"/>
            <w:hideMark/>
          </w:tcPr>
          <w:p w14:paraId="6C4F1FC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(-2;2)</w:t>
            </w:r>
          </w:p>
        </w:tc>
        <w:tc>
          <w:tcPr>
            <w:tcW w:w="266" w:type="dxa"/>
            <w:shd w:val="clear" w:color="000000" w:fill="FFFFFF"/>
            <w:noWrap/>
            <w:vAlign w:val="center"/>
            <w:hideMark/>
          </w:tcPr>
          <w:p w14:paraId="32825B8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shd w:val="clear" w:color="000000" w:fill="FFFFFF"/>
            <w:noWrap/>
            <w:vAlign w:val="center"/>
            <w:hideMark/>
          </w:tcPr>
          <w:p w14:paraId="4DFDFBDF"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w:t>
            </w:r>
          </w:p>
        </w:tc>
        <w:tc>
          <w:tcPr>
            <w:tcW w:w="1266" w:type="dxa"/>
            <w:gridSpan w:val="2"/>
            <w:shd w:val="clear" w:color="000000" w:fill="FFFFFF"/>
            <w:noWrap/>
            <w:vAlign w:val="center"/>
            <w:hideMark/>
          </w:tcPr>
          <w:p w14:paraId="23B46BD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(-5;1)</w:t>
            </w:r>
          </w:p>
        </w:tc>
        <w:tc>
          <w:tcPr>
            <w:tcW w:w="1330" w:type="dxa"/>
            <w:gridSpan w:val="2"/>
            <w:shd w:val="clear" w:color="000000" w:fill="FFFFFF"/>
            <w:vAlign w:val="center"/>
            <w:hideMark/>
          </w:tcPr>
          <w:p w14:paraId="5B99B1B4"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-1</w:t>
            </w:r>
          </w:p>
        </w:tc>
        <w:tc>
          <w:tcPr>
            <w:tcW w:w="1267" w:type="dxa"/>
            <w:gridSpan w:val="3"/>
            <w:shd w:val="clear" w:color="000000" w:fill="FFFFFF"/>
            <w:noWrap/>
            <w:vAlign w:val="center"/>
            <w:hideMark/>
          </w:tcPr>
          <w:p w14:paraId="324332B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(-2;1)</w:t>
            </w:r>
          </w:p>
        </w:tc>
        <w:tc>
          <w:tcPr>
            <w:tcW w:w="1392" w:type="dxa"/>
            <w:gridSpan w:val="2"/>
            <w:shd w:val="clear" w:color="000000" w:fill="FFFFFF"/>
            <w:vAlign w:val="center"/>
            <w:hideMark/>
          </w:tcPr>
          <w:p w14:paraId="56FE492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5</w:t>
            </w:r>
          </w:p>
        </w:tc>
        <w:tc>
          <w:tcPr>
            <w:tcW w:w="1273" w:type="dxa"/>
            <w:gridSpan w:val="2"/>
            <w:shd w:val="clear" w:color="000000" w:fill="FFFFFF"/>
            <w:noWrap/>
            <w:vAlign w:val="center"/>
            <w:hideMark/>
          </w:tcPr>
          <w:p w14:paraId="7449953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(-2;11)</w:t>
            </w:r>
          </w:p>
        </w:tc>
        <w:tc>
          <w:tcPr>
            <w:tcW w:w="1009" w:type="dxa"/>
            <w:gridSpan w:val="2"/>
            <w:shd w:val="clear" w:color="000000" w:fill="FFFFFF"/>
            <w:noWrap/>
            <w:vAlign w:val="center"/>
            <w:hideMark/>
          </w:tcPr>
          <w:p w14:paraId="45ED56D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0.059</w:t>
            </w:r>
          </w:p>
        </w:tc>
      </w:tr>
      <w:tr w:rsidR="00A30FFA" w:rsidRPr="00A30FFA" w14:paraId="32A74099" w14:textId="77777777" w:rsidTr="00604E88">
        <w:trPr>
          <w:trHeight w:val="315"/>
        </w:trPr>
        <w:tc>
          <w:tcPr>
            <w:tcW w:w="3541" w:type="dxa"/>
            <w:tcBorders>
              <w:bottom w:val="single" w:sz="4" w:space="0" w:color="auto"/>
            </w:tcBorders>
            <w:shd w:val="clear" w:color="000000" w:fill="FFFFFF"/>
            <w:vAlign w:val="center"/>
          </w:tcPr>
          <w:p w14:paraId="6EF38D62" w14:textId="77777777" w:rsidR="00A30FFA" w:rsidRPr="00A30FFA" w:rsidRDefault="00A30FFA" w:rsidP="00604E88">
            <w:pPr>
              <w:spacing w:after="0" w:line="240" w:lineRule="auto"/>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Change in accessibility to public transport (PTAL score)</w:t>
            </w:r>
          </w:p>
        </w:tc>
        <w:tc>
          <w:tcPr>
            <w:tcW w:w="1135" w:type="dxa"/>
            <w:tcBorders>
              <w:bottom w:val="single" w:sz="4" w:space="0" w:color="auto"/>
            </w:tcBorders>
            <w:shd w:val="clear" w:color="000000" w:fill="FFFFFF"/>
            <w:vAlign w:val="center"/>
            <w:hideMark/>
          </w:tcPr>
          <w:p w14:paraId="1083EE0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410" w:type="dxa"/>
            <w:gridSpan w:val="2"/>
            <w:tcBorders>
              <w:bottom w:val="single" w:sz="4" w:space="0" w:color="auto"/>
            </w:tcBorders>
            <w:shd w:val="clear" w:color="000000" w:fill="FFFFFF"/>
            <w:noWrap/>
            <w:vAlign w:val="center"/>
            <w:hideMark/>
          </w:tcPr>
          <w:p w14:paraId="30502F88"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(0.0;0.0)</w:t>
            </w:r>
          </w:p>
        </w:tc>
        <w:tc>
          <w:tcPr>
            <w:tcW w:w="266" w:type="dxa"/>
            <w:tcBorders>
              <w:bottom w:val="single" w:sz="4" w:space="0" w:color="auto"/>
            </w:tcBorders>
            <w:shd w:val="clear" w:color="000000" w:fill="FFFFFF"/>
            <w:noWrap/>
            <w:vAlign w:val="center"/>
            <w:hideMark/>
          </w:tcPr>
          <w:p w14:paraId="0F3C40D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w:t>
            </w:r>
          </w:p>
        </w:tc>
        <w:tc>
          <w:tcPr>
            <w:tcW w:w="1186" w:type="dxa"/>
            <w:gridSpan w:val="2"/>
            <w:tcBorders>
              <w:bottom w:val="single" w:sz="4" w:space="0" w:color="auto"/>
            </w:tcBorders>
            <w:shd w:val="clear" w:color="000000" w:fill="FFFFFF"/>
            <w:vAlign w:val="center"/>
            <w:hideMark/>
          </w:tcPr>
          <w:p w14:paraId="15900FB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266" w:type="dxa"/>
            <w:gridSpan w:val="2"/>
            <w:tcBorders>
              <w:bottom w:val="single" w:sz="4" w:space="0" w:color="auto"/>
            </w:tcBorders>
            <w:shd w:val="clear" w:color="000000" w:fill="FFFFFF"/>
            <w:noWrap/>
            <w:vAlign w:val="center"/>
            <w:hideMark/>
          </w:tcPr>
          <w:p w14:paraId="52B774E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(0.0;0.0)</w:t>
            </w:r>
          </w:p>
        </w:tc>
        <w:tc>
          <w:tcPr>
            <w:tcW w:w="1330" w:type="dxa"/>
            <w:gridSpan w:val="2"/>
            <w:tcBorders>
              <w:bottom w:val="single" w:sz="4" w:space="0" w:color="auto"/>
            </w:tcBorders>
            <w:shd w:val="clear" w:color="000000" w:fill="FFFFFF"/>
            <w:vAlign w:val="center"/>
            <w:hideMark/>
          </w:tcPr>
          <w:p w14:paraId="630CE689"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267" w:type="dxa"/>
            <w:gridSpan w:val="3"/>
            <w:tcBorders>
              <w:bottom w:val="single" w:sz="4" w:space="0" w:color="auto"/>
            </w:tcBorders>
            <w:shd w:val="clear" w:color="000000" w:fill="FFFFFF"/>
            <w:noWrap/>
            <w:vAlign w:val="center"/>
            <w:hideMark/>
          </w:tcPr>
          <w:p w14:paraId="00F4F216"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(-0.1;0.0)</w:t>
            </w:r>
          </w:p>
        </w:tc>
        <w:tc>
          <w:tcPr>
            <w:tcW w:w="1392" w:type="dxa"/>
            <w:gridSpan w:val="2"/>
            <w:tcBorders>
              <w:bottom w:val="single" w:sz="4" w:space="0" w:color="auto"/>
            </w:tcBorders>
            <w:shd w:val="clear" w:color="000000" w:fill="FFFFFF"/>
            <w:vAlign w:val="center"/>
            <w:hideMark/>
          </w:tcPr>
          <w:p w14:paraId="4FF7E113"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0.0</w:t>
            </w:r>
          </w:p>
        </w:tc>
        <w:tc>
          <w:tcPr>
            <w:tcW w:w="1273" w:type="dxa"/>
            <w:gridSpan w:val="2"/>
            <w:tcBorders>
              <w:bottom w:val="single" w:sz="4" w:space="0" w:color="auto"/>
            </w:tcBorders>
            <w:shd w:val="clear" w:color="000000" w:fill="FFFFFF"/>
            <w:noWrap/>
            <w:vAlign w:val="center"/>
            <w:hideMark/>
          </w:tcPr>
          <w:p w14:paraId="738280C0"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 xml:space="preserve"> (0.0;0.0)</w:t>
            </w:r>
          </w:p>
        </w:tc>
        <w:tc>
          <w:tcPr>
            <w:tcW w:w="1009" w:type="dxa"/>
            <w:gridSpan w:val="2"/>
            <w:tcBorders>
              <w:bottom w:val="single" w:sz="4" w:space="0" w:color="auto"/>
            </w:tcBorders>
            <w:shd w:val="clear" w:color="000000" w:fill="FFFFFF"/>
            <w:noWrap/>
            <w:vAlign w:val="center"/>
            <w:hideMark/>
          </w:tcPr>
          <w:p w14:paraId="70922BCD" w14:textId="77777777" w:rsidR="00A30FFA" w:rsidRPr="00A30FFA" w:rsidRDefault="00A30FFA" w:rsidP="00604E88">
            <w:pPr>
              <w:spacing w:after="0" w:line="240" w:lineRule="auto"/>
              <w:jc w:val="center"/>
              <w:rPr>
                <w:rFonts w:ascii="Calibri" w:eastAsia="Times New Roman" w:hAnsi="Calibri" w:cs="Times New Roman"/>
                <w:sz w:val="20"/>
                <w:szCs w:val="20"/>
                <w:lang w:eastAsia="en-GB"/>
              </w:rPr>
            </w:pPr>
            <w:r w:rsidRPr="00A30FFA">
              <w:rPr>
                <w:rFonts w:ascii="Calibri" w:eastAsia="Times New Roman" w:hAnsi="Calibri" w:cs="Times New Roman"/>
                <w:sz w:val="20"/>
                <w:szCs w:val="20"/>
                <w:lang w:eastAsia="en-GB"/>
              </w:rPr>
              <w:t>0.47</w:t>
            </w:r>
          </w:p>
        </w:tc>
      </w:tr>
    </w:tbl>
    <w:p w14:paraId="5566016D" w14:textId="77777777" w:rsidR="00A30FFA" w:rsidRPr="00A30FFA" w:rsidRDefault="00A30FFA" w:rsidP="00A30FFA">
      <w:pPr>
        <w:ind w:right="-1068"/>
        <w:rPr>
          <w:rFonts w:cstheme="minorHAnsi"/>
          <w:b/>
        </w:rPr>
      </w:pPr>
    </w:p>
    <w:p w14:paraId="45519641" w14:textId="77777777" w:rsidR="00A30FFA" w:rsidRPr="00A30FFA" w:rsidRDefault="00A30FFA" w:rsidP="00A30FFA">
      <w:pPr>
        <w:rPr>
          <w:rFonts w:cstheme="minorHAnsi"/>
          <w:b/>
        </w:rPr>
      </w:pPr>
      <w:r w:rsidRPr="00A30FFA">
        <w:rPr>
          <w:rFonts w:cstheme="minorHAnsi"/>
          <w:b/>
        </w:rPr>
        <w:br w:type="page"/>
      </w:r>
    </w:p>
    <w:p w14:paraId="65FE056A" w14:textId="77777777" w:rsidR="00A30FFA" w:rsidRPr="00A30FFA" w:rsidRDefault="00A30FFA" w:rsidP="00A30FFA">
      <w:pPr>
        <w:ind w:right="-1068"/>
        <w:rPr>
          <w:rFonts w:cstheme="minorHAnsi"/>
        </w:rPr>
      </w:pPr>
      <w:r w:rsidRPr="00A30FFA">
        <w:rPr>
          <w:rFonts w:cstheme="minorHAnsi"/>
          <w:b/>
        </w:rPr>
        <w:lastRenderedPageBreak/>
        <w:t>Supplemental material 5</w:t>
      </w:r>
      <w:r w:rsidRPr="00A30FFA">
        <w:rPr>
          <w:rFonts w:cstheme="minorHAnsi"/>
        </w:rPr>
        <w:t xml:space="preserve"> Associations between within-person change in daily steps and MVPA (min) and increased accessibility to public transport on weekdays and on weekends, and effect modification by housing group</w:t>
      </w:r>
    </w:p>
    <w:p w14:paraId="5D22B07D" w14:textId="77777777" w:rsidR="00A30FFA" w:rsidRPr="00A30FFA" w:rsidRDefault="00A30FFA" w:rsidP="00A30FFA">
      <w:pPr>
        <w:ind w:right="-1068"/>
        <w:rPr>
          <w:rFonts w:cstheme="minorHAnsi"/>
        </w:rPr>
      </w:pPr>
    </w:p>
    <w:tbl>
      <w:tblPr>
        <w:tblW w:w="14457" w:type="dxa"/>
        <w:tblInd w:w="142" w:type="dxa"/>
        <w:tblBorders>
          <w:bottom w:val="single" w:sz="4" w:space="0" w:color="auto"/>
        </w:tblBorders>
        <w:tblLayout w:type="fixed"/>
        <w:tblLook w:val="04A0" w:firstRow="1" w:lastRow="0" w:firstColumn="1" w:lastColumn="0" w:noHBand="0" w:noVBand="1"/>
      </w:tblPr>
      <w:tblGrid>
        <w:gridCol w:w="425"/>
        <w:gridCol w:w="1843"/>
        <w:gridCol w:w="1418"/>
        <w:gridCol w:w="851"/>
        <w:gridCol w:w="1701"/>
        <w:gridCol w:w="431"/>
        <w:gridCol w:w="1553"/>
        <w:gridCol w:w="851"/>
        <w:gridCol w:w="7"/>
        <w:gridCol w:w="1557"/>
        <w:gridCol w:w="1128"/>
        <w:gridCol w:w="1559"/>
        <w:gridCol w:w="1126"/>
        <w:gridCol w:w="7"/>
      </w:tblGrid>
      <w:tr w:rsidR="00A30FFA" w:rsidRPr="00A30FFA" w14:paraId="38E4CF39" w14:textId="77777777" w:rsidTr="00604E88">
        <w:trPr>
          <w:gridAfter w:val="1"/>
          <w:wAfter w:w="7" w:type="dxa"/>
          <w:trHeight w:val="384"/>
        </w:trPr>
        <w:tc>
          <w:tcPr>
            <w:tcW w:w="425" w:type="dxa"/>
            <w:shd w:val="clear" w:color="000000" w:fill="FFFFFF"/>
          </w:tcPr>
          <w:p w14:paraId="16D9845A"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shd w:val="clear" w:color="000000" w:fill="FFFFFF"/>
            <w:vAlign w:val="center"/>
          </w:tcPr>
          <w:p w14:paraId="31B73B7A" w14:textId="77777777" w:rsidR="00A30FFA" w:rsidRPr="00A30FFA" w:rsidRDefault="00A30FFA" w:rsidP="00604E88">
            <w:pPr>
              <w:spacing w:after="0" w:line="240" w:lineRule="auto"/>
              <w:rPr>
                <w:rFonts w:eastAsia="Times New Roman" w:cstheme="minorHAnsi"/>
                <w:sz w:val="20"/>
                <w:szCs w:val="20"/>
                <w:lang w:eastAsia="en-GB"/>
              </w:rPr>
            </w:pPr>
          </w:p>
        </w:tc>
        <w:tc>
          <w:tcPr>
            <w:tcW w:w="2269" w:type="dxa"/>
            <w:gridSpan w:val="2"/>
            <w:vMerge w:val="restart"/>
            <w:shd w:val="clear" w:color="000000" w:fill="FFFFFF"/>
            <w:vAlign w:val="center"/>
          </w:tcPr>
          <w:p w14:paraId="5D71756F" w14:textId="77777777" w:rsidR="00A30FFA" w:rsidRPr="00A30FFA" w:rsidRDefault="00A30FFA" w:rsidP="00604E88">
            <w:pPr>
              <w:spacing w:after="0" w:line="240" w:lineRule="auto"/>
              <w:jc w:val="center"/>
              <w:rPr>
                <w:rFonts w:eastAsia="Times New Roman" w:cstheme="minorHAnsi"/>
                <w:sz w:val="20"/>
                <w:szCs w:val="20"/>
                <w:vertAlign w:val="superscript"/>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sz w:val="20"/>
                <w:szCs w:val="20"/>
                <w:vertAlign w:val="superscript"/>
                <w:lang w:eastAsia="en-GB"/>
              </w:rPr>
              <w:t>a</w:t>
            </w:r>
          </w:p>
          <w:p w14:paraId="64B3136A"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701" w:type="dxa"/>
            <w:vMerge w:val="restart"/>
            <w:shd w:val="clear" w:color="000000" w:fill="F2F2F2" w:themeFill="background1" w:themeFillShade="F2"/>
            <w:vAlign w:val="center"/>
          </w:tcPr>
          <w:p w14:paraId="44FCBF8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 for effect modification between housing groups</w:t>
            </w:r>
          </w:p>
        </w:tc>
        <w:tc>
          <w:tcPr>
            <w:tcW w:w="431" w:type="dxa"/>
          </w:tcPr>
          <w:p w14:paraId="2F4C2E61"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411" w:type="dxa"/>
            <w:gridSpan w:val="3"/>
            <w:vMerge w:val="restart"/>
            <w:shd w:val="clear" w:color="auto" w:fill="auto"/>
            <w:vAlign w:val="center"/>
          </w:tcPr>
          <w:p w14:paraId="189C09A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sz w:val="20"/>
                <w:szCs w:val="20"/>
                <w:vertAlign w:val="superscript"/>
                <w:lang w:eastAsia="en-GB"/>
              </w:rPr>
              <w:t>a</w:t>
            </w:r>
            <w:r w:rsidRPr="00A30FFA">
              <w:rPr>
                <w:rFonts w:eastAsia="Times New Roman" w:cstheme="minorHAnsi"/>
                <w:sz w:val="20"/>
                <w:szCs w:val="20"/>
                <w:lang w:eastAsia="en-GB"/>
              </w:rPr>
              <w:t xml:space="preserve"> for </w:t>
            </w:r>
            <w:r w:rsidRPr="00A30FFA">
              <w:rPr>
                <w:rFonts w:eastAsia="Times New Roman" w:cstheme="minorHAnsi"/>
                <w:b/>
                <w:sz w:val="20"/>
                <w:szCs w:val="20"/>
                <w:lang w:eastAsia="en-GB"/>
              </w:rPr>
              <w:t>social housing seekers</w:t>
            </w:r>
          </w:p>
        </w:tc>
        <w:tc>
          <w:tcPr>
            <w:tcW w:w="2685" w:type="dxa"/>
            <w:gridSpan w:val="2"/>
            <w:vMerge w:val="restart"/>
            <w:shd w:val="clear" w:color="auto" w:fill="auto"/>
            <w:vAlign w:val="center"/>
          </w:tcPr>
          <w:p w14:paraId="352AC094"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sz w:val="20"/>
                <w:szCs w:val="20"/>
                <w:vertAlign w:val="superscript"/>
                <w:lang w:eastAsia="en-GB"/>
              </w:rPr>
              <w:t>a</w:t>
            </w:r>
            <w:r w:rsidRPr="00A30FFA">
              <w:rPr>
                <w:rFonts w:eastAsia="Times New Roman" w:cstheme="minorHAnsi"/>
                <w:sz w:val="20"/>
                <w:szCs w:val="20"/>
                <w:lang w:eastAsia="en-GB"/>
              </w:rPr>
              <w:t xml:space="preserve"> for </w:t>
            </w:r>
            <w:r w:rsidRPr="00A30FFA">
              <w:rPr>
                <w:rFonts w:eastAsia="Times New Roman" w:cstheme="minorHAnsi"/>
                <w:b/>
                <w:sz w:val="20"/>
                <w:szCs w:val="20"/>
                <w:lang w:eastAsia="en-GB"/>
              </w:rPr>
              <w:t>intermediate housing seekers</w:t>
            </w:r>
          </w:p>
        </w:tc>
        <w:tc>
          <w:tcPr>
            <w:tcW w:w="2685" w:type="dxa"/>
            <w:gridSpan w:val="2"/>
            <w:vMerge w:val="restart"/>
            <w:shd w:val="clear" w:color="auto" w:fill="auto"/>
            <w:vAlign w:val="center"/>
          </w:tcPr>
          <w:p w14:paraId="442ACC1A"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 xml:space="preserve">Standardised effects </w:t>
            </w:r>
            <w:r w:rsidRPr="00A30FFA">
              <w:rPr>
                <w:rFonts w:eastAsia="Times New Roman" w:cstheme="minorHAnsi"/>
                <w:sz w:val="20"/>
                <w:szCs w:val="20"/>
                <w:vertAlign w:val="superscript"/>
                <w:lang w:eastAsia="en-GB"/>
              </w:rPr>
              <w:t>a</w:t>
            </w:r>
            <w:r w:rsidRPr="00A30FFA">
              <w:rPr>
                <w:rFonts w:eastAsia="Times New Roman" w:cstheme="minorHAnsi"/>
                <w:sz w:val="20"/>
                <w:szCs w:val="20"/>
                <w:lang w:eastAsia="en-GB"/>
              </w:rPr>
              <w:t xml:space="preserve"> for </w:t>
            </w:r>
            <w:r w:rsidRPr="00A30FFA">
              <w:rPr>
                <w:rFonts w:eastAsia="Times New Roman" w:cstheme="minorHAnsi"/>
                <w:b/>
                <w:sz w:val="20"/>
                <w:szCs w:val="20"/>
                <w:lang w:eastAsia="en-GB"/>
              </w:rPr>
              <w:t>market-rent housing seekers</w:t>
            </w:r>
          </w:p>
        </w:tc>
      </w:tr>
      <w:tr w:rsidR="00A30FFA" w:rsidRPr="00A30FFA" w14:paraId="6EB826C7" w14:textId="77777777" w:rsidTr="00604E88">
        <w:trPr>
          <w:gridAfter w:val="1"/>
          <w:wAfter w:w="7" w:type="dxa"/>
          <w:trHeight w:val="384"/>
        </w:trPr>
        <w:tc>
          <w:tcPr>
            <w:tcW w:w="425" w:type="dxa"/>
            <w:shd w:val="clear" w:color="000000" w:fill="FFFFFF"/>
          </w:tcPr>
          <w:p w14:paraId="3CEE8603"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shd w:val="clear" w:color="000000" w:fill="FFFFFF"/>
            <w:vAlign w:val="center"/>
          </w:tcPr>
          <w:p w14:paraId="259805CC" w14:textId="77777777" w:rsidR="00A30FFA" w:rsidRPr="00A30FFA" w:rsidRDefault="00A30FFA" w:rsidP="00604E88">
            <w:pPr>
              <w:spacing w:after="0" w:line="240" w:lineRule="auto"/>
              <w:rPr>
                <w:rFonts w:eastAsia="Times New Roman" w:cstheme="minorHAnsi"/>
                <w:sz w:val="20"/>
                <w:szCs w:val="20"/>
                <w:lang w:eastAsia="en-GB"/>
              </w:rPr>
            </w:pPr>
          </w:p>
        </w:tc>
        <w:tc>
          <w:tcPr>
            <w:tcW w:w="2269" w:type="dxa"/>
            <w:gridSpan w:val="2"/>
            <w:vMerge/>
            <w:shd w:val="clear" w:color="000000" w:fill="FFFFFF"/>
            <w:vAlign w:val="center"/>
          </w:tcPr>
          <w:p w14:paraId="54231B61"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701" w:type="dxa"/>
            <w:vMerge/>
            <w:shd w:val="clear" w:color="000000" w:fill="F2F2F2" w:themeFill="background1" w:themeFillShade="F2"/>
            <w:vAlign w:val="center"/>
          </w:tcPr>
          <w:p w14:paraId="61DE41E3"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431" w:type="dxa"/>
          </w:tcPr>
          <w:p w14:paraId="26927FA7"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411" w:type="dxa"/>
            <w:gridSpan w:val="3"/>
            <w:vMerge/>
            <w:shd w:val="clear" w:color="auto" w:fill="auto"/>
          </w:tcPr>
          <w:p w14:paraId="5D37E981"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685" w:type="dxa"/>
            <w:gridSpan w:val="2"/>
            <w:vMerge/>
            <w:shd w:val="clear" w:color="auto" w:fill="auto"/>
          </w:tcPr>
          <w:p w14:paraId="4505F0C6"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2685" w:type="dxa"/>
            <w:gridSpan w:val="2"/>
            <w:vMerge/>
            <w:shd w:val="clear" w:color="auto" w:fill="auto"/>
          </w:tcPr>
          <w:p w14:paraId="0FF2BFE3" w14:textId="77777777" w:rsidR="00A30FFA" w:rsidRPr="00A30FFA" w:rsidRDefault="00A30FFA" w:rsidP="00604E88">
            <w:pPr>
              <w:spacing w:after="0" w:line="240" w:lineRule="auto"/>
              <w:jc w:val="center"/>
              <w:rPr>
                <w:rFonts w:eastAsia="Times New Roman" w:cstheme="minorHAnsi"/>
                <w:sz w:val="20"/>
                <w:szCs w:val="20"/>
                <w:lang w:eastAsia="en-GB"/>
              </w:rPr>
            </w:pPr>
          </w:p>
        </w:tc>
      </w:tr>
      <w:tr w:rsidR="00A30FFA" w:rsidRPr="00A30FFA" w14:paraId="01F217DF" w14:textId="77777777" w:rsidTr="00604E88">
        <w:trPr>
          <w:trHeight w:val="511"/>
        </w:trPr>
        <w:tc>
          <w:tcPr>
            <w:tcW w:w="425" w:type="dxa"/>
            <w:tcBorders>
              <w:bottom w:val="single" w:sz="4" w:space="0" w:color="auto"/>
            </w:tcBorders>
            <w:shd w:val="clear" w:color="000000" w:fill="FFFFFF"/>
          </w:tcPr>
          <w:p w14:paraId="29B48CCA"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tcBorders>
              <w:bottom w:val="single" w:sz="4" w:space="0" w:color="auto"/>
            </w:tcBorders>
            <w:shd w:val="clear" w:color="000000" w:fill="FFFFFF"/>
            <w:vAlign w:val="center"/>
            <w:hideMark/>
          </w:tcPr>
          <w:p w14:paraId="0E89FBD3" w14:textId="77777777" w:rsidR="00A30FFA" w:rsidRPr="00A30FFA" w:rsidRDefault="00A30FFA" w:rsidP="00604E88">
            <w:pPr>
              <w:spacing w:after="0" w:line="240" w:lineRule="auto"/>
              <w:rPr>
                <w:rFonts w:eastAsia="Times New Roman" w:cstheme="minorHAnsi"/>
                <w:sz w:val="20"/>
                <w:szCs w:val="20"/>
                <w:lang w:eastAsia="en-GB"/>
              </w:rPr>
            </w:pPr>
          </w:p>
        </w:tc>
        <w:tc>
          <w:tcPr>
            <w:tcW w:w="1418" w:type="dxa"/>
            <w:tcBorders>
              <w:bottom w:val="single" w:sz="4" w:space="0" w:color="auto"/>
            </w:tcBorders>
            <w:shd w:val="clear" w:color="000000" w:fill="FFFFFF"/>
            <w:hideMark/>
          </w:tcPr>
          <w:p w14:paraId="5E8E8A5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851" w:type="dxa"/>
            <w:tcBorders>
              <w:bottom w:val="single" w:sz="4" w:space="0" w:color="auto"/>
            </w:tcBorders>
            <w:shd w:val="clear" w:color="000000" w:fill="FFFFFF"/>
            <w:noWrap/>
            <w:hideMark/>
          </w:tcPr>
          <w:p w14:paraId="1D5E30C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701" w:type="dxa"/>
            <w:vMerge/>
            <w:tcBorders>
              <w:bottom w:val="single" w:sz="4" w:space="0" w:color="auto"/>
            </w:tcBorders>
            <w:shd w:val="clear" w:color="000000" w:fill="F2F2F2" w:themeFill="background1" w:themeFillShade="F2"/>
          </w:tcPr>
          <w:p w14:paraId="41812D56"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431" w:type="dxa"/>
            <w:tcBorders>
              <w:bottom w:val="single" w:sz="4" w:space="0" w:color="auto"/>
            </w:tcBorders>
          </w:tcPr>
          <w:p w14:paraId="13B51230"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553" w:type="dxa"/>
            <w:tcBorders>
              <w:bottom w:val="single" w:sz="4" w:space="0" w:color="auto"/>
            </w:tcBorders>
            <w:shd w:val="clear" w:color="auto" w:fill="auto"/>
          </w:tcPr>
          <w:p w14:paraId="24877C0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851" w:type="dxa"/>
            <w:tcBorders>
              <w:bottom w:val="single" w:sz="4" w:space="0" w:color="auto"/>
            </w:tcBorders>
            <w:shd w:val="clear" w:color="auto" w:fill="auto"/>
          </w:tcPr>
          <w:p w14:paraId="7CADE20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564" w:type="dxa"/>
            <w:gridSpan w:val="2"/>
            <w:tcBorders>
              <w:bottom w:val="single" w:sz="4" w:space="0" w:color="auto"/>
            </w:tcBorders>
            <w:shd w:val="clear" w:color="auto" w:fill="auto"/>
          </w:tcPr>
          <w:p w14:paraId="35C5C77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1128" w:type="dxa"/>
            <w:tcBorders>
              <w:bottom w:val="single" w:sz="4" w:space="0" w:color="auto"/>
            </w:tcBorders>
            <w:shd w:val="clear" w:color="auto" w:fill="auto"/>
          </w:tcPr>
          <w:p w14:paraId="7F8209A7"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c>
          <w:tcPr>
            <w:tcW w:w="1559" w:type="dxa"/>
            <w:tcBorders>
              <w:bottom w:val="single" w:sz="4" w:space="0" w:color="auto"/>
            </w:tcBorders>
            <w:shd w:val="clear" w:color="auto" w:fill="auto"/>
          </w:tcPr>
          <w:p w14:paraId="3AB93B5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β (95% CI)</w:t>
            </w:r>
          </w:p>
        </w:tc>
        <w:tc>
          <w:tcPr>
            <w:tcW w:w="1133" w:type="dxa"/>
            <w:gridSpan w:val="2"/>
            <w:tcBorders>
              <w:bottom w:val="single" w:sz="4" w:space="0" w:color="auto"/>
            </w:tcBorders>
            <w:shd w:val="clear" w:color="auto" w:fill="auto"/>
          </w:tcPr>
          <w:p w14:paraId="6F25386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P-value</w:t>
            </w:r>
          </w:p>
        </w:tc>
      </w:tr>
      <w:tr w:rsidR="00A30FFA" w:rsidRPr="00A30FFA" w14:paraId="6E595D67" w14:textId="77777777" w:rsidTr="00604E88">
        <w:trPr>
          <w:trHeight w:val="671"/>
        </w:trPr>
        <w:tc>
          <w:tcPr>
            <w:tcW w:w="425" w:type="dxa"/>
            <w:tcBorders>
              <w:top w:val="single" w:sz="4" w:space="0" w:color="auto"/>
              <w:bottom w:val="nil"/>
            </w:tcBorders>
            <w:shd w:val="clear" w:color="000000" w:fill="FFFFFF"/>
          </w:tcPr>
          <w:p w14:paraId="3F8A8613"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tcBorders>
              <w:top w:val="single" w:sz="4" w:space="0" w:color="auto"/>
              <w:bottom w:val="nil"/>
            </w:tcBorders>
            <w:shd w:val="clear" w:color="000000" w:fill="FFFFFF"/>
            <w:vAlign w:val="center"/>
          </w:tcPr>
          <w:p w14:paraId="40466C5C" w14:textId="77777777" w:rsidR="00A30FFA" w:rsidRPr="00A30FFA" w:rsidRDefault="00A30FFA" w:rsidP="00604E88">
            <w:pPr>
              <w:spacing w:after="0" w:line="240" w:lineRule="auto"/>
              <w:rPr>
                <w:rFonts w:eastAsia="Times New Roman" w:cstheme="minorHAnsi"/>
                <w:sz w:val="20"/>
                <w:szCs w:val="20"/>
                <w:lang w:eastAsia="en-GB"/>
              </w:rPr>
            </w:pPr>
          </w:p>
        </w:tc>
        <w:tc>
          <w:tcPr>
            <w:tcW w:w="12189" w:type="dxa"/>
            <w:gridSpan w:val="12"/>
            <w:tcBorders>
              <w:top w:val="single" w:sz="4" w:space="0" w:color="auto"/>
              <w:bottom w:val="nil"/>
            </w:tcBorders>
            <w:shd w:val="clear" w:color="000000" w:fill="FFFFFF"/>
            <w:vAlign w:val="center"/>
          </w:tcPr>
          <w:p w14:paraId="68B7CDA7"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Outcome: Daily steps on weekdays (n=684)</w:t>
            </w:r>
          </w:p>
        </w:tc>
      </w:tr>
      <w:tr w:rsidR="00A30FFA" w:rsidRPr="00A30FFA" w14:paraId="1B955A2B" w14:textId="77777777" w:rsidTr="00604E88">
        <w:trPr>
          <w:trHeight w:val="300"/>
        </w:trPr>
        <w:tc>
          <w:tcPr>
            <w:tcW w:w="425" w:type="dxa"/>
            <w:vMerge w:val="restart"/>
            <w:tcBorders>
              <w:bottom w:val="single" w:sz="4" w:space="0" w:color="auto"/>
            </w:tcBorders>
            <w:shd w:val="clear" w:color="000000" w:fill="FFFFFF"/>
            <w:textDirection w:val="btLr"/>
          </w:tcPr>
          <w:p w14:paraId="75611B2C" w14:textId="77777777" w:rsidR="00A30FFA" w:rsidRPr="00A30FFA" w:rsidRDefault="00A30FFA" w:rsidP="00604E88">
            <w:pPr>
              <w:spacing w:after="0" w:line="240" w:lineRule="auto"/>
              <w:ind w:left="113" w:right="113"/>
              <w:jc w:val="center"/>
              <w:rPr>
                <w:rFonts w:eastAsia="Times New Roman" w:cstheme="minorHAnsi"/>
                <w:b/>
                <w:iCs/>
                <w:sz w:val="20"/>
                <w:szCs w:val="20"/>
                <w:lang w:eastAsia="en-GB"/>
              </w:rPr>
            </w:pPr>
            <w:r w:rsidRPr="00A30FFA">
              <w:rPr>
                <w:rFonts w:eastAsia="Times New Roman" w:cstheme="minorHAnsi"/>
                <w:b/>
                <w:iCs/>
                <w:sz w:val="20"/>
                <w:szCs w:val="20"/>
                <w:lang w:eastAsia="en-GB"/>
              </w:rPr>
              <w:t>WEEKDAYS</w:t>
            </w:r>
          </w:p>
        </w:tc>
        <w:tc>
          <w:tcPr>
            <w:tcW w:w="1843" w:type="dxa"/>
            <w:tcBorders>
              <w:bottom w:val="nil"/>
            </w:tcBorders>
            <w:shd w:val="clear" w:color="000000" w:fill="FFFFFF"/>
            <w:noWrap/>
            <w:vAlign w:val="center"/>
            <w:hideMark/>
          </w:tcPr>
          <w:p w14:paraId="295C5069"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iCs/>
                <w:sz w:val="20"/>
                <w:szCs w:val="20"/>
                <w:lang w:eastAsia="en-GB"/>
              </w:rPr>
              <w:t>Change in a</w:t>
            </w:r>
            <w:r w:rsidRPr="00A30FFA">
              <w:rPr>
                <w:rFonts w:eastAsia="Times New Roman" w:cstheme="minorHAnsi"/>
                <w:sz w:val="20"/>
                <w:szCs w:val="20"/>
                <w:lang w:eastAsia="en-GB"/>
              </w:rPr>
              <w:t>ccess to public transport</w:t>
            </w:r>
          </w:p>
        </w:tc>
        <w:tc>
          <w:tcPr>
            <w:tcW w:w="1418" w:type="dxa"/>
            <w:tcBorders>
              <w:bottom w:val="nil"/>
            </w:tcBorders>
            <w:shd w:val="clear" w:color="000000" w:fill="FFFFFF"/>
            <w:noWrap/>
            <w:vAlign w:val="center"/>
            <w:hideMark/>
          </w:tcPr>
          <w:p w14:paraId="5585958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-44 (-259;172)</w:t>
            </w:r>
          </w:p>
        </w:tc>
        <w:tc>
          <w:tcPr>
            <w:tcW w:w="851" w:type="dxa"/>
            <w:tcBorders>
              <w:bottom w:val="nil"/>
            </w:tcBorders>
            <w:shd w:val="clear" w:color="000000" w:fill="FFFFFF"/>
            <w:noWrap/>
            <w:vAlign w:val="center"/>
          </w:tcPr>
          <w:p w14:paraId="00C522AD"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0.69</w:t>
            </w:r>
          </w:p>
        </w:tc>
        <w:tc>
          <w:tcPr>
            <w:tcW w:w="1701" w:type="dxa"/>
            <w:tcBorders>
              <w:bottom w:val="nil"/>
            </w:tcBorders>
            <w:shd w:val="clear" w:color="000000" w:fill="F2F2F2" w:themeFill="background1" w:themeFillShade="F2"/>
            <w:vAlign w:val="center"/>
          </w:tcPr>
          <w:p w14:paraId="25CFEBCA"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0.007</w:t>
            </w:r>
          </w:p>
        </w:tc>
        <w:tc>
          <w:tcPr>
            <w:tcW w:w="431" w:type="dxa"/>
            <w:tcBorders>
              <w:bottom w:val="nil"/>
            </w:tcBorders>
            <w:vAlign w:val="center"/>
          </w:tcPr>
          <w:p w14:paraId="34956CEA"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553" w:type="dxa"/>
            <w:tcBorders>
              <w:bottom w:val="nil"/>
            </w:tcBorders>
            <w:shd w:val="clear" w:color="auto" w:fill="auto"/>
            <w:vAlign w:val="center"/>
          </w:tcPr>
          <w:p w14:paraId="63802BC1"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bCs/>
                <w:sz w:val="20"/>
                <w:szCs w:val="20"/>
                <w:lang w:eastAsia="en-GB"/>
              </w:rPr>
              <w:t>-395 (-</w:t>
            </w:r>
            <w:proofErr w:type="gramStart"/>
            <w:r w:rsidRPr="00A30FFA">
              <w:rPr>
                <w:rFonts w:eastAsia="Times New Roman" w:cstheme="minorHAnsi"/>
                <w:bCs/>
                <w:sz w:val="20"/>
                <w:szCs w:val="20"/>
                <w:lang w:eastAsia="en-GB"/>
              </w:rPr>
              <w:t>720;-</w:t>
            </w:r>
            <w:proofErr w:type="gramEnd"/>
            <w:r w:rsidRPr="00A30FFA">
              <w:rPr>
                <w:rFonts w:eastAsia="Times New Roman" w:cstheme="minorHAnsi"/>
                <w:bCs/>
                <w:sz w:val="20"/>
                <w:szCs w:val="20"/>
                <w:lang w:eastAsia="en-GB"/>
              </w:rPr>
              <w:t>70)</w:t>
            </w:r>
          </w:p>
        </w:tc>
        <w:tc>
          <w:tcPr>
            <w:tcW w:w="851" w:type="dxa"/>
            <w:tcBorders>
              <w:bottom w:val="nil"/>
            </w:tcBorders>
            <w:shd w:val="clear" w:color="auto" w:fill="auto"/>
            <w:vAlign w:val="center"/>
          </w:tcPr>
          <w:p w14:paraId="471B6C08"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0.02</w:t>
            </w:r>
          </w:p>
        </w:tc>
        <w:tc>
          <w:tcPr>
            <w:tcW w:w="1564" w:type="dxa"/>
            <w:gridSpan w:val="2"/>
            <w:tcBorders>
              <w:bottom w:val="nil"/>
            </w:tcBorders>
            <w:shd w:val="clear" w:color="auto" w:fill="auto"/>
            <w:vAlign w:val="center"/>
          </w:tcPr>
          <w:p w14:paraId="020C5A0F"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124 (-194;443)</w:t>
            </w:r>
          </w:p>
        </w:tc>
        <w:tc>
          <w:tcPr>
            <w:tcW w:w="1128" w:type="dxa"/>
            <w:tcBorders>
              <w:bottom w:val="nil"/>
            </w:tcBorders>
            <w:shd w:val="clear" w:color="auto" w:fill="auto"/>
            <w:vAlign w:val="center"/>
          </w:tcPr>
          <w:p w14:paraId="2EE79B30"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0.44</w:t>
            </w:r>
          </w:p>
        </w:tc>
        <w:tc>
          <w:tcPr>
            <w:tcW w:w="1559" w:type="dxa"/>
            <w:tcBorders>
              <w:bottom w:val="nil"/>
            </w:tcBorders>
            <w:shd w:val="clear" w:color="auto" w:fill="auto"/>
            <w:vAlign w:val="center"/>
          </w:tcPr>
          <w:p w14:paraId="06393A97"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bCs/>
                <w:sz w:val="20"/>
                <w:szCs w:val="20"/>
                <w:lang w:eastAsia="en-GB"/>
              </w:rPr>
              <w:t>657 (4;1309)</w:t>
            </w:r>
          </w:p>
        </w:tc>
        <w:tc>
          <w:tcPr>
            <w:tcW w:w="1133" w:type="dxa"/>
            <w:gridSpan w:val="2"/>
            <w:tcBorders>
              <w:bottom w:val="nil"/>
            </w:tcBorders>
            <w:shd w:val="clear" w:color="auto" w:fill="auto"/>
            <w:vAlign w:val="center"/>
          </w:tcPr>
          <w:p w14:paraId="5C89552C" w14:textId="77777777" w:rsidR="00A30FFA" w:rsidRPr="00A30FFA" w:rsidRDefault="00A30FFA" w:rsidP="00604E88">
            <w:pPr>
              <w:spacing w:after="0" w:line="240" w:lineRule="auto"/>
              <w:jc w:val="center"/>
              <w:rPr>
                <w:rFonts w:eastAsia="Times New Roman" w:cstheme="minorHAnsi"/>
                <w:b/>
                <w:sz w:val="20"/>
                <w:szCs w:val="20"/>
                <w:lang w:eastAsia="en-GB"/>
              </w:rPr>
            </w:pPr>
            <w:r w:rsidRPr="00A30FFA">
              <w:rPr>
                <w:rFonts w:eastAsia="Times New Roman" w:cstheme="minorHAnsi"/>
                <w:sz w:val="20"/>
                <w:szCs w:val="20"/>
                <w:lang w:eastAsia="en-GB"/>
              </w:rPr>
              <w:t>0.049</w:t>
            </w:r>
          </w:p>
        </w:tc>
      </w:tr>
      <w:tr w:rsidR="00A30FFA" w:rsidRPr="00A30FFA" w14:paraId="4F02441F" w14:textId="77777777" w:rsidTr="00604E88">
        <w:trPr>
          <w:trHeight w:val="679"/>
        </w:trPr>
        <w:tc>
          <w:tcPr>
            <w:tcW w:w="425" w:type="dxa"/>
            <w:vMerge/>
            <w:tcBorders>
              <w:top w:val="nil"/>
              <w:bottom w:val="single" w:sz="4" w:space="0" w:color="auto"/>
            </w:tcBorders>
            <w:shd w:val="clear" w:color="000000" w:fill="FFFFFF"/>
          </w:tcPr>
          <w:p w14:paraId="4BB0EDA6"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tcBorders>
              <w:top w:val="nil"/>
              <w:bottom w:val="nil"/>
            </w:tcBorders>
            <w:shd w:val="clear" w:color="000000" w:fill="FFFFFF"/>
            <w:noWrap/>
            <w:vAlign w:val="center"/>
          </w:tcPr>
          <w:p w14:paraId="5D99E4D3" w14:textId="77777777" w:rsidR="00A30FFA" w:rsidRPr="00A30FFA" w:rsidRDefault="00A30FFA" w:rsidP="00604E88">
            <w:pPr>
              <w:spacing w:after="0" w:line="240" w:lineRule="auto"/>
              <w:rPr>
                <w:rFonts w:eastAsia="Times New Roman" w:cstheme="minorHAnsi"/>
                <w:sz w:val="20"/>
                <w:szCs w:val="20"/>
                <w:lang w:eastAsia="en-GB"/>
              </w:rPr>
            </w:pPr>
          </w:p>
        </w:tc>
        <w:tc>
          <w:tcPr>
            <w:tcW w:w="12189" w:type="dxa"/>
            <w:gridSpan w:val="12"/>
            <w:tcBorders>
              <w:top w:val="nil"/>
              <w:bottom w:val="nil"/>
            </w:tcBorders>
            <w:shd w:val="clear" w:color="000000" w:fill="FFFFFF"/>
            <w:vAlign w:val="center"/>
          </w:tcPr>
          <w:p w14:paraId="73EC6597"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Outcome: Daily MVPA (min) on weekdays (n=684)</w:t>
            </w:r>
          </w:p>
        </w:tc>
      </w:tr>
      <w:tr w:rsidR="00A30FFA" w:rsidRPr="00A30FFA" w14:paraId="59E3A6F2" w14:textId="77777777" w:rsidTr="00604E88">
        <w:trPr>
          <w:trHeight w:val="300"/>
        </w:trPr>
        <w:tc>
          <w:tcPr>
            <w:tcW w:w="425" w:type="dxa"/>
            <w:vMerge/>
            <w:tcBorders>
              <w:bottom w:val="single" w:sz="4" w:space="0" w:color="auto"/>
            </w:tcBorders>
            <w:shd w:val="clear" w:color="000000" w:fill="FFFFFF"/>
          </w:tcPr>
          <w:p w14:paraId="24FC3341"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tcBorders>
              <w:bottom w:val="single" w:sz="4" w:space="0" w:color="auto"/>
            </w:tcBorders>
            <w:shd w:val="clear" w:color="000000" w:fill="FFFFFF"/>
            <w:noWrap/>
            <w:vAlign w:val="center"/>
            <w:hideMark/>
          </w:tcPr>
          <w:p w14:paraId="7A46FDDB"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Access to public transport</w:t>
            </w:r>
          </w:p>
        </w:tc>
        <w:tc>
          <w:tcPr>
            <w:tcW w:w="1418" w:type="dxa"/>
            <w:tcBorders>
              <w:bottom w:val="single" w:sz="4" w:space="0" w:color="auto"/>
            </w:tcBorders>
            <w:shd w:val="clear" w:color="000000" w:fill="FFFFFF"/>
            <w:noWrap/>
            <w:vAlign w:val="center"/>
          </w:tcPr>
          <w:p w14:paraId="1085B213"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-0.7 (-2.5;1.0)</w:t>
            </w:r>
          </w:p>
        </w:tc>
        <w:tc>
          <w:tcPr>
            <w:tcW w:w="851" w:type="dxa"/>
            <w:tcBorders>
              <w:bottom w:val="single" w:sz="4" w:space="0" w:color="auto"/>
            </w:tcBorders>
            <w:shd w:val="clear" w:color="000000" w:fill="FFFFFF"/>
            <w:noWrap/>
            <w:vAlign w:val="center"/>
          </w:tcPr>
          <w:p w14:paraId="740D2B96"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0.40</w:t>
            </w:r>
          </w:p>
        </w:tc>
        <w:tc>
          <w:tcPr>
            <w:tcW w:w="1701" w:type="dxa"/>
            <w:tcBorders>
              <w:bottom w:val="single" w:sz="4" w:space="0" w:color="auto"/>
            </w:tcBorders>
            <w:shd w:val="clear" w:color="000000" w:fill="F2F2F2" w:themeFill="background1" w:themeFillShade="F2"/>
            <w:vAlign w:val="center"/>
          </w:tcPr>
          <w:p w14:paraId="384E0B8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0.01</w:t>
            </w:r>
          </w:p>
        </w:tc>
        <w:tc>
          <w:tcPr>
            <w:tcW w:w="431" w:type="dxa"/>
            <w:tcBorders>
              <w:bottom w:val="single" w:sz="4" w:space="0" w:color="auto"/>
            </w:tcBorders>
            <w:vAlign w:val="center"/>
          </w:tcPr>
          <w:p w14:paraId="251D4BEE" w14:textId="77777777" w:rsidR="00A30FFA" w:rsidRPr="00A30FFA" w:rsidRDefault="00A30FFA" w:rsidP="00604E88">
            <w:pPr>
              <w:spacing w:after="0" w:line="240" w:lineRule="auto"/>
              <w:jc w:val="center"/>
              <w:rPr>
                <w:rFonts w:cstheme="minorHAnsi"/>
                <w:sz w:val="20"/>
                <w:szCs w:val="20"/>
              </w:rPr>
            </w:pPr>
          </w:p>
        </w:tc>
        <w:tc>
          <w:tcPr>
            <w:tcW w:w="1553" w:type="dxa"/>
            <w:tcBorders>
              <w:bottom w:val="single" w:sz="4" w:space="0" w:color="auto"/>
            </w:tcBorders>
            <w:shd w:val="clear" w:color="auto" w:fill="auto"/>
            <w:vAlign w:val="center"/>
          </w:tcPr>
          <w:p w14:paraId="6FF6B609"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bCs/>
                <w:sz w:val="20"/>
                <w:szCs w:val="20"/>
                <w:lang w:eastAsia="en-GB"/>
              </w:rPr>
              <w:t>-2.9 (-5.</w:t>
            </w:r>
            <w:proofErr w:type="gramStart"/>
            <w:r w:rsidRPr="00A30FFA">
              <w:rPr>
                <w:rFonts w:eastAsia="Times New Roman" w:cstheme="minorHAnsi"/>
                <w:bCs/>
                <w:sz w:val="20"/>
                <w:szCs w:val="20"/>
                <w:lang w:eastAsia="en-GB"/>
              </w:rPr>
              <w:t>5;-</w:t>
            </w:r>
            <w:proofErr w:type="gramEnd"/>
            <w:r w:rsidRPr="00A30FFA">
              <w:rPr>
                <w:rFonts w:eastAsia="Times New Roman" w:cstheme="minorHAnsi"/>
                <w:bCs/>
                <w:sz w:val="20"/>
                <w:szCs w:val="20"/>
                <w:lang w:eastAsia="en-GB"/>
              </w:rPr>
              <w:t>0.3)</w:t>
            </w:r>
          </w:p>
        </w:tc>
        <w:tc>
          <w:tcPr>
            <w:tcW w:w="851" w:type="dxa"/>
            <w:tcBorders>
              <w:bottom w:val="single" w:sz="4" w:space="0" w:color="auto"/>
            </w:tcBorders>
            <w:shd w:val="clear" w:color="auto" w:fill="auto"/>
            <w:vAlign w:val="center"/>
          </w:tcPr>
          <w:p w14:paraId="66B26988"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sz w:val="20"/>
                <w:szCs w:val="20"/>
                <w:lang w:eastAsia="en-GB"/>
              </w:rPr>
              <w:t>0.03</w:t>
            </w:r>
          </w:p>
        </w:tc>
        <w:tc>
          <w:tcPr>
            <w:tcW w:w="1564" w:type="dxa"/>
            <w:gridSpan w:val="2"/>
            <w:tcBorders>
              <w:bottom w:val="single" w:sz="4" w:space="0" w:color="auto"/>
            </w:tcBorders>
            <w:shd w:val="clear" w:color="auto" w:fill="auto"/>
            <w:vAlign w:val="center"/>
          </w:tcPr>
          <w:p w14:paraId="658786C2"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sz w:val="20"/>
                <w:szCs w:val="20"/>
                <w:lang w:eastAsia="en-GB"/>
              </w:rPr>
              <w:t>-0.2 (-2.8;2.3)</w:t>
            </w:r>
          </w:p>
        </w:tc>
        <w:tc>
          <w:tcPr>
            <w:tcW w:w="1128" w:type="dxa"/>
            <w:tcBorders>
              <w:bottom w:val="single" w:sz="4" w:space="0" w:color="auto"/>
            </w:tcBorders>
            <w:shd w:val="clear" w:color="auto" w:fill="auto"/>
            <w:vAlign w:val="center"/>
          </w:tcPr>
          <w:p w14:paraId="1B49A016"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sz w:val="20"/>
                <w:szCs w:val="20"/>
                <w:lang w:eastAsia="en-GB"/>
              </w:rPr>
              <w:t>0.87</w:t>
            </w:r>
          </w:p>
        </w:tc>
        <w:tc>
          <w:tcPr>
            <w:tcW w:w="1559" w:type="dxa"/>
            <w:tcBorders>
              <w:bottom w:val="single" w:sz="4" w:space="0" w:color="auto"/>
            </w:tcBorders>
            <w:shd w:val="clear" w:color="auto" w:fill="auto"/>
            <w:vAlign w:val="center"/>
          </w:tcPr>
          <w:p w14:paraId="728F3D23"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bCs/>
                <w:sz w:val="20"/>
                <w:szCs w:val="20"/>
                <w:lang w:eastAsia="en-GB"/>
              </w:rPr>
              <w:t>5.7 (0.4;10.9)</w:t>
            </w:r>
          </w:p>
        </w:tc>
        <w:tc>
          <w:tcPr>
            <w:tcW w:w="1133" w:type="dxa"/>
            <w:gridSpan w:val="2"/>
            <w:tcBorders>
              <w:bottom w:val="single" w:sz="4" w:space="0" w:color="auto"/>
            </w:tcBorders>
            <w:shd w:val="clear" w:color="auto" w:fill="auto"/>
            <w:vAlign w:val="center"/>
          </w:tcPr>
          <w:p w14:paraId="7C295D0D" w14:textId="77777777" w:rsidR="00A30FFA" w:rsidRPr="00A30FFA" w:rsidRDefault="00A30FFA" w:rsidP="00604E88">
            <w:pPr>
              <w:spacing w:after="0" w:line="240" w:lineRule="auto"/>
              <w:jc w:val="center"/>
              <w:rPr>
                <w:rFonts w:cstheme="minorHAnsi"/>
                <w:sz w:val="20"/>
                <w:szCs w:val="20"/>
              </w:rPr>
            </w:pPr>
            <w:r w:rsidRPr="00A30FFA">
              <w:rPr>
                <w:rFonts w:eastAsia="Times New Roman" w:cstheme="minorHAnsi"/>
                <w:sz w:val="20"/>
                <w:szCs w:val="20"/>
                <w:lang w:eastAsia="en-GB"/>
              </w:rPr>
              <w:t>0.03</w:t>
            </w:r>
          </w:p>
        </w:tc>
      </w:tr>
      <w:tr w:rsidR="00A30FFA" w:rsidRPr="00A30FFA" w14:paraId="135DD713" w14:textId="77777777" w:rsidTr="00604E88">
        <w:trPr>
          <w:trHeight w:val="671"/>
        </w:trPr>
        <w:tc>
          <w:tcPr>
            <w:tcW w:w="425" w:type="dxa"/>
            <w:tcBorders>
              <w:top w:val="single" w:sz="4" w:space="0" w:color="auto"/>
            </w:tcBorders>
            <w:shd w:val="clear" w:color="000000" w:fill="FFFFFF"/>
          </w:tcPr>
          <w:p w14:paraId="0D88690F"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tcBorders>
              <w:top w:val="single" w:sz="4" w:space="0" w:color="auto"/>
            </w:tcBorders>
            <w:shd w:val="clear" w:color="000000" w:fill="FFFFFF"/>
            <w:vAlign w:val="center"/>
          </w:tcPr>
          <w:p w14:paraId="45332171" w14:textId="77777777" w:rsidR="00A30FFA" w:rsidRPr="00A30FFA" w:rsidRDefault="00A30FFA" w:rsidP="00604E88">
            <w:pPr>
              <w:spacing w:after="0" w:line="240" w:lineRule="auto"/>
              <w:rPr>
                <w:rFonts w:eastAsia="Times New Roman" w:cstheme="minorHAnsi"/>
                <w:sz w:val="20"/>
                <w:szCs w:val="20"/>
                <w:lang w:eastAsia="en-GB"/>
              </w:rPr>
            </w:pPr>
          </w:p>
        </w:tc>
        <w:tc>
          <w:tcPr>
            <w:tcW w:w="12189" w:type="dxa"/>
            <w:gridSpan w:val="12"/>
            <w:tcBorders>
              <w:top w:val="single" w:sz="4" w:space="0" w:color="auto"/>
            </w:tcBorders>
            <w:shd w:val="clear" w:color="000000" w:fill="FFFFFF"/>
            <w:vAlign w:val="center"/>
          </w:tcPr>
          <w:p w14:paraId="5596C058"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Outcome: Daily steps on weekends (n=517)</w:t>
            </w:r>
          </w:p>
        </w:tc>
      </w:tr>
      <w:tr w:rsidR="00A30FFA" w:rsidRPr="00A30FFA" w14:paraId="33609C8E" w14:textId="77777777" w:rsidTr="00604E88">
        <w:trPr>
          <w:trHeight w:val="300"/>
        </w:trPr>
        <w:tc>
          <w:tcPr>
            <w:tcW w:w="425" w:type="dxa"/>
            <w:vMerge w:val="restart"/>
            <w:shd w:val="clear" w:color="000000" w:fill="FFFFFF"/>
            <w:textDirection w:val="btLr"/>
          </w:tcPr>
          <w:p w14:paraId="1210A4FC" w14:textId="77777777" w:rsidR="00A30FFA" w:rsidRPr="00A30FFA" w:rsidRDefault="00A30FFA" w:rsidP="00604E88">
            <w:pPr>
              <w:spacing w:after="0" w:line="240" w:lineRule="auto"/>
              <w:ind w:left="113" w:right="113"/>
              <w:jc w:val="center"/>
              <w:rPr>
                <w:rFonts w:eastAsia="Times New Roman" w:cstheme="minorHAnsi"/>
                <w:b/>
                <w:iCs/>
                <w:sz w:val="20"/>
                <w:szCs w:val="20"/>
                <w:lang w:eastAsia="en-GB"/>
              </w:rPr>
            </w:pPr>
            <w:r w:rsidRPr="00A30FFA">
              <w:rPr>
                <w:rFonts w:eastAsia="Times New Roman" w:cstheme="minorHAnsi"/>
                <w:b/>
                <w:iCs/>
                <w:sz w:val="20"/>
                <w:szCs w:val="20"/>
                <w:lang w:eastAsia="en-GB"/>
              </w:rPr>
              <w:t>WEEKENDS</w:t>
            </w:r>
          </w:p>
        </w:tc>
        <w:tc>
          <w:tcPr>
            <w:tcW w:w="1843" w:type="dxa"/>
            <w:shd w:val="clear" w:color="000000" w:fill="FFFFFF"/>
            <w:noWrap/>
            <w:vAlign w:val="center"/>
            <w:hideMark/>
          </w:tcPr>
          <w:p w14:paraId="23960A0D"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iCs/>
                <w:sz w:val="20"/>
                <w:szCs w:val="20"/>
                <w:lang w:eastAsia="en-GB"/>
              </w:rPr>
              <w:t>Change in a</w:t>
            </w:r>
            <w:r w:rsidRPr="00A30FFA">
              <w:rPr>
                <w:rFonts w:eastAsia="Times New Roman" w:cstheme="minorHAnsi"/>
                <w:sz w:val="20"/>
                <w:szCs w:val="20"/>
                <w:lang w:eastAsia="en-GB"/>
              </w:rPr>
              <w:t>ccess to public transport</w:t>
            </w:r>
          </w:p>
        </w:tc>
        <w:tc>
          <w:tcPr>
            <w:tcW w:w="1418" w:type="dxa"/>
            <w:shd w:val="clear" w:color="000000" w:fill="FFFFFF"/>
            <w:noWrap/>
            <w:vAlign w:val="center"/>
          </w:tcPr>
          <w:p w14:paraId="4E0C588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12 (-348;373)</w:t>
            </w:r>
          </w:p>
        </w:tc>
        <w:tc>
          <w:tcPr>
            <w:tcW w:w="851" w:type="dxa"/>
            <w:shd w:val="clear" w:color="000000" w:fill="FFFFFF"/>
            <w:noWrap/>
            <w:vAlign w:val="center"/>
          </w:tcPr>
          <w:p w14:paraId="4AAD4201"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0.95</w:t>
            </w:r>
          </w:p>
        </w:tc>
        <w:tc>
          <w:tcPr>
            <w:tcW w:w="1701" w:type="dxa"/>
            <w:shd w:val="clear" w:color="000000" w:fill="F2F2F2" w:themeFill="background1" w:themeFillShade="F2"/>
            <w:vAlign w:val="center"/>
          </w:tcPr>
          <w:p w14:paraId="73CA1014"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0.75</w:t>
            </w:r>
          </w:p>
        </w:tc>
        <w:tc>
          <w:tcPr>
            <w:tcW w:w="431" w:type="dxa"/>
            <w:vAlign w:val="center"/>
          </w:tcPr>
          <w:p w14:paraId="29D7C8CD" w14:textId="77777777" w:rsidR="00A30FFA" w:rsidRPr="00A30FFA" w:rsidRDefault="00A30FFA" w:rsidP="00604E88">
            <w:pPr>
              <w:spacing w:after="0" w:line="240" w:lineRule="auto"/>
              <w:jc w:val="center"/>
              <w:rPr>
                <w:rFonts w:eastAsia="Times New Roman" w:cstheme="minorHAnsi"/>
                <w:sz w:val="20"/>
                <w:szCs w:val="20"/>
                <w:lang w:eastAsia="en-GB"/>
              </w:rPr>
            </w:pPr>
          </w:p>
        </w:tc>
        <w:tc>
          <w:tcPr>
            <w:tcW w:w="1553" w:type="dxa"/>
            <w:shd w:val="clear" w:color="auto" w:fill="auto"/>
            <w:vAlign w:val="center"/>
          </w:tcPr>
          <w:p w14:paraId="563F2BED"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-32 (-262;198)</w:t>
            </w:r>
          </w:p>
        </w:tc>
        <w:tc>
          <w:tcPr>
            <w:tcW w:w="851" w:type="dxa"/>
            <w:shd w:val="clear" w:color="auto" w:fill="auto"/>
            <w:vAlign w:val="center"/>
          </w:tcPr>
          <w:p w14:paraId="5084F990"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0.78</w:t>
            </w:r>
          </w:p>
        </w:tc>
        <w:tc>
          <w:tcPr>
            <w:tcW w:w="1564" w:type="dxa"/>
            <w:gridSpan w:val="2"/>
            <w:shd w:val="clear" w:color="auto" w:fill="auto"/>
            <w:vAlign w:val="center"/>
          </w:tcPr>
          <w:p w14:paraId="1866FAAF"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60 (-149;269)</w:t>
            </w:r>
          </w:p>
        </w:tc>
        <w:tc>
          <w:tcPr>
            <w:tcW w:w="1128" w:type="dxa"/>
            <w:shd w:val="clear" w:color="auto" w:fill="auto"/>
            <w:vAlign w:val="center"/>
          </w:tcPr>
          <w:p w14:paraId="41ABB83B"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0.57</w:t>
            </w:r>
          </w:p>
        </w:tc>
        <w:tc>
          <w:tcPr>
            <w:tcW w:w="1559" w:type="dxa"/>
            <w:shd w:val="clear" w:color="auto" w:fill="auto"/>
            <w:vAlign w:val="center"/>
          </w:tcPr>
          <w:p w14:paraId="73C79329"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-103 (-548;343)</w:t>
            </w:r>
          </w:p>
        </w:tc>
        <w:tc>
          <w:tcPr>
            <w:tcW w:w="1133" w:type="dxa"/>
            <w:gridSpan w:val="2"/>
            <w:shd w:val="clear" w:color="auto" w:fill="auto"/>
            <w:vAlign w:val="center"/>
          </w:tcPr>
          <w:p w14:paraId="4A658308"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0.65</w:t>
            </w:r>
          </w:p>
        </w:tc>
      </w:tr>
      <w:tr w:rsidR="00A30FFA" w:rsidRPr="00A30FFA" w14:paraId="372B1335" w14:textId="77777777" w:rsidTr="00604E88">
        <w:trPr>
          <w:trHeight w:val="679"/>
        </w:trPr>
        <w:tc>
          <w:tcPr>
            <w:tcW w:w="425" w:type="dxa"/>
            <w:vMerge/>
            <w:shd w:val="clear" w:color="000000" w:fill="FFFFFF"/>
          </w:tcPr>
          <w:p w14:paraId="1C62B47A"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shd w:val="clear" w:color="000000" w:fill="FFFFFF"/>
            <w:noWrap/>
            <w:vAlign w:val="center"/>
          </w:tcPr>
          <w:p w14:paraId="11B26B57" w14:textId="77777777" w:rsidR="00A30FFA" w:rsidRPr="00A30FFA" w:rsidRDefault="00A30FFA" w:rsidP="00604E88">
            <w:pPr>
              <w:spacing w:after="0" w:line="240" w:lineRule="auto"/>
              <w:rPr>
                <w:rFonts w:eastAsia="Times New Roman" w:cstheme="minorHAnsi"/>
                <w:sz w:val="20"/>
                <w:szCs w:val="20"/>
                <w:lang w:eastAsia="en-GB"/>
              </w:rPr>
            </w:pPr>
          </w:p>
        </w:tc>
        <w:tc>
          <w:tcPr>
            <w:tcW w:w="12189" w:type="dxa"/>
            <w:gridSpan w:val="12"/>
            <w:shd w:val="clear" w:color="000000" w:fill="FFFFFF"/>
            <w:vAlign w:val="center"/>
          </w:tcPr>
          <w:p w14:paraId="04CC92DE" w14:textId="77777777" w:rsidR="00A30FFA" w:rsidRPr="00A30FFA" w:rsidRDefault="00A30FFA" w:rsidP="00604E88">
            <w:pPr>
              <w:spacing w:after="0" w:line="240" w:lineRule="auto"/>
              <w:jc w:val="center"/>
              <w:rPr>
                <w:rFonts w:eastAsia="Times New Roman" w:cstheme="minorHAnsi"/>
                <w:b/>
                <w:bCs/>
                <w:sz w:val="20"/>
                <w:szCs w:val="20"/>
                <w:lang w:eastAsia="en-GB"/>
              </w:rPr>
            </w:pPr>
            <w:r w:rsidRPr="00A30FFA">
              <w:rPr>
                <w:rFonts w:eastAsia="Times New Roman" w:cstheme="minorHAnsi"/>
                <w:b/>
                <w:bCs/>
                <w:sz w:val="20"/>
                <w:szCs w:val="20"/>
                <w:lang w:eastAsia="en-GB"/>
              </w:rPr>
              <w:t>Outcome: Daily MVPA (min) on weekends (n=517)</w:t>
            </w:r>
          </w:p>
        </w:tc>
      </w:tr>
      <w:tr w:rsidR="00A30FFA" w:rsidRPr="00A30FFA" w14:paraId="6C690561" w14:textId="77777777" w:rsidTr="00604E88">
        <w:trPr>
          <w:trHeight w:val="300"/>
        </w:trPr>
        <w:tc>
          <w:tcPr>
            <w:tcW w:w="425" w:type="dxa"/>
            <w:vMerge/>
            <w:shd w:val="clear" w:color="000000" w:fill="FFFFFF"/>
          </w:tcPr>
          <w:p w14:paraId="0A8CB9D0" w14:textId="77777777" w:rsidR="00A30FFA" w:rsidRPr="00A30FFA" w:rsidRDefault="00A30FFA" w:rsidP="00604E88">
            <w:pPr>
              <w:spacing w:after="0" w:line="240" w:lineRule="auto"/>
              <w:rPr>
                <w:rFonts w:eastAsia="Times New Roman" w:cstheme="minorHAnsi"/>
                <w:sz w:val="20"/>
                <w:szCs w:val="20"/>
                <w:lang w:eastAsia="en-GB"/>
              </w:rPr>
            </w:pPr>
          </w:p>
        </w:tc>
        <w:tc>
          <w:tcPr>
            <w:tcW w:w="1843" w:type="dxa"/>
            <w:shd w:val="clear" w:color="000000" w:fill="FFFFFF"/>
            <w:noWrap/>
            <w:vAlign w:val="center"/>
            <w:hideMark/>
          </w:tcPr>
          <w:p w14:paraId="53C12712" w14:textId="77777777" w:rsidR="00A30FFA" w:rsidRPr="00A30FFA" w:rsidRDefault="00A30FFA" w:rsidP="00604E88">
            <w:pPr>
              <w:spacing w:after="0" w:line="240" w:lineRule="auto"/>
              <w:rPr>
                <w:rFonts w:eastAsia="Times New Roman" w:cstheme="minorHAnsi"/>
                <w:sz w:val="20"/>
                <w:szCs w:val="20"/>
                <w:lang w:eastAsia="en-GB"/>
              </w:rPr>
            </w:pPr>
            <w:r w:rsidRPr="00A30FFA">
              <w:rPr>
                <w:rFonts w:eastAsia="Times New Roman" w:cstheme="minorHAnsi"/>
                <w:sz w:val="20"/>
                <w:szCs w:val="20"/>
                <w:lang w:eastAsia="en-GB"/>
              </w:rPr>
              <w:t>Access to public transport</w:t>
            </w:r>
          </w:p>
        </w:tc>
        <w:tc>
          <w:tcPr>
            <w:tcW w:w="1418" w:type="dxa"/>
            <w:shd w:val="clear" w:color="000000" w:fill="FFFFFF"/>
            <w:noWrap/>
            <w:vAlign w:val="center"/>
          </w:tcPr>
          <w:p w14:paraId="3404B475"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eastAsia="Times New Roman" w:cstheme="minorHAnsi"/>
                <w:sz w:val="20"/>
                <w:szCs w:val="20"/>
                <w:lang w:eastAsia="en-GB"/>
              </w:rPr>
              <w:t>0.1 (-2.7;2.9)</w:t>
            </w:r>
          </w:p>
        </w:tc>
        <w:tc>
          <w:tcPr>
            <w:tcW w:w="851" w:type="dxa"/>
            <w:shd w:val="clear" w:color="000000" w:fill="FFFFFF"/>
            <w:noWrap/>
            <w:vAlign w:val="center"/>
          </w:tcPr>
          <w:p w14:paraId="338BBAF4"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0.94</w:t>
            </w:r>
          </w:p>
        </w:tc>
        <w:tc>
          <w:tcPr>
            <w:tcW w:w="1701" w:type="dxa"/>
            <w:shd w:val="clear" w:color="000000" w:fill="F2F2F2" w:themeFill="background1" w:themeFillShade="F2"/>
            <w:vAlign w:val="center"/>
          </w:tcPr>
          <w:p w14:paraId="1290034D" w14:textId="77777777" w:rsidR="00A30FFA" w:rsidRPr="00A30FFA" w:rsidRDefault="00A30FFA" w:rsidP="00604E88">
            <w:pPr>
              <w:spacing w:after="0" w:line="240" w:lineRule="auto"/>
              <w:jc w:val="center"/>
              <w:rPr>
                <w:rFonts w:eastAsia="Times New Roman" w:cstheme="minorHAnsi"/>
                <w:sz w:val="20"/>
                <w:szCs w:val="20"/>
                <w:lang w:eastAsia="en-GB"/>
              </w:rPr>
            </w:pPr>
            <w:r w:rsidRPr="00A30FFA">
              <w:rPr>
                <w:rFonts w:cstheme="minorHAnsi"/>
                <w:sz w:val="20"/>
                <w:szCs w:val="20"/>
              </w:rPr>
              <w:t>0.83</w:t>
            </w:r>
          </w:p>
        </w:tc>
        <w:tc>
          <w:tcPr>
            <w:tcW w:w="431" w:type="dxa"/>
            <w:vAlign w:val="center"/>
          </w:tcPr>
          <w:p w14:paraId="39DB6096" w14:textId="77777777" w:rsidR="00A30FFA" w:rsidRPr="00A30FFA" w:rsidRDefault="00A30FFA" w:rsidP="00604E88">
            <w:pPr>
              <w:spacing w:after="0" w:line="240" w:lineRule="auto"/>
              <w:jc w:val="center"/>
              <w:rPr>
                <w:rFonts w:cstheme="minorHAnsi"/>
                <w:sz w:val="20"/>
                <w:szCs w:val="20"/>
              </w:rPr>
            </w:pPr>
          </w:p>
        </w:tc>
        <w:tc>
          <w:tcPr>
            <w:tcW w:w="1553" w:type="dxa"/>
            <w:shd w:val="clear" w:color="auto" w:fill="auto"/>
            <w:vAlign w:val="center"/>
          </w:tcPr>
          <w:p w14:paraId="30153C80"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0.0 (-1.9;1.8)</w:t>
            </w:r>
          </w:p>
        </w:tc>
        <w:tc>
          <w:tcPr>
            <w:tcW w:w="851" w:type="dxa"/>
            <w:shd w:val="clear" w:color="auto" w:fill="auto"/>
            <w:vAlign w:val="center"/>
          </w:tcPr>
          <w:p w14:paraId="39BEC474"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0.95</w:t>
            </w:r>
          </w:p>
        </w:tc>
        <w:tc>
          <w:tcPr>
            <w:tcW w:w="1564" w:type="dxa"/>
            <w:gridSpan w:val="2"/>
            <w:shd w:val="clear" w:color="auto" w:fill="auto"/>
            <w:vAlign w:val="center"/>
          </w:tcPr>
          <w:p w14:paraId="66837AB1"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0.3 (-1.3;2.0)</w:t>
            </w:r>
          </w:p>
        </w:tc>
        <w:tc>
          <w:tcPr>
            <w:tcW w:w="1128" w:type="dxa"/>
            <w:shd w:val="clear" w:color="auto" w:fill="auto"/>
            <w:vAlign w:val="center"/>
          </w:tcPr>
          <w:p w14:paraId="5D06CF5C"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0.7</w:t>
            </w:r>
          </w:p>
        </w:tc>
        <w:tc>
          <w:tcPr>
            <w:tcW w:w="1559" w:type="dxa"/>
            <w:shd w:val="clear" w:color="auto" w:fill="auto"/>
            <w:vAlign w:val="center"/>
          </w:tcPr>
          <w:p w14:paraId="694DEE50"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-0.8 (-4.4;2.7)</w:t>
            </w:r>
          </w:p>
        </w:tc>
        <w:tc>
          <w:tcPr>
            <w:tcW w:w="1133" w:type="dxa"/>
            <w:gridSpan w:val="2"/>
            <w:shd w:val="clear" w:color="auto" w:fill="auto"/>
            <w:vAlign w:val="center"/>
          </w:tcPr>
          <w:p w14:paraId="6DBC507F" w14:textId="77777777" w:rsidR="00A30FFA" w:rsidRPr="00A30FFA" w:rsidRDefault="00A30FFA" w:rsidP="00604E88">
            <w:pPr>
              <w:spacing w:after="0" w:line="240" w:lineRule="auto"/>
              <w:jc w:val="center"/>
              <w:rPr>
                <w:rFonts w:cstheme="minorHAnsi"/>
                <w:sz w:val="20"/>
                <w:szCs w:val="20"/>
              </w:rPr>
            </w:pPr>
            <w:r w:rsidRPr="00A30FFA">
              <w:rPr>
                <w:rFonts w:cstheme="minorHAnsi"/>
                <w:sz w:val="20"/>
                <w:szCs w:val="20"/>
              </w:rPr>
              <w:t>0.63</w:t>
            </w:r>
          </w:p>
        </w:tc>
      </w:tr>
    </w:tbl>
    <w:p w14:paraId="14005426" w14:textId="77777777" w:rsidR="00A30FFA" w:rsidRPr="00A30FFA" w:rsidRDefault="00A30FFA" w:rsidP="00A30FFA">
      <w:pPr>
        <w:spacing w:after="0"/>
        <w:ind w:left="142"/>
        <w:rPr>
          <w:rFonts w:cs="AdvOTa9103878"/>
          <w:b/>
        </w:rPr>
      </w:pPr>
      <w:r w:rsidRPr="00A30FFA">
        <w:rPr>
          <w:rFonts w:eastAsia="Times New Roman" w:cstheme="minorHAnsi"/>
          <w:sz w:val="20"/>
          <w:szCs w:val="20"/>
          <w:vertAlign w:val="superscript"/>
          <w:lang w:eastAsia="en-GB"/>
        </w:rPr>
        <w:t>a</w:t>
      </w:r>
      <w:r w:rsidRPr="00A30FFA">
        <w:rPr>
          <w:rFonts w:eastAsia="Times New Roman" w:cstheme="minorHAnsi"/>
          <w:sz w:val="16"/>
          <w:szCs w:val="16"/>
          <w:lang w:eastAsia="en-GB"/>
        </w:rPr>
        <w:t xml:space="preserve"> Size of effect are for 1 standard deviation (note that SD for changes in exposures are as follow:  </w:t>
      </w:r>
      <w:r w:rsidRPr="00A30FFA">
        <w:rPr>
          <w:rFonts w:ascii="Calibri" w:eastAsia="Times New Roman" w:hAnsi="Calibri" w:cs="Times New Roman"/>
          <w:sz w:val="16"/>
          <w:szCs w:val="16"/>
          <w:lang w:eastAsia="en-GB"/>
        </w:rPr>
        <w:t xml:space="preserve">Walkability, 2.8; </w:t>
      </w:r>
      <w:r w:rsidRPr="00A30FFA">
        <w:rPr>
          <w:rFonts w:eastAsia="Times New Roman" w:cstheme="minorHAnsi"/>
          <w:sz w:val="16"/>
          <w:szCs w:val="16"/>
          <w:lang w:eastAsia="en-GB"/>
        </w:rPr>
        <w:t>Residential density, 11.6; Land use mix, 0.26; Street connectivity, 1.3; Distance to park, 496; Access to public transport, 2.5)</w:t>
      </w:r>
    </w:p>
    <w:p w14:paraId="6BA8FDA9" w14:textId="77777777" w:rsidR="00A30FFA" w:rsidRPr="00A30FFA" w:rsidRDefault="00A30FFA" w:rsidP="00A30FFA">
      <w:pPr>
        <w:spacing w:after="0" w:line="240" w:lineRule="auto"/>
        <w:ind w:left="142"/>
        <w:rPr>
          <w:rFonts w:eastAsia="Times New Roman" w:cstheme="minorHAnsi"/>
          <w:sz w:val="16"/>
          <w:szCs w:val="16"/>
          <w:lang w:eastAsia="en-GB"/>
        </w:rPr>
      </w:pPr>
      <w:r w:rsidRPr="00A30FFA">
        <w:rPr>
          <w:rFonts w:eastAsia="Times New Roman" w:cstheme="minorHAnsi"/>
          <w:sz w:val="16"/>
          <w:szCs w:val="16"/>
          <w:lang w:eastAsia="en-GB"/>
        </w:rPr>
        <w:t>Models are adjusted for sex, age group, ethnic group, aspirational housing tenure, clustering at household level, and one of the “change in exposure” variables (entered in turn)</w:t>
      </w:r>
    </w:p>
    <w:p w14:paraId="4D181DA7" w14:textId="77777777" w:rsidR="00A30FFA" w:rsidRPr="00A30FFA" w:rsidRDefault="00A30FFA" w:rsidP="00A30FFA">
      <w:pPr>
        <w:ind w:right="-1068"/>
        <w:rPr>
          <w:rFonts w:cstheme="minorHAnsi"/>
        </w:rPr>
      </w:pPr>
    </w:p>
    <w:p w14:paraId="313660D1" w14:textId="77777777" w:rsidR="00A30FFA" w:rsidRPr="00A30FFA" w:rsidRDefault="00A30FFA" w:rsidP="00A30FFA">
      <w:pPr>
        <w:rPr>
          <w:rFonts w:cstheme="minorHAnsi"/>
          <w:i/>
          <w:sz w:val="20"/>
          <w:szCs w:val="20"/>
        </w:rPr>
      </w:pPr>
      <w:r w:rsidRPr="00A30FFA">
        <w:rPr>
          <w:rFonts w:cstheme="minorHAnsi"/>
          <w:i/>
          <w:sz w:val="20"/>
          <w:szCs w:val="20"/>
        </w:rPr>
        <w:t>Note: Mean daily steps on weekdays were derived as follows. First, a multilevel linear model was fitted to allow for repeated measurements of daily weekday steps, by fitting participant as a random effect and adjusting for day of the week, day order of recording, and month as fixed effects. Second, raw level one residuals were obtained from the model, and a within-person average value was obtained by averaging these raw residuals. Third, the average of these raw residuals for each participant was added to the sample mean of steps on weekdays to derive an average level of daily steps on weekday for each person.</w:t>
      </w:r>
    </w:p>
    <w:p w14:paraId="0E2D00E7" w14:textId="77777777" w:rsidR="00A30FFA" w:rsidRPr="00A30FFA" w:rsidRDefault="00A30FFA" w:rsidP="00A30FFA">
      <w:pPr>
        <w:rPr>
          <w:rFonts w:cstheme="minorHAnsi"/>
          <w:i/>
          <w:sz w:val="20"/>
          <w:szCs w:val="20"/>
        </w:rPr>
      </w:pPr>
      <w:r w:rsidRPr="00A30FFA">
        <w:rPr>
          <w:rFonts w:cstheme="minorHAnsi"/>
          <w:i/>
          <w:sz w:val="20"/>
          <w:szCs w:val="20"/>
        </w:rPr>
        <w:t>A similar process was followed to derive mean daily steps on weekends, mean MVPA on weekdays, and mean MVPA on weekends.</w:t>
      </w:r>
    </w:p>
    <w:p w14:paraId="6F8862A0" w14:textId="77777777" w:rsidR="00A30FFA" w:rsidRPr="00A30FFA" w:rsidRDefault="00A30FFA" w:rsidP="00A30FFA">
      <w:pPr>
        <w:rPr>
          <w:rFonts w:cstheme="minorHAnsi"/>
          <w:b/>
          <w:iCs/>
          <w:sz w:val="20"/>
          <w:szCs w:val="20"/>
        </w:rPr>
      </w:pPr>
      <w:r w:rsidRPr="00A30FFA">
        <w:rPr>
          <w:rFonts w:cstheme="minorHAnsi"/>
          <w:b/>
          <w:iCs/>
          <w:sz w:val="20"/>
          <w:szCs w:val="20"/>
        </w:rPr>
        <w:lastRenderedPageBreak/>
        <w:t xml:space="preserve">Supplemental material 6 </w:t>
      </w:r>
      <w:r w:rsidRPr="00A30FFA">
        <w:rPr>
          <w:rFonts w:cstheme="minorHAnsi"/>
          <w:bCs/>
          <w:iCs/>
          <w:sz w:val="20"/>
          <w:szCs w:val="20"/>
        </w:rPr>
        <w:t>Mean and 95% confidence intervals for change in daily steps by fourths of the distribution of change in walkability.</w:t>
      </w:r>
      <w:r w:rsidRPr="00A30FFA">
        <w:rPr>
          <w:rFonts w:cstheme="minorHAnsi"/>
          <w:b/>
          <w:iCs/>
          <w:sz w:val="20"/>
          <w:szCs w:val="20"/>
        </w:rPr>
        <w:t xml:space="preserve"> </w:t>
      </w:r>
    </w:p>
    <w:p w14:paraId="5E3C839E" w14:textId="77777777" w:rsidR="00A30FFA" w:rsidRPr="00A30FFA" w:rsidRDefault="00A30FFA" w:rsidP="00A30FFA">
      <w:pPr>
        <w:rPr>
          <w:rFonts w:cstheme="minorHAnsi"/>
          <w:b/>
          <w:i/>
          <w:sz w:val="20"/>
          <w:szCs w:val="20"/>
        </w:rPr>
      </w:pPr>
    </w:p>
    <w:p w14:paraId="52922907" w14:textId="77777777" w:rsidR="00A30FFA" w:rsidRPr="00A30FFA" w:rsidRDefault="00A30FFA" w:rsidP="00A30FFA">
      <w:pPr>
        <w:rPr>
          <w:rFonts w:cstheme="minorHAnsi"/>
          <w:b/>
          <w:i/>
          <w:sz w:val="20"/>
          <w:szCs w:val="20"/>
        </w:rPr>
      </w:pPr>
      <w:r w:rsidRPr="00A30FFA">
        <w:rPr>
          <w:rFonts w:cstheme="minorHAnsi"/>
          <w:b/>
          <w:i/>
          <w:sz w:val="20"/>
          <w:szCs w:val="20"/>
        </w:rPr>
        <w:t>East Village and Control groups combined</w:t>
      </w:r>
    </w:p>
    <w:p w14:paraId="4C3CC935" w14:textId="77777777" w:rsidR="00A30FFA" w:rsidRPr="00A30FFA" w:rsidRDefault="00A30FFA" w:rsidP="00A30FFA">
      <w:pPr>
        <w:rPr>
          <w:rFonts w:cstheme="minorHAnsi"/>
          <w:i/>
          <w:sz w:val="20"/>
          <w:szCs w:val="20"/>
        </w:rPr>
      </w:pPr>
      <w:r w:rsidRPr="00A30FFA">
        <w:rPr>
          <w:rFonts w:cstheme="minorHAnsi"/>
          <w:i/>
          <w:noProof/>
          <w:sz w:val="20"/>
          <w:szCs w:val="20"/>
        </w:rPr>
        <w:drawing>
          <wp:anchor distT="0" distB="0" distL="114300" distR="114300" simplePos="0" relativeHeight="251659264" behindDoc="1" locked="0" layoutInCell="1" allowOverlap="1" wp14:anchorId="5D2B8DBB" wp14:editId="6AE9329F">
            <wp:simplePos x="0" y="0"/>
            <wp:positionH relativeFrom="margin">
              <wp:posOffset>-19050</wp:posOffset>
            </wp:positionH>
            <wp:positionV relativeFrom="paragraph">
              <wp:posOffset>56515</wp:posOffset>
            </wp:positionV>
            <wp:extent cx="5029200" cy="3657600"/>
            <wp:effectExtent l="0" t="0" r="0" b="0"/>
            <wp:wrapTight wrapText="bothSides">
              <wp:wrapPolygon edited="0">
                <wp:start x="0" y="0"/>
                <wp:lineTo x="0" y="21488"/>
                <wp:lineTo x="21518" y="2148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p>
    <w:p w14:paraId="52FFE406" w14:textId="77777777" w:rsidR="00A30FFA" w:rsidRPr="00A30FFA" w:rsidRDefault="00A30FFA" w:rsidP="00A30FFA">
      <w:pPr>
        <w:rPr>
          <w:rFonts w:cstheme="minorHAnsi"/>
          <w:i/>
          <w:sz w:val="20"/>
          <w:szCs w:val="20"/>
        </w:rPr>
      </w:pPr>
    </w:p>
    <w:p w14:paraId="3DDB97FE" w14:textId="77777777" w:rsidR="00A30FFA" w:rsidRPr="00A30FFA" w:rsidRDefault="00A30FFA" w:rsidP="00A30FFA">
      <w:pPr>
        <w:rPr>
          <w:rFonts w:cstheme="minorHAnsi"/>
          <w:i/>
          <w:sz w:val="20"/>
          <w:szCs w:val="20"/>
        </w:rPr>
      </w:pPr>
    </w:p>
    <w:p w14:paraId="2C62AEA3" w14:textId="77777777" w:rsidR="00A30FFA" w:rsidRPr="00A30FFA" w:rsidRDefault="00A30FFA" w:rsidP="00A30FFA">
      <w:pPr>
        <w:rPr>
          <w:rFonts w:cstheme="minorHAnsi"/>
          <w:i/>
          <w:sz w:val="20"/>
          <w:szCs w:val="20"/>
        </w:rPr>
      </w:pPr>
    </w:p>
    <w:p w14:paraId="60D26201" w14:textId="77777777" w:rsidR="00A30FFA" w:rsidRPr="00A30FFA" w:rsidRDefault="00A30FFA" w:rsidP="00A30FFA">
      <w:pPr>
        <w:rPr>
          <w:rFonts w:cstheme="minorHAnsi"/>
          <w:i/>
          <w:sz w:val="20"/>
          <w:szCs w:val="20"/>
        </w:rPr>
      </w:pPr>
    </w:p>
    <w:p w14:paraId="0206A273" w14:textId="77777777" w:rsidR="00A30FFA" w:rsidRPr="00A30FFA" w:rsidRDefault="00A30FFA" w:rsidP="00A30FFA">
      <w:pPr>
        <w:rPr>
          <w:rFonts w:cstheme="minorHAnsi"/>
          <w:i/>
          <w:sz w:val="20"/>
          <w:szCs w:val="20"/>
        </w:rPr>
      </w:pPr>
    </w:p>
    <w:p w14:paraId="5392C056" w14:textId="77777777" w:rsidR="00A30FFA" w:rsidRPr="00A30FFA" w:rsidRDefault="00A30FFA" w:rsidP="00A30FFA">
      <w:pPr>
        <w:rPr>
          <w:rFonts w:cstheme="minorHAnsi"/>
          <w:i/>
          <w:sz w:val="20"/>
          <w:szCs w:val="20"/>
        </w:rPr>
      </w:pPr>
    </w:p>
    <w:p w14:paraId="3FE983AD" w14:textId="77777777" w:rsidR="00A30FFA" w:rsidRPr="00A30FFA" w:rsidRDefault="00A30FFA" w:rsidP="00A30FFA">
      <w:pPr>
        <w:rPr>
          <w:rFonts w:cstheme="minorHAnsi"/>
          <w:i/>
          <w:sz w:val="20"/>
          <w:szCs w:val="20"/>
        </w:rPr>
      </w:pPr>
    </w:p>
    <w:p w14:paraId="7C6D6BEB" w14:textId="77777777" w:rsidR="00A30FFA" w:rsidRPr="00A30FFA" w:rsidRDefault="00A30FFA" w:rsidP="00A30FFA">
      <w:pPr>
        <w:rPr>
          <w:rFonts w:cstheme="minorHAnsi"/>
          <w:i/>
          <w:sz w:val="20"/>
          <w:szCs w:val="20"/>
        </w:rPr>
      </w:pPr>
    </w:p>
    <w:p w14:paraId="0CD2220A" w14:textId="77777777" w:rsidR="00A30FFA" w:rsidRPr="00A30FFA" w:rsidRDefault="00A30FFA" w:rsidP="00A30FFA">
      <w:pPr>
        <w:rPr>
          <w:rFonts w:cstheme="minorHAnsi"/>
          <w:i/>
          <w:sz w:val="20"/>
          <w:szCs w:val="20"/>
        </w:rPr>
      </w:pPr>
    </w:p>
    <w:p w14:paraId="7470A349" w14:textId="77777777" w:rsidR="00A30FFA" w:rsidRPr="00A30FFA" w:rsidRDefault="00A30FFA" w:rsidP="00A30FFA">
      <w:pPr>
        <w:rPr>
          <w:rFonts w:cstheme="minorHAnsi"/>
          <w:i/>
          <w:sz w:val="20"/>
          <w:szCs w:val="20"/>
        </w:rPr>
      </w:pPr>
    </w:p>
    <w:p w14:paraId="20351691" w14:textId="77777777" w:rsidR="00A30FFA" w:rsidRPr="00A30FFA" w:rsidRDefault="00A30FFA" w:rsidP="00A30FFA">
      <w:pPr>
        <w:rPr>
          <w:rFonts w:cstheme="minorHAnsi"/>
          <w:i/>
          <w:sz w:val="20"/>
          <w:szCs w:val="20"/>
        </w:rPr>
      </w:pPr>
    </w:p>
    <w:p w14:paraId="2FAF73A5" w14:textId="77777777" w:rsidR="00A30FFA" w:rsidRPr="00A30FFA" w:rsidRDefault="00A30FFA" w:rsidP="00A30FFA">
      <w:pPr>
        <w:rPr>
          <w:rFonts w:cstheme="minorHAnsi"/>
          <w:i/>
          <w:sz w:val="20"/>
          <w:szCs w:val="20"/>
        </w:rPr>
      </w:pPr>
    </w:p>
    <w:p w14:paraId="78F458E7" w14:textId="77777777" w:rsidR="00A30FFA" w:rsidRPr="00A30FFA" w:rsidRDefault="00A30FFA" w:rsidP="00A30FFA">
      <w:pPr>
        <w:rPr>
          <w:rFonts w:cstheme="minorHAnsi"/>
          <w:i/>
          <w:sz w:val="20"/>
          <w:szCs w:val="20"/>
        </w:rPr>
      </w:pPr>
    </w:p>
    <w:p w14:paraId="51039F8F" w14:textId="77777777" w:rsidR="00A30FFA" w:rsidRPr="00A30FFA" w:rsidRDefault="00A30FFA" w:rsidP="00A30FFA">
      <w:pPr>
        <w:rPr>
          <w:rFonts w:cstheme="minorHAnsi"/>
          <w:b/>
          <w:i/>
          <w:sz w:val="20"/>
          <w:szCs w:val="20"/>
        </w:rPr>
      </w:pPr>
    </w:p>
    <w:p w14:paraId="130D24B7" w14:textId="77777777" w:rsidR="00A30FFA" w:rsidRPr="00A30FFA" w:rsidRDefault="00A30FFA" w:rsidP="00A30FFA">
      <w:pPr>
        <w:rPr>
          <w:rFonts w:cstheme="minorHAnsi"/>
          <w:b/>
          <w:i/>
          <w:sz w:val="20"/>
          <w:szCs w:val="20"/>
        </w:rPr>
      </w:pPr>
    </w:p>
    <w:p w14:paraId="7A464C4E" w14:textId="77777777" w:rsidR="00A30FFA" w:rsidRPr="00A30FFA" w:rsidRDefault="00A30FFA" w:rsidP="00A30FFA">
      <w:pPr>
        <w:rPr>
          <w:rFonts w:cstheme="minorHAnsi"/>
          <w:b/>
          <w:i/>
          <w:sz w:val="20"/>
          <w:szCs w:val="20"/>
        </w:rPr>
      </w:pPr>
    </w:p>
    <w:p w14:paraId="75EA45A4" w14:textId="77777777" w:rsidR="00A30FFA" w:rsidRPr="00A30FFA" w:rsidRDefault="00A30FFA" w:rsidP="00A30FFA">
      <w:pPr>
        <w:rPr>
          <w:rFonts w:cstheme="minorHAnsi"/>
          <w:b/>
          <w:i/>
          <w:sz w:val="20"/>
          <w:szCs w:val="20"/>
        </w:rPr>
      </w:pPr>
    </w:p>
    <w:p w14:paraId="377EA7C7" w14:textId="77777777" w:rsidR="00A30FFA" w:rsidRPr="00A30FFA" w:rsidRDefault="00A30FFA" w:rsidP="00A30FFA">
      <w:pPr>
        <w:rPr>
          <w:rFonts w:cstheme="minorHAnsi"/>
          <w:b/>
          <w:i/>
          <w:sz w:val="20"/>
          <w:szCs w:val="20"/>
        </w:rPr>
      </w:pPr>
    </w:p>
    <w:p w14:paraId="10F7593C" w14:textId="77777777" w:rsidR="00A30FFA" w:rsidRPr="00A30FFA" w:rsidRDefault="00A30FFA" w:rsidP="00A30FFA">
      <w:pPr>
        <w:rPr>
          <w:rFonts w:cstheme="minorHAnsi"/>
          <w:b/>
          <w:i/>
          <w:sz w:val="20"/>
          <w:szCs w:val="20"/>
        </w:rPr>
      </w:pPr>
    </w:p>
    <w:p w14:paraId="7C270166" w14:textId="77777777" w:rsidR="00A30FFA" w:rsidRPr="00A30FFA" w:rsidRDefault="00A30FFA" w:rsidP="00A30FFA">
      <w:pPr>
        <w:rPr>
          <w:rFonts w:cstheme="minorHAnsi"/>
          <w:b/>
          <w:i/>
          <w:sz w:val="20"/>
          <w:szCs w:val="20"/>
        </w:rPr>
      </w:pPr>
      <w:r w:rsidRPr="00A30FFA">
        <w:rPr>
          <w:rFonts w:cstheme="minorHAnsi"/>
          <w:b/>
          <w:i/>
          <w:sz w:val="20"/>
          <w:szCs w:val="20"/>
        </w:rPr>
        <w:lastRenderedPageBreak/>
        <w:t>East Village and Control groups separately</w:t>
      </w:r>
    </w:p>
    <w:p w14:paraId="7F6DA581" w14:textId="77777777" w:rsidR="00A30FFA" w:rsidRPr="00A30FFA" w:rsidRDefault="00A30FFA" w:rsidP="00A30FFA">
      <w:pPr>
        <w:rPr>
          <w:rFonts w:cstheme="minorHAnsi"/>
          <w:i/>
          <w:sz w:val="20"/>
          <w:szCs w:val="20"/>
        </w:rPr>
      </w:pPr>
      <w:r w:rsidRPr="00A30FFA">
        <w:rPr>
          <w:rFonts w:cstheme="minorHAnsi"/>
          <w:i/>
          <w:noProof/>
          <w:sz w:val="20"/>
          <w:szCs w:val="20"/>
        </w:rPr>
        <w:drawing>
          <wp:anchor distT="0" distB="0" distL="114300" distR="114300" simplePos="0" relativeHeight="251660288" behindDoc="1" locked="0" layoutInCell="1" allowOverlap="1" wp14:anchorId="0F47E8FD" wp14:editId="54C1E2B0">
            <wp:simplePos x="0" y="0"/>
            <wp:positionH relativeFrom="column">
              <wp:posOffset>0</wp:posOffset>
            </wp:positionH>
            <wp:positionV relativeFrom="paragraph">
              <wp:posOffset>1905</wp:posOffset>
            </wp:positionV>
            <wp:extent cx="5029200" cy="3657600"/>
            <wp:effectExtent l="0" t="0" r="0" b="0"/>
            <wp:wrapTight wrapText="bothSides">
              <wp:wrapPolygon edited="0">
                <wp:start x="0" y="0"/>
                <wp:lineTo x="0" y="21488"/>
                <wp:lineTo x="21518" y="2148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anchor>
        </w:drawing>
      </w:r>
    </w:p>
    <w:p w14:paraId="2C734505" w14:textId="77777777" w:rsidR="00A30FFA" w:rsidRPr="00A30FFA" w:rsidRDefault="00A30FFA" w:rsidP="00A30FFA">
      <w:pPr>
        <w:rPr>
          <w:rFonts w:cs="AdvOTa9103878"/>
          <w:i/>
          <w:sz w:val="20"/>
          <w:szCs w:val="20"/>
        </w:rPr>
      </w:pPr>
    </w:p>
    <w:p w14:paraId="1A118788" w14:textId="1995ABC0" w:rsidR="00A30FFA" w:rsidRDefault="00A30FFA" w:rsidP="00C07930">
      <w:pPr>
        <w:autoSpaceDE w:val="0"/>
        <w:autoSpaceDN w:val="0"/>
        <w:adjustRightInd w:val="0"/>
        <w:spacing w:after="0" w:line="240" w:lineRule="auto"/>
        <w:rPr>
          <w:rFonts w:cs="AdvOTa9103878"/>
        </w:rPr>
      </w:pPr>
    </w:p>
    <w:sectPr w:rsidR="00A30FFA" w:rsidSect="00B9096D">
      <w:footerReference w:type="default" r:id="rId16"/>
      <w:pgSz w:w="16838" w:h="11906" w:orient="landscape"/>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37AB" w14:textId="77777777" w:rsidR="00E4501E" w:rsidRDefault="00E4501E" w:rsidP="008D28FC">
      <w:pPr>
        <w:spacing w:after="0" w:line="240" w:lineRule="auto"/>
      </w:pPr>
      <w:r>
        <w:separator/>
      </w:r>
    </w:p>
  </w:endnote>
  <w:endnote w:type="continuationSeparator" w:id="0">
    <w:p w14:paraId="70AF5BB8" w14:textId="77777777" w:rsidR="00E4501E" w:rsidRDefault="00E4501E" w:rsidP="008D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calaLancetPro">
    <w:altName w:val="Yu Gothic"/>
    <w:panose1 w:val="00000000000000000000"/>
    <w:charset w:val="80"/>
    <w:family w:val="roman"/>
    <w:notTrueType/>
    <w:pitch w:val="default"/>
    <w:sig w:usb0="00000001" w:usb1="08070000" w:usb2="00000010" w:usb3="00000000" w:csb0="00020000" w:csb1="00000000"/>
  </w:font>
  <w:font w:name="FlyxryAdvOTa9103878">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a9103878">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051264"/>
      <w:docPartObj>
        <w:docPartGallery w:val="Page Numbers (Bottom of Page)"/>
        <w:docPartUnique/>
      </w:docPartObj>
    </w:sdtPr>
    <w:sdtEndPr>
      <w:rPr>
        <w:noProof/>
      </w:rPr>
    </w:sdtEndPr>
    <w:sdtContent>
      <w:p w14:paraId="73B510AB" w14:textId="2338E540" w:rsidR="008B14E2" w:rsidRDefault="008B14E2">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69804261" w14:textId="77777777" w:rsidR="008B14E2" w:rsidRDefault="008B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546706"/>
      <w:docPartObj>
        <w:docPartGallery w:val="Page Numbers (Bottom of Page)"/>
        <w:docPartUnique/>
      </w:docPartObj>
    </w:sdtPr>
    <w:sdtEndPr>
      <w:rPr>
        <w:noProof/>
      </w:rPr>
    </w:sdtEndPr>
    <w:sdtContent>
      <w:p w14:paraId="264AE0F4" w14:textId="77777777" w:rsidR="00A30FFA" w:rsidRDefault="00A30FFA">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21A4AE75" w14:textId="77777777" w:rsidR="00A30FFA" w:rsidRDefault="00A30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298430"/>
      <w:docPartObj>
        <w:docPartGallery w:val="Page Numbers (Bottom of Page)"/>
        <w:docPartUnique/>
      </w:docPartObj>
    </w:sdtPr>
    <w:sdtEndPr>
      <w:rPr>
        <w:noProof/>
      </w:rPr>
    </w:sdtEndPr>
    <w:sdtContent>
      <w:p w14:paraId="2D225D4B" w14:textId="77777777" w:rsidR="00DD096E" w:rsidRDefault="00E4501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A61DA8B" w14:textId="77777777" w:rsidR="00DD096E" w:rsidRDefault="00E4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A100" w14:textId="77777777" w:rsidR="00E4501E" w:rsidRDefault="00E4501E" w:rsidP="008D28FC">
      <w:pPr>
        <w:spacing w:after="0" w:line="240" w:lineRule="auto"/>
      </w:pPr>
      <w:r>
        <w:separator/>
      </w:r>
    </w:p>
  </w:footnote>
  <w:footnote w:type="continuationSeparator" w:id="0">
    <w:p w14:paraId="0273522F" w14:textId="77777777" w:rsidR="00E4501E" w:rsidRDefault="00E4501E" w:rsidP="008D2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4187"/>
    <w:multiLevelType w:val="hybridMultilevel"/>
    <w:tmpl w:val="573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03379"/>
    <w:multiLevelType w:val="hybridMultilevel"/>
    <w:tmpl w:val="79D8C04A"/>
    <w:lvl w:ilvl="0" w:tplc="8EBC5072">
      <w:start w:val="106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5FFB6AD0"/>
    <w:multiLevelType w:val="hybridMultilevel"/>
    <w:tmpl w:val="0008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156D0"/>
    <w:multiLevelType w:val="hybridMultilevel"/>
    <w:tmpl w:val="7930A4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d9ze9tf3srt23erprsxxwemx9e5rx520s0v&quot;&gt;Paper2&lt;record-ids&gt;&lt;item&gt;12&lt;/item&gt;&lt;item&gt;170&lt;/item&gt;&lt;item&gt;186&lt;/item&gt;&lt;item&gt;198&lt;/item&gt;&lt;item&gt;212&lt;/item&gt;&lt;item&gt;214&lt;/item&gt;&lt;item&gt;215&lt;/item&gt;&lt;item&gt;270&lt;/item&gt;&lt;item&gt;274&lt;/item&gt;&lt;item&gt;281&lt;/item&gt;&lt;item&gt;282&lt;/item&gt;&lt;item&gt;291&lt;/item&gt;&lt;item&gt;292&lt;/item&gt;&lt;item&gt;296&lt;/item&gt;&lt;item&gt;297&lt;/item&gt;&lt;item&gt;298&lt;/item&gt;&lt;item&gt;301&lt;/item&gt;&lt;item&gt;302&lt;/item&gt;&lt;item&gt;303&lt;/item&gt;&lt;item&gt;304&lt;/item&gt;&lt;item&gt;305&lt;/item&gt;&lt;item&gt;306&lt;/item&gt;&lt;item&gt;307&lt;/item&gt;&lt;item&gt;308&lt;/item&gt;&lt;item&gt;318&lt;/item&gt;&lt;item&gt;320&lt;/item&gt;&lt;item&gt;321&lt;/item&gt;&lt;item&gt;325&lt;/item&gt;&lt;item&gt;326&lt;/item&gt;&lt;item&gt;328&lt;/item&gt;&lt;item&gt;330&lt;/item&gt;&lt;item&gt;331&lt;/item&gt;&lt;item&gt;332&lt;/item&gt;&lt;item&gt;333&lt;/item&gt;&lt;/record-ids&gt;&lt;/item&gt;&lt;/Libraries&gt;"/>
  </w:docVars>
  <w:rsids>
    <w:rsidRoot w:val="00F578E9"/>
    <w:rsid w:val="00001B31"/>
    <w:rsid w:val="00002B85"/>
    <w:rsid w:val="00002F44"/>
    <w:rsid w:val="00003EBF"/>
    <w:rsid w:val="00005C2C"/>
    <w:rsid w:val="00006253"/>
    <w:rsid w:val="000067F8"/>
    <w:rsid w:val="00006E72"/>
    <w:rsid w:val="00007099"/>
    <w:rsid w:val="00007BFD"/>
    <w:rsid w:val="00010676"/>
    <w:rsid w:val="0001088C"/>
    <w:rsid w:val="0001366B"/>
    <w:rsid w:val="00014530"/>
    <w:rsid w:val="00016C05"/>
    <w:rsid w:val="000170ED"/>
    <w:rsid w:val="0002312F"/>
    <w:rsid w:val="000246D7"/>
    <w:rsid w:val="0003038E"/>
    <w:rsid w:val="00030C97"/>
    <w:rsid w:val="000318F6"/>
    <w:rsid w:val="00031EDD"/>
    <w:rsid w:val="000338D0"/>
    <w:rsid w:val="00033BC4"/>
    <w:rsid w:val="00033FD1"/>
    <w:rsid w:val="00034173"/>
    <w:rsid w:val="00034B58"/>
    <w:rsid w:val="00034DCD"/>
    <w:rsid w:val="000351CF"/>
    <w:rsid w:val="00035B76"/>
    <w:rsid w:val="00036602"/>
    <w:rsid w:val="00036AB2"/>
    <w:rsid w:val="00036E95"/>
    <w:rsid w:val="000427FE"/>
    <w:rsid w:val="00042894"/>
    <w:rsid w:val="00042A52"/>
    <w:rsid w:val="00042B01"/>
    <w:rsid w:val="00042B32"/>
    <w:rsid w:val="00043FD4"/>
    <w:rsid w:val="0004583C"/>
    <w:rsid w:val="00045FE7"/>
    <w:rsid w:val="00046341"/>
    <w:rsid w:val="00047010"/>
    <w:rsid w:val="00050251"/>
    <w:rsid w:val="00050877"/>
    <w:rsid w:val="00050A58"/>
    <w:rsid w:val="00050E55"/>
    <w:rsid w:val="00051FA9"/>
    <w:rsid w:val="00052300"/>
    <w:rsid w:val="000572E4"/>
    <w:rsid w:val="00057A11"/>
    <w:rsid w:val="000604FF"/>
    <w:rsid w:val="00061286"/>
    <w:rsid w:val="00061E1A"/>
    <w:rsid w:val="00061F25"/>
    <w:rsid w:val="00062415"/>
    <w:rsid w:val="0006499B"/>
    <w:rsid w:val="00064CB1"/>
    <w:rsid w:val="00067F59"/>
    <w:rsid w:val="00070D80"/>
    <w:rsid w:val="00071EA6"/>
    <w:rsid w:val="000724E4"/>
    <w:rsid w:val="00072569"/>
    <w:rsid w:val="00072715"/>
    <w:rsid w:val="0007297B"/>
    <w:rsid w:val="00072F4B"/>
    <w:rsid w:val="000745BD"/>
    <w:rsid w:val="00075328"/>
    <w:rsid w:val="00075577"/>
    <w:rsid w:val="0007712D"/>
    <w:rsid w:val="0007716B"/>
    <w:rsid w:val="00077E10"/>
    <w:rsid w:val="00081105"/>
    <w:rsid w:val="00081FB2"/>
    <w:rsid w:val="000825BE"/>
    <w:rsid w:val="00084EB1"/>
    <w:rsid w:val="00085BF3"/>
    <w:rsid w:val="00085FDB"/>
    <w:rsid w:val="0008702C"/>
    <w:rsid w:val="000871A1"/>
    <w:rsid w:val="00087229"/>
    <w:rsid w:val="000901B0"/>
    <w:rsid w:val="00090520"/>
    <w:rsid w:val="00090577"/>
    <w:rsid w:val="00091C99"/>
    <w:rsid w:val="00091F79"/>
    <w:rsid w:val="0009235E"/>
    <w:rsid w:val="000931DD"/>
    <w:rsid w:val="000932C8"/>
    <w:rsid w:val="000937F5"/>
    <w:rsid w:val="00095B72"/>
    <w:rsid w:val="00096BD9"/>
    <w:rsid w:val="00096D06"/>
    <w:rsid w:val="00096D9A"/>
    <w:rsid w:val="00096EF3"/>
    <w:rsid w:val="0009709E"/>
    <w:rsid w:val="000A042E"/>
    <w:rsid w:val="000A1F2C"/>
    <w:rsid w:val="000A2E51"/>
    <w:rsid w:val="000A3D08"/>
    <w:rsid w:val="000A4183"/>
    <w:rsid w:val="000A4F0F"/>
    <w:rsid w:val="000A524B"/>
    <w:rsid w:val="000A5700"/>
    <w:rsid w:val="000A6536"/>
    <w:rsid w:val="000A6E17"/>
    <w:rsid w:val="000A71F2"/>
    <w:rsid w:val="000A7659"/>
    <w:rsid w:val="000A7854"/>
    <w:rsid w:val="000A7A27"/>
    <w:rsid w:val="000A7CE8"/>
    <w:rsid w:val="000B078F"/>
    <w:rsid w:val="000B0AEC"/>
    <w:rsid w:val="000B0FB1"/>
    <w:rsid w:val="000B18B8"/>
    <w:rsid w:val="000B2F17"/>
    <w:rsid w:val="000B44BA"/>
    <w:rsid w:val="000B708B"/>
    <w:rsid w:val="000B720B"/>
    <w:rsid w:val="000B73D4"/>
    <w:rsid w:val="000B7DDB"/>
    <w:rsid w:val="000C005D"/>
    <w:rsid w:val="000C04D1"/>
    <w:rsid w:val="000C0F4D"/>
    <w:rsid w:val="000C1AFC"/>
    <w:rsid w:val="000C1C94"/>
    <w:rsid w:val="000C2520"/>
    <w:rsid w:val="000C28F9"/>
    <w:rsid w:val="000C446F"/>
    <w:rsid w:val="000C48ED"/>
    <w:rsid w:val="000C5E16"/>
    <w:rsid w:val="000C5E97"/>
    <w:rsid w:val="000C6CE3"/>
    <w:rsid w:val="000D0B3E"/>
    <w:rsid w:val="000D134E"/>
    <w:rsid w:val="000D1A65"/>
    <w:rsid w:val="000D1EFA"/>
    <w:rsid w:val="000D21D4"/>
    <w:rsid w:val="000D4289"/>
    <w:rsid w:val="000D45B6"/>
    <w:rsid w:val="000D5126"/>
    <w:rsid w:val="000D56C7"/>
    <w:rsid w:val="000D5B48"/>
    <w:rsid w:val="000D65D4"/>
    <w:rsid w:val="000D6D4C"/>
    <w:rsid w:val="000D723B"/>
    <w:rsid w:val="000D7A5B"/>
    <w:rsid w:val="000D7EC4"/>
    <w:rsid w:val="000E2C10"/>
    <w:rsid w:val="000E3178"/>
    <w:rsid w:val="000E3FF1"/>
    <w:rsid w:val="000E4232"/>
    <w:rsid w:val="000E5438"/>
    <w:rsid w:val="000E5C84"/>
    <w:rsid w:val="000E7302"/>
    <w:rsid w:val="000E7758"/>
    <w:rsid w:val="000F00AB"/>
    <w:rsid w:val="000F0616"/>
    <w:rsid w:val="000F149A"/>
    <w:rsid w:val="000F158F"/>
    <w:rsid w:val="000F1DB1"/>
    <w:rsid w:val="000F1ECD"/>
    <w:rsid w:val="000F21E0"/>
    <w:rsid w:val="000F2266"/>
    <w:rsid w:val="000F307E"/>
    <w:rsid w:val="000F3127"/>
    <w:rsid w:val="000F3A53"/>
    <w:rsid w:val="000F3B15"/>
    <w:rsid w:val="000F4425"/>
    <w:rsid w:val="000F4444"/>
    <w:rsid w:val="000F44C7"/>
    <w:rsid w:val="000F506F"/>
    <w:rsid w:val="000F5179"/>
    <w:rsid w:val="000F67D6"/>
    <w:rsid w:val="000F6889"/>
    <w:rsid w:val="000F6C44"/>
    <w:rsid w:val="000F7481"/>
    <w:rsid w:val="000F7870"/>
    <w:rsid w:val="000F7CBC"/>
    <w:rsid w:val="0010171E"/>
    <w:rsid w:val="00102C43"/>
    <w:rsid w:val="00103290"/>
    <w:rsid w:val="00103F2A"/>
    <w:rsid w:val="00104335"/>
    <w:rsid w:val="00104513"/>
    <w:rsid w:val="0010469E"/>
    <w:rsid w:val="00104A75"/>
    <w:rsid w:val="00104D01"/>
    <w:rsid w:val="00104DD8"/>
    <w:rsid w:val="00105077"/>
    <w:rsid w:val="00105178"/>
    <w:rsid w:val="00105F66"/>
    <w:rsid w:val="00107FCF"/>
    <w:rsid w:val="00110112"/>
    <w:rsid w:val="00110781"/>
    <w:rsid w:val="00110B9A"/>
    <w:rsid w:val="0011227B"/>
    <w:rsid w:val="00112CD5"/>
    <w:rsid w:val="001132CA"/>
    <w:rsid w:val="00115663"/>
    <w:rsid w:val="00115B08"/>
    <w:rsid w:val="001166C8"/>
    <w:rsid w:val="00116E4E"/>
    <w:rsid w:val="001171DD"/>
    <w:rsid w:val="00117AEC"/>
    <w:rsid w:val="00121754"/>
    <w:rsid w:val="0012269B"/>
    <w:rsid w:val="001229B5"/>
    <w:rsid w:val="00123A5F"/>
    <w:rsid w:val="00124756"/>
    <w:rsid w:val="00124F4C"/>
    <w:rsid w:val="001256B8"/>
    <w:rsid w:val="00126A30"/>
    <w:rsid w:val="00126B3E"/>
    <w:rsid w:val="00126DC3"/>
    <w:rsid w:val="00126F90"/>
    <w:rsid w:val="00130F0A"/>
    <w:rsid w:val="00132BF5"/>
    <w:rsid w:val="00132D2D"/>
    <w:rsid w:val="00133701"/>
    <w:rsid w:val="0013573B"/>
    <w:rsid w:val="00135D06"/>
    <w:rsid w:val="0013644A"/>
    <w:rsid w:val="00136C57"/>
    <w:rsid w:val="0013726E"/>
    <w:rsid w:val="001372B1"/>
    <w:rsid w:val="00137E77"/>
    <w:rsid w:val="00140D1C"/>
    <w:rsid w:val="00141FB0"/>
    <w:rsid w:val="00143A64"/>
    <w:rsid w:val="00143B46"/>
    <w:rsid w:val="0014509B"/>
    <w:rsid w:val="00145AC0"/>
    <w:rsid w:val="00145E10"/>
    <w:rsid w:val="00146168"/>
    <w:rsid w:val="00146A3B"/>
    <w:rsid w:val="001474CF"/>
    <w:rsid w:val="00147610"/>
    <w:rsid w:val="00150D0B"/>
    <w:rsid w:val="0015131C"/>
    <w:rsid w:val="001513AA"/>
    <w:rsid w:val="001527EF"/>
    <w:rsid w:val="001554BD"/>
    <w:rsid w:val="001566DE"/>
    <w:rsid w:val="00156993"/>
    <w:rsid w:val="0015735A"/>
    <w:rsid w:val="00157AE1"/>
    <w:rsid w:val="00162F0A"/>
    <w:rsid w:val="00163D82"/>
    <w:rsid w:val="00165840"/>
    <w:rsid w:val="001660ED"/>
    <w:rsid w:val="001672B5"/>
    <w:rsid w:val="001676DC"/>
    <w:rsid w:val="00167AC2"/>
    <w:rsid w:val="00170235"/>
    <w:rsid w:val="00172B68"/>
    <w:rsid w:val="00174C7A"/>
    <w:rsid w:val="00175347"/>
    <w:rsid w:val="00175443"/>
    <w:rsid w:val="00175C6B"/>
    <w:rsid w:val="001761ED"/>
    <w:rsid w:val="001763B3"/>
    <w:rsid w:val="0017690D"/>
    <w:rsid w:val="00176BAF"/>
    <w:rsid w:val="00177084"/>
    <w:rsid w:val="00177316"/>
    <w:rsid w:val="001776DF"/>
    <w:rsid w:val="00180BF9"/>
    <w:rsid w:val="001821DA"/>
    <w:rsid w:val="001839F3"/>
    <w:rsid w:val="00183CC1"/>
    <w:rsid w:val="00183F58"/>
    <w:rsid w:val="001844A1"/>
    <w:rsid w:val="001849DC"/>
    <w:rsid w:val="00184EDA"/>
    <w:rsid w:val="0018592F"/>
    <w:rsid w:val="00185A4A"/>
    <w:rsid w:val="00186AB9"/>
    <w:rsid w:val="001870EB"/>
    <w:rsid w:val="001873E4"/>
    <w:rsid w:val="00187642"/>
    <w:rsid w:val="00187722"/>
    <w:rsid w:val="001901B8"/>
    <w:rsid w:val="0019030C"/>
    <w:rsid w:val="00190684"/>
    <w:rsid w:val="00190DE7"/>
    <w:rsid w:val="001935DF"/>
    <w:rsid w:val="00196B24"/>
    <w:rsid w:val="00196D34"/>
    <w:rsid w:val="00197CE0"/>
    <w:rsid w:val="001A04C9"/>
    <w:rsid w:val="001A1F21"/>
    <w:rsid w:val="001A1F57"/>
    <w:rsid w:val="001A65F0"/>
    <w:rsid w:val="001A6D8F"/>
    <w:rsid w:val="001A7A60"/>
    <w:rsid w:val="001B14BA"/>
    <w:rsid w:val="001B2212"/>
    <w:rsid w:val="001B2746"/>
    <w:rsid w:val="001B2F44"/>
    <w:rsid w:val="001B4B7E"/>
    <w:rsid w:val="001B4F2C"/>
    <w:rsid w:val="001B54C9"/>
    <w:rsid w:val="001B5808"/>
    <w:rsid w:val="001B6723"/>
    <w:rsid w:val="001B683D"/>
    <w:rsid w:val="001B7276"/>
    <w:rsid w:val="001C0088"/>
    <w:rsid w:val="001C1FD3"/>
    <w:rsid w:val="001C2A1C"/>
    <w:rsid w:val="001C2FA5"/>
    <w:rsid w:val="001C4A4F"/>
    <w:rsid w:val="001C5366"/>
    <w:rsid w:val="001C55E8"/>
    <w:rsid w:val="001C58C1"/>
    <w:rsid w:val="001C6205"/>
    <w:rsid w:val="001D0469"/>
    <w:rsid w:val="001D0C72"/>
    <w:rsid w:val="001D0E83"/>
    <w:rsid w:val="001D1F75"/>
    <w:rsid w:val="001D25F1"/>
    <w:rsid w:val="001D2C75"/>
    <w:rsid w:val="001D3208"/>
    <w:rsid w:val="001D5AAE"/>
    <w:rsid w:val="001D7293"/>
    <w:rsid w:val="001D7420"/>
    <w:rsid w:val="001E07E7"/>
    <w:rsid w:val="001E0CBC"/>
    <w:rsid w:val="001E0D87"/>
    <w:rsid w:val="001E1D48"/>
    <w:rsid w:val="001E26BF"/>
    <w:rsid w:val="001E3F52"/>
    <w:rsid w:val="001E4312"/>
    <w:rsid w:val="001E4467"/>
    <w:rsid w:val="001E64D2"/>
    <w:rsid w:val="001F225E"/>
    <w:rsid w:val="001F29CE"/>
    <w:rsid w:val="001F2FBD"/>
    <w:rsid w:val="001F3F87"/>
    <w:rsid w:val="001F4C9D"/>
    <w:rsid w:val="001F502F"/>
    <w:rsid w:val="001F5513"/>
    <w:rsid w:val="001F578F"/>
    <w:rsid w:val="001F5F4A"/>
    <w:rsid w:val="001F5FEB"/>
    <w:rsid w:val="001F6E42"/>
    <w:rsid w:val="001F77AF"/>
    <w:rsid w:val="002011C9"/>
    <w:rsid w:val="002016C2"/>
    <w:rsid w:val="00201800"/>
    <w:rsid w:val="00201808"/>
    <w:rsid w:val="002037E7"/>
    <w:rsid w:val="00203801"/>
    <w:rsid w:val="002057F7"/>
    <w:rsid w:val="00205BB2"/>
    <w:rsid w:val="00205E86"/>
    <w:rsid w:val="002060A9"/>
    <w:rsid w:val="0020742A"/>
    <w:rsid w:val="002074A7"/>
    <w:rsid w:val="00207F75"/>
    <w:rsid w:val="00210F38"/>
    <w:rsid w:val="002123A4"/>
    <w:rsid w:val="00213A83"/>
    <w:rsid w:val="00213EB9"/>
    <w:rsid w:val="0021424E"/>
    <w:rsid w:val="00214255"/>
    <w:rsid w:val="002166E9"/>
    <w:rsid w:val="002169F9"/>
    <w:rsid w:val="00217036"/>
    <w:rsid w:val="002178EB"/>
    <w:rsid w:val="00217AB4"/>
    <w:rsid w:val="00217BF7"/>
    <w:rsid w:val="00217D7B"/>
    <w:rsid w:val="0022053B"/>
    <w:rsid w:val="0022162B"/>
    <w:rsid w:val="0022191E"/>
    <w:rsid w:val="00223285"/>
    <w:rsid w:val="00226BE0"/>
    <w:rsid w:val="00227813"/>
    <w:rsid w:val="00227BF9"/>
    <w:rsid w:val="002315DA"/>
    <w:rsid w:val="0023232C"/>
    <w:rsid w:val="00232A87"/>
    <w:rsid w:val="00232B82"/>
    <w:rsid w:val="00233FC2"/>
    <w:rsid w:val="002349A1"/>
    <w:rsid w:val="00234FD7"/>
    <w:rsid w:val="00235988"/>
    <w:rsid w:val="00236642"/>
    <w:rsid w:val="0024016C"/>
    <w:rsid w:val="0024147F"/>
    <w:rsid w:val="00242B16"/>
    <w:rsid w:val="00243E9C"/>
    <w:rsid w:val="00244B6E"/>
    <w:rsid w:val="00245D2B"/>
    <w:rsid w:val="00245E75"/>
    <w:rsid w:val="00246A4C"/>
    <w:rsid w:val="002479DC"/>
    <w:rsid w:val="00250AD2"/>
    <w:rsid w:val="002559CD"/>
    <w:rsid w:val="00256B2D"/>
    <w:rsid w:val="00260348"/>
    <w:rsid w:val="00260A5A"/>
    <w:rsid w:val="00261AE9"/>
    <w:rsid w:val="00261F65"/>
    <w:rsid w:val="00262205"/>
    <w:rsid w:val="002631D2"/>
    <w:rsid w:val="00263958"/>
    <w:rsid w:val="00264487"/>
    <w:rsid w:val="00264EB8"/>
    <w:rsid w:val="0026510B"/>
    <w:rsid w:val="0026571D"/>
    <w:rsid w:val="0026728A"/>
    <w:rsid w:val="00267B63"/>
    <w:rsid w:val="00270F61"/>
    <w:rsid w:val="00271C24"/>
    <w:rsid w:val="0027221C"/>
    <w:rsid w:val="00272675"/>
    <w:rsid w:val="0027407C"/>
    <w:rsid w:val="00274FBA"/>
    <w:rsid w:val="00276259"/>
    <w:rsid w:val="002763E4"/>
    <w:rsid w:val="00276548"/>
    <w:rsid w:val="0027663D"/>
    <w:rsid w:val="002773FF"/>
    <w:rsid w:val="00277767"/>
    <w:rsid w:val="00277871"/>
    <w:rsid w:val="0028082B"/>
    <w:rsid w:val="00280E86"/>
    <w:rsid w:val="00281261"/>
    <w:rsid w:val="0028127D"/>
    <w:rsid w:val="00281632"/>
    <w:rsid w:val="00281A45"/>
    <w:rsid w:val="0028319A"/>
    <w:rsid w:val="00284D1D"/>
    <w:rsid w:val="00284E01"/>
    <w:rsid w:val="00286929"/>
    <w:rsid w:val="00286F21"/>
    <w:rsid w:val="00290B5C"/>
    <w:rsid w:val="002915AD"/>
    <w:rsid w:val="00291D16"/>
    <w:rsid w:val="00293C56"/>
    <w:rsid w:val="00293E37"/>
    <w:rsid w:val="00293FE4"/>
    <w:rsid w:val="0029410A"/>
    <w:rsid w:val="00294630"/>
    <w:rsid w:val="0029466A"/>
    <w:rsid w:val="00295BB9"/>
    <w:rsid w:val="00295DF5"/>
    <w:rsid w:val="002967A6"/>
    <w:rsid w:val="00297D6E"/>
    <w:rsid w:val="002A0359"/>
    <w:rsid w:val="002A09DF"/>
    <w:rsid w:val="002A187C"/>
    <w:rsid w:val="002A27D4"/>
    <w:rsid w:val="002A344F"/>
    <w:rsid w:val="002A3A09"/>
    <w:rsid w:val="002A4299"/>
    <w:rsid w:val="002A43CE"/>
    <w:rsid w:val="002A459C"/>
    <w:rsid w:val="002A5C0B"/>
    <w:rsid w:val="002A6284"/>
    <w:rsid w:val="002A6C46"/>
    <w:rsid w:val="002A6D04"/>
    <w:rsid w:val="002A6D8C"/>
    <w:rsid w:val="002A7282"/>
    <w:rsid w:val="002B0A98"/>
    <w:rsid w:val="002B23CF"/>
    <w:rsid w:val="002B396B"/>
    <w:rsid w:val="002B4D08"/>
    <w:rsid w:val="002B4D26"/>
    <w:rsid w:val="002B579B"/>
    <w:rsid w:val="002B5853"/>
    <w:rsid w:val="002B5D4F"/>
    <w:rsid w:val="002B5F10"/>
    <w:rsid w:val="002B6436"/>
    <w:rsid w:val="002C0E33"/>
    <w:rsid w:val="002C121F"/>
    <w:rsid w:val="002C20BF"/>
    <w:rsid w:val="002C524F"/>
    <w:rsid w:val="002C57B2"/>
    <w:rsid w:val="002C58B7"/>
    <w:rsid w:val="002C5CF9"/>
    <w:rsid w:val="002C62D1"/>
    <w:rsid w:val="002C6EAB"/>
    <w:rsid w:val="002D0194"/>
    <w:rsid w:val="002D020F"/>
    <w:rsid w:val="002D162B"/>
    <w:rsid w:val="002D1C8F"/>
    <w:rsid w:val="002D257C"/>
    <w:rsid w:val="002D27AE"/>
    <w:rsid w:val="002D2B78"/>
    <w:rsid w:val="002D41F1"/>
    <w:rsid w:val="002D4AAE"/>
    <w:rsid w:val="002D4E27"/>
    <w:rsid w:val="002D54D6"/>
    <w:rsid w:val="002D5629"/>
    <w:rsid w:val="002D61F6"/>
    <w:rsid w:val="002E01DF"/>
    <w:rsid w:val="002E1631"/>
    <w:rsid w:val="002E233F"/>
    <w:rsid w:val="002E4A6F"/>
    <w:rsid w:val="002E677E"/>
    <w:rsid w:val="002E6E05"/>
    <w:rsid w:val="002E71C6"/>
    <w:rsid w:val="002E7798"/>
    <w:rsid w:val="002E7B54"/>
    <w:rsid w:val="002F0846"/>
    <w:rsid w:val="002F17EC"/>
    <w:rsid w:val="002F1CA0"/>
    <w:rsid w:val="002F3333"/>
    <w:rsid w:val="002F3358"/>
    <w:rsid w:val="002F3CC0"/>
    <w:rsid w:val="002F3D5F"/>
    <w:rsid w:val="002F3DAC"/>
    <w:rsid w:val="002F42B4"/>
    <w:rsid w:val="002F4429"/>
    <w:rsid w:val="002F4A21"/>
    <w:rsid w:val="002F4C6C"/>
    <w:rsid w:val="002F5B21"/>
    <w:rsid w:val="002F6419"/>
    <w:rsid w:val="002F6FC3"/>
    <w:rsid w:val="002F754C"/>
    <w:rsid w:val="00300B32"/>
    <w:rsid w:val="00301149"/>
    <w:rsid w:val="00302389"/>
    <w:rsid w:val="003023BA"/>
    <w:rsid w:val="003025EA"/>
    <w:rsid w:val="00302FF9"/>
    <w:rsid w:val="00304902"/>
    <w:rsid w:val="00304F24"/>
    <w:rsid w:val="00305E84"/>
    <w:rsid w:val="0030611D"/>
    <w:rsid w:val="003061F9"/>
    <w:rsid w:val="00306238"/>
    <w:rsid w:val="003062BA"/>
    <w:rsid w:val="003071C2"/>
    <w:rsid w:val="00310804"/>
    <w:rsid w:val="00310B88"/>
    <w:rsid w:val="003112F0"/>
    <w:rsid w:val="0031136D"/>
    <w:rsid w:val="00312112"/>
    <w:rsid w:val="00312F2B"/>
    <w:rsid w:val="0031407E"/>
    <w:rsid w:val="00314406"/>
    <w:rsid w:val="0031448A"/>
    <w:rsid w:val="003148F8"/>
    <w:rsid w:val="00314901"/>
    <w:rsid w:val="00314F5D"/>
    <w:rsid w:val="00315138"/>
    <w:rsid w:val="0031515A"/>
    <w:rsid w:val="003154A5"/>
    <w:rsid w:val="003157B7"/>
    <w:rsid w:val="00317763"/>
    <w:rsid w:val="00317795"/>
    <w:rsid w:val="00320150"/>
    <w:rsid w:val="003204B5"/>
    <w:rsid w:val="00320C42"/>
    <w:rsid w:val="00322344"/>
    <w:rsid w:val="003242A2"/>
    <w:rsid w:val="00326AFE"/>
    <w:rsid w:val="00326C4C"/>
    <w:rsid w:val="00327409"/>
    <w:rsid w:val="00327BAF"/>
    <w:rsid w:val="00330A3C"/>
    <w:rsid w:val="00332320"/>
    <w:rsid w:val="00332F45"/>
    <w:rsid w:val="003341A0"/>
    <w:rsid w:val="00334828"/>
    <w:rsid w:val="003349C4"/>
    <w:rsid w:val="00334F13"/>
    <w:rsid w:val="00336259"/>
    <w:rsid w:val="00336384"/>
    <w:rsid w:val="003363CE"/>
    <w:rsid w:val="003379A2"/>
    <w:rsid w:val="00337A6A"/>
    <w:rsid w:val="00340DC3"/>
    <w:rsid w:val="00341912"/>
    <w:rsid w:val="003422CE"/>
    <w:rsid w:val="00343077"/>
    <w:rsid w:val="00344BFE"/>
    <w:rsid w:val="00345DD2"/>
    <w:rsid w:val="00346218"/>
    <w:rsid w:val="0034651F"/>
    <w:rsid w:val="003468F4"/>
    <w:rsid w:val="003473D4"/>
    <w:rsid w:val="00347862"/>
    <w:rsid w:val="00347B29"/>
    <w:rsid w:val="00347C71"/>
    <w:rsid w:val="00350284"/>
    <w:rsid w:val="00350817"/>
    <w:rsid w:val="00350E60"/>
    <w:rsid w:val="0035117D"/>
    <w:rsid w:val="0035220D"/>
    <w:rsid w:val="0035308A"/>
    <w:rsid w:val="0035416E"/>
    <w:rsid w:val="003549B9"/>
    <w:rsid w:val="00354AD4"/>
    <w:rsid w:val="00354B1E"/>
    <w:rsid w:val="00355685"/>
    <w:rsid w:val="00356439"/>
    <w:rsid w:val="00356469"/>
    <w:rsid w:val="0035712A"/>
    <w:rsid w:val="003612AB"/>
    <w:rsid w:val="00362E3D"/>
    <w:rsid w:val="003631E2"/>
    <w:rsid w:val="00363C25"/>
    <w:rsid w:val="00364DA1"/>
    <w:rsid w:val="00365317"/>
    <w:rsid w:val="00365FEC"/>
    <w:rsid w:val="00367207"/>
    <w:rsid w:val="003674D1"/>
    <w:rsid w:val="0036781A"/>
    <w:rsid w:val="003678EC"/>
    <w:rsid w:val="00371F63"/>
    <w:rsid w:val="003726A2"/>
    <w:rsid w:val="003730A8"/>
    <w:rsid w:val="00373B99"/>
    <w:rsid w:val="003756BF"/>
    <w:rsid w:val="003767F6"/>
    <w:rsid w:val="003769E4"/>
    <w:rsid w:val="00376F69"/>
    <w:rsid w:val="00377790"/>
    <w:rsid w:val="00377F66"/>
    <w:rsid w:val="00380CA9"/>
    <w:rsid w:val="00381FCE"/>
    <w:rsid w:val="00383CE3"/>
    <w:rsid w:val="00383F39"/>
    <w:rsid w:val="003840B4"/>
    <w:rsid w:val="00384332"/>
    <w:rsid w:val="0038505E"/>
    <w:rsid w:val="00386F21"/>
    <w:rsid w:val="00390EFF"/>
    <w:rsid w:val="003912AD"/>
    <w:rsid w:val="00391B57"/>
    <w:rsid w:val="00392CD9"/>
    <w:rsid w:val="00395913"/>
    <w:rsid w:val="00395C5A"/>
    <w:rsid w:val="00395CA2"/>
    <w:rsid w:val="0039703F"/>
    <w:rsid w:val="003974E9"/>
    <w:rsid w:val="00397850"/>
    <w:rsid w:val="003A3791"/>
    <w:rsid w:val="003A51A3"/>
    <w:rsid w:val="003A654E"/>
    <w:rsid w:val="003A7774"/>
    <w:rsid w:val="003A7EF6"/>
    <w:rsid w:val="003B1C9E"/>
    <w:rsid w:val="003B1FD6"/>
    <w:rsid w:val="003B300F"/>
    <w:rsid w:val="003B37A0"/>
    <w:rsid w:val="003B3C81"/>
    <w:rsid w:val="003B424C"/>
    <w:rsid w:val="003B4718"/>
    <w:rsid w:val="003B5BC8"/>
    <w:rsid w:val="003B7165"/>
    <w:rsid w:val="003B796F"/>
    <w:rsid w:val="003C068F"/>
    <w:rsid w:val="003C0BF5"/>
    <w:rsid w:val="003C20CF"/>
    <w:rsid w:val="003C2A16"/>
    <w:rsid w:val="003C2B85"/>
    <w:rsid w:val="003C304E"/>
    <w:rsid w:val="003C3A06"/>
    <w:rsid w:val="003C4B42"/>
    <w:rsid w:val="003C6160"/>
    <w:rsid w:val="003C63E3"/>
    <w:rsid w:val="003C6E1F"/>
    <w:rsid w:val="003C6FE5"/>
    <w:rsid w:val="003D00ED"/>
    <w:rsid w:val="003D0161"/>
    <w:rsid w:val="003D0909"/>
    <w:rsid w:val="003D0D44"/>
    <w:rsid w:val="003D0FFC"/>
    <w:rsid w:val="003D2CD9"/>
    <w:rsid w:val="003D3A1A"/>
    <w:rsid w:val="003D45A0"/>
    <w:rsid w:val="003D4895"/>
    <w:rsid w:val="003D5381"/>
    <w:rsid w:val="003D67D4"/>
    <w:rsid w:val="003E0A83"/>
    <w:rsid w:val="003E0AE3"/>
    <w:rsid w:val="003E0C92"/>
    <w:rsid w:val="003E2DE6"/>
    <w:rsid w:val="003E345A"/>
    <w:rsid w:val="003E3953"/>
    <w:rsid w:val="003E61B9"/>
    <w:rsid w:val="003E7A27"/>
    <w:rsid w:val="003F0191"/>
    <w:rsid w:val="003F0EF3"/>
    <w:rsid w:val="003F3248"/>
    <w:rsid w:val="003F4C46"/>
    <w:rsid w:val="003F4CF6"/>
    <w:rsid w:val="003F5613"/>
    <w:rsid w:val="003F5C2A"/>
    <w:rsid w:val="00400C26"/>
    <w:rsid w:val="00401445"/>
    <w:rsid w:val="00401C9F"/>
    <w:rsid w:val="00402191"/>
    <w:rsid w:val="0040478E"/>
    <w:rsid w:val="0040481E"/>
    <w:rsid w:val="0040683D"/>
    <w:rsid w:val="00406B50"/>
    <w:rsid w:val="00406D90"/>
    <w:rsid w:val="00406DAA"/>
    <w:rsid w:val="004070C6"/>
    <w:rsid w:val="00407471"/>
    <w:rsid w:val="0040759A"/>
    <w:rsid w:val="0040794F"/>
    <w:rsid w:val="004118C2"/>
    <w:rsid w:val="0041206D"/>
    <w:rsid w:val="00412558"/>
    <w:rsid w:val="00413345"/>
    <w:rsid w:val="00413423"/>
    <w:rsid w:val="00413DFD"/>
    <w:rsid w:val="0041485C"/>
    <w:rsid w:val="00414B9E"/>
    <w:rsid w:val="00414D00"/>
    <w:rsid w:val="00415196"/>
    <w:rsid w:val="0041633F"/>
    <w:rsid w:val="00416AD6"/>
    <w:rsid w:val="00417395"/>
    <w:rsid w:val="00420430"/>
    <w:rsid w:val="00420E18"/>
    <w:rsid w:val="00420F3F"/>
    <w:rsid w:val="004213AE"/>
    <w:rsid w:val="00421FE3"/>
    <w:rsid w:val="0042274D"/>
    <w:rsid w:val="004234F5"/>
    <w:rsid w:val="00423F07"/>
    <w:rsid w:val="0042430E"/>
    <w:rsid w:val="00424E3E"/>
    <w:rsid w:val="00426766"/>
    <w:rsid w:val="00430606"/>
    <w:rsid w:val="004312D3"/>
    <w:rsid w:val="0043151C"/>
    <w:rsid w:val="00431B42"/>
    <w:rsid w:val="00431BB9"/>
    <w:rsid w:val="004330E8"/>
    <w:rsid w:val="0043317F"/>
    <w:rsid w:val="00434002"/>
    <w:rsid w:val="004343C3"/>
    <w:rsid w:val="0043453E"/>
    <w:rsid w:val="00435010"/>
    <w:rsid w:val="0043521A"/>
    <w:rsid w:val="004356CF"/>
    <w:rsid w:val="00436AF7"/>
    <w:rsid w:val="00437FE0"/>
    <w:rsid w:val="00440815"/>
    <w:rsid w:val="00440AFC"/>
    <w:rsid w:val="004410E5"/>
    <w:rsid w:val="00441A6F"/>
    <w:rsid w:val="00441B0E"/>
    <w:rsid w:val="00441D68"/>
    <w:rsid w:val="0044244C"/>
    <w:rsid w:val="00442689"/>
    <w:rsid w:val="00442DEE"/>
    <w:rsid w:val="0044435B"/>
    <w:rsid w:val="0044591E"/>
    <w:rsid w:val="00446EEE"/>
    <w:rsid w:val="00447CBB"/>
    <w:rsid w:val="00447D18"/>
    <w:rsid w:val="00447EE9"/>
    <w:rsid w:val="00450B8D"/>
    <w:rsid w:val="004511CC"/>
    <w:rsid w:val="0045135B"/>
    <w:rsid w:val="004514A6"/>
    <w:rsid w:val="004517BD"/>
    <w:rsid w:val="004530B3"/>
    <w:rsid w:val="00453487"/>
    <w:rsid w:val="00453B35"/>
    <w:rsid w:val="0045711F"/>
    <w:rsid w:val="00460776"/>
    <w:rsid w:val="004631D0"/>
    <w:rsid w:val="00463228"/>
    <w:rsid w:val="00464F69"/>
    <w:rsid w:val="00466A11"/>
    <w:rsid w:val="00466A2C"/>
    <w:rsid w:val="00466C2E"/>
    <w:rsid w:val="004672C9"/>
    <w:rsid w:val="004673DE"/>
    <w:rsid w:val="00467B82"/>
    <w:rsid w:val="0047092A"/>
    <w:rsid w:val="00470EFB"/>
    <w:rsid w:val="004712E9"/>
    <w:rsid w:val="00471448"/>
    <w:rsid w:val="00472054"/>
    <w:rsid w:val="00472ACE"/>
    <w:rsid w:val="004733DF"/>
    <w:rsid w:val="00474090"/>
    <w:rsid w:val="00474CF7"/>
    <w:rsid w:val="00475B54"/>
    <w:rsid w:val="004770DF"/>
    <w:rsid w:val="00477DDA"/>
    <w:rsid w:val="0048093C"/>
    <w:rsid w:val="00480EC0"/>
    <w:rsid w:val="00480F6F"/>
    <w:rsid w:val="004813BC"/>
    <w:rsid w:val="00481463"/>
    <w:rsid w:val="0048189F"/>
    <w:rsid w:val="00481DAD"/>
    <w:rsid w:val="00482194"/>
    <w:rsid w:val="0048251E"/>
    <w:rsid w:val="004828CC"/>
    <w:rsid w:val="00482912"/>
    <w:rsid w:val="004832ED"/>
    <w:rsid w:val="004838CB"/>
    <w:rsid w:val="004838F0"/>
    <w:rsid w:val="00483E9C"/>
    <w:rsid w:val="00484378"/>
    <w:rsid w:val="00484705"/>
    <w:rsid w:val="004848AB"/>
    <w:rsid w:val="00484BE9"/>
    <w:rsid w:val="004851CD"/>
    <w:rsid w:val="0048534F"/>
    <w:rsid w:val="00485CE6"/>
    <w:rsid w:val="0048678D"/>
    <w:rsid w:val="00490253"/>
    <w:rsid w:val="00490996"/>
    <w:rsid w:val="004911E9"/>
    <w:rsid w:val="004926D1"/>
    <w:rsid w:val="00492CA0"/>
    <w:rsid w:val="004949CA"/>
    <w:rsid w:val="004963C4"/>
    <w:rsid w:val="00497D20"/>
    <w:rsid w:val="004A0234"/>
    <w:rsid w:val="004A0F73"/>
    <w:rsid w:val="004A1618"/>
    <w:rsid w:val="004A1FC3"/>
    <w:rsid w:val="004A3F9B"/>
    <w:rsid w:val="004A42C2"/>
    <w:rsid w:val="004A43AE"/>
    <w:rsid w:val="004A55D5"/>
    <w:rsid w:val="004A6C80"/>
    <w:rsid w:val="004A7CC4"/>
    <w:rsid w:val="004B03FD"/>
    <w:rsid w:val="004B06EE"/>
    <w:rsid w:val="004B0C7B"/>
    <w:rsid w:val="004B1CA3"/>
    <w:rsid w:val="004B23D6"/>
    <w:rsid w:val="004B23F6"/>
    <w:rsid w:val="004B306D"/>
    <w:rsid w:val="004B30BC"/>
    <w:rsid w:val="004B3174"/>
    <w:rsid w:val="004B560A"/>
    <w:rsid w:val="004B57DD"/>
    <w:rsid w:val="004B58BE"/>
    <w:rsid w:val="004B6103"/>
    <w:rsid w:val="004B62C9"/>
    <w:rsid w:val="004B6681"/>
    <w:rsid w:val="004B6963"/>
    <w:rsid w:val="004B73DE"/>
    <w:rsid w:val="004B7638"/>
    <w:rsid w:val="004C0271"/>
    <w:rsid w:val="004C08AD"/>
    <w:rsid w:val="004C117E"/>
    <w:rsid w:val="004C174D"/>
    <w:rsid w:val="004C1AF0"/>
    <w:rsid w:val="004C21B8"/>
    <w:rsid w:val="004C257D"/>
    <w:rsid w:val="004C4467"/>
    <w:rsid w:val="004C49F3"/>
    <w:rsid w:val="004C63B0"/>
    <w:rsid w:val="004C6753"/>
    <w:rsid w:val="004C6E02"/>
    <w:rsid w:val="004C6ECC"/>
    <w:rsid w:val="004C7D79"/>
    <w:rsid w:val="004D0099"/>
    <w:rsid w:val="004D08CE"/>
    <w:rsid w:val="004D248F"/>
    <w:rsid w:val="004D2B1C"/>
    <w:rsid w:val="004D2B21"/>
    <w:rsid w:val="004D3C54"/>
    <w:rsid w:val="004D57B1"/>
    <w:rsid w:val="004D69B9"/>
    <w:rsid w:val="004D7AFD"/>
    <w:rsid w:val="004E392E"/>
    <w:rsid w:val="004E39E1"/>
    <w:rsid w:val="004E3DB5"/>
    <w:rsid w:val="004E3E2E"/>
    <w:rsid w:val="004E3F16"/>
    <w:rsid w:val="004E43FB"/>
    <w:rsid w:val="004E4D7D"/>
    <w:rsid w:val="004E6748"/>
    <w:rsid w:val="004E722B"/>
    <w:rsid w:val="004E7637"/>
    <w:rsid w:val="004E7D52"/>
    <w:rsid w:val="004E7E9B"/>
    <w:rsid w:val="004F0078"/>
    <w:rsid w:val="004F0614"/>
    <w:rsid w:val="004F1322"/>
    <w:rsid w:val="004F1D96"/>
    <w:rsid w:val="004F2EA1"/>
    <w:rsid w:val="004F35FE"/>
    <w:rsid w:val="004F457C"/>
    <w:rsid w:val="004F5469"/>
    <w:rsid w:val="004F6C2F"/>
    <w:rsid w:val="004F6E5B"/>
    <w:rsid w:val="004F7605"/>
    <w:rsid w:val="00500691"/>
    <w:rsid w:val="00501653"/>
    <w:rsid w:val="00501F1C"/>
    <w:rsid w:val="00502241"/>
    <w:rsid w:val="00503421"/>
    <w:rsid w:val="00503E07"/>
    <w:rsid w:val="00505EB8"/>
    <w:rsid w:val="00507DCF"/>
    <w:rsid w:val="0051101F"/>
    <w:rsid w:val="00511682"/>
    <w:rsid w:val="0051257C"/>
    <w:rsid w:val="00514DDF"/>
    <w:rsid w:val="00516BDC"/>
    <w:rsid w:val="0051770E"/>
    <w:rsid w:val="0051778C"/>
    <w:rsid w:val="00520097"/>
    <w:rsid w:val="00520BBC"/>
    <w:rsid w:val="00521214"/>
    <w:rsid w:val="00521E95"/>
    <w:rsid w:val="00523B99"/>
    <w:rsid w:val="00524E56"/>
    <w:rsid w:val="00526FB1"/>
    <w:rsid w:val="00530E54"/>
    <w:rsid w:val="005310B1"/>
    <w:rsid w:val="005314D1"/>
    <w:rsid w:val="0053191D"/>
    <w:rsid w:val="005328BF"/>
    <w:rsid w:val="00533483"/>
    <w:rsid w:val="00533D05"/>
    <w:rsid w:val="00535C26"/>
    <w:rsid w:val="00535E3B"/>
    <w:rsid w:val="00536C30"/>
    <w:rsid w:val="00536C47"/>
    <w:rsid w:val="0054042A"/>
    <w:rsid w:val="00540C0E"/>
    <w:rsid w:val="00541259"/>
    <w:rsid w:val="00542976"/>
    <w:rsid w:val="00543ED9"/>
    <w:rsid w:val="005443C8"/>
    <w:rsid w:val="00544BEB"/>
    <w:rsid w:val="00544C50"/>
    <w:rsid w:val="00544FFA"/>
    <w:rsid w:val="005452C3"/>
    <w:rsid w:val="0054538A"/>
    <w:rsid w:val="005453AD"/>
    <w:rsid w:val="00545859"/>
    <w:rsid w:val="00545A3A"/>
    <w:rsid w:val="0054609C"/>
    <w:rsid w:val="00546B52"/>
    <w:rsid w:val="00547C32"/>
    <w:rsid w:val="00547E2B"/>
    <w:rsid w:val="00550120"/>
    <w:rsid w:val="005507F9"/>
    <w:rsid w:val="00551EBD"/>
    <w:rsid w:val="00553BAB"/>
    <w:rsid w:val="00553D1A"/>
    <w:rsid w:val="00555AFE"/>
    <w:rsid w:val="00555FB6"/>
    <w:rsid w:val="00557F7E"/>
    <w:rsid w:val="005617FC"/>
    <w:rsid w:val="00563DCA"/>
    <w:rsid w:val="00564135"/>
    <w:rsid w:val="00564918"/>
    <w:rsid w:val="00564D2D"/>
    <w:rsid w:val="00565823"/>
    <w:rsid w:val="00566793"/>
    <w:rsid w:val="005673B0"/>
    <w:rsid w:val="0057022A"/>
    <w:rsid w:val="00570B7C"/>
    <w:rsid w:val="00570FC6"/>
    <w:rsid w:val="005710F4"/>
    <w:rsid w:val="00571A2D"/>
    <w:rsid w:val="00573C10"/>
    <w:rsid w:val="00573C9F"/>
    <w:rsid w:val="00575909"/>
    <w:rsid w:val="00576129"/>
    <w:rsid w:val="005774ED"/>
    <w:rsid w:val="005779CA"/>
    <w:rsid w:val="005816C7"/>
    <w:rsid w:val="00581969"/>
    <w:rsid w:val="005822CC"/>
    <w:rsid w:val="00582756"/>
    <w:rsid w:val="00584524"/>
    <w:rsid w:val="005858D4"/>
    <w:rsid w:val="00585FD6"/>
    <w:rsid w:val="00586418"/>
    <w:rsid w:val="00587112"/>
    <w:rsid w:val="00587356"/>
    <w:rsid w:val="00587D74"/>
    <w:rsid w:val="00590424"/>
    <w:rsid w:val="00590665"/>
    <w:rsid w:val="0059208A"/>
    <w:rsid w:val="0059224A"/>
    <w:rsid w:val="00592F11"/>
    <w:rsid w:val="005936D0"/>
    <w:rsid w:val="00593B0A"/>
    <w:rsid w:val="005956AE"/>
    <w:rsid w:val="005970FD"/>
    <w:rsid w:val="00597351"/>
    <w:rsid w:val="005973EE"/>
    <w:rsid w:val="00597DDA"/>
    <w:rsid w:val="00597F35"/>
    <w:rsid w:val="005A2154"/>
    <w:rsid w:val="005A254E"/>
    <w:rsid w:val="005A28FA"/>
    <w:rsid w:val="005A3157"/>
    <w:rsid w:val="005A34F3"/>
    <w:rsid w:val="005A3776"/>
    <w:rsid w:val="005A3BC7"/>
    <w:rsid w:val="005A437C"/>
    <w:rsid w:val="005A4F1B"/>
    <w:rsid w:val="005A545C"/>
    <w:rsid w:val="005B268E"/>
    <w:rsid w:val="005B3246"/>
    <w:rsid w:val="005B3576"/>
    <w:rsid w:val="005B3ACB"/>
    <w:rsid w:val="005B43DE"/>
    <w:rsid w:val="005B4A2D"/>
    <w:rsid w:val="005B4CA2"/>
    <w:rsid w:val="005B54A6"/>
    <w:rsid w:val="005B6325"/>
    <w:rsid w:val="005B63C0"/>
    <w:rsid w:val="005B6C7B"/>
    <w:rsid w:val="005B7BD5"/>
    <w:rsid w:val="005C03A0"/>
    <w:rsid w:val="005C0637"/>
    <w:rsid w:val="005C09BF"/>
    <w:rsid w:val="005C271E"/>
    <w:rsid w:val="005C28D7"/>
    <w:rsid w:val="005C319C"/>
    <w:rsid w:val="005C3358"/>
    <w:rsid w:val="005C33B5"/>
    <w:rsid w:val="005C3A8F"/>
    <w:rsid w:val="005C3CBB"/>
    <w:rsid w:val="005C46EE"/>
    <w:rsid w:val="005C4AD3"/>
    <w:rsid w:val="005C4FD9"/>
    <w:rsid w:val="005C6D7F"/>
    <w:rsid w:val="005C6E81"/>
    <w:rsid w:val="005D006A"/>
    <w:rsid w:val="005D00B8"/>
    <w:rsid w:val="005D11D6"/>
    <w:rsid w:val="005D1C5D"/>
    <w:rsid w:val="005D258C"/>
    <w:rsid w:val="005D2C07"/>
    <w:rsid w:val="005D3366"/>
    <w:rsid w:val="005D49EB"/>
    <w:rsid w:val="005D4E61"/>
    <w:rsid w:val="005D6A67"/>
    <w:rsid w:val="005D7AA7"/>
    <w:rsid w:val="005D7F40"/>
    <w:rsid w:val="005E04A5"/>
    <w:rsid w:val="005E0917"/>
    <w:rsid w:val="005E1488"/>
    <w:rsid w:val="005E3EEF"/>
    <w:rsid w:val="005E452D"/>
    <w:rsid w:val="005E4708"/>
    <w:rsid w:val="005E53A2"/>
    <w:rsid w:val="005E53AA"/>
    <w:rsid w:val="005E53CA"/>
    <w:rsid w:val="005E5D28"/>
    <w:rsid w:val="005E6EBB"/>
    <w:rsid w:val="005E7781"/>
    <w:rsid w:val="005F064E"/>
    <w:rsid w:val="005F0A2E"/>
    <w:rsid w:val="005F0AC5"/>
    <w:rsid w:val="005F0D75"/>
    <w:rsid w:val="005F1D8B"/>
    <w:rsid w:val="005F22CE"/>
    <w:rsid w:val="005F3A5F"/>
    <w:rsid w:val="005F3D4C"/>
    <w:rsid w:val="005F4448"/>
    <w:rsid w:val="005F4C3B"/>
    <w:rsid w:val="005F4E99"/>
    <w:rsid w:val="005F75C5"/>
    <w:rsid w:val="005F7AE9"/>
    <w:rsid w:val="00603ABA"/>
    <w:rsid w:val="006046CE"/>
    <w:rsid w:val="00606B5C"/>
    <w:rsid w:val="00611100"/>
    <w:rsid w:val="00613275"/>
    <w:rsid w:val="00615A1F"/>
    <w:rsid w:val="00616EAF"/>
    <w:rsid w:val="00617B2B"/>
    <w:rsid w:val="00617E6A"/>
    <w:rsid w:val="00620A07"/>
    <w:rsid w:val="00621D2C"/>
    <w:rsid w:val="006228EF"/>
    <w:rsid w:val="00623A5B"/>
    <w:rsid w:val="006240AF"/>
    <w:rsid w:val="006241B0"/>
    <w:rsid w:val="00624609"/>
    <w:rsid w:val="00624B40"/>
    <w:rsid w:val="00626C76"/>
    <w:rsid w:val="00627549"/>
    <w:rsid w:val="00630B35"/>
    <w:rsid w:val="0063221E"/>
    <w:rsid w:val="00633DAC"/>
    <w:rsid w:val="0063486B"/>
    <w:rsid w:val="006351E1"/>
    <w:rsid w:val="00635F9E"/>
    <w:rsid w:val="00637224"/>
    <w:rsid w:val="00637FE3"/>
    <w:rsid w:val="00641578"/>
    <w:rsid w:val="00641E0D"/>
    <w:rsid w:val="00642250"/>
    <w:rsid w:val="0064554A"/>
    <w:rsid w:val="00645695"/>
    <w:rsid w:val="006467CC"/>
    <w:rsid w:val="00647C2D"/>
    <w:rsid w:val="00650923"/>
    <w:rsid w:val="006509AC"/>
    <w:rsid w:val="00650C65"/>
    <w:rsid w:val="0065171A"/>
    <w:rsid w:val="006525CC"/>
    <w:rsid w:val="00652D0E"/>
    <w:rsid w:val="00653319"/>
    <w:rsid w:val="00654360"/>
    <w:rsid w:val="0065619C"/>
    <w:rsid w:val="006576B8"/>
    <w:rsid w:val="00657EF2"/>
    <w:rsid w:val="00660B00"/>
    <w:rsid w:val="00661105"/>
    <w:rsid w:val="00661CDB"/>
    <w:rsid w:val="00662634"/>
    <w:rsid w:val="006631AA"/>
    <w:rsid w:val="00664CEC"/>
    <w:rsid w:val="00665092"/>
    <w:rsid w:val="00665DBE"/>
    <w:rsid w:val="00666C07"/>
    <w:rsid w:val="0066760A"/>
    <w:rsid w:val="00670472"/>
    <w:rsid w:val="006714F2"/>
    <w:rsid w:val="00671746"/>
    <w:rsid w:val="00672D87"/>
    <w:rsid w:val="00672D9D"/>
    <w:rsid w:val="00673B9D"/>
    <w:rsid w:val="006765AE"/>
    <w:rsid w:val="006768E1"/>
    <w:rsid w:val="006773DD"/>
    <w:rsid w:val="006801EE"/>
    <w:rsid w:val="00680515"/>
    <w:rsid w:val="00680B2E"/>
    <w:rsid w:val="00681326"/>
    <w:rsid w:val="00681575"/>
    <w:rsid w:val="00681D62"/>
    <w:rsid w:val="0068241D"/>
    <w:rsid w:val="00684B00"/>
    <w:rsid w:val="00686D26"/>
    <w:rsid w:val="006903A4"/>
    <w:rsid w:val="006910AE"/>
    <w:rsid w:val="0069112D"/>
    <w:rsid w:val="006911D0"/>
    <w:rsid w:val="0069132E"/>
    <w:rsid w:val="00692B70"/>
    <w:rsid w:val="00692F4B"/>
    <w:rsid w:val="00692F6E"/>
    <w:rsid w:val="00694511"/>
    <w:rsid w:val="0069470E"/>
    <w:rsid w:val="00694F3D"/>
    <w:rsid w:val="00695077"/>
    <w:rsid w:val="00695092"/>
    <w:rsid w:val="00697802"/>
    <w:rsid w:val="00697BDF"/>
    <w:rsid w:val="006A01D9"/>
    <w:rsid w:val="006A06C6"/>
    <w:rsid w:val="006A17A9"/>
    <w:rsid w:val="006A1A17"/>
    <w:rsid w:val="006A2033"/>
    <w:rsid w:val="006A2276"/>
    <w:rsid w:val="006A22A3"/>
    <w:rsid w:val="006A3604"/>
    <w:rsid w:val="006A3F03"/>
    <w:rsid w:val="006A4141"/>
    <w:rsid w:val="006A448D"/>
    <w:rsid w:val="006A494F"/>
    <w:rsid w:val="006A55C8"/>
    <w:rsid w:val="006A6CA3"/>
    <w:rsid w:val="006B0094"/>
    <w:rsid w:val="006B04F9"/>
    <w:rsid w:val="006B1F59"/>
    <w:rsid w:val="006B31CE"/>
    <w:rsid w:val="006B5BEA"/>
    <w:rsid w:val="006B718F"/>
    <w:rsid w:val="006B7E3F"/>
    <w:rsid w:val="006C002F"/>
    <w:rsid w:val="006C03DA"/>
    <w:rsid w:val="006C11F8"/>
    <w:rsid w:val="006C1590"/>
    <w:rsid w:val="006C1BEC"/>
    <w:rsid w:val="006C2D61"/>
    <w:rsid w:val="006C378C"/>
    <w:rsid w:val="006C38BF"/>
    <w:rsid w:val="006C3BAD"/>
    <w:rsid w:val="006C3D72"/>
    <w:rsid w:val="006C5B8C"/>
    <w:rsid w:val="006C6C92"/>
    <w:rsid w:val="006C719F"/>
    <w:rsid w:val="006C7238"/>
    <w:rsid w:val="006D04EE"/>
    <w:rsid w:val="006D0DDD"/>
    <w:rsid w:val="006D1051"/>
    <w:rsid w:val="006D141A"/>
    <w:rsid w:val="006D2530"/>
    <w:rsid w:val="006D2D4B"/>
    <w:rsid w:val="006D31B0"/>
    <w:rsid w:val="006D54B7"/>
    <w:rsid w:val="006D5A90"/>
    <w:rsid w:val="006D6732"/>
    <w:rsid w:val="006D6C27"/>
    <w:rsid w:val="006E01B2"/>
    <w:rsid w:val="006E0642"/>
    <w:rsid w:val="006E0B80"/>
    <w:rsid w:val="006E0D33"/>
    <w:rsid w:val="006E42A0"/>
    <w:rsid w:val="006E4AF8"/>
    <w:rsid w:val="006E50A2"/>
    <w:rsid w:val="006E5876"/>
    <w:rsid w:val="006E5E43"/>
    <w:rsid w:val="006E6EBF"/>
    <w:rsid w:val="006E6EEF"/>
    <w:rsid w:val="006E73B0"/>
    <w:rsid w:val="006E7D17"/>
    <w:rsid w:val="006E7D8A"/>
    <w:rsid w:val="006F0137"/>
    <w:rsid w:val="006F0325"/>
    <w:rsid w:val="006F0A57"/>
    <w:rsid w:val="006F1477"/>
    <w:rsid w:val="006F1D3C"/>
    <w:rsid w:val="006F2095"/>
    <w:rsid w:val="006F27D2"/>
    <w:rsid w:val="006F2F5F"/>
    <w:rsid w:val="006F5859"/>
    <w:rsid w:val="006F7A67"/>
    <w:rsid w:val="006F7E2D"/>
    <w:rsid w:val="00700DAA"/>
    <w:rsid w:val="00700F05"/>
    <w:rsid w:val="0070140B"/>
    <w:rsid w:val="00701E11"/>
    <w:rsid w:val="00703103"/>
    <w:rsid w:val="00703D04"/>
    <w:rsid w:val="007040C1"/>
    <w:rsid w:val="00704EF4"/>
    <w:rsid w:val="0070578A"/>
    <w:rsid w:val="00705851"/>
    <w:rsid w:val="00705B36"/>
    <w:rsid w:val="0070672D"/>
    <w:rsid w:val="007068EA"/>
    <w:rsid w:val="007069CE"/>
    <w:rsid w:val="0070715A"/>
    <w:rsid w:val="00707A76"/>
    <w:rsid w:val="00707FC2"/>
    <w:rsid w:val="00710494"/>
    <w:rsid w:val="00710E17"/>
    <w:rsid w:val="00710ECA"/>
    <w:rsid w:val="00712722"/>
    <w:rsid w:val="00713E94"/>
    <w:rsid w:val="0071448A"/>
    <w:rsid w:val="007148BC"/>
    <w:rsid w:val="00714B5A"/>
    <w:rsid w:val="00715615"/>
    <w:rsid w:val="00715654"/>
    <w:rsid w:val="007159D5"/>
    <w:rsid w:val="00715EB1"/>
    <w:rsid w:val="00716058"/>
    <w:rsid w:val="00721483"/>
    <w:rsid w:val="00721AA2"/>
    <w:rsid w:val="00721F8F"/>
    <w:rsid w:val="007251F9"/>
    <w:rsid w:val="007255DA"/>
    <w:rsid w:val="007259EE"/>
    <w:rsid w:val="0072680E"/>
    <w:rsid w:val="00727667"/>
    <w:rsid w:val="00727C88"/>
    <w:rsid w:val="0073060D"/>
    <w:rsid w:val="007308CA"/>
    <w:rsid w:val="007314D0"/>
    <w:rsid w:val="00732D4C"/>
    <w:rsid w:val="00733404"/>
    <w:rsid w:val="007337E6"/>
    <w:rsid w:val="00733B54"/>
    <w:rsid w:val="00733FF1"/>
    <w:rsid w:val="00734466"/>
    <w:rsid w:val="007349E1"/>
    <w:rsid w:val="00737075"/>
    <w:rsid w:val="00737319"/>
    <w:rsid w:val="00737BF2"/>
    <w:rsid w:val="0074009A"/>
    <w:rsid w:val="00740F97"/>
    <w:rsid w:val="00741CF9"/>
    <w:rsid w:val="00741ECF"/>
    <w:rsid w:val="007421B7"/>
    <w:rsid w:val="007426E1"/>
    <w:rsid w:val="007428A9"/>
    <w:rsid w:val="00742A24"/>
    <w:rsid w:val="00742E78"/>
    <w:rsid w:val="007446BD"/>
    <w:rsid w:val="00745C94"/>
    <w:rsid w:val="007469B9"/>
    <w:rsid w:val="0074720E"/>
    <w:rsid w:val="00747D19"/>
    <w:rsid w:val="0075036F"/>
    <w:rsid w:val="00750370"/>
    <w:rsid w:val="00750EE3"/>
    <w:rsid w:val="007513F0"/>
    <w:rsid w:val="007514F8"/>
    <w:rsid w:val="00751A8E"/>
    <w:rsid w:val="00752283"/>
    <w:rsid w:val="00752493"/>
    <w:rsid w:val="00752F69"/>
    <w:rsid w:val="00755F8B"/>
    <w:rsid w:val="0075601F"/>
    <w:rsid w:val="007568E7"/>
    <w:rsid w:val="00762393"/>
    <w:rsid w:val="00763093"/>
    <w:rsid w:val="007639BA"/>
    <w:rsid w:val="00763F4E"/>
    <w:rsid w:val="00764BD3"/>
    <w:rsid w:val="00764FC3"/>
    <w:rsid w:val="00765D51"/>
    <w:rsid w:val="00766628"/>
    <w:rsid w:val="00766BC8"/>
    <w:rsid w:val="00766D8A"/>
    <w:rsid w:val="007673E7"/>
    <w:rsid w:val="00767562"/>
    <w:rsid w:val="00770F55"/>
    <w:rsid w:val="0077189E"/>
    <w:rsid w:val="00772F21"/>
    <w:rsid w:val="00774708"/>
    <w:rsid w:val="0077645B"/>
    <w:rsid w:val="00777213"/>
    <w:rsid w:val="007772C7"/>
    <w:rsid w:val="00777813"/>
    <w:rsid w:val="00780862"/>
    <w:rsid w:val="0078151B"/>
    <w:rsid w:val="00782290"/>
    <w:rsid w:val="00785977"/>
    <w:rsid w:val="00785F2E"/>
    <w:rsid w:val="007865F8"/>
    <w:rsid w:val="0078678F"/>
    <w:rsid w:val="0078692B"/>
    <w:rsid w:val="00786B69"/>
    <w:rsid w:val="007871A7"/>
    <w:rsid w:val="00787426"/>
    <w:rsid w:val="00787D3F"/>
    <w:rsid w:val="0079036E"/>
    <w:rsid w:val="00792B50"/>
    <w:rsid w:val="00792F2F"/>
    <w:rsid w:val="007931F0"/>
    <w:rsid w:val="0079577A"/>
    <w:rsid w:val="00795B50"/>
    <w:rsid w:val="00795E41"/>
    <w:rsid w:val="00796058"/>
    <w:rsid w:val="007960DF"/>
    <w:rsid w:val="00796921"/>
    <w:rsid w:val="007969D6"/>
    <w:rsid w:val="00797914"/>
    <w:rsid w:val="007A037C"/>
    <w:rsid w:val="007A0E59"/>
    <w:rsid w:val="007A18DE"/>
    <w:rsid w:val="007A3BBB"/>
    <w:rsid w:val="007A4794"/>
    <w:rsid w:val="007A784D"/>
    <w:rsid w:val="007B171E"/>
    <w:rsid w:val="007B2016"/>
    <w:rsid w:val="007B22CC"/>
    <w:rsid w:val="007B339C"/>
    <w:rsid w:val="007B4377"/>
    <w:rsid w:val="007B43C2"/>
    <w:rsid w:val="007B4B22"/>
    <w:rsid w:val="007B5244"/>
    <w:rsid w:val="007B5D64"/>
    <w:rsid w:val="007B72B5"/>
    <w:rsid w:val="007B7E04"/>
    <w:rsid w:val="007C0279"/>
    <w:rsid w:val="007C152C"/>
    <w:rsid w:val="007C161E"/>
    <w:rsid w:val="007C1DF8"/>
    <w:rsid w:val="007C202D"/>
    <w:rsid w:val="007C22AB"/>
    <w:rsid w:val="007C24FD"/>
    <w:rsid w:val="007C51A3"/>
    <w:rsid w:val="007D0F75"/>
    <w:rsid w:val="007D118C"/>
    <w:rsid w:val="007D2873"/>
    <w:rsid w:val="007D5841"/>
    <w:rsid w:val="007D6579"/>
    <w:rsid w:val="007D6BC4"/>
    <w:rsid w:val="007E0ED8"/>
    <w:rsid w:val="007E11A1"/>
    <w:rsid w:val="007E17AE"/>
    <w:rsid w:val="007E195B"/>
    <w:rsid w:val="007E2316"/>
    <w:rsid w:val="007E26F3"/>
    <w:rsid w:val="007E3730"/>
    <w:rsid w:val="007E3B64"/>
    <w:rsid w:val="007E3D12"/>
    <w:rsid w:val="007E48B8"/>
    <w:rsid w:val="007E6E88"/>
    <w:rsid w:val="007F0C0C"/>
    <w:rsid w:val="007F16D1"/>
    <w:rsid w:val="007F16FC"/>
    <w:rsid w:val="007F1EEF"/>
    <w:rsid w:val="007F2366"/>
    <w:rsid w:val="007F2643"/>
    <w:rsid w:val="007F2756"/>
    <w:rsid w:val="007F335A"/>
    <w:rsid w:val="007F343B"/>
    <w:rsid w:val="007F38BB"/>
    <w:rsid w:val="007F43D8"/>
    <w:rsid w:val="007F5AE8"/>
    <w:rsid w:val="007F6D49"/>
    <w:rsid w:val="007F6F76"/>
    <w:rsid w:val="00800260"/>
    <w:rsid w:val="008004E9"/>
    <w:rsid w:val="00801D1A"/>
    <w:rsid w:val="008027FF"/>
    <w:rsid w:val="00802949"/>
    <w:rsid w:val="00804218"/>
    <w:rsid w:val="00804515"/>
    <w:rsid w:val="008055C7"/>
    <w:rsid w:val="00805A66"/>
    <w:rsid w:val="00806143"/>
    <w:rsid w:val="008062EF"/>
    <w:rsid w:val="00806F72"/>
    <w:rsid w:val="008076C4"/>
    <w:rsid w:val="00807E7A"/>
    <w:rsid w:val="00810084"/>
    <w:rsid w:val="0081062A"/>
    <w:rsid w:val="00811484"/>
    <w:rsid w:val="00811C15"/>
    <w:rsid w:val="00812976"/>
    <w:rsid w:val="0081391A"/>
    <w:rsid w:val="008200EA"/>
    <w:rsid w:val="00821073"/>
    <w:rsid w:val="00821200"/>
    <w:rsid w:val="00821996"/>
    <w:rsid w:val="00823F96"/>
    <w:rsid w:val="00825123"/>
    <w:rsid w:val="00825B5A"/>
    <w:rsid w:val="0082678F"/>
    <w:rsid w:val="00826ABD"/>
    <w:rsid w:val="00826F7C"/>
    <w:rsid w:val="0083086D"/>
    <w:rsid w:val="00831AB3"/>
    <w:rsid w:val="00834515"/>
    <w:rsid w:val="00835841"/>
    <w:rsid w:val="00835B26"/>
    <w:rsid w:val="00837BD5"/>
    <w:rsid w:val="0084018D"/>
    <w:rsid w:val="008408FB"/>
    <w:rsid w:val="008409A8"/>
    <w:rsid w:val="00843AE6"/>
    <w:rsid w:val="00844741"/>
    <w:rsid w:val="00844936"/>
    <w:rsid w:val="00844B3C"/>
    <w:rsid w:val="00845520"/>
    <w:rsid w:val="0084678B"/>
    <w:rsid w:val="008472DE"/>
    <w:rsid w:val="00850088"/>
    <w:rsid w:val="0085165C"/>
    <w:rsid w:val="008538B0"/>
    <w:rsid w:val="008561CF"/>
    <w:rsid w:val="008567BE"/>
    <w:rsid w:val="00856FA1"/>
    <w:rsid w:val="00860073"/>
    <w:rsid w:val="00861139"/>
    <w:rsid w:val="00861CA4"/>
    <w:rsid w:val="00862424"/>
    <w:rsid w:val="008647ED"/>
    <w:rsid w:val="008649D4"/>
    <w:rsid w:val="00864E92"/>
    <w:rsid w:val="00865F21"/>
    <w:rsid w:val="0087147D"/>
    <w:rsid w:val="00871D8D"/>
    <w:rsid w:val="008732B2"/>
    <w:rsid w:val="0087523D"/>
    <w:rsid w:val="008759A8"/>
    <w:rsid w:val="00875AAA"/>
    <w:rsid w:val="008773D9"/>
    <w:rsid w:val="008775E3"/>
    <w:rsid w:val="00877729"/>
    <w:rsid w:val="00880199"/>
    <w:rsid w:val="0088109A"/>
    <w:rsid w:val="00883DC0"/>
    <w:rsid w:val="0088446F"/>
    <w:rsid w:val="0088448F"/>
    <w:rsid w:val="00885E73"/>
    <w:rsid w:val="00886E80"/>
    <w:rsid w:val="0088701F"/>
    <w:rsid w:val="00887E83"/>
    <w:rsid w:val="00891132"/>
    <w:rsid w:val="00891894"/>
    <w:rsid w:val="00892577"/>
    <w:rsid w:val="008931AD"/>
    <w:rsid w:val="00895AC1"/>
    <w:rsid w:val="00895BD0"/>
    <w:rsid w:val="00896C7C"/>
    <w:rsid w:val="008978C7"/>
    <w:rsid w:val="008A247D"/>
    <w:rsid w:val="008A2FFC"/>
    <w:rsid w:val="008A3FC3"/>
    <w:rsid w:val="008A405D"/>
    <w:rsid w:val="008A6086"/>
    <w:rsid w:val="008A63B2"/>
    <w:rsid w:val="008A6D19"/>
    <w:rsid w:val="008A7349"/>
    <w:rsid w:val="008A75EB"/>
    <w:rsid w:val="008A7CD4"/>
    <w:rsid w:val="008B0280"/>
    <w:rsid w:val="008B14E2"/>
    <w:rsid w:val="008B1523"/>
    <w:rsid w:val="008B20E7"/>
    <w:rsid w:val="008B38A9"/>
    <w:rsid w:val="008B5EEE"/>
    <w:rsid w:val="008B6561"/>
    <w:rsid w:val="008B71C4"/>
    <w:rsid w:val="008C0BAB"/>
    <w:rsid w:val="008C0D4E"/>
    <w:rsid w:val="008C13B9"/>
    <w:rsid w:val="008C1926"/>
    <w:rsid w:val="008C1963"/>
    <w:rsid w:val="008C2D51"/>
    <w:rsid w:val="008C3BFC"/>
    <w:rsid w:val="008C4CE9"/>
    <w:rsid w:val="008C57F3"/>
    <w:rsid w:val="008C5FE1"/>
    <w:rsid w:val="008C6170"/>
    <w:rsid w:val="008C6E37"/>
    <w:rsid w:val="008D1B0C"/>
    <w:rsid w:val="008D20E8"/>
    <w:rsid w:val="008D224A"/>
    <w:rsid w:val="008D24F1"/>
    <w:rsid w:val="008D28FC"/>
    <w:rsid w:val="008D32EC"/>
    <w:rsid w:val="008D33B5"/>
    <w:rsid w:val="008D3C86"/>
    <w:rsid w:val="008D3D87"/>
    <w:rsid w:val="008D410B"/>
    <w:rsid w:val="008D4355"/>
    <w:rsid w:val="008D44D8"/>
    <w:rsid w:val="008D45A8"/>
    <w:rsid w:val="008D462F"/>
    <w:rsid w:val="008D54F1"/>
    <w:rsid w:val="008D6094"/>
    <w:rsid w:val="008D6A83"/>
    <w:rsid w:val="008D6C24"/>
    <w:rsid w:val="008D770D"/>
    <w:rsid w:val="008D7C63"/>
    <w:rsid w:val="008E0258"/>
    <w:rsid w:val="008E0D81"/>
    <w:rsid w:val="008E10B3"/>
    <w:rsid w:val="008E17D2"/>
    <w:rsid w:val="008E1991"/>
    <w:rsid w:val="008E1993"/>
    <w:rsid w:val="008E1F4D"/>
    <w:rsid w:val="008E2068"/>
    <w:rsid w:val="008E2A68"/>
    <w:rsid w:val="008E2E84"/>
    <w:rsid w:val="008E30B6"/>
    <w:rsid w:val="008E326A"/>
    <w:rsid w:val="008E372D"/>
    <w:rsid w:val="008E44D8"/>
    <w:rsid w:val="008E736F"/>
    <w:rsid w:val="008F030D"/>
    <w:rsid w:val="008F0FBC"/>
    <w:rsid w:val="008F12F7"/>
    <w:rsid w:val="008F2917"/>
    <w:rsid w:val="008F36FB"/>
    <w:rsid w:val="008F4AE7"/>
    <w:rsid w:val="008F4C83"/>
    <w:rsid w:val="008F5487"/>
    <w:rsid w:val="008F5D9D"/>
    <w:rsid w:val="008F6E86"/>
    <w:rsid w:val="008F6FE8"/>
    <w:rsid w:val="009007A9"/>
    <w:rsid w:val="009010C6"/>
    <w:rsid w:val="00902292"/>
    <w:rsid w:val="0090242A"/>
    <w:rsid w:val="0090475A"/>
    <w:rsid w:val="0090718F"/>
    <w:rsid w:val="00907CC9"/>
    <w:rsid w:val="00910542"/>
    <w:rsid w:val="00911129"/>
    <w:rsid w:val="009117B2"/>
    <w:rsid w:val="00912568"/>
    <w:rsid w:val="00914C45"/>
    <w:rsid w:val="00914F1A"/>
    <w:rsid w:val="009150B8"/>
    <w:rsid w:val="0091556C"/>
    <w:rsid w:val="00915FC7"/>
    <w:rsid w:val="009161FD"/>
    <w:rsid w:val="00916D35"/>
    <w:rsid w:val="00917526"/>
    <w:rsid w:val="009214C4"/>
    <w:rsid w:val="00922524"/>
    <w:rsid w:val="0092343F"/>
    <w:rsid w:val="00923B22"/>
    <w:rsid w:val="00924097"/>
    <w:rsid w:val="009247A7"/>
    <w:rsid w:val="009265EC"/>
    <w:rsid w:val="009269C8"/>
    <w:rsid w:val="00926F20"/>
    <w:rsid w:val="009270A5"/>
    <w:rsid w:val="00927866"/>
    <w:rsid w:val="00927AC5"/>
    <w:rsid w:val="00930B74"/>
    <w:rsid w:val="00930BAD"/>
    <w:rsid w:val="0093170B"/>
    <w:rsid w:val="00931DF7"/>
    <w:rsid w:val="00932186"/>
    <w:rsid w:val="00932B05"/>
    <w:rsid w:val="00932EFC"/>
    <w:rsid w:val="00933090"/>
    <w:rsid w:val="00933CC8"/>
    <w:rsid w:val="00935D2D"/>
    <w:rsid w:val="00936ED4"/>
    <w:rsid w:val="00937111"/>
    <w:rsid w:val="009373FA"/>
    <w:rsid w:val="009418C1"/>
    <w:rsid w:val="009428D7"/>
    <w:rsid w:val="00942D62"/>
    <w:rsid w:val="009432E2"/>
    <w:rsid w:val="009452CE"/>
    <w:rsid w:val="0094630E"/>
    <w:rsid w:val="0094687C"/>
    <w:rsid w:val="009507DF"/>
    <w:rsid w:val="00951E2A"/>
    <w:rsid w:val="0095281D"/>
    <w:rsid w:val="009530AC"/>
    <w:rsid w:val="009533AC"/>
    <w:rsid w:val="00954993"/>
    <w:rsid w:val="009549A7"/>
    <w:rsid w:val="00956488"/>
    <w:rsid w:val="009565D3"/>
    <w:rsid w:val="009574E8"/>
    <w:rsid w:val="00962A9C"/>
    <w:rsid w:val="00962BC7"/>
    <w:rsid w:val="0096309B"/>
    <w:rsid w:val="00963C9C"/>
    <w:rsid w:val="009649C9"/>
    <w:rsid w:val="00964B40"/>
    <w:rsid w:val="00965CE7"/>
    <w:rsid w:val="009661D3"/>
    <w:rsid w:val="0096763B"/>
    <w:rsid w:val="00967F07"/>
    <w:rsid w:val="00970A68"/>
    <w:rsid w:val="00972B08"/>
    <w:rsid w:val="0097396B"/>
    <w:rsid w:val="00973BA4"/>
    <w:rsid w:val="009749C7"/>
    <w:rsid w:val="00975C08"/>
    <w:rsid w:val="00977226"/>
    <w:rsid w:val="00977300"/>
    <w:rsid w:val="0098062E"/>
    <w:rsid w:val="009807A2"/>
    <w:rsid w:val="00980F5B"/>
    <w:rsid w:val="009813DD"/>
    <w:rsid w:val="00981D72"/>
    <w:rsid w:val="00985F3E"/>
    <w:rsid w:val="00986140"/>
    <w:rsid w:val="009872A4"/>
    <w:rsid w:val="009876B6"/>
    <w:rsid w:val="00987988"/>
    <w:rsid w:val="00987CBF"/>
    <w:rsid w:val="009907D8"/>
    <w:rsid w:val="00990A05"/>
    <w:rsid w:val="00990ADC"/>
    <w:rsid w:val="00992882"/>
    <w:rsid w:val="009932B7"/>
    <w:rsid w:val="00994A4B"/>
    <w:rsid w:val="009959D0"/>
    <w:rsid w:val="009962E1"/>
    <w:rsid w:val="0099664A"/>
    <w:rsid w:val="00996EC3"/>
    <w:rsid w:val="00997DDE"/>
    <w:rsid w:val="009A11F7"/>
    <w:rsid w:val="009A24AF"/>
    <w:rsid w:val="009A25CF"/>
    <w:rsid w:val="009A357F"/>
    <w:rsid w:val="009A467C"/>
    <w:rsid w:val="009A4B4E"/>
    <w:rsid w:val="009A57F4"/>
    <w:rsid w:val="009A6BB6"/>
    <w:rsid w:val="009B03EF"/>
    <w:rsid w:val="009B0CC1"/>
    <w:rsid w:val="009B13C8"/>
    <w:rsid w:val="009B1D2A"/>
    <w:rsid w:val="009B33CD"/>
    <w:rsid w:val="009B34AC"/>
    <w:rsid w:val="009B3559"/>
    <w:rsid w:val="009B3C61"/>
    <w:rsid w:val="009B41A0"/>
    <w:rsid w:val="009B4A2B"/>
    <w:rsid w:val="009B4D58"/>
    <w:rsid w:val="009B559D"/>
    <w:rsid w:val="009B6429"/>
    <w:rsid w:val="009B65EA"/>
    <w:rsid w:val="009C1334"/>
    <w:rsid w:val="009C1B12"/>
    <w:rsid w:val="009C22D2"/>
    <w:rsid w:val="009C250B"/>
    <w:rsid w:val="009C2592"/>
    <w:rsid w:val="009C47B2"/>
    <w:rsid w:val="009C4F86"/>
    <w:rsid w:val="009C56E7"/>
    <w:rsid w:val="009C5F51"/>
    <w:rsid w:val="009C61B7"/>
    <w:rsid w:val="009C6619"/>
    <w:rsid w:val="009C6ADB"/>
    <w:rsid w:val="009C7AEE"/>
    <w:rsid w:val="009C7F38"/>
    <w:rsid w:val="009D00F7"/>
    <w:rsid w:val="009D14DE"/>
    <w:rsid w:val="009D2E7F"/>
    <w:rsid w:val="009D2E8F"/>
    <w:rsid w:val="009D325E"/>
    <w:rsid w:val="009D3AC7"/>
    <w:rsid w:val="009D4165"/>
    <w:rsid w:val="009D41D7"/>
    <w:rsid w:val="009D41F3"/>
    <w:rsid w:val="009D4AFA"/>
    <w:rsid w:val="009D6125"/>
    <w:rsid w:val="009D6BA2"/>
    <w:rsid w:val="009E08C9"/>
    <w:rsid w:val="009E13AF"/>
    <w:rsid w:val="009E2990"/>
    <w:rsid w:val="009E35FF"/>
    <w:rsid w:val="009E3E83"/>
    <w:rsid w:val="009E3EC5"/>
    <w:rsid w:val="009E4455"/>
    <w:rsid w:val="009E4DD7"/>
    <w:rsid w:val="009E508E"/>
    <w:rsid w:val="009E5DE5"/>
    <w:rsid w:val="009E5FB2"/>
    <w:rsid w:val="009E6D2B"/>
    <w:rsid w:val="009E780D"/>
    <w:rsid w:val="009F0AA1"/>
    <w:rsid w:val="009F10B7"/>
    <w:rsid w:val="009F133D"/>
    <w:rsid w:val="009F192C"/>
    <w:rsid w:val="009F1DD0"/>
    <w:rsid w:val="009F1F8D"/>
    <w:rsid w:val="009F602B"/>
    <w:rsid w:val="009F6EF4"/>
    <w:rsid w:val="00A00742"/>
    <w:rsid w:val="00A010ED"/>
    <w:rsid w:val="00A016ED"/>
    <w:rsid w:val="00A025DE"/>
    <w:rsid w:val="00A039BF"/>
    <w:rsid w:val="00A03CDE"/>
    <w:rsid w:val="00A04167"/>
    <w:rsid w:val="00A0449D"/>
    <w:rsid w:val="00A04F26"/>
    <w:rsid w:val="00A05EBD"/>
    <w:rsid w:val="00A0602E"/>
    <w:rsid w:val="00A069EA"/>
    <w:rsid w:val="00A076C6"/>
    <w:rsid w:val="00A0785D"/>
    <w:rsid w:val="00A07D06"/>
    <w:rsid w:val="00A11BB2"/>
    <w:rsid w:val="00A12B50"/>
    <w:rsid w:val="00A15126"/>
    <w:rsid w:val="00A209F7"/>
    <w:rsid w:val="00A20D93"/>
    <w:rsid w:val="00A22605"/>
    <w:rsid w:val="00A2338C"/>
    <w:rsid w:val="00A2345D"/>
    <w:rsid w:val="00A23CFB"/>
    <w:rsid w:val="00A23E47"/>
    <w:rsid w:val="00A240AE"/>
    <w:rsid w:val="00A251D1"/>
    <w:rsid w:val="00A2742E"/>
    <w:rsid w:val="00A307B1"/>
    <w:rsid w:val="00A30978"/>
    <w:rsid w:val="00A30FFA"/>
    <w:rsid w:val="00A316B1"/>
    <w:rsid w:val="00A31A5B"/>
    <w:rsid w:val="00A31BD6"/>
    <w:rsid w:val="00A3309E"/>
    <w:rsid w:val="00A349B4"/>
    <w:rsid w:val="00A34EE1"/>
    <w:rsid w:val="00A35FCD"/>
    <w:rsid w:val="00A36127"/>
    <w:rsid w:val="00A373AF"/>
    <w:rsid w:val="00A4067B"/>
    <w:rsid w:val="00A40E32"/>
    <w:rsid w:val="00A425B9"/>
    <w:rsid w:val="00A431E3"/>
    <w:rsid w:val="00A44612"/>
    <w:rsid w:val="00A4608A"/>
    <w:rsid w:val="00A461C0"/>
    <w:rsid w:val="00A46555"/>
    <w:rsid w:val="00A47433"/>
    <w:rsid w:val="00A5163D"/>
    <w:rsid w:val="00A51C56"/>
    <w:rsid w:val="00A5300E"/>
    <w:rsid w:val="00A53568"/>
    <w:rsid w:val="00A53A6A"/>
    <w:rsid w:val="00A54753"/>
    <w:rsid w:val="00A56C2A"/>
    <w:rsid w:val="00A57200"/>
    <w:rsid w:val="00A57FC9"/>
    <w:rsid w:val="00A60A2B"/>
    <w:rsid w:val="00A61330"/>
    <w:rsid w:val="00A6255A"/>
    <w:rsid w:val="00A626AD"/>
    <w:rsid w:val="00A6289E"/>
    <w:rsid w:val="00A630D5"/>
    <w:rsid w:val="00A63235"/>
    <w:rsid w:val="00A639CD"/>
    <w:rsid w:val="00A66039"/>
    <w:rsid w:val="00A661BC"/>
    <w:rsid w:val="00A66947"/>
    <w:rsid w:val="00A67D9A"/>
    <w:rsid w:val="00A67DDA"/>
    <w:rsid w:val="00A67F0F"/>
    <w:rsid w:val="00A711D2"/>
    <w:rsid w:val="00A71D2F"/>
    <w:rsid w:val="00A7218D"/>
    <w:rsid w:val="00A7446E"/>
    <w:rsid w:val="00A74528"/>
    <w:rsid w:val="00A75D5C"/>
    <w:rsid w:val="00A76BB3"/>
    <w:rsid w:val="00A772E2"/>
    <w:rsid w:val="00A77864"/>
    <w:rsid w:val="00A805CE"/>
    <w:rsid w:val="00A816B9"/>
    <w:rsid w:val="00A81FA7"/>
    <w:rsid w:val="00A81FAC"/>
    <w:rsid w:val="00A836A5"/>
    <w:rsid w:val="00A8441E"/>
    <w:rsid w:val="00A8478C"/>
    <w:rsid w:val="00A84866"/>
    <w:rsid w:val="00A84A42"/>
    <w:rsid w:val="00A85A14"/>
    <w:rsid w:val="00A86141"/>
    <w:rsid w:val="00A86C07"/>
    <w:rsid w:val="00A86E9A"/>
    <w:rsid w:val="00A95803"/>
    <w:rsid w:val="00A97EC4"/>
    <w:rsid w:val="00AA1665"/>
    <w:rsid w:val="00AA1D3A"/>
    <w:rsid w:val="00AA1E26"/>
    <w:rsid w:val="00AA2206"/>
    <w:rsid w:val="00AA28C6"/>
    <w:rsid w:val="00AA3E93"/>
    <w:rsid w:val="00AA4191"/>
    <w:rsid w:val="00AA494C"/>
    <w:rsid w:val="00AA521F"/>
    <w:rsid w:val="00AA61B1"/>
    <w:rsid w:val="00AA6DFF"/>
    <w:rsid w:val="00AA79D8"/>
    <w:rsid w:val="00AB262B"/>
    <w:rsid w:val="00AB2B96"/>
    <w:rsid w:val="00AB38E0"/>
    <w:rsid w:val="00AB3BB1"/>
    <w:rsid w:val="00AB5197"/>
    <w:rsid w:val="00AC1933"/>
    <w:rsid w:val="00AC1E4F"/>
    <w:rsid w:val="00AC21A8"/>
    <w:rsid w:val="00AC29B0"/>
    <w:rsid w:val="00AC4064"/>
    <w:rsid w:val="00AC7775"/>
    <w:rsid w:val="00AD1C56"/>
    <w:rsid w:val="00AD3C72"/>
    <w:rsid w:val="00AD67DB"/>
    <w:rsid w:val="00AD75C1"/>
    <w:rsid w:val="00AD7E10"/>
    <w:rsid w:val="00AE13F3"/>
    <w:rsid w:val="00AE1CF1"/>
    <w:rsid w:val="00AE204F"/>
    <w:rsid w:val="00AE2197"/>
    <w:rsid w:val="00AE3AAA"/>
    <w:rsid w:val="00AE57E3"/>
    <w:rsid w:val="00AE6383"/>
    <w:rsid w:val="00AE6781"/>
    <w:rsid w:val="00AE6877"/>
    <w:rsid w:val="00AF0A9B"/>
    <w:rsid w:val="00AF1465"/>
    <w:rsid w:val="00AF1A12"/>
    <w:rsid w:val="00AF209F"/>
    <w:rsid w:val="00AF3223"/>
    <w:rsid w:val="00AF3794"/>
    <w:rsid w:val="00AF3835"/>
    <w:rsid w:val="00AF451A"/>
    <w:rsid w:val="00AF4C3D"/>
    <w:rsid w:val="00AF4FDB"/>
    <w:rsid w:val="00AF5D55"/>
    <w:rsid w:val="00AF6F28"/>
    <w:rsid w:val="00AF7335"/>
    <w:rsid w:val="00AF73EB"/>
    <w:rsid w:val="00AF760A"/>
    <w:rsid w:val="00AF786C"/>
    <w:rsid w:val="00B00C37"/>
    <w:rsid w:val="00B01DAF"/>
    <w:rsid w:val="00B02549"/>
    <w:rsid w:val="00B0257B"/>
    <w:rsid w:val="00B029DD"/>
    <w:rsid w:val="00B02BCD"/>
    <w:rsid w:val="00B03153"/>
    <w:rsid w:val="00B03B38"/>
    <w:rsid w:val="00B044A9"/>
    <w:rsid w:val="00B04D2B"/>
    <w:rsid w:val="00B05A15"/>
    <w:rsid w:val="00B06DF1"/>
    <w:rsid w:val="00B07038"/>
    <w:rsid w:val="00B076B0"/>
    <w:rsid w:val="00B07C66"/>
    <w:rsid w:val="00B10243"/>
    <w:rsid w:val="00B1094F"/>
    <w:rsid w:val="00B11035"/>
    <w:rsid w:val="00B11353"/>
    <w:rsid w:val="00B115F7"/>
    <w:rsid w:val="00B11B52"/>
    <w:rsid w:val="00B13589"/>
    <w:rsid w:val="00B13E6C"/>
    <w:rsid w:val="00B13F3B"/>
    <w:rsid w:val="00B14677"/>
    <w:rsid w:val="00B1667F"/>
    <w:rsid w:val="00B202D1"/>
    <w:rsid w:val="00B223A2"/>
    <w:rsid w:val="00B2333C"/>
    <w:rsid w:val="00B239EB"/>
    <w:rsid w:val="00B2405E"/>
    <w:rsid w:val="00B241CE"/>
    <w:rsid w:val="00B249B9"/>
    <w:rsid w:val="00B256A3"/>
    <w:rsid w:val="00B26598"/>
    <w:rsid w:val="00B265D5"/>
    <w:rsid w:val="00B26CE3"/>
    <w:rsid w:val="00B26F9A"/>
    <w:rsid w:val="00B30121"/>
    <w:rsid w:val="00B30799"/>
    <w:rsid w:val="00B30B83"/>
    <w:rsid w:val="00B31530"/>
    <w:rsid w:val="00B32D69"/>
    <w:rsid w:val="00B340FA"/>
    <w:rsid w:val="00B3441E"/>
    <w:rsid w:val="00B35BE3"/>
    <w:rsid w:val="00B371F3"/>
    <w:rsid w:val="00B37276"/>
    <w:rsid w:val="00B379FF"/>
    <w:rsid w:val="00B37BAB"/>
    <w:rsid w:val="00B37BB7"/>
    <w:rsid w:val="00B37C5F"/>
    <w:rsid w:val="00B41213"/>
    <w:rsid w:val="00B414D9"/>
    <w:rsid w:val="00B42003"/>
    <w:rsid w:val="00B43CBA"/>
    <w:rsid w:val="00B4443D"/>
    <w:rsid w:val="00B446A5"/>
    <w:rsid w:val="00B470AA"/>
    <w:rsid w:val="00B47B75"/>
    <w:rsid w:val="00B509AB"/>
    <w:rsid w:val="00B52727"/>
    <w:rsid w:val="00B52B32"/>
    <w:rsid w:val="00B52D8A"/>
    <w:rsid w:val="00B54900"/>
    <w:rsid w:val="00B55AAA"/>
    <w:rsid w:val="00B562C4"/>
    <w:rsid w:val="00B5790B"/>
    <w:rsid w:val="00B57F10"/>
    <w:rsid w:val="00B60F9B"/>
    <w:rsid w:val="00B60FD2"/>
    <w:rsid w:val="00B61221"/>
    <w:rsid w:val="00B6255C"/>
    <w:rsid w:val="00B62618"/>
    <w:rsid w:val="00B64340"/>
    <w:rsid w:val="00B65393"/>
    <w:rsid w:val="00B65853"/>
    <w:rsid w:val="00B66F0F"/>
    <w:rsid w:val="00B67461"/>
    <w:rsid w:val="00B67848"/>
    <w:rsid w:val="00B67BED"/>
    <w:rsid w:val="00B701B2"/>
    <w:rsid w:val="00B705DF"/>
    <w:rsid w:val="00B734DD"/>
    <w:rsid w:val="00B7355E"/>
    <w:rsid w:val="00B74D91"/>
    <w:rsid w:val="00B752BF"/>
    <w:rsid w:val="00B75900"/>
    <w:rsid w:val="00B75B1E"/>
    <w:rsid w:val="00B765FC"/>
    <w:rsid w:val="00B76BEC"/>
    <w:rsid w:val="00B7758D"/>
    <w:rsid w:val="00B77D3A"/>
    <w:rsid w:val="00B8001E"/>
    <w:rsid w:val="00B80E1B"/>
    <w:rsid w:val="00B80EC9"/>
    <w:rsid w:val="00B83375"/>
    <w:rsid w:val="00B834E8"/>
    <w:rsid w:val="00B86590"/>
    <w:rsid w:val="00B8693D"/>
    <w:rsid w:val="00B90B0C"/>
    <w:rsid w:val="00B91217"/>
    <w:rsid w:val="00B9335A"/>
    <w:rsid w:val="00B95172"/>
    <w:rsid w:val="00B969BD"/>
    <w:rsid w:val="00B96A8F"/>
    <w:rsid w:val="00B97778"/>
    <w:rsid w:val="00B97820"/>
    <w:rsid w:val="00B97AE2"/>
    <w:rsid w:val="00B97F18"/>
    <w:rsid w:val="00BA0715"/>
    <w:rsid w:val="00BA0B93"/>
    <w:rsid w:val="00BA0DD6"/>
    <w:rsid w:val="00BA1D67"/>
    <w:rsid w:val="00BA2106"/>
    <w:rsid w:val="00BA2693"/>
    <w:rsid w:val="00BA3386"/>
    <w:rsid w:val="00BA426A"/>
    <w:rsid w:val="00BA54FF"/>
    <w:rsid w:val="00BA5BAE"/>
    <w:rsid w:val="00BA770B"/>
    <w:rsid w:val="00BB1B96"/>
    <w:rsid w:val="00BB211A"/>
    <w:rsid w:val="00BB3943"/>
    <w:rsid w:val="00BB3FBD"/>
    <w:rsid w:val="00BB56C8"/>
    <w:rsid w:val="00BB5922"/>
    <w:rsid w:val="00BB69CA"/>
    <w:rsid w:val="00BB6B87"/>
    <w:rsid w:val="00BB7F64"/>
    <w:rsid w:val="00BC1221"/>
    <w:rsid w:val="00BC164B"/>
    <w:rsid w:val="00BC197A"/>
    <w:rsid w:val="00BC2350"/>
    <w:rsid w:val="00BC33FF"/>
    <w:rsid w:val="00BC41F3"/>
    <w:rsid w:val="00BC5E89"/>
    <w:rsid w:val="00BC6A21"/>
    <w:rsid w:val="00BC6BB7"/>
    <w:rsid w:val="00BC7F6C"/>
    <w:rsid w:val="00BD0375"/>
    <w:rsid w:val="00BD04F7"/>
    <w:rsid w:val="00BD1883"/>
    <w:rsid w:val="00BD2030"/>
    <w:rsid w:val="00BD258A"/>
    <w:rsid w:val="00BD2EE1"/>
    <w:rsid w:val="00BD34C1"/>
    <w:rsid w:val="00BD3FBF"/>
    <w:rsid w:val="00BD47F6"/>
    <w:rsid w:val="00BD532D"/>
    <w:rsid w:val="00BD5E47"/>
    <w:rsid w:val="00BD6ACE"/>
    <w:rsid w:val="00BE0144"/>
    <w:rsid w:val="00BE0717"/>
    <w:rsid w:val="00BE13FA"/>
    <w:rsid w:val="00BE1472"/>
    <w:rsid w:val="00BE163D"/>
    <w:rsid w:val="00BE1B13"/>
    <w:rsid w:val="00BE1B62"/>
    <w:rsid w:val="00BE2264"/>
    <w:rsid w:val="00BE28F6"/>
    <w:rsid w:val="00BE398A"/>
    <w:rsid w:val="00BE3EDF"/>
    <w:rsid w:val="00BE4EB9"/>
    <w:rsid w:val="00BE4F92"/>
    <w:rsid w:val="00BE5160"/>
    <w:rsid w:val="00BE693E"/>
    <w:rsid w:val="00BE6BA0"/>
    <w:rsid w:val="00BE7CA9"/>
    <w:rsid w:val="00BF0B9A"/>
    <w:rsid w:val="00BF0C78"/>
    <w:rsid w:val="00BF0F26"/>
    <w:rsid w:val="00BF180E"/>
    <w:rsid w:val="00BF1AFA"/>
    <w:rsid w:val="00BF20BF"/>
    <w:rsid w:val="00BF2347"/>
    <w:rsid w:val="00BF271E"/>
    <w:rsid w:val="00BF394A"/>
    <w:rsid w:val="00BF4486"/>
    <w:rsid w:val="00BF4A1D"/>
    <w:rsid w:val="00BF4F3A"/>
    <w:rsid w:val="00BF5E87"/>
    <w:rsid w:val="00BF7212"/>
    <w:rsid w:val="00BF79B6"/>
    <w:rsid w:val="00BF7E6F"/>
    <w:rsid w:val="00C001A9"/>
    <w:rsid w:val="00C0080F"/>
    <w:rsid w:val="00C00CF0"/>
    <w:rsid w:val="00C01405"/>
    <w:rsid w:val="00C01D92"/>
    <w:rsid w:val="00C020C6"/>
    <w:rsid w:val="00C03787"/>
    <w:rsid w:val="00C0381A"/>
    <w:rsid w:val="00C043E0"/>
    <w:rsid w:val="00C05424"/>
    <w:rsid w:val="00C05C13"/>
    <w:rsid w:val="00C05FB5"/>
    <w:rsid w:val="00C07862"/>
    <w:rsid w:val="00C07930"/>
    <w:rsid w:val="00C1048A"/>
    <w:rsid w:val="00C13078"/>
    <w:rsid w:val="00C140A8"/>
    <w:rsid w:val="00C15839"/>
    <w:rsid w:val="00C15C26"/>
    <w:rsid w:val="00C15E11"/>
    <w:rsid w:val="00C1628F"/>
    <w:rsid w:val="00C16A89"/>
    <w:rsid w:val="00C16E27"/>
    <w:rsid w:val="00C171FA"/>
    <w:rsid w:val="00C206E2"/>
    <w:rsid w:val="00C208DB"/>
    <w:rsid w:val="00C20A09"/>
    <w:rsid w:val="00C20DB5"/>
    <w:rsid w:val="00C20FB4"/>
    <w:rsid w:val="00C215EF"/>
    <w:rsid w:val="00C21E3D"/>
    <w:rsid w:val="00C22376"/>
    <w:rsid w:val="00C22416"/>
    <w:rsid w:val="00C22D35"/>
    <w:rsid w:val="00C23E1F"/>
    <w:rsid w:val="00C24093"/>
    <w:rsid w:val="00C240F0"/>
    <w:rsid w:val="00C24A14"/>
    <w:rsid w:val="00C24FB6"/>
    <w:rsid w:val="00C25D12"/>
    <w:rsid w:val="00C26014"/>
    <w:rsid w:val="00C2632C"/>
    <w:rsid w:val="00C2664D"/>
    <w:rsid w:val="00C272F9"/>
    <w:rsid w:val="00C30ABE"/>
    <w:rsid w:val="00C30DB4"/>
    <w:rsid w:val="00C30EA4"/>
    <w:rsid w:val="00C3105B"/>
    <w:rsid w:val="00C31803"/>
    <w:rsid w:val="00C32740"/>
    <w:rsid w:val="00C331D0"/>
    <w:rsid w:val="00C33380"/>
    <w:rsid w:val="00C33607"/>
    <w:rsid w:val="00C33E5D"/>
    <w:rsid w:val="00C373F9"/>
    <w:rsid w:val="00C37BCC"/>
    <w:rsid w:val="00C40C8E"/>
    <w:rsid w:val="00C40E20"/>
    <w:rsid w:val="00C414B1"/>
    <w:rsid w:val="00C4225F"/>
    <w:rsid w:val="00C4271C"/>
    <w:rsid w:val="00C430CC"/>
    <w:rsid w:val="00C4477D"/>
    <w:rsid w:val="00C44EDE"/>
    <w:rsid w:val="00C454DA"/>
    <w:rsid w:val="00C45E5F"/>
    <w:rsid w:val="00C46F67"/>
    <w:rsid w:val="00C47DDA"/>
    <w:rsid w:val="00C50245"/>
    <w:rsid w:val="00C50793"/>
    <w:rsid w:val="00C50B03"/>
    <w:rsid w:val="00C5119C"/>
    <w:rsid w:val="00C54380"/>
    <w:rsid w:val="00C552AA"/>
    <w:rsid w:val="00C562D5"/>
    <w:rsid w:val="00C563E7"/>
    <w:rsid w:val="00C5709F"/>
    <w:rsid w:val="00C60887"/>
    <w:rsid w:val="00C60BE0"/>
    <w:rsid w:val="00C6175D"/>
    <w:rsid w:val="00C61CC0"/>
    <w:rsid w:val="00C6263A"/>
    <w:rsid w:val="00C635B2"/>
    <w:rsid w:val="00C63E79"/>
    <w:rsid w:val="00C63EEE"/>
    <w:rsid w:val="00C64652"/>
    <w:rsid w:val="00C64F4F"/>
    <w:rsid w:val="00C66151"/>
    <w:rsid w:val="00C667F1"/>
    <w:rsid w:val="00C70382"/>
    <w:rsid w:val="00C70DCD"/>
    <w:rsid w:val="00C7187D"/>
    <w:rsid w:val="00C71AAF"/>
    <w:rsid w:val="00C73923"/>
    <w:rsid w:val="00C74512"/>
    <w:rsid w:val="00C74CC7"/>
    <w:rsid w:val="00C74DEB"/>
    <w:rsid w:val="00C752FE"/>
    <w:rsid w:val="00C7656D"/>
    <w:rsid w:val="00C77877"/>
    <w:rsid w:val="00C7793B"/>
    <w:rsid w:val="00C77B2C"/>
    <w:rsid w:val="00C77EF1"/>
    <w:rsid w:val="00C80E6C"/>
    <w:rsid w:val="00C81454"/>
    <w:rsid w:val="00C81A47"/>
    <w:rsid w:val="00C82175"/>
    <w:rsid w:val="00C8301A"/>
    <w:rsid w:val="00C8340F"/>
    <w:rsid w:val="00C83EDC"/>
    <w:rsid w:val="00C840DC"/>
    <w:rsid w:val="00C8649A"/>
    <w:rsid w:val="00C8777A"/>
    <w:rsid w:val="00C9145F"/>
    <w:rsid w:val="00C9150C"/>
    <w:rsid w:val="00C917A7"/>
    <w:rsid w:val="00C9198F"/>
    <w:rsid w:val="00C9305E"/>
    <w:rsid w:val="00C94778"/>
    <w:rsid w:val="00C95339"/>
    <w:rsid w:val="00C957EE"/>
    <w:rsid w:val="00C95842"/>
    <w:rsid w:val="00C95D0F"/>
    <w:rsid w:val="00C9608E"/>
    <w:rsid w:val="00C96B22"/>
    <w:rsid w:val="00C971F7"/>
    <w:rsid w:val="00C976E4"/>
    <w:rsid w:val="00C97ABA"/>
    <w:rsid w:val="00C97F62"/>
    <w:rsid w:val="00CA1021"/>
    <w:rsid w:val="00CA1583"/>
    <w:rsid w:val="00CA27C0"/>
    <w:rsid w:val="00CA38AA"/>
    <w:rsid w:val="00CA432C"/>
    <w:rsid w:val="00CA483E"/>
    <w:rsid w:val="00CA4A25"/>
    <w:rsid w:val="00CA4E56"/>
    <w:rsid w:val="00CA4FD8"/>
    <w:rsid w:val="00CA6092"/>
    <w:rsid w:val="00CA63DF"/>
    <w:rsid w:val="00CA64EC"/>
    <w:rsid w:val="00CA6A15"/>
    <w:rsid w:val="00CA6CB8"/>
    <w:rsid w:val="00CA7A35"/>
    <w:rsid w:val="00CB053D"/>
    <w:rsid w:val="00CB088E"/>
    <w:rsid w:val="00CB0FEB"/>
    <w:rsid w:val="00CB1492"/>
    <w:rsid w:val="00CB1B83"/>
    <w:rsid w:val="00CB1E0B"/>
    <w:rsid w:val="00CB1FC2"/>
    <w:rsid w:val="00CB20D4"/>
    <w:rsid w:val="00CB36FE"/>
    <w:rsid w:val="00CB3956"/>
    <w:rsid w:val="00CB3A5A"/>
    <w:rsid w:val="00CB5802"/>
    <w:rsid w:val="00CB59AD"/>
    <w:rsid w:val="00CB5C1F"/>
    <w:rsid w:val="00CB71A6"/>
    <w:rsid w:val="00CB73A2"/>
    <w:rsid w:val="00CC1CCC"/>
    <w:rsid w:val="00CC1EE8"/>
    <w:rsid w:val="00CC234B"/>
    <w:rsid w:val="00CC2ABB"/>
    <w:rsid w:val="00CC3E8B"/>
    <w:rsid w:val="00CC4A39"/>
    <w:rsid w:val="00CC65C3"/>
    <w:rsid w:val="00CC6B3C"/>
    <w:rsid w:val="00CC76A4"/>
    <w:rsid w:val="00CC781B"/>
    <w:rsid w:val="00CD0122"/>
    <w:rsid w:val="00CD05B0"/>
    <w:rsid w:val="00CD109F"/>
    <w:rsid w:val="00CD11E2"/>
    <w:rsid w:val="00CD20B3"/>
    <w:rsid w:val="00CD4160"/>
    <w:rsid w:val="00CD464D"/>
    <w:rsid w:val="00CD5A57"/>
    <w:rsid w:val="00CD5CD4"/>
    <w:rsid w:val="00CD62A0"/>
    <w:rsid w:val="00CD6A71"/>
    <w:rsid w:val="00CD7B67"/>
    <w:rsid w:val="00CD7C9E"/>
    <w:rsid w:val="00CE00E7"/>
    <w:rsid w:val="00CE03BC"/>
    <w:rsid w:val="00CE0831"/>
    <w:rsid w:val="00CE121E"/>
    <w:rsid w:val="00CE1445"/>
    <w:rsid w:val="00CE14D0"/>
    <w:rsid w:val="00CE181E"/>
    <w:rsid w:val="00CE1F3F"/>
    <w:rsid w:val="00CE32C5"/>
    <w:rsid w:val="00CE3D24"/>
    <w:rsid w:val="00CE4B05"/>
    <w:rsid w:val="00CE56B5"/>
    <w:rsid w:val="00CE5AB2"/>
    <w:rsid w:val="00CE5DBB"/>
    <w:rsid w:val="00CF0388"/>
    <w:rsid w:val="00CF06A6"/>
    <w:rsid w:val="00CF1FB9"/>
    <w:rsid w:val="00CF2400"/>
    <w:rsid w:val="00CF27B9"/>
    <w:rsid w:val="00CF2A21"/>
    <w:rsid w:val="00CF2C4D"/>
    <w:rsid w:val="00CF3071"/>
    <w:rsid w:val="00CF3353"/>
    <w:rsid w:val="00CF364B"/>
    <w:rsid w:val="00CF4123"/>
    <w:rsid w:val="00CF437D"/>
    <w:rsid w:val="00CF4569"/>
    <w:rsid w:val="00CF4A26"/>
    <w:rsid w:val="00CF5BE1"/>
    <w:rsid w:val="00CF5C34"/>
    <w:rsid w:val="00CF602C"/>
    <w:rsid w:val="00CF608D"/>
    <w:rsid w:val="00CF6AE8"/>
    <w:rsid w:val="00CF6B9D"/>
    <w:rsid w:val="00D00596"/>
    <w:rsid w:val="00D00DE9"/>
    <w:rsid w:val="00D00FD4"/>
    <w:rsid w:val="00D012E9"/>
    <w:rsid w:val="00D019BE"/>
    <w:rsid w:val="00D02037"/>
    <w:rsid w:val="00D02713"/>
    <w:rsid w:val="00D051A1"/>
    <w:rsid w:val="00D05898"/>
    <w:rsid w:val="00D06078"/>
    <w:rsid w:val="00D064AB"/>
    <w:rsid w:val="00D06FF6"/>
    <w:rsid w:val="00D0764F"/>
    <w:rsid w:val="00D07B50"/>
    <w:rsid w:val="00D07D8D"/>
    <w:rsid w:val="00D101E1"/>
    <w:rsid w:val="00D10BDC"/>
    <w:rsid w:val="00D11E51"/>
    <w:rsid w:val="00D12AF2"/>
    <w:rsid w:val="00D13D15"/>
    <w:rsid w:val="00D15507"/>
    <w:rsid w:val="00D15616"/>
    <w:rsid w:val="00D15961"/>
    <w:rsid w:val="00D15A61"/>
    <w:rsid w:val="00D15D19"/>
    <w:rsid w:val="00D17614"/>
    <w:rsid w:val="00D17F29"/>
    <w:rsid w:val="00D204C8"/>
    <w:rsid w:val="00D225BB"/>
    <w:rsid w:val="00D23432"/>
    <w:rsid w:val="00D25BCA"/>
    <w:rsid w:val="00D26661"/>
    <w:rsid w:val="00D27740"/>
    <w:rsid w:val="00D27810"/>
    <w:rsid w:val="00D309D9"/>
    <w:rsid w:val="00D30E5B"/>
    <w:rsid w:val="00D3119E"/>
    <w:rsid w:val="00D32193"/>
    <w:rsid w:val="00D33C1E"/>
    <w:rsid w:val="00D33CD1"/>
    <w:rsid w:val="00D349A2"/>
    <w:rsid w:val="00D36330"/>
    <w:rsid w:val="00D36CC8"/>
    <w:rsid w:val="00D3705A"/>
    <w:rsid w:val="00D372A7"/>
    <w:rsid w:val="00D412E1"/>
    <w:rsid w:val="00D42551"/>
    <w:rsid w:val="00D43FAB"/>
    <w:rsid w:val="00D44EC8"/>
    <w:rsid w:val="00D456BC"/>
    <w:rsid w:val="00D45955"/>
    <w:rsid w:val="00D46CB9"/>
    <w:rsid w:val="00D46D70"/>
    <w:rsid w:val="00D47C93"/>
    <w:rsid w:val="00D501DB"/>
    <w:rsid w:val="00D51230"/>
    <w:rsid w:val="00D5249B"/>
    <w:rsid w:val="00D527F5"/>
    <w:rsid w:val="00D52D3B"/>
    <w:rsid w:val="00D532BB"/>
    <w:rsid w:val="00D539BE"/>
    <w:rsid w:val="00D5599D"/>
    <w:rsid w:val="00D55E41"/>
    <w:rsid w:val="00D56077"/>
    <w:rsid w:val="00D563F4"/>
    <w:rsid w:val="00D566A4"/>
    <w:rsid w:val="00D56DD4"/>
    <w:rsid w:val="00D6047C"/>
    <w:rsid w:val="00D604C0"/>
    <w:rsid w:val="00D6198A"/>
    <w:rsid w:val="00D61A8D"/>
    <w:rsid w:val="00D6214D"/>
    <w:rsid w:val="00D62BC4"/>
    <w:rsid w:val="00D63D65"/>
    <w:rsid w:val="00D66262"/>
    <w:rsid w:val="00D67F44"/>
    <w:rsid w:val="00D702CB"/>
    <w:rsid w:val="00D71CCD"/>
    <w:rsid w:val="00D7334B"/>
    <w:rsid w:val="00D73D6A"/>
    <w:rsid w:val="00D76527"/>
    <w:rsid w:val="00D76ACE"/>
    <w:rsid w:val="00D7762C"/>
    <w:rsid w:val="00D77684"/>
    <w:rsid w:val="00D8207B"/>
    <w:rsid w:val="00D82162"/>
    <w:rsid w:val="00D82712"/>
    <w:rsid w:val="00D82CF8"/>
    <w:rsid w:val="00D83464"/>
    <w:rsid w:val="00D83880"/>
    <w:rsid w:val="00D84DAA"/>
    <w:rsid w:val="00D87CB0"/>
    <w:rsid w:val="00D87EBB"/>
    <w:rsid w:val="00D90774"/>
    <w:rsid w:val="00D90B9D"/>
    <w:rsid w:val="00D90D20"/>
    <w:rsid w:val="00D911FF"/>
    <w:rsid w:val="00D9127D"/>
    <w:rsid w:val="00D913B3"/>
    <w:rsid w:val="00D926AA"/>
    <w:rsid w:val="00D933E7"/>
    <w:rsid w:val="00D95106"/>
    <w:rsid w:val="00D9621C"/>
    <w:rsid w:val="00D96E40"/>
    <w:rsid w:val="00DA0BC3"/>
    <w:rsid w:val="00DA0C7F"/>
    <w:rsid w:val="00DA0E86"/>
    <w:rsid w:val="00DA11FC"/>
    <w:rsid w:val="00DA29E3"/>
    <w:rsid w:val="00DA2F9A"/>
    <w:rsid w:val="00DA3119"/>
    <w:rsid w:val="00DA397A"/>
    <w:rsid w:val="00DA3A78"/>
    <w:rsid w:val="00DA4899"/>
    <w:rsid w:val="00DA4DD7"/>
    <w:rsid w:val="00DA54B6"/>
    <w:rsid w:val="00DA6F62"/>
    <w:rsid w:val="00DB1C64"/>
    <w:rsid w:val="00DB21EF"/>
    <w:rsid w:val="00DB35F7"/>
    <w:rsid w:val="00DB3770"/>
    <w:rsid w:val="00DB529F"/>
    <w:rsid w:val="00DB63B8"/>
    <w:rsid w:val="00DB65AA"/>
    <w:rsid w:val="00DC01E0"/>
    <w:rsid w:val="00DC25DC"/>
    <w:rsid w:val="00DC5103"/>
    <w:rsid w:val="00DC58C1"/>
    <w:rsid w:val="00DC62B7"/>
    <w:rsid w:val="00DC6C9B"/>
    <w:rsid w:val="00DC7630"/>
    <w:rsid w:val="00DD06C5"/>
    <w:rsid w:val="00DD080C"/>
    <w:rsid w:val="00DD0F55"/>
    <w:rsid w:val="00DD1028"/>
    <w:rsid w:val="00DD1D9A"/>
    <w:rsid w:val="00DD21A3"/>
    <w:rsid w:val="00DD2F15"/>
    <w:rsid w:val="00DD32B7"/>
    <w:rsid w:val="00DD348B"/>
    <w:rsid w:val="00DD3EEA"/>
    <w:rsid w:val="00DD3F5E"/>
    <w:rsid w:val="00DD5DE6"/>
    <w:rsid w:val="00DD60AA"/>
    <w:rsid w:val="00DD6987"/>
    <w:rsid w:val="00DD7001"/>
    <w:rsid w:val="00DD7351"/>
    <w:rsid w:val="00DE1594"/>
    <w:rsid w:val="00DE2ECA"/>
    <w:rsid w:val="00DE37CE"/>
    <w:rsid w:val="00DE38E5"/>
    <w:rsid w:val="00DE3BA0"/>
    <w:rsid w:val="00DE3D01"/>
    <w:rsid w:val="00DE460A"/>
    <w:rsid w:val="00DE74ED"/>
    <w:rsid w:val="00DF03D4"/>
    <w:rsid w:val="00DF492F"/>
    <w:rsid w:val="00DF4A86"/>
    <w:rsid w:val="00DF4F0A"/>
    <w:rsid w:val="00DF714A"/>
    <w:rsid w:val="00DF7615"/>
    <w:rsid w:val="00DF77C6"/>
    <w:rsid w:val="00DF798C"/>
    <w:rsid w:val="00E00368"/>
    <w:rsid w:val="00E0154C"/>
    <w:rsid w:val="00E0189F"/>
    <w:rsid w:val="00E0259E"/>
    <w:rsid w:val="00E02794"/>
    <w:rsid w:val="00E02FAC"/>
    <w:rsid w:val="00E03BD2"/>
    <w:rsid w:val="00E044A1"/>
    <w:rsid w:val="00E0467C"/>
    <w:rsid w:val="00E057C7"/>
    <w:rsid w:val="00E061B0"/>
    <w:rsid w:val="00E0655C"/>
    <w:rsid w:val="00E06C9D"/>
    <w:rsid w:val="00E071C8"/>
    <w:rsid w:val="00E0744B"/>
    <w:rsid w:val="00E07F5B"/>
    <w:rsid w:val="00E112D4"/>
    <w:rsid w:val="00E1303D"/>
    <w:rsid w:val="00E13295"/>
    <w:rsid w:val="00E1364E"/>
    <w:rsid w:val="00E149FC"/>
    <w:rsid w:val="00E14C85"/>
    <w:rsid w:val="00E14E41"/>
    <w:rsid w:val="00E1508A"/>
    <w:rsid w:val="00E15949"/>
    <w:rsid w:val="00E166EA"/>
    <w:rsid w:val="00E17022"/>
    <w:rsid w:val="00E1779A"/>
    <w:rsid w:val="00E20A8D"/>
    <w:rsid w:val="00E20EF1"/>
    <w:rsid w:val="00E2163A"/>
    <w:rsid w:val="00E22EFE"/>
    <w:rsid w:val="00E23768"/>
    <w:rsid w:val="00E24357"/>
    <w:rsid w:val="00E260F2"/>
    <w:rsid w:val="00E30500"/>
    <w:rsid w:val="00E31166"/>
    <w:rsid w:val="00E31525"/>
    <w:rsid w:val="00E31BC2"/>
    <w:rsid w:val="00E33B27"/>
    <w:rsid w:val="00E341FD"/>
    <w:rsid w:val="00E3512D"/>
    <w:rsid w:val="00E3595E"/>
    <w:rsid w:val="00E369AB"/>
    <w:rsid w:val="00E37261"/>
    <w:rsid w:val="00E375CE"/>
    <w:rsid w:val="00E40845"/>
    <w:rsid w:val="00E409B4"/>
    <w:rsid w:val="00E40BB4"/>
    <w:rsid w:val="00E416D3"/>
    <w:rsid w:val="00E41DC9"/>
    <w:rsid w:val="00E4202A"/>
    <w:rsid w:val="00E425FC"/>
    <w:rsid w:val="00E4299D"/>
    <w:rsid w:val="00E42FCD"/>
    <w:rsid w:val="00E4408F"/>
    <w:rsid w:val="00E4458A"/>
    <w:rsid w:val="00E44D2C"/>
    <w:rsid w:val="00E4501E"/>
    <w:rsid w:val="00E45957"/>
    <w:rsid w:val="00E52B7D"/>
    <w:rsid w:val="00E532CE"/>
    <w:rsid w:val="00E5340D"/>
    <w:rsid w:val="00E5388F"/>
    <w:rsid w:val="00E53A9C"/>
    <w:rsid w:val="00E53C93"/>
    <w:rsid w:val="00E5584D"/>
    <w:rsid w:val="00E559F4"/>
    <w:rsid w:val="00E5759E"/>
    <w:rsid w:val="00E57F5F"/>
    <w:rsid w:val="00E60171"/>
    <w:rsid w:val="00E602E7"/>
    <w:rsid w:val="00E6033E"/>
    <w:rsid w:val="00E60DAE"/>
    <w:rsid w:val="00E6176E"/>
    <w:rsid w:val="00E62316"/>
    <w:rsid w:val="00E62823"/>
    <w:rsid w:val="00E63105"/>
    <w:rsid w:val="00E64765"/>
    <w:rsid w:val="00E65031"/>
    <w:rsid w:val="00E705DD"/>
    <w:rsid w:val="00E70C34"/>
    <w:rsid w:val="00E7163A"/>
    <w:rsid w:val="00E71A35"/>
    <w:rsid w:val="00E71CE8"/>
    <w:rsid w:val="00E71E2B"/>
    <w:rsid w:val="00E728A6"/>
    <w:rsid w:val="00E73676"/>
    <w:rsid w:val="00E73F28"/>
    <w:rsid w:val="00E74D62"/>
    <w:rsid w:val="00E753ED"/>
    <w:rsid w:val="00E754E2"/>
    <w:rsid w:val="00E755BB"/>
    <w:rsid w:val="00E76874"/>
    <w:rsid w:val="00E77A2E"/>
    <w:rsid w:val="00E77DE6"/>
    <w:rsid w:val="00E77E8D"/>
    <w:rsid w:val="00E808F3"/>
    <w:rsid w:val="00E81DDE"/>
    <w:rsid w:val="00E81DFC"/>
    <w:rsid w:val="00E827CE"/>
    <w:rsid w:val="00E82D44"/>
    <w:rsid w:val="00E83360"/>
    <w:rsid w:val="00E834C5"/>
    <w:rsid w:val="00E84058"/>
    <w:rsid w:val="00E84553"/>
    <w:rsid w:val="00E84650"/>
    <w:rsid w:val="00E84EB4"/>
    <w:rsid w:val="00E84EF6"/>
    <w:rsid w:val="00E854A3"/>
    <w:rsid w:val="00E85BA4"/>
    <w:rsid w:val="00E86308"/>
    <w:rsid w:val="00E86345"/>
    <w:rsid w:val="00E86CDA"/>
    <w:rsid w:val="00E8760B"/>
    <w:rsid w:val="00E87AED"/>
    <w:rsid w:val="00E92E5C"/>
    <w:rsid w:val="00E94766"/>
    <w:rsid w:val="00E94BE1"/>
    <w:rsid w:val="00E94C7A"/>
    <w:rsid w:val="00E95725"/>
    <w:rsid w:val="00E95EF0"/>
    <w:rsid w:val="00E96172"/>
    <w:rsid w:val="00E96517"/>
    <w:rsid w:val="00E96E05"/>
    <w:rsid w:val="00E96FF6"/>
    <w:rsid w:val="00E975F5"/>
    <w:rsid w:val="00E97FDE"/>
    <w:rsid w:val="00EA0126"/>
    <w:rsid w:val="00EA1ED7"/>
    <w:rsid w:val="00EA3815"/>
    <w:rsid w:val="00EA3A6A"/>
    <w:rsid w:val="00EA41D2"/>
    <w:rsid w:val="00EA4415"/>
    <w:rsid w:val="00EA5AD6"/>
    <w:rsid w:val="00EA6CAE"/>
    <w:rsid w:val="00EA7475"/>
    <w:rsid w:val="00EA751D"/>
    <w:rsid w:val="00EB0539"/>
    <w:rsid w:val="00EB1A2F"/>
    <w:rsid w:val="00EB1B1E"/>
    <w:rsid w:val="00EB363F"/>
    <w:rsid w:val="00EB5520"/>
    <w:rsid w:val="00EB5648"/>
    <w:rsid w:val="00EB56B1"/>
    <w:rsid w:val="00EB5FA3"/>
    <w:rsid w:val="00EB60CF"/>
    <w:rsid w:val="00EB65B7"/>
    <w:rsid w:val="00EB6ADD"/>
    <w:rsid w:val="00EB76C1"/>
    <w:rsid w:val="00EB7ACB"/>
    <w:rsid w:val="00EB7FE3"/>
    <w:rsid w:val="00EC0F6E"/>
    <w:rsid w:val="00EC1959"/>
    <w:rsid w:val="00EC1C94"/>
    <w:rsid w:val="00EC1E2B"/>
    <w:rsid w:val="00EC2AEE"/>
    <w:rsid w:val="00EC4586"/>
    <w:rsid w:val="00EC4A60"/>
    <w:rsid w:val="00EC6808"/>
    <w:rsid w:val="00EC7630"/>
    <w:rsid w:val="00EC7A3B"/>
    <w:rsid w:val="00ED0E28"/>
    <w:rsid w:val="00ED191D"/>
    <w:rsid w:val="00ED2AD6"/>
    <w:rsid w:val="00ED2CDA"/>
    <w:rsid w:val="00ED3008"/>
    <w:rsid w:val="00ED3A4E"/>
    <w:rsid w:val="00ED44BC"/>
    <w:rsid w:val="00ED5675"/>
    <w:rsid w:val="00ED61EA"/>
    <w:rsid w:val="00ED6379"/>
    <w:rsid w:val="00ED742C"/>
    <w:rsid w:val="00ED7F00"/>
    <w:rsid w:val="00EE012A"/>
    <w:rsid w:val="00EE1D2A"/>
    <w:rsid w:val="00EE3BA0"/>
    <w:rsid w:val="00EE4B15"/>
    <w:rsid w:val="00EE5416"/>
    <w:rsid w:val="00EE66C4"/>
    <w:rsid w:val="00EE72F3"/>
    <w:rsid w:val="00EE7B2A"/>
    <w:rsid w:val="00EE7B90"/>
    <w:rsid w:val="00EF03D9"/>
    <w:rsid w:val="00EF0A1D"/>
    <w:rsid w:val="00EF2424"/>
    <w:rsid w:val="00EF2E65"/>
    <w:rsid w:val="00EF33C7"/>
    <w:rsid w:val="00EF3DF9"/>
    <w:rsid w:val="00EF45FD"/>
    <w:rsid w:val="00EF461D"/>
    <w:rsid w:val="00EF5992"/>
    <w:rsid w:val="00EF684C"/>
    <w:rsid w:val="00F00E43"/>
    <w:rsid w:val="00F03406"/>
    <w:rsid w:val="00F04288"/>
    <w:rsid w:val="00F043CD"/>
    <w:rsid w:val="00F04BDF"/>
    <w:rsid w:val="00F05518"/>
    <w:rsid w:val="00F06885"/>
    <w:rsid w:val="00F105C6"/>
    <w:rsid w:val="00F10693"/>
    <w:rsid w:val="00F10F2D"/>
    <w:rsid w:val="00F11E63"/>
    <w:rsid w:val="00F136C0"/>
    <w:rsid w:val="00F13DD3"/>
    <w:rsid w:val="00F14465"/>
    <w:rsid w:val="00F15162"/>
    <w:rsid w:val="00F154BF"/>
    <w:rsid w:val="00F160FB"/>
    <w:rsid w:val="00F161DF"/>
    <w:rsid w:val="00F16A13"/>
    <w:rsid w:val="00F17ADD"/>
    <w:rsid w:val="00F214D6"/>
    <w:rsid w:val="00F21841"/>
    <w:rsid w:val="00F2297D"/>
    <w:rsid w:val="00F22E07"/>
    <w:rsid w:val="00F23976"/>
    <w:rsid w:val="00F239E8"/>
    <w:rsid w:val="00F23E7F"/>
    <w:rsid w:val="00F241C5"/>
    <w:rsid w:val="00F24828"/>
    <w:rsid w:val="00F25106"/>
    <w:rsid w:val="00F25613"/>
    <w:rsid w:val="00F25C3C"/>
    <w:rsid w:val="00F26389"/>
    <w:rsid w:val="00F306BC"/>
    <w:rsid w:val="00F30AE1"/>
    <w:rsid w:val="00F31C69"/>
    <w:rsid w:val="00F3235D"/>
    <w:rsid w:val="00F328EB"/>
    <w:rsid w:val="00F32E45"/>
    <w:rsid w:val="00F33555"/>
    <w:rsid w:val="00F33755"/>
    <w:rsid w:val="00F3452B"/>
    <w:rsid w:val="00F34DB6"/>
    <w:rsid w:val="00F365D8"/>
    <w:rsid w:val="00F36626"/>
    <w:rsid w:val="00F36AB8"/>
    <w:rsid w:val="00F37EAE"/>
    <w:rsid w:val="00F40999"/>
    <w:rsid w:val="00F416FE"/>
    <w:rsid w:val="00F417FD"/>
    <w:rsid w:val="00F41DEC"/>
    <w:rsid w:val="00F41EF0"/>
    <w:rsid w:val="00F431E0"/>
    <w:rsid w:val="00F433D8"/>
    <w:rsid w:val="00F43940"/>
    <w:rsid w:val="00F43DD8"/>
    <w:rsid w:val="00F4535B"/>
    <w:rsid w:val="00F453C8"/>
    <w:rsid w:val="00F455EB"/>
    <w:rsid w:val="00F45C11"/>
    <w:rsid w:val="00F45DB9"/>
    <w:rsid w:val="00F46BE4"/>
    <w:rsid w:val="00F46E44"/>
    <w:rsid w:val="00F47F1C"/>
    <w:rsid w:val="00F52756"/>
    <w:rsid w:val="00F52AD0"/>
    <w:rsid w:val="00F52B25"/>
    <w:rsid w:val="00F54AC3"/>
    <w:rsid w:val="00F550D6"/>
    <w:rsid w:val="00F55AED"/>
    <w:rsid w:val="00F5664C"/>
    <w:rsid w:val="00F56884"/>
    <w:rsid w:val="00F57180"/>
    <w:rsid w:val="00F573FF"/>
    <w:rsid w:val="00F578E9"/>
    <w:rsid w:val="00F62042"/>
    <w:rsid w:val="00F627ED"/>
    <w:rsid w:val="00F628F4"/>
    <w:rsid w:val="00F630D6"/>
    <w:rsid w:val="00F63259"/>
    <w:rsid w:val="00F64D4C"/>
    <w:rsid w:val="00F65AE6"/>
    <w:rsid w:val="00F70330"/>
    <w:rsid w:val="00F70410"/>
    <w:rsid w:val="00F70829"/>
    <w:rsid w:val="00F70C25"/>
    <w:rsid w:val="00F70ED7"/>
    <w:rsid w:val="00F71E0A"/>
    <w:rsid w:val="00F72A7E"/>
    <w:rsid w:val="00F72C62"/>
    <w:rsid w:val="00F74D72"/>
    <w:rsid w:val="00F75532"/>
    <w:rsid w:val="00F76636"/>
    <w:rsid w:val="00F77447"/>
    <w:rsid w:val="00F77D95"/>
    <w:rsid w:val="00F77F5C"/>
    <w:rsid w:val="00F802B8"/>
    <w:rsid w:val="00F83AE1"/>
    <w:rsid w:val="00F85C53"/>
    <w:rsid w:val="00F860A6"/>
    <w:rsid w:val="00F8692B"/>
    <w:rsid w:val="00F8693E"/>
    <w:rsid w:val="00F8796F"/>
    <w:rsid w:val="00F900E4"/>
    <w:rsid w:val="00F91410"/>
    <w:rsid w:val="00F91671"/>
    <w:rsid w:val="00F922B1"/>
    <w:rsid w:val="00F9254E"/>
    <w:rsid w:val="00F92A75"/>
    <w:rsid w:val="00F933A1"/>
    <w:rsid w:val="00F968B0"/>
    <w:rsid w:val="00F96BBB"/>
    <w:rsid w:val="00F9711F"/>
    <w:rsid w:val="00FA06AC"/>
    <w:rsid w:val="00FA1113"/>
    <w:rsid w:val="00FA18D3"/>
    <w:rsid w:val="00FA1BD2"/>
    <w:rsid w:val="00FA2139"/>
    <w:rsid w:val="00FA2840"/>
    <w:rsid w:val="00FA3012"/>
    <w:rsid w:val="00FA3581"/>
    <w:rsid w:val="00FA36CF"/>
    <w:rsid w:val="00FA4775"/>
    <w:rsid w:val="00FA5562"/>
    <w:rsid w:val="00FB1390"/>
    <w:rsid w:val="00FB1EC9"/>
    <w:rsid w:val="00FB21B5"/>
    <w:rsid w:val="00FB26F6"/>
    <w:rsid w:val="00FB494F"/>
    <w:rsid w:val="00FB4F60"/>
    <w:rsid w:val="00FB61BD"/>
    <w:rsid w:val="00FB64E6"/>
    <w:rsid w:val="00FB78B1"/>
    <w:rsid w:val="00FB7D3E"/>
    <w:rsid w:val="00FC0D24"/>
    <w:rsid w:val="00FC2022"/>
    <w:rsid w:val="00FC4A05"/>
    <w:rsid w:val="00FC55BA"/>
    <w:rsid w:val="00FC5963"/>
    <w:rsid w:val="00FC6730"/>
    <w:rsid w:val="00FC74C2"/>
    <w:rsid w:val="00FD04D4"/>
    <w:rsid w:val="00FD050D"/>
    <w:rsid w:val="00FD07ED"/>
    <w:rsid w:val="00FD1A0A"/>
    <w:rsid w:val="00FD2796"/>
    <w:rsid w:val="00FD2E1A"/>
    <w:rsid w:val="00FD3EB6"/>
    <w:rsid w:val="00FD42ED"/>
    <w:rsid w:val="00FD4BDF"/>
    <w:rsid w:val="00FD4E37"/>
    <w:rsid w:val="00FD5A76"/>
    <w:rsid w:val="00FD7A6F"/>
    <w:rsid w:val="00FE0491"/>
    <w:rsid w:val="00FE22FA"/>
    <w:rsid w:val="00FE299C"/>
    <w:rsid w:val="00FE3180"/>
    <w:rsid w:val="00FE37BE"/>
    <w:rsid w:val="00FE3E8B"/>
    <w:rsid w:val="00FE5049"/>
    <w:rsid w:val="00FE5508"/>
    <w:rsid w:val="00FE65CE"/>
    <w:rsid w:val="00FF03DF"/>
    <w:rsid w:val="00FF0D99"/>
    <w:rsid w:val="00FF286B"/>
    <w:rsid w:val="00FF48EB"/>
    <w:rsid w:val="00FF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E1A8"/>
  <w15:chartTrackingRefBased/>
  <w15:docId w15:val="{3532AEEF-8F0F-44ED-AD33-C2EA6F22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0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B65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A3F0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A3F03"/>
    <w:rPr>
      <w:rFonts w:ascii="Calibri" w:hAnsi="Calibri" w:cs="Calibri"/>
      <w:noProof/>
      <w:lang w:val="en-US"/>
    </w:rPr>
  </w:style>
  <w:style w:type="paragraph" w:customStyle="1" w:styleId="EndNoteBibliography">
    <w:name w:val="EndNote Bibliography"/>
    <w:basedOn w:val="Normal"/>
    <w:link w:val="EndNoteBibliographyChar"/>
    <w:rsid w:val="006A3F0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A3F03"/>
    <w:rPr>
      <w:rFonts w:ascii="Calibri" w:hAnsi="Calibri" w:cs="Calibri"/>
      <w:noProof/>
      <w:lang w:val="en-US"/>
    </w:rPr>
  </w:style>
  <w:style w:type="character" w:styleId="Hyperlink">
    <w:name w:val="Hyperlink"/>
    <w:basedOn w:val="DefaultParagraphFont"/>
    <w:uiPriority w:val="99"/>
    <w:unhideWhenUsed/>
    <w:rsid w:val="006A3F03"/>
    <w:rPr>
      <w:color w:val="0563C1" w:themeColor="hyperlink"/>
      <w:u w:val="single"/>
    </w:rPr>
  </w:style>
  <w:style w:type="paragraph" w:styleId="ListParagraph">
    <w:name w:val="List Paragraph"/>
    <w:basedOn w:val="Normal"/>
    <w:uiPriority w:val="34"/>
    <w:qFormat/>
    <w:rsid w:val="00F91671"/>
    <w:pPr>
      <w:ind w:left="720"/>
      <w:contextualSpacing/>
    </w:pPr>
  </w:style>
  <w:style w:type="table" w:styleId="TableGrid">
    <w:name w:val="Table Grid"/>
    <w:basedOn w:val="TableNormal"/>
    <w:uiPriority w:val="59"/>
    <w:rsid w:val="0080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F0"/>
    <w:rPr>
      <w:rFonts w:ascii="Segoe UI" w:hAnsi="Segoe UI" w:cs="Segoe UI"/>
      <w:sz w:val="18"/>
      <w:szCs w:val="18"/>
    </w:rPr>
  </w:style>
  <w:style w:type="paragraph" w:styleId="NormalWeb">
    <w:name w:val="Normal (Web)"/>
    <w:basedOn w:val="Normal"/>
    <w:uiPriority w:val="99"/>
    <w:semiHidden/>
    <w:unhideWhenUsed/>
    <w:rsid w:val="008F6E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23285"/>
    <w:rPr>
      <w:sz w:val="16"/>
      <w:szCs w:val="16"/>
    </w:rPr>
  </w:style>
  <w:style w:type="paragraph" w:styleId="CommentText">
    <w:name w:val="annotation text"/>
    <w:basedOn w:val="Normal"/>
    <w:link w:val="CommentTextChar"/>
    <w:uiPriority w:val="99"/>
    <w:semiHidden/>
    <w:unhideWhenUsed/>
    <w:rsid w:val="00223285"/>
    <w:pPr>
      <w:spacing w:line="240" w:lineRule="auto"/>
    </w:pPr>
    <w:rPr>
      <w:sz w:val="20"/>
      <w:szCs w:val="20"/>
    </w:rPr>
  </w:style>
  <w:style w:type="character" w:customStyle="1" w:styleId="CommentTextChar">
    <w:name w:val="Comment Text Char"/>
    <w:basedOn w:val="DefaultParagraphFont"/>
    <w:link w:val="CommentText"/>
    <w:uiPriority w:val="99"/>
    <w:semiHidden/>
    <w:rsid w:val="00223285"/>
    <w:rPr>
      <w:sz w:val="20"/>
      <w:szCs w:val="20"/>
    </w:rPr>
  </w:style>
  <w:style w:type="paragraph" w:styleId="CommentSubject">
    <w:name w:val="annotation subject"/>
    <w:basedOn w:val="CommentText"/>
    <w:next w:val="CommentText"/>
    <w:link w:val="CommentSubjectChar"/>
    <w:uiPriority w:val="99"/>
    <w:semiHidden/>
    <w:unhideWhenUsed/>
    <w:rsid w:val="00223285"/>
    <w:rPr>
      <w:b/>
      <w:bCs/>
    </w:rPr>
  </w:style>
  <w:style w:type="character" w:customStyle="1" w:styleId="CommentSubjectChar">
    <w:name w:val="Comment Subject Char"/>
    <w:basedOn w:val="CommentTextChar"/>
    <w:link w:val="CommentSubject"/>
    <w:uiPriority w:val="99"/>
    <w:semiHidden/>
    <w:rsid w:val="00223285"/>
    <w:rPr>
      <w:b/>
      <w:bCs/>
      <w:sz w:val="20"/>
      <w:szCs w:val="20"/>
    </w:rPr>
  </w:style>
  <w:style w:type="paragraph" w:styleId="Revision">
    <w:name w:val="Revision"/>
    <w:hidden/>
    <w:uiPriority w:val="99"/>
    <w:semiHidden/>
    <w:rsid w:val="00036602"/>
    <w:pPr>
      <w:spacing w:after="0" w:line="240" w:lineRule="auto"/>
    </w:pPr>
  </w:style>
  <w:style w:type="paragraph" w:styleId="Header">
    <w:name w:val="header"/>
    <w:basedOn w:val="Normal"/>
    <w:link w:val="HeaderChar"/>
    <w:uiPriority w:val="99"/>
    <w:unhideWhenUsed/>
    <w:rsid w:val="008D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8FC"/>
  </w:style>
  <w:style w:type="paragraph" w:styleId="Footer">
    <w:name w:val="footer"/>
    <w:basedOn w:val="Normal"/>
    <w:link w:val="FooterChar"/>
    <w:uiPriority w:val="99"/>
    <w:unhideWhenUsed/>
    <w:rsid w:val="008D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8FC"/>
  </w:style>
  <w:style w:type="character" w:customStyle="1" w:styleId="Heading1Char">
    <w:name w:val="Heading 1 Char"/>
    <w:basedOn w:val="DefaultParagraphFont"/>
    <w:link w:val="Heading1"/>
    <w:uiPriority w:val="9"/>
    <w:rsid w:val="004A0234"/>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semiHidden/>
    <w:unhideWhenUsed/>
    <w:rsid w:val="00694F3D"/>
    <w:rPr>
      <w:color w:val="605E5C"/>
      <w:shd w:val="clear" w:color="auto" w:fill="E1DFDD"/>
    </w:rPr>
  </w:style>
  <w:style w:type="character" w:customStyle="1" w:styleId="UnresolvedMention2">
    <w:name w:val="Unresolved Mention2"/>
    <w:basedOn w:val="DefaultParagraphFont"/>
    <w:uiPriority w:val="99"/>
    <w:semiHidden/>
    <w:unhideWhenUsed/>
    <w:rsid w:val="00A7218D"/>
    <w:rPr>
      <w:color w:val="605E5C"/>
      <w:shd w:val="clear" w:color="auto" w:fill="E1DFDD"/>
    </w:rPr>
  </w:style>
  <w:style w:type="character" w:styleId="UnresolvedMention">
    <w:name w:val="Unresolved Mention"/>
    <w:basedOn w:val="DefaultParagraphFont"/>
    <w:uiPriority w:val="99"/>
    <w:semiHidden/>
    <w:unhideWhenUsed/>
    <w:rsid w:val="006C38BF"/>
    <w:rPr>
      <w:color w:val="605E5C"/>
      <w:shd w:val="clear" w:color="auto" w:fill="E1DFDD"/>
    </w:rPr>
  </w:style>
  <w:style w:type="character" w:customStyle="1" w:styleId="Heading4Char">
    <w:name w:val="Heading 4 Char"/>
    <w:basedOn w:val="DefaultParagraphFont"/>
    <w:link w:val="Heading4"/>
    <w:uiPriority w:val="9"/>
    <w:semiHidden/>
    <w:rsid w:val="009B65EA"/>
    <w:rPr>
      <w:rFonts w:asciiTheme="majorHAnsi" w:eastAsiaTheme="majorEastAsia" w:hAnsiTheme="majorHAnsi" w:cstheme="majorBidi"/>
      <w:i/>
      <w:iCs/>
      <w:color w:val="2E74B5" w:themeColor="accent1" w:themeShade="BF"/>
    </w:rPr>
  </w:style>
  <w:style w:type="character" w:styleId="LineNumber">
    <w:name w:val="line number"/>
    <w:basedOn w:val="DefaultParagraphFont"/>
    <w:uiPriority w:val="99"/>
    <w:semiHidden/>
    <w:unhideWhenUsed/>
    <w:rsid w:val="00637FE3"/>
  </w:style>
  <w:style w:type="character" w:customStyle="1" w:styleId="ilfuvd">
    <w:name w:val="ilfuvd"/>
    <w:basedOn w:val="DefaultParagraphFont"/>
    <w:rsid w:val="00A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12">
      <w:bodyDiv w:val="1"/>
      <w:marLeft w:val="0"/>
      <w:marRight w:val="0"/>
      <w:marTop w:val="0"/>
      <w:marBottom w:val="0"/>
      <w:divBdr>
        <w:top w:val="none" w:sz="0" w:space="0" w:color="auto"/>
        <w:left w:val="none" w:sz="0" w:space="0" w:color="auto"/>
        <w:bottom w:val="none" w:sz="0" w:space="0" w:color="auto"/>
        <w:right w:val="none" w:sz="0" w:space="0" w:color="auto"/>
      </w:divBdr>
    </w:div>
    <w:div w:id="97724749">
      <w:bodyDiv w:val="1"/>
      <w:marLeft w:val="0"/>
      <w:marRight w:val="0"/>
      <w:marTop w:val="0"/>
      <w:marBottom w:val="0"/>
      <w:divBdr>
        <w:top w:val="none" w:sz="0" w:space="0" w:color="auto"/>
        <w:left w:val="none" w:sz="0" w:space="0" w:color="auto"/>
        <w:bottom w:val="none" w:sz="0" w:space="0" w:color="auto"/>
        <w:right w:val="none" w:sz="0" w:space="0" w:color="auto"/>
      </w:divBdr>
    </w:div>
    <w:div w:id="170411871">
      <w:bodyDiv w:val="1"/>
      <w:marLeft w:val="0"/>
      <w:marRight w:val="0"/>
      <w:marTop w:val="0"/>
      <w:marBottom w:val="0"/>
      <w:divBdr>
        <w:top w:val="none" w:sz="0" w:space="0" w:color="auto"/>
        <w:left w:val="none" w:sz="0" w:space="0" w:color="auto"/>
        <w:bottom w:val="none" w:sz="0" w:space="0" w:color="auto"/>
        <w:right w:val="none" w:sz="0" w:space="0" w:color="auto"/>
      </w:divBdr>
    </w:div>
    <w:div w:id="188226862">
      <w:bodyDiv w:val="1"/>
      <w:marLeft w:val="0"/>
      <w:marRight w:val="0"/>
      <w:marTop w:val="0"/>
      <w:marBottom w:val="0"/>
      <w:divBdr>
        <w:top w:val="none" w:sz="0" w:space="0" w:color="auto"/>
        <w:left w:val="none" w:sz="0" w:space="0" w:color="auto"/>
        <w:bottom w:val="none" w:sz="0" w:space="0" w:color="auto"/>
        <w:right w:val="none" w:sz="0" w:space="0" w:color="auto"/>
      </w:divBdr>
    </w:div>
    <w:div w:id="269895373">
      <w:bodyDiv w:val="1"/>
      <w:marLeft w:val="0"/>
      <w:marRight w:val="0"/>
      <w:marTop w:val="0"/>
      <w:marBottom w:val="0"/>
      <w:divBdr>
        <w:top w:val="none" w:sz="0" w:space="0" w:color="auto"/>
        <w:left w:val="none" w:sz="0" w:space="0" w:color="auto"/>
        <w:bottom w:val="none" w:sz="0" w:space="0" w:color="auto"/>
        <w:right w:val="none" w:sz="0" w:space="0" w:color="auto"/>
      </w:divBdr>
    </w:div>
    <w:div w:id="391777504">
      <w:bodyDiv w:val="1"/>
      <w:marLeft w:val="0"/>
      <w:marRight w:val="0"/>
      <w:marTop w:val="0"/>
      <w:marBottom w:val="0"/>
      <w:divBdr>
        <w:top w:val="none" w:sz="0" w:space="0" w:color="auto"/>
        <w:left w:val="none" w:sz="0" w:space="0" w:color="auto"/>
        <w:bottom w:val="none" w:sz="0" w:space="0" w:color="auto"/>
        <w:right w:val="none" w:sz="0" w:space="0" w:color="auto"/>
      </w:divBdr>
    </w:div>
    <w:div w:id="481311930">
      <w:bodyDiv w:val="1"/>
      <w:marLeft w:val="0"/>
      <w:marRight w:val="0"/>
      <w:marTop w:val="0"/>
      <w:marBottom w:val="0"/>
      <w:divBdr>
        <w:top w:val="none" w:sz="0" w:space="0" w:color="auto"/>
        <w:left w:val="none" w:sz="0" w:space="0" w:color="auto"/>
        <w:bottom w:val="none" w:sz="0" w:space="0" w:color="auto"/>
        <w:right w:val="none" w:sz="0" w:space="0" w:color="auto"/>
      </w:divBdr>
    </w:div>
    <w:div w:id="595480230">
      <w:bodyDiv w:val="1"/>
      <w:marLeft w:val="0"/>
      <w:marRight w:val="0"/>
      <w:marTop w:val="0"/>
      <w:marBottom w:val="0"/>
      <w:divBdr>
        <w:top w:val="none" w:sz="0" w:space="0" w:color="auto"/>
        <w:left w:val="none" w:sz="0" w:space="0" w:color="auto"/>
        <w:bottom w:val="none" w:sz="0" w:space="0" w:color="auto"/>
        <w:right w:val="none" w:sz="0" w:space="0" w:color="auto"/>
      </w:divBdr>
    </w:div>
    <w:div w:id="612130011">
      <w:bodyDiv w:val="1"/>
      <w:marLeft w:val="0"/>
      <w:marRight w:val="0"/>
      <w:marTop w:val="0"/>
      <w:marBottom w:val="0"/>
      <w:divBdr>
        <w:top w:val="none" w:sz="0" w:space="0" w:color="auto"/>
        <w:left w:val="none" w:sz="0" w:space="0" w:color="auto"/>
        <w:bottom w:val="none" w:sz="0" w:space="0" w:color="auto"/>
        <w:right w:val="none" w:sz="0" w:space="0" w:color="auto"/>
      </w:divBdr>
    </w:div>
    <w:div w:id="737944735">
      <w:bodyDiv w:val="1"/>
      <w:marLeft w:val="0"/>
      <w:marRight w:val="0"/>
      <w:marTop w:val="0"/>
      <w:marBottom w:val="0"/>
      <w:divBdr>
        <w:top w:val="none" w:sz="0" w:space="0" w:color="auto"/>
        <w:left w:val="none" w:sz="0" w:space="0" w:color="auto"/>
        <w:bottom w:val="none" w:sz="0" w:space="0" w:color="auto"/>
        <w:right w:val="none" w:sz="0" w:space="0" w:color="auto"/>
      </w:divBdr>
    </w:div>
    <w:div w:id="746420323">
      <w:bodyDiv w:val="1"/>
      <w:marLeft w:val="0"/>
      <w:marRight w:val="0"/>
      <w:marTop w:val="0"/>
      <w:marBottom w:val="0"/>
      <w:divBdr>
        <w:top w:val="none" w:sz="0" w:space="0" w:color="auto"/>
        <w:left w:val="none" w:sz="0" w:space="0" w:color="auto"/>
        <w:bottom w:val="none" w:sz="0" w:space="0" w:color="auto"/>
        <w:right w:val="none" w:sz="0" w:space="0" w:color="auto"/>
      </w:divBdr>
    </w:div>
    <w:div w:id="1096053230">
      <w:bodyDiv w:val="1"/>
      <w:marLeft w:val="0"/>
      <w:marRight w:val="0"/>
      <w:marTop w:val="0"/>
      <w:marBottom w:val="0"/>
      <w:divBdr>
        <w:top w:val="none" w:sz="0" w:space="0" w:color="auto"/>
        <w:left w:val="none" w:sz="0" w:space="0" w:color="auto"/>
        <w:bottom w:val="none" w:sz="0" w:space="0" w:color="auto"/>
        <w:right w:val="none" w:sz="0" w:space="0" w:color="auto"/>
      </w:divBdr>
    </w:div>
    <w:div w:id="1316953038">
      <w:bodyDiv w:val="1"/>
      <w:marLeft w:val="0"/>
      <w:marRight w:val="0"/>
      <w:marTop w:val="0"/>
      <w:marBottom w:val="0"/>
      <w:divBdr>
        <w:top w:val="none" w:sz="0" w:space="0" w:color="auto"/>
        <w:left w:val="none" w:sz="0" w:space="0" w:color="auto"/>
        <w:bottom w:val="none" w:sz="0" w:space="0" w:color="auto"/>
        <w:right w:val="none" w:sz="0" w:space="0" w:color="auto"/>
      </w:divBdr>
    </w:div>
    <w:div w:id="1569194256">
      <w:bodyDiv w:val="1"/>
      <w:marLeft w:val="0"/>
      <w:marRight w:val="0"/>
      <w:marTop w:val="0"/>
      <w:marBottom w:val="0"/>
      <w:divBdr>
        <w:top w:val="none" w:sz="0" w:space="0" w:color="auto"/>
        <w:left w:val="none" w:sz="0" w:space="0" w:color="auto"/>
        <w:bottom w:val="none" w:sz="0" w:space="0" w:color="auto"/>
        <w:right w:val="none" w:sz="0" w:space="0" w:color="auto"/>
      </w:divBdr>
      <w:divsChild>
        <w:div w:id="238289333">
          <w:marLeft w:val="0"/>
          <w:marRight w:val="0"/>
          <w:marTop w:val="0"/>
          <w:marBottom w:val="0"/>
          <w:divBdr>
            <w:top w:val="none" w:sz="0" w:space="0" w:color="auto"/>
            <w:left w:val="none" w:sz="0" w:space="0" w:color="auto"/>
            <w:bottom w:val="none" w:sz="0" w:space="0" w:color="auto"/>
            <w:right w:val="none" w:sz="0" w:space="0" w:color="auto"/>
          </w:divBdr>
        </w:div>
        <w:div w:id="8919019">
          <w:marLeft w:val="0"/>
          <w:marRight w:val="0"/>
          <w:marTop w:val="0"/>
          <w:marBottom w:val="0"/>
          <w:divBdr>
            <w:top w:val="none" w:sz="0" w:space="0" w:color="auto"/>
            <w:left w:val="none" w:sz="0" w:space="0" w:color="auto"/>
            <w:bottom w:val="none" w:sz="0" w:space="0" w:color="auto"/>
            <w:right w:val="none" w:sz="0" w:space="0" w:color="auto"/>
          </w:divBdr>
        </w:div>
        <w:div w:id="509417346">
          <w:marLeft w:val="0"/>
          <w:marRight w:val="0"/>
          <w:marTop w:val="0"/>
          <w:marBottom w:val="0"/>
          <w:divBdr>
            <w:top w:val="none" w:sz="0" w:space="0" w:color="auto"/>
            <w:left w:val="none" w:sz="0" w:space="0" w:color="auto"/>
            <w:bottom w:val="none" w:sz="0" w:space="0" w:color="auto"/>
            <w:right w:val="none" w:sz="0" w:space="0" w:color="auto"/>
          </w:divBdr>
        </w:div>
      </w:divsChild>
    </w:div>
    <w:div w:id="1653366724">
      <w:bodyDiv w:val="1"/>
      <w:marLeft w:val="0"/>
      <w:marRight w:val="0"/>
      <w:marTop w:val="0"/>
      <w:marBottom w:val="0"/>
      <w:divBdr>
        <w:top w:val="none" w:sz="0" w:space="0" w:color="auto"/>
        <w:left w:val="none" w:sz="0" w:space="0" w:color="auto"/>
        <w:bottom w:val="none" w:sz="0" w:space="0" w:color="auto"/>
        <w:right w:val="none" w:sz="0" w:space="0" w:color="auto"/>
      </w:divBdr>
    </w:div>
    <w:div w:id="1827697163">
      <w:bodyDiv w:val="1"/>
      <w:marLeft w:val="0"/>
      <w:marRight w:val="0"/>
      <w:marTop w:val="0"/>
      <w:marBottom w:val="0"/>
      <w:divBdr>
        <w:top w:val="none" w:sz="0" w:space="0" w:color="auto"/>
        <w:left w:val="none" w:sz="0" w:space="0" w:color="auto"/>
        <w:bottom w:val="none" w:sz="0" w:space="0" w:color="auto"/>
        <w:right w:val="none" w:sz="0" w:space="0" w:color="auto"/>
      </w:divBdr>
    </w:div>
    <w:div w:id="1982073064">
      <w:bodyDiv w:val="1"/>
      <w:marLeft w:val="0"/>
      <w:marRight w:val="0"/>
      <w:marTop w:val="0"/>
      <w:marBottom w:val="0"/>
      <w:divBdr>
        <w:top w:val="none" w:sz="0" w:space="0" w:color="auto"/>
        <w:left w:val="none" w:sz="0" w:space="0" w:color="auto"/>
        <w:bottom w:val="none" w:sz="0" w:space="0" w:color="auto"/>
        <w:right w:val="none" w:sz="0" w:space="0" w:color="auto"/>
      </w:divBdr>
    </w:div>
    <w:div w:id="2096393069">
      <w:bodyDiv w:val="1"/>
      <w:marLeft w:val="0"/>
      <w:marRight w:val="0"/>
      <w:marTop w:val="0"/>
      <w:marBottom w:val="0"/>
      <w:divBdr>
        <w:top w:val="none" w:sz="0" w:space="0" w:color="auto"/>
        <w:left w:val="none" w:sz="0" w:space="0" w:color="auto"/>
        <w:bottom w:val="none" w:sz="0" w:space="0" w:color="auto"/>
        <w:right w:val="none" w:sz="0" w:space="0" w:color="auto"/>
      </w:divBdr>
    </w:div>
    <w:div w:id="2116747592">
      <w:bodyDiv w:val="1"/>
      <w:marLeft w:val="0"/>
      <w:marRight w:val="0"/>
      <w:marTop w:val="0"/>
      <w:marBottom w:val="0"/>
      <w:divBdr>
        <w:top w:val="none" w:sz="0" w:space="0" w:color="auto"/>
        <w:left w:val="none" w:sz="0" w:space="0" w:color="auto"/>
        <w:bottom w:val="none" w:sz="0" w:space="0" w:color="auto"/>
        <w:right w:val="none" w:sz="0" w:space="0" w:color="auto"/>
      </w:divBdr>
    </w:div>
    <w:div w:id="2130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london.gov.uk/dataset/public-transport-accessibility-level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gigl.org.uk/" TargetMode="External"/><Relationship Id="rId4" Type="http://schemas.openxmlformats.org/officeDocument/2006/relationships/settings" Target="settings.xml"/><Relationship Id="rId9" Type="http://schemas.openxmlformats.org/officeDocument/2006/relationships/hyperlink" Target="https://www.sportengland.org/media/11498/active-lives-survey-yr-1-report.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0BE4-C6F7-4041-AE16-A9FC4011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13446</Words>
  <Characters>76646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Clary</dc:creator>
  <cp:keywords/>
  <dc:description/>
  <cp:lastModifiedBy>Christopher Owen</cp:lastModifiedBy>
  <cp:revision>4</cp:revision>
  <dcterms:created xsi:type="dcterms:W3CDTF">2020-08-06T12:42:00Z</dcterms:created>
  <dcterms:modified xsi:type="dcterms:W3CDTF">2020-08-06T12:47:00Z</dcterms:modified>
</cp:coreProperties>
</file>