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823F1" w14:textId="77777777" w:rsidR="005F371F" w:rsidRPr="005F371F" w:rsidRDefault="005F371F" w:rsidP="005F371F">
      <w:pPr>
        <w:spacing w:after="0" w:line="240" w:lineRule="auto"/>
        <w:rPr>
          <w:rFonts w:ascii="Arial" w:hAnsi="Arial" w:cs="Arial"/>
          <w:b/>
          <w:sz w:val="24"/>
          <w:szCs w:val="24"/>
        </w:rPr>
      </w:pPr>
      <w:r w:rsidRPr="005F371F">
        <w:rPr>
          <w:rFonts w:ascii="Arial" w:hAnsi="Arial" w:cs="Arial"/>
          <w:b/>
          <w:bCs/>
          <w:sz w:val="24"/>
          <w:szCs w:val="24"/>
        </w:rPr>
        <w:t>Prevalence of Masked Hypertension in Treated and Untreated Clinically Normotensive Patients</w:t>
      </w:r>
    </w:p>
    <w:p w14:paraId="236317EF" w14:textId="7C411D8A" w:rsidR="00777806" w:rsidRDefault="00777806" w:rsidP="006258B7">
      <w:pPr>
        <w:spacing w:after="0" w:line="240" w:lineRule="auto"/>
        <w:jc w:val="center"/>
        <w:rPr>
          <w:rFonts w:ascii="Arial" w:hAnsi="Arial" w:cs="Arial"/>
          <w:sz w:val="24"/>
          <w:szCs w:val="24"/>
        </w:rPr>
      </w:pPr>
    </w:p>
    <w:p w14:paraId="69172400" w14:textId="27C89869" w:rsidR="00E958A6" w:rsidRPr="005F371F" w:rsidRDefault="005F371F" w:rsidP="006258B7">
      <w:pPr>
        <w:spacing w:after="0" w:line="240" w:lineRule="auto"/>
        <w:rPr>
          <w:rFonts w:ascii="Arial" w:hAnsi="Arial" w:cs="Arial"/>
          <w:sz w:val="24"/>
          <w:szCs w:val="24"/>
          <w:lang w:val="en-US"/>
        </w:rPr>
      </w:pPr>
      <w:r w:rsidRPr="005F371F">
        <w:rPr>
          <w:rFonts w:ascii="Arial" w:hAnsi="Arial" w:cs="Arial"/>
          <w:sz w:val="24"/>
          <w:szCs w:val="24"/>
        </w:rPr>
        <w:t xml:space="preserve">Kamran Basharat </w:t>
      </w:r>
      <w:r w:rsidRPr="005F371F">
        <w:rPr>
          <w:rFonts w:ascii="Arial" w:hAnsi="Arial" w:cs="Arial"/>
          <w:sz w:val="24"/>
          <w:szCs w:val="24"/>
        </w:rPr>
        <w:t xml:space="preserve">&amp; </w:t>
      </w:r>
      <w:r w:rsidR="001B3E7E" w:rsidRPr="005F371F">
        <w:rPr>
          <w:rFonts w:ascii="Arial" w:hAnsi="Arial" w:cs="Arial"/>
          <w:sz w:val="24"/>
          <w:szCs w:val="24"/>
          <w:lang w:val="en-US"/>
        </w:rPr>
        <w:t>Tarek Antonios</w:t>
      </w:r>
    </w:p>
    <w:p w14:paraId="260971E0" w14:textId="1F40CB0D" w:rsidR="001B3E7E" w:rsidRDefault="001B3E7E" w:rsidP="006258B7">
      <w:pPr>
        <w:spacing w:after="0" w:line="240" w:lineRule="auto"/>
        <w:rPr>
          <w:rFonts w:ascii="Arial" w:hAnsi="Arial" w:cs="Arial"/>
          <w:b/>
          <w:bCs/>
          <w:sz w:val="24"/>
          <w:szCs w:val="24"/>
          <w:lang w:val="en-US"/>
        </w:rPr>
      </w:pPr>
    </w:p>
    <w:p w14:paraId="0900B727" w14:textId="512950E4" w:rsidR="006258B7" w:rsidRPr="006258B7" w:rsidRDefault="006258B7" w:rsidP="006258B7">
      <w:pPr>
        <w:spacing w:after="0" w:line="240" w:lineRule="auto"/>
        <w:rPr>
          <w:rFonts w:ascii="Arial" w:hAnsi="Arial" w:cs="Arial"/>
          <w:sz w:val="24"/>
          <w:szCs w:val="24"/>
        </w:rPr>
      </w:pPr>
      <w:r w:rsidRPr="006258B7">
        <w:rPr>
          <w:rFonts w:ascii="Arial" w:hAnsi="Arial" w:cs="Arial"/>
          <w:sz w:val="24"/>
          <w:szCs w:val="24"/>
          <w:lang w:val="en-US"/>
        </w:rPr>
        <w:t>Molecular &amp; Clinical Sciences Research Institute,</w:t>
      </w:r>
      <w:bookmarkStart w:id="0" w:name="_GoBack"/>
      <w:bookmarkEnd w:id="0"/>
      <w:r w:rsidRPr="006258B7">
        <w:rPr>
          <w:rFonts w:ascii="Arial" w:hAnsi="Arial" w:cs="Arial"/>
          <w:sz w:val="24"/>
          <w:szCs w:val="24"/>
          <w:lang w:val="en-US"/>
        </w:rPr>
        <w:t xml:space="preserve"> St George’s, University of London, United Kingdom</w:t>
      </w:r>
    </w:p>
    <w:p w14:paraId="13BA6979" w14:textId="77777777" w:rsidR="006258B7" w:rsidRPr="00777806" w:rsidRDefault="006258B7" w:rsidP="00777806">
      <w:pPr>
        <w:spacing w:after="0" w:line="240" w:lineRule="auto"/>
        <w:jc w:val="both"/>
        <w:rPr>
          <w:rFonts w:ascii="Arial" w:hAnsi="Arial" w:cs="Arial"/>
          <w:sz w:val="24"/>
          <w:szCs w:val="24"/>
        </w:rPr>
      </w:pPr>
    </w:p>
    <w:p w14:paraId="4CF81207" w14:textId="77777777" w:rsidR="00777806" w:rsidRPr="00777806" w:rsidRDefault="00777806" w:rsidP="00777806">
      <w:pPr>
        <w:spacing w:after="0" w:line="240" w:lineRule="auto"/>
        <w:jc w:val="both"/>
        <w:rPr>
          <w:rFonts w:ascii="Arial" w:hAnsi="Arial" w:cs="Arial"/>
          <w:sz w:val="24"/>
          <w:szCs w:val="24"/>
        </w:rPr>
      </w:pPr>
    </w:p>
    <w:p w14:paraId="00F1D610" w14:textId="70EDA394" w:rsidR="00777806" w:rsidRPr="00777806" w:rsidRDefault="00777806" w:rsidP="00777806">
      <w:pPr>
        <w:spacing w:after="0" w:line="240" w:lineRule="auto"/>
        <w:jc w:val="both"/>
        <w:rPr>
          <w:rFonts w:ascii="Arial" w:hAnsi="Arial" w:cs="Arial"/>
          <w:b/>
          <w:bCs/>
          <w:sz w:val="24"/>
          <w:szCs w:val="24"/>
        </w:rPr>
      </w:pPr>
      <w:r w:rsidRPr="00777806">
        <w:rPr>
          <w:rFonts w:ascii="Arial" w:hAnsi="Arial" w:cs="Arial"/>
          <w:b/>
          <w:bCs/>
          <w:sz w:val="24"/>
          <w:szCs w:val="24"/>
        </w:rPr>
        <w:t>Introduction:</w:t>
      </w:r>
    </w:p>
    <w:p w14:paraId="5F94DBA7" w14:textId="77777777" w:rsidR="009C17A9" w:rsidRPr="009C17A9" w:rsidRDefault="009C17A9" w:rsidP="009C17A9">
      <w:pPr>
        <w:rPr>
          <w:rFonts w:ascii="Arial" w:hAnsi="Arial" w:cs="Arial"/>
          <w:sz w:val="24"/>
          <w:szCs w:val="24"/>
        </w:rPr>
      </w:pPr>
      <w:r w:rsidRPr="009C17A9">
        <w:rPr>
          <w:rFonts w:ascii="Arial" w:hAnsi="Arial" w:cs="Arial"/>
          <w:sz w:val="24"/>
          <w:szCs w:val="24"/>
        </w:rPr>
        <w:t xml:space="preserve">Masked hypertension (MH) and masked uncontrolled hypertension (MUCH) are both associated with increased cardiovascular disease risk. However, few data </w:t>
      </w:r>
      <w:proofErr w:type="gramStart"/>
      <w:r w:rsidRPr="009C17A9">
        <w:rPr>
          <w:rFonts w:ascii="Arial" w:hAnsi="Arial" w:cs="Arial"/>
          <w:sz w:val="24"/>
          <w:szCs w:val="24"/>
        </w:rPr>
        <w:t>is</w:t>
      </w:r>
      <w:proofErr w:type="gramEnd"/>
      <w:r w:rsidRPr="009C17A9">
        <w:rPr>
          <w:rFonts w:ascii="Arial" w:hAnsi="Arial" w:cs="Arial"/>
          <w:sz w:val="24"/>
          <w:szCs w:val="24"/>
        </w:rPr>
        <w:t xml:space="preserve"> available on the prevalence MH and MUCH in the UK population. Likewise, there is limited data on the characteristics of the MH subtypes of masked daytime hypertension (MDH) and masked nocturnal hypertension (MNH).</w:t>
      </w:r>
    </w:p>
    <w:p w14:paraId="640A0416" w14:textId="725A1A26" w:rsidR="00777806" w:rsidRPr="00777806" w:rsidRDefault="00777806">
      <w:pPr>
        <w:rPr>
          <w:rFonts w:ascii="Arial" w:hAnsi="Arial" w:cs="Arial"/>
          <w:b/>
          <w:bCs/>
          <w:sz w:val="24"/>
          <w:szCs w:val="24"/>
        </w:rPr>
      </w:pPr>
      <w:r w:rsidRPr="00777806">
        <w:rPr>
          <w:rFonts w:ascii="Arial" w:hAnsi="Arial" w:cs="Arial"/>
          <w:b/>
          <w:bCs/>
          <w:sz w:val="24"/>
          <w:szCs w:val="24"/>
        </w:rPr>
        <w:t>Methods:</w:t>
      </w:r>
    </w:p>
    <w:p w14:paraId="44836338" w14:textId="77777777" w:rsidR="009C17A9" w:rsidRPr="009C17A9" w:rsidRDefault="009C17A9" w:rsidP="009C17A9">
      <w:pPr>
        <w:spacing w:line="240" w:lineRule="auto"/>
        <w:jc w:val="both"/>
        <w:rPr>
          <w:rFonts w:ascii="Arial" w:hAnsi="Arial" w:cs="Arial"/>
          <w:sz w:val="24"/>
          <w:szCs w:val="24"/>
          <w:lang w:val="en-US"/>
        </w:rPr>
      </w:pPr>
      <w:r w:rsidRPr="009C17A9">
        <w:rPr>
          <w:rFonts w:ascii="Arial" w:hAnsi="Arial" w:cs="Arial"/>
          <w:sz w:val="24"/>
          <w:szCs w:val="24"/>
        </w:rPr>
        <w:t>In this retrospective study, we analysed the data of 177 individuals with non-elevated clinic BP (CBP&lt;140/90mmHg) who attended our clinic for 24-hour ambulatory BP monitoring (ABPM). 105 of these individuals were taking antihypertensive medication whilst 72 were not. A</w:t>
      </w:r>
      <w:r w:rsidRPr="009C17A9">
        <w:rPr>
          <w:rFonts w:ascii="Arial" w:hAnsi="Arial" w:cs="Arial"/>
          <w:sz w:val="24"/>
          <w:szCs w:val="24"/>
          <w:lang w:val="en-US"/>
        </w:rPr>
        <w:t xml:space="preserve"> Spacelabs 90217 BP Monitor was used to asses ambulatory BP (ABP). </w:t>
      </w:r>
      <w:r w:rsidRPr="009C17A9">
        <w:rPr>
          <w:rFonts w:ascii="Arial" w:hAnsi="Arial" w:cs="Arial"/>
          <w:sz w:val="24"/>
          <w:szCs w:val="24"/>
        </w:rPr>
        <w:t xml:space="preserve">Individuals </w:t>
      </w:r>
      <w:r w:rsidRPr="009C17A9">
        <w:rPr>
          <w:rFonts w:ascii="Arial" w:hAnsi="Arial" w:cs="Arial"/>
          <w:sz w:val="24"/>
          <w:szCs w:val="24"/>
          <w:lang w:val="en-US"/>
        </w:rPr>
        <w:t xml:space="preserve">with a non-elevated CBP, non-elevated daytime ABP (BP&lt;135/85) and non-elevated nocturnal BP (BP&lt;120/70) were classified as having sustained normotension (SN), or controlled BP if on antihypertensive medication. </w:t>
      </w:r>
      <w:r w:rsidRPr="009C17A9">
        <w:rPr>
          <w:rFonts w:ascii="Arial" w:hAnsi="Arial" w:cs="Arial"/>
          <w:sz w:val="24"/>
          <w:szCs w:val="24"/>
        </w:rPr>
        <w:t xml:space="preserve">Individuals </w:t>
      </w:r>
      <w:r w:rsidRPr="009C17A9">
        <w:rPr>
          <w:rFonts w:ascii="Arial" w:hAnsi="Arial" w:cs="Arial"/>
          <w:sz w:val="24"/>
          <w:szCs w:val="24"/>
          <w:lang w:val="en-US"/>
        </w:rPr>
        <w:t xml:space="preserve">with a non-elevated CBP but with an elevated daytime ABP (SBP≥135 and/or DBP) ≥85) were diagnosed with MDH, or masked uncontrolled daytime hypertension (MUCDH) if taking anti-hypertensive medication. </w:t>
      </w:r>
      <w:r w:rsidRPr="009C17A9">
        <w:rPr>
          <w:rFonts w:ascii="Arial" w:hAnsi="Arial" w:cs="Arial"/>
          <w:sz w:val="24"/>
          <w:szCs w:val="24"/>
        </w:rPr>
        <w:t xml:space="preserve">individuals </w:t>
      </w:r>
      <w:r w:rsidRPr="009C17A9">
        <w:rPr>
          <w:rFonts w:ascii="Arial" w:hAnsi="Arial" w:cs="Arial"/>
          <w:sz w:val="24"/>
          <w:szCs w:val="24"/>
          <w:lang w:val="en-US"/>
        </w:rPr>
        <w:t>with a non-elevated CBP, a non-elevated daytime ABP, but an elevated nocturnal ABP (SBP ≥120 and/or DBP≥70) were diagnosed as having MNH, or MUCNH if taking antihypertensive medication.</w:t>
      </w:r>
    </w:p>
    <w:p w14:paraId="346CEC8C" w14:textId="76832FCD" w:rsidR="00777806" w:rsidRPr="00777806" w:rsidRDefault="00777806" w:rsidP="00777806">
      <w:pPr>
        <w:spacing w:line="240" w:lineRule="auto"/>
        <w:jc w:val="both"/>
        <w:rPr>
          <w:rFonts w:ascii="Arial" w:hAnsi="Arial" w:cs="Arial"/>
          <w:b/>
          <w:sz w:val="24"/>
          <w:szCs w:val="24"/>
        </w:rPr>
      </w:pPr>
      <w:r w:rsidRPr="00777806">
        <w:rPr>
          <w:rFonts w:ascii="Arial" w:hAnsi="Arial" w:cs="Arial"/>
          <w:b/>
          <w:sz w:val="24"/>
          <w:szCs w:val="24"/>
        </w:rPr>
        <w:t>Results:</w:t>
      </w:r>
    </w:p>
    <w:p w14:paraId="3132CA0E" w14:textId="77777777" w:rsidR="009C17A9" w:rsidRDefault="009C17A9" w:rsidP="009C17A9">
      <w:pPr>
        <w:spacing w:after="0" w:line="240" w:lineRule="auto"/>
        <w:jc w:val="both"/>
        <w:rPr>
          <w:rFonts w:ascii="Arial" w:hAnsi="Arial" w:cs="Arial"/>
          <w:lang w:val="en-US"/>
        </w:rPr>
      </w:pPr>
      <w:r w:rsidRPr="00235594">
        <w:rPr>
          <w:rFonts w:ascii="Arial" w:hAnsi="Arial" w:cs="Arial"/>
          <w:lang w:val="en-US"/>
        </w:rPr>
        <w:t xml:space="preserve">Of those </w:t>
      </w:r>
      <w:r>
        <w:rPr>
          <w:rFonts w:ascii="Arial" w:hAnsi="Arial" w:cs="Arial"/>
          <w:lang w:val="en-US"/>
        </w:rPr>
        <w:t>untreated</w:t>
      </w:r>
      <w:r w:rsidRPr="00235594">
        <w:rPr>
          <w:rFonts w:ascii="Arial" w:hAnsi="Arial" w:cs="Arial"/>
          <w:lang w:val="en-US"/>
        </w:rPr>
        <w:t xml:space="preserve">, 40 patients (55.6%) were diagnosed with MH (age 42.3years, 57.5%men). Of those taking medication, 74 patients (70.5%) were diagnosed with MUCH (age 53.4years, 51.4%men). </w:t>
      </w:r>
      <w:r>
        <w:rPr>
          <w:rFonts w:ascii="Arial" w:hAnsi="Arial" w:cs="Arial"/>
          <w:lang w:val="en-US"/>
        </w:rPr>
        <w:t>S</w:t>
      </w:r>
      <w:r w:rsidRPr="00235594">
        <w:rPr>
          <w:rFonts w:ascii="Arial" w:hAnsi="Arial" w:cs="Arial"/>
          <w:lang w:val="en-US"/>
        </w:rPr>
        <w:t xml:space="preserve">moking history was significantly higher in MDH and MNH groups. The proportion of </w:t>
      </w:r>
      <w:r w:rsidRPr="00235594">
        <w:rPr>
          <w:rFonts w:ascii="Arial" w:hAnsi="Arial" w:cs="Arial"/>
        </w:rPr>
        <w:t xml:space="preserve">individuals </w:t>
      </w:r>
      <w:r w:rsidRPr="00235594">
        <w:rPr>
          <w:rFonts w:ascii="Arial" w:hAnsi="Arial" w:cs="Arial"/>
          <w:lang w:val="en-US"/>
        </w:rPr>
        <w:t>with high-normal CBP (≥130/85 but &lt;140/90) was also significantly higher in MDH (</w:t>
      </w:r>
      <w:r w:rsidRPr="00235594">
        <w:rPr>
          <w:rFonts w:ascii="Arial" w:hAnsi="Arial" w:cs="Arial"/>
          <w:i/>
          <w:lang w:val="en-US"/>
        </w:rPr>
        <w:t xml:space="preserve">p </w:t>
      </w:r>
      <w:r w:rsidRPr="00235594">
        <w:rPr>
          <w:rFonts w:ascii="Arial" w:hAnsi="Arial" w:cs="Arial"/>
          <w:lang w:val="en-US"/>
        </w:rPr>
        <w:t>&lt;0.001)</w:t>
      </w:r>
      <w:r>
        <w:rPr>
          <w:rFonts w:ascii="Arial" w:hAnsi="Arial" w:cs="Arial"/>
          <w:lang w:val="en-US"/>
        </w:rPr>
        <w:t>,</w:t>
      </w:r>
      <w:r w:rsidRPr="00235594">
        <w:rPr>
          <w:rFonts w:ascii="Arial" w:hAnsi="Arial" w:cs="Arial"/>
          <w:lang w:val="en-US"/>
        </w:rPr>
        <w:t xml:space="preserve"> MNH (</w:t>
      </w:r>
      <w:r w:rsidRPr="00235594">
        <w:rPr>
          <w:rFonts w:ascii="Arial" w:hAnsi="Arial" w:cs="Arial"/>
          <w:i/>
          <w:lang w:val="en-US"/>
        </w:rPr>
        <w:t xml:space="preserve">p </w:t>
      </w:r>
      <w:r w:rsidRPr="00235594">
        <w:rPr>
          <w:rFonts w:ascii="Arial" w:hAnsi="Arial" w:cs="Arial"/>
          <w:lang w:val="en-US"/>
        </w:rPr>
        <w:t>&lt;0.048)</w:t>
      </w:r>
      <w:r>
        <w:rPr>
          <w:rFonts w:ascii="Arial" w:hAnsi="Arial" w:cs="Arial"/>
          <w:lang w:val="en-US"/>
        </w:rPr>
        <w:t xml:space="preserve"> and</w:t>
      </w:r>
      <w:r w:rsidRPr="00235594">
        <w:rPr>
          <w:rFonts w:ascii="Arial" w:hAnsi="Arial" w:cs="Arial"/>
          <w:lang w:val="en-US"/>
        </w:rPr>
        <w:t xml:space="preserve"> MUCDH group</w:t>
      </w:r>
      <w:r>
        <w:rPr>
          <w:rFonts w:ascii="Arial" w:hAnsi="Arial" w:cs="Arial"/>
          <w:lang w:val="en-US"/>
        </w:rPr>
        <w:t xml:space="preserve">s </w:t>
      </w:r>
      <w:r w:rsidRPr="00235594">
        <w:rPr>
          <w:rFonts w:ascii="Arial" w:hAnsi="Arial" w:cs="Arial"/>
          <w:lang w:val="en-US"/>
        </w:rPr>
        <w:t>(</w:t>
      </w:r>
      <w:r w:rsidRPr="00235594">
        <w:rPr>
          <w:rFonts w:ascii="Arial" w:hAnsi="Arial" w:cs="Arial"/>
          <w:i/>
          <w:lang w:val="en-US"/>
        </w:rPr>
        <w:t xml:space="preserve">p </w:t>
      </w:r>
      <w:r w:rsidRPr="00235594">
        <w:rPr>
          <w:rFonts w:ascii="Arial" w:hAnsi="Arial" w:cs="Arial"/>
          <w:lang w:val="en-US"/>
        </w:rPr>
        <w:t>&lt;0.001).</w:t>
      </w:r>
    </w:p>
    <w:p w14:paraId="41CDBD8D" w14:textId="21CDBAAB" w:rsidR="00777806" w:rsidRDefault="00777806">
      <w:pPr>
        <w:rPr>
          <w:rFonts w:ascii="Arial" w:hAnsi="Arial" w:cs="Arial"/>
          <w:sz w:val="24"/>
          <w:szCs w:val="24"/>
        </w:rPr>
      </w:pPr>
    </w:p>
    <w:p w14:paraId="6C7EFAE0" w14:textId="78A94EC7" w:rsidR="00777806" w:rsidRPr="00777806" w:rsidRDefault="00777806">
      <w:pPr>
        <w:rPr>
          <w:rFonts w:ascii="Arial" w:hAnsi="Arial" w:cs="Arial"/>
          <w:b/>
          <w:bCs/>
          <w:sz w:val="24"/>
          <w:szCs w:val="24"/>
        </w:rPr>
      </w:pPr>
      <w:r w:rsidRPr="00777806">
        <w:rPr>
          <w:rFonts w:ascii="Arial" w:hAnsi="Arial" w:cs="Arial"/>
          <w:b/>
          <w:bCs/>
          <w:sz w:val="24"/>
          <w:szCs w:val="24"/>
        </w:rPr>
        <w:t>Conclusions:</w:t>
      </w:r>
    </w:p>
    <w:p w14:paraId="7C31096A" w14:textId="77777777" w:rsidR="009C17A9" w:rsidRDefault="009C17A9" w:rsidP="009C17A9">
      <w:pPr>
        <w:spacing w:after="0"/>
        <w:jc w:val="both"/>
        <w:rPr>
          <w:rFonts w:ascii="Arial" w:hAnsi="Arial" w:cs="Arial"/>
        </w:rPr>
      </w:pPr>
      <w:r w:rsidRPr="00235594">
        <w:rPr>
          <w:rFonts w:ascii="Arial" w:hAnsi="Arial" w:cs="Arial"/>
          <w:lang w:val="en-US"/>
        </w:rPr>
        <w:t xml:space="preserve">The prevalence of MH and MUCH is high in </w:t>
      </w:r>
      <w:r w:rsidRPr="00235594">
        <w:rPr>
          <w:rFonts w:ascii="Arial" w:hAnsi="Arial" w:cs="Arial"/>
        </w:rPr>
        <w:t>individuals</w:t>
      </w:r>
      <w:r w:rsidRPr="00235594">
        <w:rPr>
          <w:rFonts w:ascii="Arial" w:hAnsi="Arial" w:cs="Arial"/>
          <w:lang w:val="en-US"/>
        </w:rPr>
        <w:t xml:space="preserve"> attending a specialist hypertension center. Our findings suggest the need for the acknowledgement of these entities by UK guidelines, and suggest 24h-ABPM </w:t>
      </w:r>
      <w:r>
        <w:rPr>
          <w:rFonts w:ascii="Arial" w:hAnsi="Arial" w:cs="Arial"/>
          <w:lang w:val="en-US"/>
        </w:rPr>
        <w:t xml:space="preserve">(rather than </w:t>
      </w:r>
      <w:proofErr w:type="gramStart"/>
      <w:r>
        <w:rPr>
          <w:rFonts w:ascii="Arial" w:hAnsi="Arial" w:cs="Arial"/>
          <w:lang w:val="en-US"/>
        </w:rPr>
        <w:t>day-time</w:t>
      </w:r>
      <w:proofErr w:type="gramEnd"/>
      <w:r>
        <w:rPr>
          <w:rFonts w:ascii="Arial" w:hAnsi="Arial" w:cs="Arial"/>
          <w:lang w:val="en-US"/>
        </w:rPr>
        <w:t>)</w:t>
      </w:r>
      <w:r w:rsidRPr="00235594">
        <w:rPr>
          <w:rFonts w:ascii="Arial" w:hAnsi="Arial" w:cs="Arial"/>
          <w:lang w:val="en-US"/>
        </w:rPr>
        <w:t xml:space="preserve"> screening</w:t>
      </w:r>
      <w:r>
        <w:rPr>
          <w:rFonts w:ascii="Arial" w:hAnsi="Arial" w:cs="Arial"/>
          <w:lang w:val="en-US"/>
        </w:rPr>
        <w:t xml:space="preserve"> </w:t>
      </w:r>
      <w:r w:rsidRPr="00235594">
        <w:rPr>
          <w:rFonts w:ascii="Arial" w:hAnsi="Arial" w:cs="Arial"/>
          <w:lang w:val="en-US"/>
        </w:rPr>
        <w:t xml:space="preserve">in </w:t>
      </w:r>
      <w:r>
        <w:rPr>
          <w:rFonts w:ascii="Arial" w:hAnsi="Arial" w:cs="Arial"/>
        </w:rPr>
        <w:t>individuals</w:t>
      </w:r>
      <w:r w:rsidRPr="006561EB">
        <w:rPr>
          <w:rFonts w:ascii="Arial" w:hAnsi="Arial" w:cs="Arial"/>
        </w:rPr>
        <w:t xml:space="preserve"> </w:t>
      </w:r>
      <w:r w:rsidRPr="00235594">
        <w:rPr>
          <w:rFonts w:ascii="Arial" w:hAnsi="Arial" w:cs="Arial"/>
          <w:lang w:val="en-US"/>
        </w:rPr>
        <w:t>with high-normal BP and in smok</w:t>
      </w:r>
      <w:r>
        <w:rPr>
          <w:rFonts w:ascii="Arial" w:hAnsi="Arial" w:cs="Arial"/>
          <w:lang w:val="en-US"/>
        </w:rPr>
        <w:t>ers</w:t>
      </w:r>
      <w:r w:rsidRPr="00235594">
        <w:rPr>
          <w:rFonts w:ascii="Arial" w:hAnsi="Arial" w:cs="Arial"/>
          <w:lang w:val="en-US"/>
        </w:rPr>
        <w:t>.</w:t>
      </w:r>
    </w:p>
    <w:p w14:paraId="00594398" w14:textId="77777777" w:rsidR="00777806" w:rsidRPr="00777806" w:rsidRDefault="00777806">
      <w:pPr>
        <w:rPr>
          <w:rFonts w:ascii="Arial" w:hAnsi="Arial" w:cs="Arial"/>
          <w:sz w:val="24"/>
          <w:szCs w:val="24"/>
        </w:rPr>
      </w:pPr>
    </w:p>
    <w:sectPr w:rsidR="00777806" w:rsidRPr="00777806" w:rsidSect="00AF5F0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06"/>
    <w:rsid w:val="0000063D"/>
    <w:rsid w:val="000011F5"/>
    <w:rsid w:val="00001B8E"/>
    <w:rsid w:val="000607CE"/>
    <w:rsid w:val="00082510"/>
    <w:rsid w:val="0009423B"/>
    <w:rsid w:val="000B1C32"/>
    <w:rsid w:val="000D7565"/>
    <w:rsid w:val="00114708"/>
    <w:rsid w:val="001179FB"/>
    <w:rsid w:val="00130DE1"/>
    <w:rsid w:val="00144137"/>
    <w:rsid w:val="001554FB"/>
    <w:rsid w:val="00156E98"/>
    <w:rsid w:val="00165290"/>
    <w:rsid w:val="001805BE"/>
    <w:rsid w:val="00195147"/>
    <w:rsid w:val="001A0D47"/>
    <w:rsid w:val="001B3E7E"/>
    <w:rsid w:val="001B6ED5"/>
    <w:rsid w:val="001D1DF2"/>
    <w:rsid w:val="001E212F"/>
    <w:rsid w:val="0022101F"/>
    <w:rsid w:val="00237C91"/>
    <w:rsid w:val="00271759"/>
    <w:rsid w:val="00283B84"/>
    <w:rsid w:val="002877AC"/>
    <w:rsid w:val="002A0936"/>
    <w:rsid w:val="002B2CCA"/>
    <w:rsid w:val="002C2E38"/>
    <w:rsid w:val="002D2089"/>
    <w:rsid w:val="002E2A38"/>
    <w:rsid w:val="002F7AF3"/>
    <w:rsid w:val="003029FB"/>
    <w:rsid w:val="003135D5"/>
    <w:rsid w:val="00324EAA"/>
    <w:rsid w:val="003462DE"/>
    <w:rsid w:val="003512BE"/>
    <w:rsid w:val="003557AB"/>
    <w:rsid w:val="003B5881"/>
    <w:rsid w:val="003C186F"/>
    <w:rsid w:val="003C3663"/>
    <w:rsid w:val="003E2E5F"/>
    <w:rsid w:val="003E4207"/>
    <w:rsid w:val="003E4E2B"/>
    <w:rsid w:val="004116EB"/>
    <w:rsid w:val="004167D5"/>
    <w:rsid w:val="00421DB9"/>
    <w:rsid w:val="004224EC"/>
    <w:rsid w:val="00436CE6"/>
    <w:rsid w:val="00437390"/>
    <w:rsid w:val="0046220B"/>
    <w:rsid w:val="00474FE6"/>
    <w:rsid w:val="00476A55"/>
    <w:rsid w:val="0048667C"/>
    <w:rsid w:val="004902AD"/>
    <w:rsid w:val="004A7B42"/>
    <w:rsid w:val="004B6940"/>
    <w:rsid w:val="004D5AFF"/>
    <w:rsid w:val="00504B6E"/>
    <w:rsid w:val="00523054"/>
    <w:rsid w:val="0055093D"/>
    <w:rsid w:val="00550970"/>
    <w:rsid w:val="0055155E"/>
    <w:rsid w:val="005611B9"/>
    <w:rsid w:val="00591847"/>
    <w:rsid w:val="00594AA0"/>
    <w:rsid w:val="00597BC1"/>
    <w:rsid w:val="005A1FEC"/>
    <w:rsid w:val="005C1AA1"/>
    <w:rsid w:val="005D141A"/>
    <w:rsid w:val="005D7533"/>
    <w:rsid w:val="005E2875"/>
    <w:rsid w:val="005E7BDB"/>
    <w:rsid w:val="005F371F"/>
    <w:rsid w:val="005F57E6"/>
    <w:rsid w:val="005F725A"/>
    <w:rsid w:val="00601C87"/>
    <w:rsid w:val="006176BC"/>
    <w:rsid w:val="0062212E"/>
    <w:rsid w:val="00622655"/>
    <w:rsid w:val="006258B7"/>
    <w:rsid w:val="0064408D"/>
    <w:rsid w:val="00661B66"/>
    <w:rsid w:val="00662B7C"/>
    <w:rsid w:val="00666597"/>
    <w:rsid w:val="00677413"/>
    <w:rsid w:val="006A4342"/>
    <w:rsid w:val="00717B8C"/>
    <w:rsid w:val="007217D1"/>
    <w:rsid w:val="00722528"/>
    <w:rsid w:val="00730AFC"/>
    <w:rsid w:val="00744D2D"/>
    <w:rsid w:val="0075778F"/>
    <w:rsid w:val="00762BF2"/>
    <w:rsid w:val="00763A4B"/>
    <w:rsid w:val="007733A9"/>
    <w:rsid w:val="00777806"/>
    <w:rsid w:val="00777DE4"/>
    <w:rsid w:val="007B5FCA"/>
    <w:rsid w:val="007D13D8"/>
    <w:rsid w:val="007D1928"/>
    <w:rsid w:val="007D7BF0"/>
    <w:rsid w:val="007E13FC"/>
    <w:rsid w:val="007E14F9"/>
    <w:rsid w:val="007E1EC5"/>
    <w:rsid w:val="007E203F"/>
    <w:rsid w:val="007E2086"/>
    <w:rsid w:val="0084372F"/>
    <w:rsid w:val="00843F46"/>
    <w:rsid w:val="00851F31"/>
    <w:rsid w:val="00864EC1"/>
    <w:rsid w:val="008668F9"/>
    <w:rsid w:val="0088075D"/>
    <w:rsid w:val="00882042"/>
    <w:rsid w:val="008C17A5"/>
    <w:rsid w:val="008C5DE5"/>
    <w:rsid w:val="008C76BE"/>
    <w:rsid w:val="008D141F"/>
    <w:rsid w:val="008E7106"/>
    <w:rsid w:val="0092546F"/>
    <w:rsid w:val="00941399"/>
    <w:rsid w:val="00950367"/>
    <w:rsid w:val="00953E9F"/>
    <w:rsid w:val="0095471E"/>
    <w:rsid w:val="00992E0C"/>
    <w:rsid w:val="009961E7"/>
    <w:rsid w:val="009A699D"/>
    <w:rsid w:val="009B5CE0"/>
    <w:rsid w:val="009C17A9"/>
    <w:rsid w:val="009C47D2"/>
    <w:rsid w:val="009C6E8D"/>
    <w:rsid w:val="00A05E05"/>
    <w:rsid w:val="00A16988"/>
    <w:rsid w:val="00A17BB1"/>
    <w:rsid w:val="00A213B7"/>
    <w:rsid w:val="00A26B28"/>
    <w:rsid w:val="00A40FC4"/>
    <w:rsid w:val="00A4291A"/>
    <w:rsid w:val="00A5590E"/>
    <w:rsid w:val="00A74963"/>
    <w:rsid w:val="00A75C5F"/>
    <w:rsid w:val="00A76924"/>
    <w:rsid w:val="00A83D62"/>
    <w:rsid w:val="00AC7FA2"/>
    <w:rsid w:val="00AF5F05"/>
    <w:rsid w:val="00B1537E"/>
    <w:rsid w:val="00B42B3E"/>
    <w:rsid w:val="00B4472B"/>
    <w:rsid w:val="00B4537A"/>
    <w:rsid w:val="00B72CFF"/>
    <w:rsid w:val="00B85847"/>
    <w:rsid w:val="00B869CA"/>
    <w:rsid w:val="00BA2A52"/>
    <w:rsid w:val="00BA3F4F"/>
    <w:rsid w:val="00BD05D9"/>
    <w:rsid w:val="00BD4BF2"/>
    <w:rsid w:val="00BE2878"/>
    <w:rsid w:val="00BE43C5"/>
    <w:rsid w:val="00BE5F8D"/>
    <w:rsid w:val="00BF3333"/>
    <w:rsid w:val="00C00EA7"/>
    <w:rsid w:val="00C12A39"/>
    <w:rsid w:val="00C209C2"/>
    <w:rsid w:val="00C35128"/>
    <w:rsid w:val="00C45A09"/>
    <w:rsid w:val="00C45C6B"/>
    <w:rsid w:val="00C51E2E"/>
    <w:rsid w:val="00C5554C"/>
    <w:rsid w:val="00C65249"/>
    <w:rsid w:val="00C7303A"/>
    <w:rsid w:val="00C76A21"/>
    <w:rsid w:val="00C845DB"/>
    <w:rsid w:val="00C92387"/>
    <w:rsid w:val="00CA41D6"/>
    <w:rsid w:val="00CA6BA1"/>
    <w:rsid w:val="00CB3A19"/>
    <w:rsid w:val="00CB6FD2"/>
    <w:rsid w:val="00CD03CF"/>
    <w:rsid w:val="00CF1F90"/>
    <w:rsid w:val="00D2136D"/>
    <w:rsid w:val="00D35DDD"/>
    <w:rsid w:val="00D3702D"/>
    <w:rsid w:val="00D501EB"/>
    <w:rsid w:val="00D53773"/>
    <w:rsid w:val="00D678AE"/>
    <w:rsid w:val="00D77DD8"/>
    <w:rsid w:val="00DB5631"/>
    <w:rsid w:val="00DC7626"/>
    <w:rsid w:val="00DD6F40"/>
    <w:rsid w:val="00DE3BD5"/>
    <w:rsid w:val="00DE43D4"/>
    <w:rsid w:val="00DE623B"/>
    <w:rsid w:val="00E00E25"/>
    <w:rsid w:val="00E269A8"/>
    <w:rsid w:val="00E35976"/>
    <w:rsid w:val="00E61E90"/>
    <w:rsid w:val="00E66E04"/>
    <w:rsid w:val="00E724EE"/>
    <w:rsid w:val="00E83D2C"/>
    <w:rsid w:val="00E94628"/>
    <w:rsid w:val="00E958A6"/>
    <w:rsid w:val="00EA17DF"/>
    <w:rsid w:val="00EA2A88"/>
    <w:rsid w:val="00EB3A44"/>
    <w:rsid w:val="00EB4055"/>
    <w:rsid w:val="00EC58A4"/>
    <w:rsid w:val="00ED0EC7"/>
    <w:rsid w:val="00ED16FF"/>
    <w:rsid w:val="00ED1927"/>
    <w:rsid w:val="00ED510A"/>
    <w:rsid w:val="00ED7074"/>
    <w:rsid w:val="00EF6ABE"/>
    <w:rsid w:val="00F062C4"/>
    <w:rsid w:val="00F3155A"/>
    <w:rsid w:val="00F46AAE"/>
    <w:rsid w:val="00F50F1C"/>
    <w:rsid w:val="00F85C51"/>
    <w:rsid w:val="00F91525"/>
    <w:rsid w:val="00FB43DE"/>
    <w:rsid w:val="00FC2076"/>
    <w:rsid w:val="00FD4055"/>
    <w:rsid w:val="00FE193D"/>
    <w:rsid w:val="00FF7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C6172D"/>
  <w15:chartTrackingRefBased/>
  <w15:docId w15:val="{C3F1E3F9-3239-F649-9B9E-FB814ED7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806"/>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04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20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953122">
      <w:bodyDiv w:val="1"/>
      <w:marLeft w:val="0"/>
      <w:marRight w:val="0"/>
      <w:marTop w:val="0"/>
      <w:marBottom w:val="0"/>
      <w:divBdr>
        <w:top w:val="none" w:sz="0" w:space="0" w:color="auto"/>
        <w:left w:val="none" w:sz="0" w:space="0" w:color="auto"/>
        <w:bottom w:val="none" w:sz="0" w:space="0" w:color="auto"/>
        <w:right w:val="none" w:sz="0" w:space="0" w:color="auto"/>
      </w:divBdr>
    </w:div>
    <w:div w:id="1625766894">
      <w:bodyDiv w:val="1"/>
      <w:marLeft w:val="0"/>
      <w:marRight w:val="0"/>
      <w:marTop w:val="0"/>
      <w:marBottom w:val="0"/>
      <w:divBdr>
        <w:top w:val="none" w:sz="0" w:space="0" w:color="auto"/>
        <w:left w:val="none" w:sz="0" w:space="0" w:color="auto"/>
        <w:bottom w:val="none" w:sz="0" w:space="0" w:color="auto"/>
        <w:right w:val="none" w:sz="0" w:space="0" w:color="auto"/>
      </w:divBdr>
    </w:div>
    <w:div w:id="18592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Tarek F Antonios</dc:creator>
  <cp:keywords/>
  <dc:description/>
  <cp:lastModifiedBy>Tarek F Antonios</cp:lastModifiedBy>
  <cp:revision>4</cp:revision>
  <dcterms:created xsi:type="dcterms:W3CDTF">2020-01-23T09:07:00Z</dcterms:created>
  <dcterms:modified xsi:type="dcterms:W3CDTF">2020-01-23T09:13:00Z</dcterms:modified>
</cp:coreProperties>
</file>