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6D" w:rsidRPr="003566F0" w:rsidRDefault="003566F0" w:rsidP="00A4136D">
      <w:pPr>
        <w:spacing w:line="360" w:lineRule="auto"/>
        <w:jc w:val="center"/>
        <w:rPr>
          <w:rFonts w:cs="Arial"/>
          <w:b/>
          <w:sz w:val="36"/>
          <w:szCs w:val="36"/>
        </w:rPr>
      </w:pPr>
      <w:r w:rsidRPr="003566F0">
        <w:rPr>
          <w:rFonts w:cs="Arial"/>
          <w:b/>
          <w:sz w:val="36"/>
          <w:szCs w:val="36"/>
        </w:rPr>
        <w:t>Assessment of steroid use as a key performance indicator in</w:t>
      </w:r>
      <w:r>
        <w:rPr>
          <w:rFonts w:cs="Arial"/>
          <w:b/>
          <w:sz w:val="36"/>
          <w:szCs w:val="36"/>
        </w:rPr>
        <w:t xml:space="preserve"> </w:t>
      </w:r>
      <w:r w:rsidRPr="003566F0">
        <w:rPr>
          <w:rFonts w:cs="Arial"/>
          <w:b/>
          <w:sz w:val="36"/>
          <w:szCs w:val="36"/>
        </w:rPr>
        <w:t>inflammatory bowel disease - analysis of data from 3561 UK patients</w:t>
      </w:r>
    </w:p>
    <w:p w:rsidR="00A4136D" w:rsidRPr="0068014E" w:rsidRDefault="00A4136D" w:rsidP="00A4136D">
      <w:pPr>
        <w:spacing w:line="360" w:lineRule="auto"/>
        <w:jc w:val="center"/>
        <w:rPr>
          <w:rFonts w:cs="Arial"/>
          <w:b/>
          <w:color w:val="000000"/>
        </w:rPr>
      </w:pPr>
    </w:p>
    <w:p w:rsidR="001801DE" w:rsidRPr="0068014E" w:rsidRDefault="001801DE" w:rsidP="001801DE">
      <w:pPr>
        <w:spacing w:line="360" w:lineRule="auto"/>
        <w:rPr>
          <w:rFonts w:cs="Arial"/>
          <w:i/>
          <w:color w:val="000000"/>
        </w:rPr>
      </w:pPr>
      <w:r w:rsidRPr="0068014E">
        <w:rPr>
          <w:rFonts w:cs="Arial"/>
          <w:i/>
          <w:color w:val="000000"/>
        </w:rPr>
        <w:t>Steroid excess in IBD</w:t>
      </w:r>
    </w:p>
    <w:p w:rsidR="00A4136D" w:rsidRPr="0068014E" w:rsidRDefault="00A4136D" w:rsidP="00A4136D">
      <w:pPr>
        <w:spacing w:line="360" w:lineRule="auto"/>
        <w:jc w:val="center"/>
        <w:rPr>
          <w:rFonts w:cs="Arial"/>
          <w:b/>
          <w:color w:val="000000"/>
        </w:rPr>
      </w:pPr>
    </w:p>
    <w:p w:rsidR="00ED0F3B" w:rsidRPr="0068014E" w:rsidRDefault="00A4136D" w:rsidP="00ED0F3B">
      <w:pPr>
        <w:spacing w:line="360" w:lineRule="auto"/>
        <w:rPr>
          <w:rFonts w:asciiTheme="minorBidi" w:hAnsiTheme="minorBidi" w:cstheme="minorBidi"/>
          <w:szCs w:val="24"/>
          <w:lang w:eastAsia="en-GB"/>
        </w:rPr>
      </w:pPr>
      <w:r w:rsidRPr="0068014E">
        <w:rPr>
          <w:rFonts w:asciiTheme="minorBidi" w:hAnsiTheme="minorBidi" w:cstheme="minorBidi"/>
        </w:rPr>
        <w:t>Christian P Selinger</w:t>
      </w:r>
      <w:proofErr w:type="gramStart"/>
      <w:r w:rsidRPr="0068014E">
        <w:rPr>
          <w:rFonts w:asciiTheme="minorBidi" w:hAnsiTheme="minorBidi" w:cstheme="minorBidi"/>
        </w:rPr>
        <w:t>,</w:t>
      </w:r>
      <w:r w:rsidRPr="0068014E">
        <w:rPr>
          <w:rFonts w:asciiTheme="minorBidi" w:hAnsiTheme="minorBidi" w:cstheme="minorBidi"/>
          <w:vertAlign w:val="superscript"/>
        </w:rPr>
        <w:t>1</w:t>
      </w:r>
      <w:proofErr w:type="gramEnd"/>
      <w:r w:rsidRPr="0068014E">
        <w:rPr>
          <w:rFonts w:asciiTheme="minorBidi" w:hAnsiTheme="minorBidi" w:cstheme="minorBidi"/>
        </w:rPr>
        <w:t xml:space="preserve"> Gareth C Parkes</w:t>
      </w:r>
      <w:r w:rsidRPr="0068014E">
        <w:rPr>
          <w:rFonts w:asciiTheme="minorBidi" w:hAnsiTheme="minorBidi" w:cstheme="minorBidi"/>
          <w:vertAlign w:val="superscript"/>
        </w:rPr>
        <w:t>2</w:t>
      </w:r>
      <w:r w:rsidRPr="0068014E">
        <w:rPr>
          <w:rFonts w:asciiTheme="minorBidi" w:hAnsiTheme="minorBidi" w:cstheme="minorBidi"/>
        </w:rPr>
        <w:t>, Ash Bassi</w:t>
      </w:r>
      <w:r w:rsidRPr="0068014E">
        <w:rPr>
          <w:rFonts w:asciiTheme="minorBidi" w:hAnsiTheme="minorBidi" w:cstheme="minorBidi"/>
          <w:vertAlign w:val="superscript"/>
        </w:rPr>
        <w:t>3</w:t>
      </w:r>
      <w:r w:rsidRPr="0068014E">
        <w:rPr>
          <w:rFonts w:asciiTheme="minorBidi" w:hAnsiTheme="minorBidi" w:cstheme="minorBidi"/>
        </w:rPr>
        <w:t>, Jimmy K. Limdi</w:t>
      </w:r>
      <w:r w:rsidR="00101466" w:rsidRPr="0068014E">
        <w:rPr>
          <w:rFonts w:asciiTheme="minorBidi" w:hAnsiTheme="minorBidi" w:cstheme="minorBidi"/>
          <w:vertAlign w:val="superscript"/>
        </w:rPr>
        <w:t>4</w:t>
      </w:r>
      <w:r w:rsidRPr="0068014E">
        <w:rPr>
          <w:rFonts w:asciiTheme="minorBidi" w:hAnsiTheme="minorBidi" w:cstheme="minorBidi"/>
        </w:rPr>
        <w:t>, Helen Ludlow</w:t>
      </w:r>
      <w:r w:rsidR="00101466" w:rsidRPr="0068014E">
        <w:rPr>
          <w:rFonts w:asciiTheme="minorBidi" w:hAnsiTheme="minorBidi" w:cstheme="minorBidi"/>
          <w:vertAlign w:val="superscript"/>
        </w:rPr>
        <w:t>5</w:t>
      </w:r>
      <w:r w:rsidRPr="0068014E">
        <w:rPr>
          <w:rFonts w:asciiTheme="minorBidi" w:hAnsiTheme="minorBidi" w:cstheme="minorBidi"/>
        </w:rPr>
        <w:t xml:space="preserve">, </w:t>
      </w:r>
      <w:proofErr w:type="spellStart"/>
      <w:r w:rsidRPr="0068014E">
        <w:rPr>
          <w:rFonts w:asciiTheme="minorBidi" w:hAnsiTheme="minorBidi" w:cstheme="minorBidi"/>
        </w:rPr>
        <w:t>Pritash</w:t>
      </w:r>
      <w:proofErr w:type="spellEnd"/>
      <w:r w:rsidRPr="0068014E">
        <w:rPr>
          <w:rFonts w:asciiTheme="minorBidi" w:hAnsiTheme="minorBidi" w:cstheme="minorBidi"/>
        </w:rPr>
        <w:t xml:space="preserve"> Patel</w:t>
      </w:r>
      <w:r w:rsidR="00101466" w:rsidRPr="0068014E">
        <w:rPr>
          <w:rFonts w:asciiTheme="minorBidi" w:hAnsiTheme="minorBidi" w:cstheme="minorBidi"/>
          <w:vertAlign w:val="superscript"/>
        </w:rPr>
        <w:t>6</w:t>
      </w:r>
      <w:r w:rsidRPr="0068014E">
        <w:rPr>
          <w:rFonts w:asciiTheme="minorBidi" w:hAnsiTheme="minorBidi" w:cstheme="minorBidi"/>
        </w:rPr>
        <w:t>, Melissa Smith</w:t>
      </w:r>
      <w:r w:rsidR="00101466" w:rsidRPr="0068014E">
        <w:rPr>
          <w:rFonts w:asciiTheme="minorBidi" w:hAnsiTheme="minorBidi" w:cstheme="minorBidi"/>
          <w:vertAlign w:val="superscript"/>
        </w:rPr>
        <w:t>7</w:t>
      </w:r>
      <w:r w:rsidRPr="0068014E">
        <w:rPr>
          <w:rFonts w:asciiTheme="minorBidi" w:hAnsiTheme="minorBidi" w:cstheme="minorBidi"/>
        </w:rPr>
        <w:t xml:space="preserve">, </w:t>
      </w:r>
      <w:proofErr w:type="spellStart"/>
      <w:r w:rsidR="00101466" w:rsidRPr="0068014E">
        <w:rPr>
          <w:rFonts w:asciiTheme="minorBidi" w:hAnsiTheme="minorBidi" w:cstheme="minorBidi"/>
        </w:rPr>
        <w:t>Santosh</w:t>
      </w:r>
      <w:proofErr w:type="spellEnd"/>
      <w:r w:rsidR="00101466" w:rsidRPr="0068014E">
        <w:rPr>
          <w:rFonts w:asciiTheme="minorBidi" w:hAnsiTheme="minorBidi" w:cstheme="minorBidi"/>
        </w:rPr>
        <w:t xml:space="preserve"> Saluke</w:t>
      </w:r>
      <w:r w:rsidR="00101466" w:rsidRPr="0068014E">
        <w:rPr>
          <w:rFonts w:asciiTheme="minorBidi" w:hAnsiTheme="minorBidi" w:cstheme="minorBidi"/>
          <w:vertAlign w:val="superscript"/>
        </w:rPr>
        <w:t>8</w:t>
      </w:r>
      <w:r w:rsidR="00101466" w:rsidRPr="0068014E">
        <w:rPr>
          <w:rFonts w:asciiTheme="minorBidi" w:hAnsiTheme="minorBidi" w:cstheme="minorBidi"/>
        </w:rPr>
        <w:t xml:space="preserve">, </w:t>
      </w:r>
      <w:proofErr w:type="spellStart"/>
      <w:r w:rsidR="00ED0F3B" w:rsidRPr="0068014E">
        <w:rPr>
          <w:rFonts w:asciiTheme="minorBidi" w:hAnsiTheme="minorBidi" w:cstheme="minorBidi"/>
          <w:szCs w:val="24"/>
          <w:lang w:eastAsia="en-GB"/>
        </w:rPr>
        <w:t>Zandile</w:t>
      </w:r>
      <w:proofErr w:type="spellEnd"/>
      <w:r w:rsidR="00ED0F3B" w:rsidRPr="0068014E">
        <w:rPr>
          <w:rFonts w:asciiTheme="minorBidi" w:hAnsiTheme="minorBidi" w:cstheme="minorBidi"/>
          <w:szCs w:val="24"/>
          <w:lang w:eastAsia="en-GB"/>
        </w:rPr>
        <w:t xml:space="preserve"> </w:t>
      </w:r>
      <w:proofErr w:type="spellStart"/>
      <w:r w:rsidR="00ED0F3B" w:rsidRPr="0068014E">
        <w:rPr>
          <w:rFonts w:asciiTheme="minorBidi" w:hAnsiTheme="minorBidi" w:cstheme="minorBidi"/>
          <w:szCs w:val="24"/>
          <w:lang w:eastAsia="en-GB"/>
        </w:rPr>
        <w:t>Ndlovu</w:t>
      </w:r>
      <w:proofErr w:type="spellEnd"/>
      <w:r w:rsidR="00ED0F3B" w:rsidRPr="0068014E">
        <w:rPr>
          <w:rFonts w:asciiTheme="minorBidi" w:hAnsiTheme="minorBidi" w:cstheme="minorBidi"/>
          <w:szCs w:val="24"/>
          <w:lang w:eastAsia="en-GB"/>
        </w:rPr>
        <w:t xml:space="preserve"> </w:t>
      </w:r>
    </w:p>
    <w:p w:rsidR="00A4136D" w:rsidRPr="0068014E" w:rsidRDefault="00265BB3" w:rsidP="00ED0F3B">
      <w:pPr>
        <w:spacing w:line="360" w:lineRule="auto"/>
        <w:jc w:val="center"/>
        <w:rPr>
          <w:rFonts w:asciiTheme="minorBidi" w:hAnsiTheme="minorBidi" w:cstheme="minorBidi"/>
        </w:rPr>
      </w:pPr>
      <w:r w:rsidRPr="0068014E">
        <w:rPr>
          <w:rFonts w:asciiTheme="minorBidi" w:hAnsiTheme="minorBidi" w:cstheme="minorBidi"/>
          <w:vertAlign w:val="superscript"/>
        </w:rPr>
        <w:t>9</w:t>
      </w:r>
      <w:r w:rsidRPr="0068014E">
        <w:rPr>
          <w:rFonts w:asciiTheme="minorBidi" w:hAnsiTheme="minorBidi" w:cstheme="minorBidi"/>
        </w:rPr>
        <w:t>, Becky George</w:t>
      </w:r>
      <w:r w:rsidRPr="0068014E">
        <w:rPr>
          <w:rFonts w:asciiTheme="minorBidi" w:hAnsiTheme="minorBidi" w:cstheme="minorBidi"/>
          <w:vertAlign w:val="superscript"/>
        </w:rPr>
        <w:t>10</w:t>
      </w:r>
      <w:r w:rsidRPr="0068014E">
        <w:rPr>
          <w:rFonts w:asciiTheme="minorBidi" w:hAnsiTheme="minorBidi" w:cstheme="minorBidi"/>
        </w:rPr>
        <w:t>, John Saunders</w:t>
      </w:r>
      <w:r w:rsidRPr="0068014E">
        <w:rPr>
          <w:rFonts w:asciiTheme="minorBidi" w:hAnsiTheme="minorBidi" w:cstheme="minorBidi"/>
          <w:vertAlign w:val="superscript"/>
        </w:rPr>
        <w:t>11</w:t>
      </w:r>
      <w:r w:rsidRPr="0068014E">
        <w:rPr>
          <w:rFonts w:asciiTheme="minorBidi" w:hAnsiTheme="minorBidi" w:cstheme="minorBidi"/>
        </w:rPr>
        <w:t xml:space="preserve">, </w:t>
      </w:r>
      <w:r w:rsidR="00BC26A8" w:rsidRPr="0068014E">
        <w:rPr>
          <w:rFonts w:asciiTheme="minorBidi" w:hAnsiTheme="minorBidi" w:cstheme="minorBidi"/>
        </w:rPr>
        <w:t>Mark Adamson</w:t>
      </w:r>
      <w:r w:rsidR="00BC26A8" w:rsidRPr="0068014E">
        <w:rPr>
          <w:rFonts w:asciiTheme="minorBidi" w:hAnsiTheme="minorBidi" w:cstheme="minorBidi"/>
          <w:vertAlign w:val="superscript"/>
        </w:rPr>
        <w:t>12</w:t>
      </w:r>
      <w:r w:rsidR="00BC26A8" w:rsidRPr="0068014E">
        <w:rPr>
          <w:rFonts w:asciiTheme="minorBidi" w:hAnsiTheme="minorBidi" w:cstheme="minorBidi"/>
        </w:rPr>
        <w:t xml:space="preserve">, </w:t>
      </w:r>
      <w:r w:rsidR="002B09A5" w:rsidRPr="0068014E">
        <w:rPr>
          <w:rFonts w:asciiTheme="minorBidi" w:hAnsiTheme="minorBidi" w:cstheme="minorBidi"/>
        </w:rPr>
        <w:t>Aileen Fraser</w:t>
      </w:r>
      <w:r w:rsidR="00BC26A8" w:rsidRPr="0068014E">
        <w:rPr>
          <w:rFonts w:asciiTheme="minorBidi" w:hAnsiTheme="minorBidi" w:cstheme="minorBidi"/>
          <w:vertAlign w:val="superscript"/>
        </w:rPr>
        <w:t>13</w:t>
      </w:r>
      <w:r w:rsidR="00BC26A8" w:rsidRPr="0068014E">
        <w:rPr>
          <w:rFonts w:asciiTheme="minorBidi" w:hAnsiTheme="minorBidi" w:cstheme="minorBidi"/>
        </w:rPr>
        <w:t>,</w:t>
      </w:r>
      <w:r w:rsidRPr="0068014E">
        <w:rPr>
          <w:rFonts w:asciiTheme="minorBidi" w:hAnsiTheme="minorBidi" w:cstheme="minorBidi"/>
        </w:rPr>
        <w:t xml:space="preserve"> </w:t>
      </w:r>
      <w:r w:rsidR="006521BE" w:rsidRPr="0068014E">
        <w:rPr>
          <w:rFonts w:asciiTheme="minorBidi" w:hAnsiTheme="minorBidi" w:cstheme="minorBidi"/>
        </w:rPr>
        <w:t>Jenna Robinson</w:t>
      </w:r>
      <w:r w:rsidR="006521BE" w:rsidRPr="0068014E">
        <w:rPr>
          <w:rFonts w:asciiTheme="minorBidi" w:hAnsiTheme="minorBidi" w:cstheme="minorBidi"/>
          <w:vertAlign w:val="superscript"/>
        </w:rPr>
        <w:t>14</w:t>
      </w:r>
      <w:r w:rsidR="006521BE" w:rsidRPr="0068014E">
        <w:rPr>
          <w:rFonts w:asciiTheme="minorBidi" w:hAnsiTheme="minorBidi" w:cstheme="minorBidi"/>
        </w:rPr>
        <w:t xml:space="preserve">, </w:t>
      </w:r>
      <w:r w:rsidR="00B417CB" w:rsidRPr="0068014E">
        <w:rPr>
          <w:rFonts w:asciiTheme="minorBidi" w:hAnsiTheme="minorBidi" w:cstheme="minorBidi"/>
        </w:rPr>
        <w:t>Fiona Donovan</w:t>
      </w:r>
      <w:r w:rsidR="00B417CB" w:rsidRPr="0068014E">
        <w:rPr>
          <w:rFonts w:asciiTheme="minorBidi" w:hAnsiTheme="minorBidi" w:cstheme="minorBidi"/>
          <w:vertAlign w:val="superscript"/>
        </w:rPr>
        <w:t>15</w:t>
      </w:r>
      <w:r w:rsidR="00B417CB" w:rsidRPr="0068014E">
        <w:rPr>
          <w:rFonts w:asciiTheme="minorBidi" w:hAnsiTheme="minorBidi" w:cstheme="minorBidi"/>
        </w:rPr>
        <w:t xml:space="preserve">, </w:t>
      </w:r>
      <w:proofErr w:type="spellStart"/>
      <w:r w:rsidR="00B417CB" w:rsidRPr="0068014E">
        <w:rPr>
          <w:rFonts w:asciiTheme="minorBidi" w:hAnsiTheme="minorBidi" w:cstheme="minorBidi"/>
        </w:rPr>
        <w:t>Ioanna</w:t>
      </w:r>
      <w:proofErr w:type="spellEnd"/>
      <w:r w:rsidR="00B417CB" w:rsidRPr="0068014E">
        <w:rPr>
          <w:rFonts w:asciiTheme="minorBidi" w:hAnsiTheme="minorBidi" w:cstheme="minorBidi"/>
        </w:rPr>
        <w:t xml:space="preserve"> Parisi</w:t>
      </w:r>
      <w:r w:rsidR="00B417CB" w:rsidRPr="0068014E">
        <w:rPr>
          <w:rFonts w:asciiTheme="minorBidi" w:hAnsiTheme="minorBidi" w:cstheme="minorBidi"/>
          <w:vertAlign w:val="superscript"/>
        </w:rPr>
        <w:t>16</w:t>
      </w:r>
      <w:r w:rsidR="00B417CB" w:rsidRPr="0068014E">
        <w:rPr>
          <w:rFonts w:asciiTheme="minorBidi" w:hAnsiTheme="minorBidi" w:cstheme="minorBidi"/>
        </w:rPr>
        <w:t>, Jude Tidbury</w:t>
      </w:r>
      <w:r w:rsidR="00B417CB" w:rsidRPr="0068014E">
        <w:rPr>
          <w:rFonts w:asciiTheme="minorBidi" w:hAnsiTheme="minorBidi" w:cstheme="minorBidi"/>
          <w:vertAlign w:val="superscript"/>
        </w:rPr>
        <w:t>17</w:t>
      </w:r>
      <w:r w:rsidR="00B417CB" w:rsidRPr="0068014E">
        <w:rPr>
          <w:rFonts w:asciiTheme="minorBidi" w:hAnsiTheme="minorBidi" w:cstheme="minorBidi"/>
        </w:rPr>
        <w:t>, Lynn Gray</w:t>
      </w:r>
      <w:r w:rsidR="00B417CB" w:rsidRPr="0068014E">
        <w:rPr>
          <w:rFonts w:asciiTheme="minorBidi" w:hAnsiTheme="minorBidi" w:cstheme="minorBidi"/>
          <w:vertAlign w:val="superscript"/>
        </w:rPr>
        <w:t>18</w:t>
      </w:r>
      <w:r w:rsidR="00B417CB" w:rsidRPr="0068014E">
        <w:rPr>
          <w:rFonts w:asciiTheme="minorBidi" w:hAnsiTheme="minorBidi" w:cstheme="minorBidi"/>
        </w:rPr>
        <w:t xml:space="preserve">, </w:t>
      </w:r>
      <w:r w:rsidR="00ED0F3B" w:rsidRPr="0068014E">
        <w:rPr>
          <w:rFonts w:asciiTheme="minorBidi" w:hAnsiTheme="minorBidi" w:cstheme="minorBidi"/>
          <w:szCs w:val="24"/>
        </w:rPr>
        <w:t>Richard Pollo</w:t>
      </w:r>
      <w:r w:rsidR="002B09A5" w:rsidRPr="0068014E">
        <w:rPr>
          <w:rFonts w:asciiTheme="minorBidi" w:hAnsiTheme="minorBidi" w:cstheme="minorBidi"/>
          <w:szCs w:val="24"/>
        </w:rPr>
        <w:t>k</w:t>
      </w:r>
      <w:r w:rsidR="002B09A5" w:rsidRPr="0068014E">
        <w:rPr>
          <w:rFonts w:asciiTheme="minorBidi" w:hAnsiTheme="minorBidi" w:cstheme="minorBidi"/>
          <w:szCs w:val="24"/>
          <w:vertAlign w:val="superscript"/>
        </w:rPr>
        <w:t>19</w:t>
      </w:r>
      <w:r w:rsidR="002B09A5" w:rsidRPr="0068014E">
        <w:rPr>
          <w:rFonts w:asciiTheme="minorBidi" w:hAnsiTheme="minorBidi" w:cstheme="minorBidi"/>
          <w:szCs w:val="24"/>
        </w:rPr>
        <w:t>, Glyn Scott</w:t>
      </w:r>
      <w:r w:rsidR="002B09A5" w:rsidRPr="0068014E">
        <w:rPr>
          <w:rFonts w:asciiTheme="minorBidi" w:hAnsiTheme="minorBidi" w:cstheme="minorBidi"/>
          <w:szCs w:val="24"/>
          <w:vertAlign w:val="superscript"/>
        </w:rPr>
        <w:t>20</w:t>
      </w:r>
      <w:r w:rsidR="002B09A5" w:rsidRPr="0068014E">
        <w:rPr>
          <w:rFonts w:asciiTheme="minorBidi" w:hAnsiTheme="minorBidi" w:cstheme="minorBidi"/>
          <w:szCs w:val="24"/>
        </w:rPr>
        <w:t xml:space="preserve">, </w:t>
      </w:r>
      <w:r w:rsidR="00A4136D" w:rsidRPr="0068014E">
        <w:rPr>
          <w:rFonts w:asciiTheme="minorBidi" w:hAnsiTheme="minorBidi" w:cstheme="minorBidi"/>
        </w:rPr>
        <w:t>Tim Raine</w:t>
      </w:r>
      <w:r w:rsidR="002B09A5" w:rsidRPr="0068014E">
        <w:rPr>
          <w:rFonts w:asciiTheme="minorBidi" w:hAnsiTheme="minorBidi" w:cstheme="minorBidi"/>
          <w:vertAlign w:val="superscript"/>
        </w:rPr>
        <w:t>21</w:t>
      </w:r>
    </w:p>
    <w:p w:rsidR="00A4136D" w:rsidRPr="0068014E" w:rsidRDefault="00A4136D" w:rsidP="00A4136D">
      <w:pPr>
        <w:spacing w:line="360" w:lineRule="auto"/>
        <w:jc w:val="center"/>
        <w:rPr>
          <w:rFonts w:cs="Arial"/>
        </w:rPr>
      </w:pPr>
    </w:p>
    <w:p w:rsidR="00A4136D" w:rsidRPr="0068014E" w:rsidRDefault="00A4136D" w:rsidP="00A4136D">
      <w:pPr>
        <w:pStyle w:val="ListParagraph"/>
        <w:numPr>
          <w:ilvl w:val="0"/>
          <w:numId w:val="6"/>
        </w:numPr>
        <w:spacing w:line="360" w:lineRule="auto"/>
        <w:jc w:val="both"/>
        <w:rPr>
          <w:rFonts w:cs="Arial"/>
          <w:szCs w:val="24"/>
        </w:rPr>
      </w:pPr>
      <w:r w:rsidRPr="0068014E">
        <w:rPr>
          <w:rFonts w:cs="Arial"/>
          <w:szCs w:val="24"/>
        </w:rPr>
        <w:t>Leeds Teaching Hospitals NHS Trust, Leeds, UK</w:t>
      </w:r>
    </w:p>
    <w:p w:rsidR="00A4136D" w:rsidRPr="0068014E" w:rsidRDefault="00A4136D" w:rsidP="00A4136D">
      <w:pPr>
        <w:pStyle w:val="ListParagraph"/>
        <w:numPr>
          <w:ilvl w:val="0"/>
          <w:numId w:val="6"/>
        </w:numPr>
        <w:spacing w:line="360" w:lineRule="auto"/>
        <w:rPr>
          <w:rFonts w:cs="Arial"/>
          <w:szCs w:val="24"/>
        </w:rPr>
      </w:pPr>
      <w:r w:rsidRPr="0068014E">
        <w:rPr>
          <w:rFonts w:cs="Arial"/>
          <w:szCs w:val="24"/>
        </w:rPr>
        <w:t xml:space="preserve">Royal London Hospital, </w:t>
      </w:r>
      <w:proofErr w:type="spellStart"/>
      <w:r w:rsidRPr="0068014E">
        <w:rPr>
          <w:rFonts w:cs="Arial"/>
          <w:szCs w:val="24"/>
        </w:rPr>
        <w:t>Barts</w:t>
      </w:r>
      <w:proofErr w:type="spellEnd"/>
      <w:r w:rsidRPr="0068014E">
        <w:rPr>
          <w:rFonts w:cs="Arial"/>
          <w:szCs w:val="24"/>
        </w:rPr>
        <w:t xml:space="preserve"> Heath</w:t>
      </w:r>
      <w:r w:rsidR="00957F34" w:rsidRPr="0068014E">
        <w:rPr>
          <w:rFonts w:cs="Arial"/>
          <w:szCs w:val="24"/>
        </w:rPr>
        <w:t xml:space="preserve"> NHS Trust</w:t>
      </w:r>
      <w:r w:rsidRPr="0068014E">
        <w:rPr>
          <w:rFonts w:cs="Arial"/>
          <w:szCs w:val="24"/>
        </w:rPr>
        <w:t xml:space="preserve">, London, UK </w:t>
      </w:r>
    </w:p>
    <w:p w:rsidR="00A4136D" w:rsidRPr="0068014E" w:rsidRDefault="007248FD" w:rsidP="00A4136D">
      <w:pPr>
        <w:pStyle w:val="ListParagraph"/>
        <w:numPr>
          <w:ilvl w:val="0"/>
          <w:numId w:val="6"/>
        </w:numPr>
        <w:spacing w:line="360" w:lineRule="auto"/>
        <w:rPr>
          <w:rFonts w:cs="Arial"/>
          <w:szCs w:val="24"/>
        </w:rPr>
      </w:pPr>
      <w:hyperlink r:id="rId8" w:history="1">
        <w:r w:rsidR="00A4136D" w:rsidRPr="0068014E">
          <w:rPr>
            <w:rFonts w:cs="Arial"/>
            <w:szCs w:val="24"/>
          </w:rPr>
          <w:t xml:space="preserve">St Helens and </w:t>
        </w:r>
        <w:proofErr w:type="spellStart"/>
        <w:r w:rsidR="00A4136D" w:rsidRPr="0068014E">
          <w:rPr>
            <w:rFonts w:cs="Arial"/>
            <w:szCs w:val="24"/>
          </w:rPr>
          <w:t>Knowsley</w:t>
        </w:r>
        <w:proofErr w:type="spellEnd"/>
        <w:r w:rsidR="00A4136D" w:rsidRPr="0068014E">
          <w:rPr>
            <w:rFonts w:cs="Arial"/>
            <w:szCs w:val="24"/>
          </w:rPr>
          <w:t xml:space="preserve"> Teaching Hospitals NHS Trust</w:t>
        </w:r>
      </w:hyperlink>
      <w:r w:rsidR="00A4136D" w:rsidRPr="0068014E">
        <w:rPr>
          <w:rFonts w:cs="Arial"/>
          <w:szCs w:val="24"/>
        </w:rPr>
        <w:t>, St Helens, UK</w:t>
      </w:r>
    </w:p>
    <w:p w:rsidR="00A4136D" w:rsidRPr="0068014E" w:rsidRDefault="00A4136D" w:rsidP="00A4136D">
      <w:pPr>
        <w:pStyle w:val="ListParagraph"/>
        <w:numPr>
          <w:ilvl w:val="0"/>
          <w:numId w:val="6"/>
        </w:numPr>
        <w:spacing w:line="360" w:lineRule="auto"/>
        <w:rPr>
          <w:rFonts w:cs="Arial"/>
          <w:szCs w:val="24"/>
        </w:rPr>
      </w:pPr>
      <w:r w:rsidRPr="0068014E">
        <w:rPr>
          <w:rFonts w:eastAsia="Times New Roman" w:cs="Arial"/>
          <w:szCs w:val="24"/>
          <w:lang w:eastAsia="en-GB"/>
        </w:rPr>
        <w:t>Pennine Acute Hospitals NHS Trust</w:t>
      </w:r>
      <w:r w:rsidRPr="0068014E">
        <w:rPr>
          <w:rFonts w:cs="Arial"/>
          <w:szCs w:val="24"/>
        </w:rPr>
        <w:t>, Manchester, UK</w:t>
      </w:r>
    </w:p>
    <w:p w:rsidR="00A4136D" w:rsidRPr="0068014E" w:rsidRDefault="00A4136D" w:rsidP="00A4136D">
      <w:pPr>
        <w:pStyle w:val="ListParagraph"/>
        <w:numPr>
          <w:ilvl w:val="0"/>
          <w:numId w:val="6"/>
        </w:numPr>
        <w:spacing w:line="360" w:lineRule="auto"/>
        <w:rPr>
          <w:rFonts w:cs="Arial"/>
          <w:szCs w:val="24"/>
        </w:rPr>
      </w:pPr>
      <w:r w:rsidRPr="0068014E">
        <w:rPr>
          <w:rFonts w:cs="Arial"/>
          <w:szCs w:val="24"/>
        </w:rPr>
        <w:t>Cardiff and Vale University Health Board, Cardiff, UK</w:t>
      </w:r>
    </w:p>
    <w:p w:rsidR="00A4136D" w:rsidRPr="0068014E" w:rsidRDefault="00A4136D" w:rsidP="00A4136D">
      <w:pPr>
        <w:pStyle w:val="ListParagraph"/>
        <w:numPr>
          <w:ilvl w:val="0"/>
          <w:numId w:val="6"/>
        </w:numPr>
        <w:spacing w:line="360" w:lineRule="auto"/>
        <w:rPr>
          <w:rFonts w:cs="Arial"/>
          <w:szCs w:val="24"/>
        </w:rPr>
      </w:pPr>
      <w:r w:rsidRPr="0068014E">
        <w:rPr>
          <w:rFonts w:cs="Arial"/>
          <w:szCs w:val="24"/>
        </w:rPr>
        <w:t xml:space="preserve">Epsom and St </w:t>
      </w:r>
      <w:proofErr w:type="spellStart"/>
      <w:r w:rsidRPr="0068014E">
        <w:rPr>
          <w:rFonts w:cs="Arial"/>
          <w:szCs w:val="24"/>
        </w:rPr>
        <w:t>Helier</w:t>
      </w:r>
      <w:proofErr w:type="spellEnd"/>
      <w:r w:rsidRPr="0068014E">
        <w:rPr>
          <w:rFonts w:cs="Arial"/>
          <w:szCs w:val="24"/>
        </w:rPr>
        <w:t xml:space="preserve"> University Hospitals NHS, Epsom, UK</w:t>
      </w:r>
    </w:p>
    <w:p w:rsidR="00A4136D" w:rsidRPr="0068014E" w:rsidRDefault="007248FD" w:rsidP="00A4136D">
      <w:pPr>
        <w:pStyle w:val="ListParagraph"/>
        <w:numPr>
          <w:ilvl w:val="0"/>
          <w:numId w:val="6"/>
        </w:numPr>
        <w:spacing w:line="360" w:lineRule="auto"/>
        <w:rPr>
          <w:rFonts w:cs="Arial"/>
          <w:szCs w:val="24"/>
        </w:rPr>
      </w:pPr>
      <w:hyperlink r:id="rId9" w:history="1">
        <w:r w:rsidR="00A4136D" w:rsidRPr="0068014E">
          <w:rPr>
            <w:rFonts w:cs="Arial"/>
            <w:szCs w:val="24"/>
          </w:rPr>
          <w:t xml:space="preserve">Brighton and Sussex University Hospitals, Brighton, UK </w:t>
        </w:r>
      </w:hyperlink>
    </w:p>
    <w:p w:rsidR="00101466" w:rsidRPr="0068014E" w:rsidRDefault="00265BB3" w:rsidP="00A4136D">
      <w:pPr>
        <w:pStyle w:val="ListParagraph"/>
        <w:numPr>
          <w:ilvl w:val="0"/>
          <w:numId w:val="6"/>
        </w:numPr>
        <w:spacing w:line="360" w:lineRule="auto"/>
        <w:rPr>
          <w:rFonts w:cs="Arial"/>
          <w:szCs w:val="24"/>
        </w:rPr>
      </w:pPr>
      <w:r w:rsidRPr="0068014E">
        <w:rPr>
          <w:rFonts w:cs="Arial"/>
          <w:szCs w:val="24"/>
        </w:rPr>
        <w:t xml:space="preserve">Forth Valley Royal Hospital, </w:t>
      </w:r>
      <w:proofErr w:type="spellStart"/>
      <w:r w:rsidRPr="0068014E">
        <w:rPr>
          <w:rFonts w:cs="Arial"/>
          <w:szCs w:val="24"/>
        </w:rPr>
        <w:t>Larbert</w:t>
      </w:r>
      <w:proofErr w:type="spellEnd"/>
      <w:r w:rsidRPr="0068014E">
        <w:rPr>
          <w:rFonts w:cs="Arial"/>
          <w:szCs w:val="24"/>
        </w:rPr>
        <w:t>, UK</w:t>
      </w:r>
    </w:p>
    <w:p w:rsidR="00265BB3" w:rsidRPr="0068014E" w:rsidRDefault="00265BB3" w:rsidP="00A4136D">
      <w:pPr>
        <w:pStyle w:val="ListParagraph"/>
        <w:numPr>
          <w:ilvl w:val="0"/>
          <w:numId w:val="6"/>
        </w:numPr>
        <w:spacing w:line="360" w:lineRule="auto"/>
        <w:rPr>
          <w:rFonts w:cs="Arial"/>
          <w:szCs w:val="24"/>
        </w:rPr>
      </w:pPr>
      <w:r w:rsidRPr="0068014E">
        <w:rPr>
          <w:rFonts w:cs="Arial"/>
          <w:szCs w:val="24"/>
        </w:rPr>
        <w:t>Royal Bolton Hospital, Bolton, UK</w:t>
      </w:r>
    </w:p>
    <w:p w:rsidR="00265BB3" w:rsidRPr="0068014E" w:rsidRDefault="00265BB3" w:rsidP="00A4136D">
      <w:pPr>
        <w:pStyle w:val="ListParagraph"/>
        <w:numPr>
          <w:ilvl w:val="0"/>
          <w:numId w:val="6"/>
        </w:numPr>
        <w:spacing w:line="360" w:lineRule="auto"/>
        <w:rPr>
          <w:rFonts w:cs="Arial"/>
          <w:szCs w:val="24"/>
        </w:rPr>
      </w:pPr>
      <w:r w:rsidRPr="0068014E">
        <w:rPr>
          <w:rFonts w:cs="Arial"/>
          <w:szCs w:val="24"/>
        </w:rPr>
        <w:t>Torbay and South Devon NHS Trust, Devon</w:t>
      </w:r>
    </w:p>
    <w:p w:rsidR="00265BB3" w:rsidRPr="0068014E" w:rsidRDefault="00265BB3" w:rsidP="00A4136D">
      <w:pPr>
        <w:pStyle w:val="ListParagraph"/>
        <w:numPr>
          <w:ilvl w:val="0"/>
          <w:numId w:val="6"/>
        </w:numPr>
        <w:spacing w:line="360" w:lineRule="auto"/>
        <w:rPr>
          <w:rFonts w:cs="Arial"/>
          <w:szCs w:val="24"/>
        </w:rPr>
      </w:pPr>
      <w:r w:rsidRPr="0068014E">
        <w:rPr>
          <w:rFonts w:cs="Arial"/>
          <w:szCs w:val="24"/>
        </w:rPr>
        <w:t>Royal United Bath Hospital, Bath, UK</w:t>
      </w:r>
    </w:p>
    <w:p w:rsidR="00265BB3" w:rsidRPr="0068014E" w:rsidRDefault="00BC26A8" w:rsidP="00A4136D">
      <w:pPr>
        <w:pStyle w:val="ListParagraph"/>
        <w:numPr>
          <w:ilvl w:val="0"/>
          <w:numId w:val="6"/>
        </w:numPr>
        <w:spacing w:line="360" w:lineRule="auto"/>
        <w:rPr>
          <w:rFonts w:cs="Arial"/>
          <w:szCs w:val="24"/>
        </w:rPr>
      </w:pPr>
      <w:r w:rsidRPr="0068014E">
        <w:rPr>
          <w:rFonts w:cs="Arial"/>
          <w:szCs w:val="24"/>
        </w:rPr>
        <w:t>Salisbury NHS Foundation Trust, Salisbury, UK</w:t>
      </w:r>
    </w:p>
    <w:p w:rsidR="00BC26A8" w:rsidRPr="0068014E" w:rsidRDefault="002B09A5" w:rsidP="00A4136D">
      <w:pPr>
        <w:pStyle w:val="ListParagraph"/>
        <w:numPr>
          <w:ilvl w:val="0"/>
          <w:numId w:val="6"/>
        </w:numPr>
        <w:spacing w:line="360" w:lineRule="auto"/>
        <w:rPr>
          <w:rFonts w:cs="Arial"/>
          <w:szCs w:val="24"/>
        </w:rPr>
      </w:pPr>
      <w:r w:rsidRPr="0068014E">
        <w:rPr>
          <w:rFonts w:cs="Arial"/>
          <w:szCs w:val="24"/>
        </w:rPr>
        <w:t>University Hospitals Bristol NHS Foundation Trust, Bristol, UK</w:t>
      </w:r>
    </w:p>
    <w:p w:rsidR="00BC26A8" w:rsidRPr="0068014E" w:rsidRDefault="006521BE" w:rsidP="00A4136D">
      <w:pPr>
        <w:pStyle w:val="ListParagraph"/>
        <w:numPr>
          <w:ilvl w:val="0"/>
          <w:numId w:val="6"/>
        </w:numPr>
        <w:spacing w:line="360" w:lineRule="auto"/>
        <w:rPr>
          <w:rFonts w:cs="Arial"/>
          <w:szCs w:val="24"/>
        </w:rPr>
      </w:pPr>
      <w:r w:rsidRPr="0068014E">
        <w:rPr>
          <w:rFonts w:cs="Arial"/>
          <w:szCs w:val="24"/>
        </w:rPr>
        <w:t>Royal Surrey County Hospital NHS Trust, Guildford, UK</w:t>
      </w:r>
    </w:p>
    <w:p w:rsidR="006521BE" w:rsidRPr="0068014E" w:rsidRDefault="00B417CB" w:rsidP="00A4136D">
      <w:pPr>
        <w:pStyle w:val="ListParagraph"/>
        <w:numPr>
          <w:ilvl w:val="0"/>
          <w:numId w:val="6"/>
        </w:numPr>
        <w:spacing w:line="360" w:lineRule="auto"/>
        <w:rPr>
          <w:rFonts w:cs="Arial"/>
          <w:szCs w:val="24"/>
        </w:rPr>
      </w:pPr>
      <w:r w:rsidRPr="0068014E">
        <w:rPr>
          <w:rFonts w:cs="Arial"/>
          <w:szCs w:val="24"/>
        </w:rPr>
        <w:t>Kingston Hospital NHS Foundation Trust, Kingston, UK</w:t>
      </w:r>
    </w:p>
    <w:p w:rsidR="00B417CB" w:rsidRPr="0068014E" w:rsidRDefault="00B417CB" w:rsidP="00A4136D">
      <w:pPr>
        <w:pStyle w:val="ListParagraph"/>
        <w:numPr>
          <w:ilvl w:val="0"/>
          <w:numId w:val="6"/>
        </w:numPr>
        <w:spacing w:line="360" w:lineRule="auto"/>
        <w:rPr>
          <w:rFonts w:cs="Arial"/>
          <w:szCs w:val="24"/>
        </w:rPr>
      </w:pPr>
      <w:r w:rsidRPr="0068014E">
        <w:rPr>
          <w:rFonts w:cs="Arial"/>
          <w:szCs w:val="24"/>
        </w:rPr>
        <w:t>University College Hospital NHS Trust, London, UK</w:t>
      </w:r>
    </w:p>
    <w:p w:rsidR="00B417CB" w:rsidRPr="0068014E" w:rsidRDefault="00B417CB" w:rsidP="00A4136D">
      <w:pPr>
        <w:pStyle w:val="ListParagraph"/>
        <w:numPr>
          <w:ilvl w:val="0"/>
          <w:numId w:val="6"/>
        </w:numPr>
        <w:spacing w:line="360" w:lineRule="auto"/>
        <w:rPr>
          <w:rFonts w:cs="Arial"/>
          <w:szCs w:val="24"/>
        </w:rPr>
      </w:pPr>
      <w:r w:rsidRPr="0068014E">
        <w:rPr>
          <w:rFonts w:cs="Arial"/>
          <w:szCs w:val="24"/>
        </w:rPr>
        <w:t>East Sussex NHS Trust, Eastbourne, UK</w:t>
      </w:r>
    </w:p>
    <w:p w:rsidR="00B417CB" w:rsidRPr="0068014E" w:rsidRDefault="002B09A5" w:rsidP="00A4136D">
      <w:pPr>
        <w:pStyle w:val="ListParagraph"/>
        <w:numPr>
          <w:ilvl w:val="0"/>
          <w:numId w:val="6"/>
        </w:numPr>
        <w:spacing w:line="360" w:lineRule="auto"/>
        <w:rPr>
          <w:rFonts w:cs="Arial"/>
          <w:szCs w:val="24"/>
        </w:rPr>
      </w:pPr>
      <w:r w:rsidRPr="0068014E">
        <w:rPr>
          <w:rFonts w:cs="Arial"/>
          <w:szCs w:val="24"/>
        </w:rPr>
        <w:t xml:space="preserve">Wirral University Teaching Hospitals, </w:t>
      </w:r>
      <w:proofErr w:type="spellStart"/>
      <w:r w:rsidRPr="0068014E">
        <w:rPr>
          <w:rFonts w:cs="Arial"/>
          <w:szCs w:val="24"/>
        </w:rPr>
        <w:t>Arrowe</w:t>
      </w:r>
      <w:proofErr w:type="spellEnd"/>
      <w:r w:rsidRPr="0068014E">
        <w:rPr>
          <w:rFonts w:cs="Arial"/>
          <w:szCs w:val="24"/>
        </w:rPr>
        <w:t xml:space="preserve"> Park, UK</w:t>
      </w:r>
    </w:p>
    <w:p w:rsidR="002B09A5" w:rsidRPr="0068014E" w:rsidRDefault="002B09A5" w:rsidP="00A4136D">
      <w:pPr>
        <w:pStyle w:val="ListParagraph"/>
        <w:numPr>
          <w:ilvl w:val="0"/>
          <w:numId w:val="6"/>
        </w:numPr>
        <w:spacing w:line="360" w:lineRule="auto"/>
        <w:rPr>
          <w:rFonts w:cs="Arial"/>
          <w:szCs w:val="24"/>
        </w:rPr>
      </w:pPr>
      <w:r w:rsidRPr="0068014E">
        <w:rPr>
          <w:rFonts w:cs="Arial"/>
          <w:szCs w:val="24"/>
        </w:rPr>
        <w:t>St George’s Hospital, London, UK</w:t>
      </w:r>
    </w:p>
    <w:p w:rsidR="002B09A5" w:rsidRPr="0068014E" w:rsidRDefault="003C66E6" w:rsidP="00A4136D">
      <w:pPr>
        <w:pStyle w:val="ListParagraph"/>
        <w:numPr>
          <w:ilvl w:val="0"/>
          <w:numId w:val="6"/>
        </w:numPr>
        <w:spacing w:line="360" w:lineRule="auto"/>
        <w:rPr>
          <w:rFonts w:cs="Arial"/>
          <w:szCs w:val="24"/>
        </w:rPr>
      </w:pPr>
      <w:r w:rsidRPr="0068014E">
        <w:rPr>
          <w:rFonts w:cs="Arial"/>
          <w:szCs w:val="24"/>
        </w:rPr>
        <w:t>East Kent Hospitals University NHS Foundation Trust, Canterbury, UK</w:t>
      </w:r>
    </w:p>
    <w:p w:rsidR="00A4136D" w:rsidRPr="0068014E" w:rsidRDefault="007248FD" w:rsidP="00A4136D">
      <w:pPr>
        <w:pStyle w:val="ListParagraph"/>
        <w:numPr>
          <w:ilvl w:val="0"/>
          <w:numId w:val="6"/>
        </w:numPr>
        <w:spacing w:line="360" w:lineRule="auto"/>
        <w:rPr>
          <w:rFonts w:cs="Arial"/>
          <w:szCs w:val="24"/>
        </w:rPr>
      </w:pPr>
      <w:hyperlink r:id="rId10" w:history="1">
        <w:r w:rsidR="00A4136D" w:rsidRPr="0068014E">
          <w:rPr>
            <w:rStyle w:val="xbe"/>
            <w:rFonts w:cs="Arial"/>
            <w:szCs w:val="24"/>
          </w:rPr>
          <w:t>Cambridge University Hospitals NHS Foundation Trust</w:t>
        </w:r>
      </w:hyperlink>
      <w:r w:rsidR="00A4136D" w:rsidRPr="0068014E">
        <w:rPr>
          <w:rStyle w:val="xbe"/>
          <w:rFonts w:cs="Arial"/>
          <w:szCs w:val="24"/>
        </w:rPr>
        <w:t>, Cambridge, UK</w:t>
      </w:r>
    </w:p>
    <w:p w:rsidR="00F604D9" w:rsidRPr="0068014E" w:rsidRDefault="00F604D9">
      <w:pPr>
        <w:rPr>
          <w:rFonts w:cs="Arial"/>
        </w:rPr>
      </w:pPr>
    </w:p>
    <w:p w:rsidR="00A4136D" w:rsidRPr="0068014E" w:rsidRDefault="00A4136D" w:rsidP="00A4136D">
      <w:pPr>
        <w:spacing w:line="360" w:lineRule="auto"/>
        <w:rPr>
          <w:rFonts w:cs="Arial"/>
        </w:rPr>
      </w:pPr>
    </w:p>
    <w:p w:rsidR="00A4136D" w:rsidRPr="0068014E" w:rsidRDefault="00A4136D" w:rsidP="00A4136D">
      <w:pPr>
        <w:spacing w:line="360" w:lineRule="auto"/>
        <w:jc w:val="both"/>
        <w:rPr>
          <w:rFonts w:eastAsia="Times New Roman" w:cs="Arial"/>
          <w:color w:val="000000"/>
          <w:szCs w:val="24"/>
          <w:u w:val="single"/>
          <w:lang w:eastAsia="en-GB"/>
        </w:rPr>
      </w:pPr>
      <w:r w:rsidRPr="0068014E">
        <w:rPr>
          <w:rFonts w:eastAsia="Times New Roman" w:cs="Arial"/>
          <w:color w:val="000000"/>
          <w:szCs w:val="24"/>
          <w:u w:val="single"/>
          <w:lang w:eastAsia="en-GB"/>
        </w:rPr>
        <w:t>Corresponding Author:</w:t>
      </w:r>
    </w:p>
    <w:p w:rsidR="00A4136D" w:rsidRPr="0068014E" w:rsidRDefault="00A4136D" w:rsidP="00A4136D">
      <w:pPr>
        <w:spacing w:line="360" w:lineRule="auto"/>
        <w:jc w:val="both"/>
        <w:rPr>
          <w:rFonts w:eastAsia="Times New Roman" w:cs="Arial"/>
          <w:color w:val="000000"/>
          <w:szCs w:val="24"/>
          <w:lang w:eastAsia="en-GB"/>
        </w:rPr>
      </w:pPr>
      <w:r w:rsidRPr="0068014E">
        <w:rPr>
          <w:rFonts w:eastAsia="Times New Roman" w:cs="Arial"/>
          <w:color w:val="000000"/>
          <w:szCs w:val="24"/>
          <w:lang w:eastAsia="en-GB"/>
        </w:rPr>
        <w:t>Dr Christian Selinger</w:t>
      </w:r>
    </w:p>
    <w:p w:rsidR="00A4136D" w:rsidRPr="0068014E" w:rsidRDefault="00A4136D" w:rsidP="00A4136D">
      <w:pPr>
        <w:spacing w:line="360" w:lineRule="auto"/>
        <w:jc w:val="both"/>
        <w:rPr>
          <w:rFonts w:eastAsia="Times New Roman" w:cs="Arial"/>
          <w:color w:val="000000"/>
          <w:szCs w:val="24"/>
          <w:lang w:eastAsia="en-GB"/>
        </w:rPr>
      </w:pPr>
      <w:r w:rsidRPr="0068014E">
        <w:rPr>
          <w:rFonts w:eastAsia="Times New Roman" w:cs="Arial"/>
          <w:color w:val="000000"/>
          <w:szCs w:val="24"/>
          <w:lang w:eastAsia="en-GB"/>
        </w:rPr>
        <w:t>Leeds Gastroenterology Institute</w:t>
      </w:r>
    </w:p>
    <w:p w:rsidR="00A4136D" w:rsidRPr="0068014E" w:rsidRDefault="00A4136D" w:rsidP="00A4136D">
      <w:pPr>
        <w:spacing w:line="360" w:lineRule="auto"/>
        <w:jc w:val="both"/>
        <w:rPr>
          <w:rFonts w:eastAsia="Times New Roman" w:cs="Arial"/>
          <w:color w:val="000000"/>
          <w:szCs w:val="24"/>
          <w:lang w:eastAsia="en-GB"/>
        </w:rPr>
      </w:pPr>
      <w:r w:rsidRPr="0068014E">
        <w:rPr>
          <w:rFonts w:eastAsia="Times New Roman" w:cs="Arial"/>
          <w:color w:val="000000"/>
          <w:szCs w:val="24"/>
          <w:lang w:eastAsia="en-GB"/>
        </w:rPr>
        <w:t>Leeds Teaching Hospitals NHS Trust</w:t>
      </w:r>
    </w:p>
    <w:p w:rsidR="00A4136D" w:rsidRPr="0068014E" w:rsidRDefault="00A4136D" w:rsidP="00A4136D">
      <w:pPr>
        <w:spacing w:line="360" w:lineRule="auto"/>
        <w:jc w:val="both"/>
        <w:rPr>
          <w:rFonts w:eastAsia="Times New Roman" w:cs="Arial"/>
          <w:color w:val="000000"/>
          <w:szCs w:val="24"/>
          <w:lang w:eastAsia="en-GB"/>
        </w:rPr>
      </w:pPr>
      <w:r w:rsidRPr="0068014E">
        <w:rPr>
          <w:rFonts w:eastAsia="Times New Roman" w:cs="Arial"/>
          <w:color w:val="000000"/>
          <w:szCs w:val="24"/>
          <w:lang w:eastAsia="en-GB"/>
        </w:rPr>
        <w:t>St James University Hospital</w:t>
      </w:r>
    </w:p>
    <w:p w:rsidR="00A4136D" w:rsidRPr="0068014E" w:rsidRDefault="00A4136D" w:rsidP="00A4136D">
      <w:pPr>
        <w:spacing w:line="360" w:lineRule="auto"/>
        <w:jc w:val="both"/>
        <w:rPr>
          <w:rFonts w:eastAsia="Times New Roman" w:cs="Arial"/>
          <w:color w:val="000000"/>
          <w:szCs w:val="24"/>
          <w:lang w:eastAsia="en-GB"/>
        </w:rPr>
      </w:pPr>
      <w:r w:rsidRPr="0068014E">
        <w:rPr>
          <w:rFonts w:eastAsia="Times New Roman" w:cs="Arial"/>
          <w:color w:val="000000"/>
          <w:szCs w:val="24"/>
          <w:lang w:eastAsia="en-GB"/>
        </w:rPr>
        <w:t>Bexley Wing</w:t>
      </w:r>
    </w:p>
    <w:p w:rsidR="00A4136D" w:rsidRPr="0068014E" w:rsidRDefault="00A4136D" w:rsidP="00A4136D">
      <w:pPr>
        <w:spacing w:line="360" w:lineRule="auto"/>
        <w:jc w:val="both"/>
        <w:rPr>
          <w:rFonts w:eastAsia="Times New Roman" w:cs="Arial"/>
          <w:color w:val="000000"/>
          <w:szCs w:val="24"/>
          <w:lang w:eastAsia="en-GB"/>
        </w:rPr>
      </w:pPr>
      <w:r w:rsidRPr="0068014E">
        <w:rPr>
          <w:rFonts w:eastAsia="Times New Roman" w:cs="Arial"/>
          <w:color w:val="000000"/>
          <w:szCs w:val="24"/>
          <w:lang w:eastAsia="en-GB"/>
        </w:rPr>
        <w:t>Leeds</w:t>
      </w:r>
    </w:p>
    <w:p w:rsidR="00A4136D" w:rsidRPr="0068014E" w:rsidRDefault="00A4136D" w:rsidP="00A4136D">
      <w:pPr>
        <w:spacing w:line="360" w:lineRule="auto"/>
        <w:jc w:val="both"/>
        <w:rPr>
          <w:rFonts w:eastAsia="Times New Roman" w:cs="Arial"/>
          <w:color w:val="000000"/>
          <w:szCs w:val="24"/>
          <w:lang w:eastAsia="en-GB"/>
        </w:rPr>
      </w:pPr>
      <w:r w:rsidRPr="0068014E">
        <w:rPr>
          <w:rFonts w:eastAsia="Times New Roman" w:cs="Arial"/>
          <w:color w:val="000000"/>
          <w:szCs w:val="24"/>
          <w:lang w:eastAsia="en-GB"/>
        </w:rPr>
        <w:t>LS9 7TF</w:t>
      </w:r>
    </w:p>
    <w:p w:rsidR="00A4136D" w:rsidRPr="0068014E" w:rsidRDefault="00A4136D" w:rsidP="00A4136D">
      <w:pPr>
        <w:spacing w:line="360" w:lineRule="auto"/>
        <w:jc w:val="both"/>
        <w:rPr>
          <w:rFonts w:eastAsia="Times New Roman" w:cs="Arial"/>
          <w:color w:val="000000"/>
          <w:szCs w:val="24"/>
          <w:lang w:eastAsia="en-GB"/>
        </w:rPr>
      </w:pPr>
      <w:r w:rsidRPr="0068014E">
        <w:rPr>
          <w:rFonts w:eastAsia="Times New Roman" w:cs="Arial"/>
          <w:color w:val="000000"/>
          <w:szCs w:val="24"/>
          <w:lang w:eastAsia="en-GB"/>
        </w:rPr>
        <w:t>United Kingdom</w:t>
      </w:r>
    </w:p>
    <w:p w:rsidR="00A4136D" w:rsidRPr="0068014E" w:rsidRDefault="00A4136D" w:rsidP="00A4136D">
      <w:pPr>
        <w:spacing w:line="360" w:lineRule="auto"/>
        <w:jc w:val="both"/>
        <w:rPr>
          <w:rFonts w:eastAsia="Times New Roman" w:cs="Arial"/>
          <w:color w:val="000000"/>
          <w:szCs w:val="24"/>
          <w:lang w:eastAsia="en-GB"/>
        </w:rPr>
      </w:pPr>
      <w:r w:rsidRPr="0068014E">
        <w:rPr>
          <w:rFonts w:eastAsia="Times New Roman" w:cs="Arial"/>
          <w:color w:val="000000"/>
          <w:szCs w:val="24"/>
          <w:lang w:eastAsia="en-GB"/>
        </w:rPr>
        <w:t>Telephone: +44 113 206 8768</w:t>
      </w:r>
    </w:p>
    <w:p w:rsidR="00F604D9" w:rsidRPr="0068014E" w:rsidRDefault="00A4136D" w:rsidP="00473C47">
      <w:pPr>
        <w:spacing w:line="360" w:lineRule="auto"/>
        <w:jc w:val="both"/>
        <w:rPr>
          <w:rFonts w:eastAsia="Times New Roman" w:cs="Arial"/>
          <w:color w:val="0000FF"/>
          <w:szCs w:val="24"/>
          <w:u w:val="single"/>
          <w:lang w:eastAsia="en-GB"/>
        </w:rPr>
      </w:pPr>
      <w:r w:rsidRPr="0068014E">
        <w:rPr>
          <w:rFonts w:eastAsia="Times New Roman" w:cs="Arial"/>
          <w:color w:val="000000"/>
          <w:szCs w:val="24"/>
          <w:lang w:eastAsia="en-GB"/>
        </w:rPr>
        <w:t xml:space="preserve">Email: </w:t>
      </w:r>
      <w:hyperlink r:id="rId11" w:history="1">
        <w:r w:rsidRPr="0068014E">
          <w:rPr>
            <w:rFonts w:eastAsia="Times New Roman" w:cs="Arial"/>
            <w:color w:val="0000FF"/>
            <w:szCs w:val="24"/>
            <w:u w:val="single"/>
            <w:lang w:eastAsia="en-GB"/>
          </w:rPr>
          <w:t>Christian.selinger@web.de</w:t>
        </w:r>
      </w:hyperlink>
    </w:p>
    <w:p w:rsidR="00F604D9" w:rsidRPr="0068014E" w:rsidRDefault="00F604D9" w:rsidP="00473C47">
      <w:pPr>
        <w:spacing w:line="360" w:lineRule="auto"/>
        <w:jc w:val="both"/>
        <w:rPr>
          <w:rFonts w:eastAsia="Times New Roman" w:cs="Arial"/>
          <w:color w:val="000000"/>
          <w:szCs w:val="24"/>
          <w:lang w:eastAsia="en-GB"/>
        </w:rPr>
      </w:pPr>
    </w:p>
    <w:p w:rsidR="00A4136D" w:rsidRPr="0068014E" w:rsidRDefault="00A4136D" w:rsidP="00A4136D">
      <w:pPr>
        <w:spacing w:line="360" w:lineRule="auto"/>
        <w:rPr>
          <w:rFonts w:eastAsia="Times New Roman" w:cs="Arial"/>
          <w:i/>
          <w:color w:val="000000"/>
          <w:szCs w:val="24"/>
          <w:lang w:eastAsia="en-GB"/>
        </w:rPr>
      </w:pPr>
      <w:r w:rsidRPr="0068014E">
        <w:rPr>
          <w:rFonts w:eastAsia="Times New Roman" w:cs="Arial"/>
          <w:i/>
          <w:color w:val="000000"/>
          <w:szCs w:val="24"/>
          <w:lang w:eastAsia="en-GB"/>
        </w:rPr>
        <w:t>Author contributions:</w:t>
      </w:r>
    </w:p>
    <w:p w:rsidR="00A4136D" w:rsidRPr="0068014E" w:rsidRDefault="00A4136D" w:rsidP="00A4136D">
      <w:pPr>
        <w:spacing w:line="360" w:lineRule="auto"/>
        <w:rPr>
          <w:rFonts w:eastAsia="Times New Roman" w:cs="Arial"/>
          <w:color w:val="000000"/>
          <w:szCs w:val="24"/>
          <w:lang w:eastAsia="en-GB"/>
        </w:rPr>
      </w:pPr>
      <w:r w:rsidRPr="0068014E">
        <w:rPr>
          <w:rFonts w:eastAsia="Times New Roman" w:cs="Arial"/>
          <w:color w:val="000000"/>
          <w:szCs w:val="24"/>
          <w:lang w:eastAsia="en-GB"/>
        </w:rPr>
        <w:t>CPS, GCP and TR designed the study. All authors contributed equally to data collection and interpretation of results. CPS, GCP and TR analysed the data and wrote the draft manuscript. All other authors critically reviewed the manuscript.</w:t>
      </w:r>
    </w:p>
    <w:p w:rsidR="00A4136D" w:rsidRPr="0068014E" w:rsidRDefault="00A4136D" w:rsidP="00A4136D">
      <w:pPr>
        <w:spacing w:line="360" w:lineRule="auto"/>
        <w:rPr>
          <w:rFonts w:eastAsia="Times New Roman" w:cs="Arial"/>
          <w:color w:val="000000"/>
          <w:szCs w:val="24"/>
          <w:lang w:eastAsia="en-GB"/>
        </w:rPr>
      </w:pPr>
    </w:p>
    <w:p w:rsidR="00A4136D" w:rsidRPr="0068014E" w:rsidRDefault="00A4136D" w:rsidP="00A4136D">
      <w:pPr>
        <w:spacing w:line="360" w:lineRule="auto"/>
        <w:rPr>
          <w:rFonts w:eastAsia="Times New Roman" w:cs="Arial"/>
          <w:i/>
          <w:color w:val="000000"/>
          <w:szCs w:val="24"/>
          <w:lang w:eastAsia="en-GB"/>
        </w:rPr>
      </w:pPr>
      <w:r w:rsidRPr="0068014E">
        <w:rPr>
          <w:rFonts w:eastAsia="Times New Roman" w:cs="Arial"/>
          <w:i/>
          <w:color w:val="000000"/>
          <w:szCs w:val="24"/>
          <w:lang w:eastAsia="en-GB"/>
        </w:rPr>
        <w:t>Conflict of interest statement:</w:t>
      </w:r>
    </w:p>
    <w:p w:rsidR="00A4136D" w:rsidRPr="0068014E" w:rsidRDefault="00A4136D" w:rsidP="00A4136D">
      <w:pPr>
        <w:spacing w:line="360" w:lineRule="auto"/>
        <w:rPr>
          <w:rFonts w:eastAsia="Times New Roman" w:cs="Arial"/>
          <w:color w:val="000000"/>
          <w:szCs w:val="24"/>
          <w:lang w:eastAsia="en-GB"/>
        </w:rPr>
      </w:pPr>
      <w:r w:rsidRPr="0068014E">
        <w:rPr>
          <w:rFonts w:eastAsia="Times New Roman" w:cs="Arial"/>
          <w:color w:val="000000"/>
          <w:szCs w:val="24"/>
          <w:lang w:eastAsia="en-GB"/>
        </w:rPr>
        <w:t xml:space="preserve">CPS has received unrestricted research grants from Warner </w:t>
      </w:r>
      <w:proofErr w:type="spellStart"/>
      <w:r w:rsidRPr="0068014E">
        <w:rPr>
          <w:rFonts w:eastAsia="Times New Roman" w:cs="Arial"/>
          <w:color w:val="000000"/>
          <w:szCs w:val="24"/>
          <w:lang w:eastAsia="en-GB"/>
        </w:rPr>
        <w:t>Chilcott</w:t>
      </w:r>
      <w:proofErr w:type="spellEnd"/>
      <w:r w:rsidRPr="0068014E">
        <w:rPr>
          <w:rFonts w:eastAsia="Times New Roman" w:cs="Arial"/>
          <w:color w:val="000000"/>
          <w:szCs w:val="24"/>
          <w:lang w:eastAsia="en-GB"/>
        </w:rPr>
        <w:t xml:space="preserve">, and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has provided consultancy to Warner </w:t>
      </w:r>
      <w:proofErr w:type="spellStart"/>
      <w:r w:rsidRPr="0068014E">
        <w:rPr>
          <w:rFonts w:eastAsia="Times New Roman" w:cs="Arial"/>
          <w:color w:val="000000"/>
          <w:szCs w:val="24"/>
          <w:lang w:eastAsia="en-GB"/>
        </w:rPr>
        <w:t>Chilcott</w:t>
      </w:r>
      <w:proofErr w:type="spellEnd"/>
      <w:r w:rsidRPr="0068014E">
        <w:rPr>
          <w:rFonts w:eastAsia="Times New Roman" w:cs="Arial"/>
          <w:color w:val="000000"/>
          <w:szCs w:val="24"/>
          <w:lang w:eastAsia="en-GB"/>
        </w:rPr>
        <w:t xml:space="preserve">, Dr Falk,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Takeda and Janssen, and had speaker arrangements with Warner </w:t>
      </w:r>
      <w:proofErr w:type="spellStart"/>
      <w:r w:rsidRPr="0068014E">
        <w:rPr>
          <w:rFonts w:eastAsia="Times New Roman" w:cs="Arial"/>
          <w:color w:val="000000"/>
          <w:szCs w:val="24"/>
          <w:lang w:eastAsia="en-GB"/>
        </w:rPr>
        <w:t>Chilcott</w:t>
      </w:r>
      <w:proofErr w:type="spellEnd"/>
      <w:r w:rsidRPr="0068014E">
        <w:rPr>
          <w:rFonts w:eastAsia="Times New Roman" w:cs="Arial"/>
          <w:color w:val="000000"/>
          <w:szCs w:val="24"/>
          <w:lang w:eastAsia="en-GB"/>
        </w:rPr>
        <w:t xml:space="preserve">, Dr Falk,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MSD and Takeda.</w:t>
      </w:r>
    </w:p>
    <w:p w:rsidR="00A4136D" w:rsidRPr="0068014E" w:rsidRDefault="00A4136D" w:rsidP="00A4136D">
      <w:pPr>
        <w:spacing w:line="360" w:lineRule="auto"/>
        <w:rPr>
          <w:rFonts w:eastAsia="Times New Roman" w:cs="Arial"/>
          <w:color w:val="000000"/>
          <w:szCs w:val="24"/>
          <w:lang w:eastAsia="en-GB"/>
        </w:rPr>
      </w:pPr>
      <w:r w:rsidRPr="0068014E">
        <w:rPr>
          <w:rFonts w:eastAsia="Times New Roman" w:cs="Arial"/>
          <w:color w:val="000000"/>
          <w:szCs w:val="24"/>
          <w:lang w:eastAsia="en-GB"/>
        </w:rPr>
        <w:t xml:space="preserve">GCP has </w:t>
      </w:r>
      <w:r w:rsidR="004C2343" w:rsidRPr="0068014E">
        <w:rPr>
          <w:rFonts w:eastAsia="Times New Roman" w:cs="Arial"/>
          <w:color w:val="000000"/>
          <w:szCs w:val="24"/>
          <w:lang w:eastAsia="en-GB"/>
        </w:rPr>
        <w:t>served as a speaker and/or advisory board to</w:t>
      </w:r>
      <w:r w:rsidRPr="0068014E">
        <w:rPr>
          <w:rFonts w:eastAsia="Times New Roman" w:cs="Arial"/>
          <w:color w:val="000000"/>
          <w:szCs w:val="24"/>
          <w:lang w:eastAsia="en-GB"/>
        </w:rPr>
        <w:t xml:space="preserve">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w:t>
      </w:r>
      <w:r w:rsidR="004C2343" w:rsidRPr="0068014E">
        <w:rPr>
          <w:rFonts w:eastAsia="Times New Roman" w:cs="Arial"/>
          <w:color w:val="000000"/>
          <w:szCs w:val="24"/>
          <w:lang w:eastAsia="en-GB"/>
        </w:rPr>
        <w:t xml:space="preserve">Allergan, Dr Falk, Ferring, NAPP, Janssen, </w:t>
      </w:r>
      <w:r w:rsidRPr="0068014E">
        <w:rPr>
          <w:rFonts w:eastAsia="Times New Roman" w:cs="Arial"/>
          <w:color w:val="000000"/>
          <w:szCs w:val="24"/>
          <w:lang w:eastAsia="en-GB"/>
        </w:rPr>
        <w:t>Takeda</w:t>
      </w:r>
      <w:r w:rsidR="004C2343" w:rsidRPr="0068014E">
        <w:rPr>
          <w:rFonts w:eastAsia="Times New Roman" w:cs="Arial"/>
          <w:color w:val="000000"/>
          <w:szCs w:val="24"/>
          <w:lang w:eastAsia="en-GB"/>
        </w:rPr>
        <w:t xml:space="preserve"> and </w:t>
      </w:r>
      <w:proofErr w:type="spellStart"/>
      <w:r w:rsidRPr="0068014E">
        <w:rPr>
          <w:rFonts w:eastAsia="Times New Roman" w:cs="Arial"/>
          <w:color w:val="000000"/>
          <w:szCs w:val="24"/>
          <w:lang w:eastAsia="en-GB"/>
        </w:rPr>
        <w:t>Tillot</w:t>
      </w:r>
      <w:r w:rsidR="004C2343" w:rsidRPr="0068014E">
        <w:rPr>
          <w:rFonts w:eastAsia="Times New Roman" w:cs="Arial"/>
          <w:color w:val="000000"/>
          <w:szCs w:val="24"/>
          <w:lang w:eastAsia="en-GB"/>
        </w:rPr>
        <w:t>t</w:t>
      </w:r>
      <w:r w:rsidRPr="0068014E">
        <w:rPr>
          <w:rFonts w:eastAsia="Times New Roman" w:cs="Arial"/>
          <w:color w:val="000000"/>
          <w:szCs w:val="24"/>
          <w:lang w:eastAsia="en-GB"/>
        </w:rPr>
        <w:t>s</w:t>
      </w:r>
      <w:proofErr w:type="spellEnd"/>
      <w:r w:rsidR="004C2343" w:rsidRPr="0068014E">
        <w:rPr>
          <w:rFonts w:eastAsia="Times New Roman" w:cs="Arial"/>
          <w:color w:val="000000"/>
          <w:szCs w:val="24"/>
          <w:lang w:eastAsia="en-GB"/>
        </w:rPr>
        <w:t xml:space="preserve">, and has received unrestricted grants from Takeda, </w:t>
      </w:r>
      <w:proofErr w:type="spellStart"/>
      <w:r w:rsidR="004C2343" w:rsidRPr="0068014E">
        <w:rPr>
          <w:rFonts w:eastAsia="Times New Roman" w:cs="Arial"/>
          <w:color w:val="000000"/>
          <w:szCs w:val="24"/>
          <w:lang w:eastAsia="en-GB"/>
        </w:rPr>
        <w:t>AbbVie</w:t>
      </w:r>
      <w:proofErr w:type="spellEnd"/>
      <w:r w:rsidR="004C2343" w:rsidRPr="0068014E">
        <w:rPr>
          <w:rFonts w:eastAsia="Times New Roman" w:cs="Arial"/>
          <w:color w:val="000000"/>
          <w:szCs w:val="24"/>
          <w:lang w:eastAsia="en-GB"/>
        </w:rPr>
        <w:t xml:space="preserve"> and Allergan. </w:t>
      </w:r>
    </w:p>
    <w:p w:rsidR="00753F29" w:rsidRPr="0068014E" w:rsidRDefault="00753F29" w:rsidP="00753F29">
      <w:pPr>
        <w:spacing w:line="360" w:lineRule="auto"/>
        <w:rPr>
          <w:rFonts w:cs="Arial"/>
        </w:rPr>
      </w:pPr>
      <w:r w:rsidRPr="0068014E">
        <w:rPr>
          <w:rFonts w:cs="Arial"/>
        </w:rPr>
        <w:t xml:space="preserve">AB </w:t>
      </w:r>
      <w:r w:rsidRPr="0068014E">
        <w:rPr>
          <w:rFonts w:eastAsia="Times New Roman" w:cs="Arial"/>
          <w:color w:val="000000"/>
          <w:szCs w:val="24"/>
          <w:lang w:eastAsia="en-GB"/>
        </w:rPr>
        <w:t xml:space="preserve">has received unrestricted research grants from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and had speaker arrangements with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Allergan and Reckitt Benckiser</w:t>
      </w:r>
      <w:r w:rsidR="004C2343" w:rsidRPr="0068014E">
        <w:rPr>
          <w:rFonts w:eastAsia="Times New Roman" w:cs="Arial"/>
          <w:color w:val="000000"/>
          <w:szCs w:val="24"/>
          <w:lang w:eastAsia="en-GB"/>
        </w:rPr>
        <w:t xml:space="preserve"> </w:t>
      </w:r>
      <w:r w:rsidRPr="0068014E">
        <w:rPr>
          <w:rFonts w:eastAsia="Times New Roman" w:cs="Arial"/>
          <w:color w:val="000000"/>
          <w:szCs w:val="24"/>
          <w:lang w:eastAsia="en-GB"/>
        </w:rPr>
        <w:t xml:space="preserve">and has provided consultancy to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Allergan and Reckitt Benckiser.</w:t>
      </w:r>
      <w:r w:rsidRPr="0068014E">
        <w:rPr>
          <w:rFonts w:cs="Arial"/>
        </w:rPr>
        <w:t xml:space="preserve"> </w:t>
      </w:r>
    </w:p>
    <w:p w:rsidR="00753F29" w:rsidRPr="0068014E" w:rsidRDefault="00753F29" w:rsidP="00753F29">
      <w:pPr>
        <w:spacing w:line="360" w:lineRule="auto"/>
        <w:rPr>
          <w:rFonts w:cs="Arial"/>
        </w:rPr>
      </w:pPr>
      <w:r w:rsidRPr="0068014E">
        <w:rPr>
          <w:rFonts w:cs="Arial"/>
        </w:rPr>
        <w:t xml:space="preserve">EF </w:t>
      </w:r>
      <w:r w:rsidRPr="0068014E">
        <w:rPr>
          <w:rFonts w:eastAsia="Times New Roman" w:cs="Arial"/>
          <w:color w:val="000000"/>
          <w:szCs w:val="24"/>
          <w:lang w:eastAsia="en-GB"/>
        </w:rPr>
        <w:t xml:space="preserve">has received unrestricted research grants from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and has provided consultancy to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w:t>
      </w:r>
    </w:p>
    <w:p w:rsidR="00217F80" w:rsidRPr="0068014E" w:rsidRDefault="00217F80" w:rsidP="00217F80">
      <w:pPr>
        <w:spacing w:line="360" w:lineRule="auto"/>
        <w:rPr>
          <w:rFonts w:eastAsia="Times New Roman" w:cs="Arial"/>
          <w:color w:val="000000"/>
          <w:szCs w:val="24"/>
          <w:lang w:eastAsia="en-GB"/>
        </w:rPr>
      </w:pPr>
      <w:r w:rsidRPr="0068014E">
        <w:rPr>
          <w:rFonts w:eastAsia="Times New Roman" w:cs="Arial"/>
          <w:color w:val="000000"/>
          <w:szCs w:val="24"/>
          <w:lang w:eastAsia="en-GB"/>
        </w:rPr>
        <w:lastRenderedPageBreak/>
        <w:t xml:space="preserve">BH has received unrestricted research grants from Allergan,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and Takeda has provided consultancy to </w:t>
      </w:r>
      <w:proofErr w:type="spellStart"/>
      <w:r w:rsidRPr="0068014E">
        <w:rPr>
          <w:rFonts w:eastAsia="Times New Roman" w:cs="Arial"/>
          <w:color w:val="000000"/>
          <w:szCs w:val="24"/>
          <w:lang w:eastAsia="en-GB"/>
        </w:rPr>
        <w:t>Ferring</w:t>
      </w:r>
      <w:proofErr w:type="spellEnd"/>
      <w:r w:rsidRPr="0068014E">
        <w:rPr>
          <w:rFonts w:eastAsia="Times New Roman" w:cs="Arial"/>
          <w:color w:val="000000"/>
          <w:szCs w:val="24"/>
          <w:lang w:eastAsia="en-GB"/>
        </w:rPr>
        <w:t xml:space="preserve">,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Takeda, NAPP and </w:t>
      </w:r>
      <w:proofErr w:type="spellStart"/>
      <w:r w:rsidRPr="0068014E">
        <w:rPr>
          <w:rFonts w:eastAsia="Times New Roman" w:cs="Arial"/>
          <w:color w:val="000000"/>
          <w:szCs w:val="24"/>
          <w:lang w:eastAsia="en-GB"/>
        </w:rPr>
        <w:t>Tillots</w:t>
      </w:r>
      <w:proofErr w:type="spellEnd"/>
      <w:r w:rsidRPr="0068014E">
        <w:rPr>
          <w:rFonts w:eastAsia="Times New Roman" w:cs="Arial"/>
          <w:color w:val="000000"/>
          <w:szCs w:val="24"/>
          <w:lang w:eastAsia="en-GB"/>
        </w:rPr>
        <w:t xml:space="preserve">, and had speaker arrangements with Dr Falk,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Allergan and Takeda.</w:t>
      </w:r>
    </w:p>
    <w:p w:rsidR="00807BCA" w:rsidRPr="0068014E" w:rsidRDefault="00F00100" w:rsidP="00F00100">
      <w:pPr>
        <w:spacing w:line="360" w:lineRule="auto"/>
        <w:rPr>
          <w:rFonts w:cs="Arial"/>
          <w:szCs w:val="24"/>
          <w:lang w:eastAsia="en-GB"/>
        </w:rPr>
      </w:pPr>
      <w:r w:rsidRPr="0068014E">
        <w:rPr>
          <w:rFonts w:eastAsia="Times New Roman" w:cs="Arial"/>
          <w:szCs w:val="24"/>
        </w:rPr>
        <w:t xml:space="preserve">JKL </w:t>
      </w:r>
      <w:r w:rsidRPr="0068014E">
        <w:rPr>
          <w:rFonts w:eastAsia="Times New Roman" w:cs="Arial"/>
          <w:color w:val="000000"/>
          <w:szCs w:val="24"/>
          <w:lang w:eastAsia="en-GB"/>
        </w:rPr>
        <w:t xml:space="preserve">has received unrestricted research grants from </w:t>
      </w:r>
      <w:proofErr w:type="spellStart"/>
      <w:r w:rsidRPr="0068014E">
        <w:rPr>
          <w:rFonts w:eastAsia="Times New Roman" w:cs="Arial"/>
          <w:color w:val="000000"/>
          <w:szCs w:val="24"/>
          <w:lang w:eastAsia="en-GB"/>
        </w:rPr>
        <w:t>Abbvie,research</w:t>
      </w:r>
      <w:proofErr w:type="spellEnd"/>
      <w:r w:rsidRPr="0068014E">
        <w:rPr>
          <w:rFonts w:eastAsia="Times New Roman" w:cs="Arial"/>
          <w:color w:val="000000"/>
          <w:szCs w:val="24"/>
          <w:lang w:eastAsia="en-GB"/>
        </w:rPr>
        <w:t xml:space="preserve"> support from Takeda, </w:t>
      </w:r>
      <w:r w:rsidRPr="0068014E">
        <w:rPr>
          <w:rFonts w:eastAsia="Times New Roman" w:cs="Arial"/>
          <w:szCs w:val="24"/>
        </w:rPr>
        <w:t xml:space="preserve">has provided consultancy to </w:t>
      </w:r>
      <w:proofErr w:type="spellStart"/>
      <w:r w:rsidRPr="0068014E">
        <w:rPr>
          <w:rFonts w:eastAsia="Times New Roman" w:cs="Arial"/>
          <w:szCs w:val="24"/>
        </w:rPr>
        <w:t>Abbvie</w:t>
      </w:r>
      <w:proofErr w:type="spellEnd"/>
      <w:r w:rsidRPr="0068014E">
        <w:rPr>
          <w:rFonts w:eastAsia="Times New Roman" w:cs="Arial"/>
          <w:szCs w:val="24"/>
        </w:rPr>
        <w:t xml:space="preserve">, Dr Falk , MSD, Takeda, Janssen, </w:t>
      </w:r>
      <w:proofErr w:type="spellStart"/>
      <w:r w:rsidRPr="0068014E">
        <w:rPr>
          <w:rFonts w:eastAsia="Times New Roman" w:cs="Arial"/>
          <w:szCs w:val="24"/>
        </w:rPr>
        <w:t>Vifor</w:t>
      </w:r>
      <w:proofErr w:type="spellEnd"/>
      <w:r w:rsidRPr="0068014E">
        <w:rPr>
          <w:rFonts w:eastAsia="Times New Roman" w:cs="Arial"/>
          <w:szCs w:val="24"/>
        </w:rPr>
        <w:t xml:space="preserve"> and </w:t>
      </w:r>
      <w:proofErr w:type="spellStart"/>
      <w:r w:rsidRPr="0068014E">
        <w:rPr>
          <w:rFonts w:eastAsia="Times New Roman" w:cs="Arial"/>
          <w:szCs w:val="24"/>
        </w:rPr>
        <w:t>Ferring</w:t>
      </w:r>
      <w:proofErr w:type="spellEnd"/>
      <w:r w:rsidRPr="0068014E">
        <w:rPr>
          <w:rFonts w:eastAsia="Times New Roman" w:cs="Arial"/>
          <w:szCs w:val="24"/>
        </w:rPr>
        <w:t xml:space="preserve"> and received speaker fees from </w:t>
      </w:r>
      <w:proofErr w:type="spellStart"/>
      <w:r w:rsidRPr="0068014E">
        <w:rPr>
          <w:rFonts w:eastAsia="Times New Roman" w:cs="Arial"/>
          <w:szCs w:val="24"/>
        </w:rPr>
        <w:t>Abbvie</w:t>
      </w:r>
      <w:proofErr w:type="spellEnd"/>
      <w:r w:rsidRPr="0068014E">
        <w:rPr>
          <w:rFonts w:eastAsia="Times New Roman" w:cs="Arial"/>
          <w:szCs w:val="24"/>
        </w:rPr>
        <w:t xml:space="preserve">, Dr Falk , MSD, </w:t>
      </w:r>
      <w:proofErr w:type="spellStart"/>
      <w:r w:rsidRPr="0068014E">
        <w:rPr>
          <w:rFonts w:eastAsia="Times New Roman" w:cs="Arial"/>
          <w:szCs w:val="24"/>
        </w:rPr>
        <w:t>Vifor</w:t>
      </w:r>
      <w:proofErr w:type="spellEnd"/>
      <w:r w:rsidRPr="0068014E">
        <w:rPr>
          <w:rFonts w:eastAsia="Times New Roman" w:cs="Arial"/>
          <w:szCs w:val="24"/>
        </w:rPr>
        <w:t xml:space="preserve"> , Janssen, Takeda, Ferring and Shire.</w:t>
      </w:r>
    </w:p>
    <w:p w:rsidR="00753F29" w:rsidRPr="0068014E" w:rsidRDefault="00753F29" w:rsidP="00753F29">
      <w:pPr>
        <w:spacing w:line="360" w:lineRule="auto"/>
        <w:rPr>
          <w:rFonts w:cs="Arial"/>
        </w:rPr>
      </w:pPr>
      <w:r w:rsidRPr="0068014E">
        <w:rPr>
          <w:rFonts w:cs="Arial"/>
        </w:rPr>
        <w:t xml:space="preserve">HL </w:t>
      </w:r>
      <w:r w:rsidRPr="0068014E">
        <w:rPr>
          <w:rFonts w:eastAsia="Times New Roman" w:cs="Arial"/>
          <w:color w:val="000000"/>
          <w:szCs w:val="24"/>
          <w:lang w:eastAsia="en-GB"/>
        </w:rPr>
        <w:t xml:space="preserve">has received unrestricted research grants from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and has provided consultancy to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w:t>
      </w:r>
    </w:p>
    <w:p w:rsidR="00A4136D" w:rsidRPr="0068014E" w:rsidRDefault="00A4136D" w:rsidP="00A4136D">
      <w:pPr>
        <w:spacing w:line="360" w:lineRule="auto"/>
        <w:rPr>
          <w:rFonts w:cs="Arial"/>
        </w:rPr>
      </w:pPr>
      <w:proofErr w:type="spellStart"/>
      <w:r w:rsidRPr="0068014E">
        <w:rPr>
          <w:rFonts w:cs="Arial"/>
        </w:rPr>
        <w:t>SMcL</w:t>
      </w:r>
      <w:proofErr w:type="spellEnd"/>
      <w:r w:rsidRPr="0068014E">
        <w:rPr>
          <w:rFonts w:cs="Arial"/>
        </w:rPr>
        <w:t xml:space="preserve"> </w:t>
      </w:r>
      <w:r w:rsidRPr="0068014E">
        <w:rPr>
          <w:rFonts w:eastAsia="Times New Roman" w:cs="Arial"/>
          <w:color w:val="000000"/>
          <w:szCs w:val="24"/>
          <w:lang w:eastAsia="en-GB"/>
        </w:rPr>
        <w:t xml:space="preserve">has received unrestricted research grants from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and has provided consultancy to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w:t>
      </w:r>
    </w:p>
    <w:p w:rsidR="009F6F5E" w:rsidRPr="0068014E" w:rsidRDefault="009F6F5E" w:rsidP="009F6F5E">
      <w:pPr>
        <w:spacing w:line="360" w:lineRule="auto"/>
        <w:rPr>
          <w:rFonts w:cs="Arial"/>
        </w:rPr>
      </w:pPr>
      <w:r w:rsidRPr="0068014E">
        <w:rPr>
          <w:rFonts w:cs="Arial"/>
        </w:rPr>
        <w:t xml:space="preserve">PP has provided consultancy for </w:t>
      </w:r>
      <w:proofErr w:type="spellStart"/>
      <w:r w:rsidRPr="0068014E">
        <w:rPr>
          <w:rFonts w:cs="Arial"/>
        </w:rPr>
        <w:t>Abbvie</w:t>
      </w:r>
      <w:proofErr w:type="spellEnd"/>
      <w:r w:rsidRPr="0068014E">
        <w:rPr>
          <w:rFonts w:cs="Arial"/>
        </w:rPr>
        <w:t xml:space="preserve">, </w:t>
      </w:r>
      <w:proofErr w:type="spellStart"/>
      <w:r w:rsidRPr="0068014E">
        <w:rPr>
          <w:rFonts w:cs="Arial"/>
        </w:rPr>
        <w:t>Actavis</w:t>
      </w:r>
      <w:proofErr w:type="spellEnd"/>
      <w:r w:rsidRPr="0068014E">
        <w:rPr>
          <w:rFonts w:cs="Arial"/>
        </w:rPr>
        <w:t xml:space="preserve">, Takeda, Dr Falk and Janssen, and had speaker arrangements with </w:t>
      </w:r>
      <w:proofErr w:type="spellStart"/>
      <w:r w:rsidRPr="0068014E">
        <w:rPr>
          <w:rFonts w:cs="Arial"/>
        </w:rPr>
        <w:t>Abbvie</w:t>
      </w:r>
      <w:proofErr w:type="spellEnd"/>
      <w:r w:rsidRPr="0068014E">
        <w:rPr>
          <w:rFonts w:cs="Arial"/>
        </w:rPr>
        <w:t xml:space="preserve">. </w:t>
      </w:r>
    </w:p>
    <w:p w:rsidR="00430F53" w:rsidRPr="0068014E" w:rsidRDefault="00430F53" w:rsidP="00430F53">
      <w:pPr>
        <w:spacing w:line="360" w:lineRule="auto"/>
        <w:rPr>
          <w:rFonts w:cs="Arial"/>
        </w:rPr>
      </w:pPr>
      <w:r w:rsidRPr="0068014E">
        <w:rPr>
          <w:rFonts w:cs="Arial"/>
        </w:rPr>
        <w:t xml:space="preserve">MS </w:t>
      </w:r>
      <w:r w:rsidRPr="0068014E">
        <w:rPr>
          <w:rFonts w:eastAsia="Times New Roman" w:cs="Arial"/>
          <w:color w:val="000000"/>
          <w:szCs w:val="24"/>
          <w:lang w:eastAsia="en-GB"/>
        </w:rPr>
        <w:t xml:space="preserve">has received unrestricted research grants from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 xml:space="preserve">, and has provided consultancy to </w:t>
      </w:r>
      <w:proofErr w:type="spellStart"/>
      <w:r w:rsidRPr="0068014E">
        <w:rPr>
          <w:rFonts w:eastAsia="Times New Roman" w:cs="Arial"/>
          <w:color w:val="000000"/>
          <w:szCs w:val="24"/>
          <w:lang w:eastAsia="en-GB"/>
        </w:rPr>
        <w:t>Abbvie</w:t>
      </w:r>
      <w:proofErr w:type="spellEnd"/>
      <w:r w:rsidRPr="0068014E">
        <w:rPr>
          <w:rFonts w:eastAsia="Times New Roman" w:cs="Arial"/>
          <w:color w:val="000000"/>
          <w:szCs w:val="24"/>
          <w:lang w:eastAsia="en-GB"/>
        </w:rPr>
        <w:t>.</w:t>
      </w:r>
    </w:p>
    <w:p w:rsidR="00660EF0" w:rsidRPr="0068014E" w:rsidRDefault="00660EF0" w:rsidP="00660EF0">
      <w:pPr>
        <w:spacing w:line="360" w:lineRule="auto"/>
        <w:rPr>
          <w:rFonts w:eastAsia="Times New Roman" w:cs="Arial"/>
          <w:szCs w:val="24"/>
        </w:rPr>
      </w:pPr>
      <w:r w:rsidRPr="0068014E">
        <w:rPr>
          <w:rFonts w:eastAsia="Times New Roman" w:cs="Arial"/>
          <w:color w:val="040404"/>
          <w:szCs w:val="24"/>
          <w:lang w:val="en-US" w:eastAsia="en-GB"/>
        </w:rPr>
        <w:t xml:space="preserve">TR has served as a speaker and/or advisory board member for </w:t>
      </w:r>
      <w:proofErr w:type="spellStart"/>
      <w:r w:rsidRPr="0068014E">
        <w:rPr>
          <w:rFonts w:eastAsia="Times New Roman" w:cs="Arial"/>
          <w:color w:val="040404"/>
          <w:szCs w:val="24"/>
          <w:lang w:val="en-US" w:eastAsia="en-GB"/>
        </w:rPr>
        <w:t>Abbvie</w:t>
      </w:r>
      <w:proofErr w:type="spellEnd"/>
      <w:r w:rsidRPr="0068014E">
        <w:rPr>
          <w:rFonts w:eastAsia="Times New Roman" w:cs="Arial"/>
          <w:color w:val="040404"/>
          <w:szCs w:val="24"/>
          <w:lang w:val="en-US" w:eastAsia="en-GB"/>
        </w:rPr>
        <w:t xml:space="preserve">, </w:t>
      </w:r>
      <w:proofErr w:type="spellStart"/>
      <w:r w:rsidRPr="0068014E">
        <w:rPr>
          <w:rFonts w:eastAsia="Times New Roman" w:cs="Arial"/>
          <w:color w:val="040404"/>
          <w:szCs w:val="24"/>
          <w:lang w:val="en-US" w:eastAsia="en-GB"/>
        </w:rPr>
        <w:t>Astellas</w:t>
      </w:r>
      <w:proofErr w:type="spellEnd"/>
      <w:r w:rsidRPr="0068014E">
        <w:rPr>
          <w:rFonts w:eastAsia="Times New Roman" w:cs="Arial"/>
          <w:color w:val="040404"/>
          <w:szCs w:val="24"/>
          <w:lang w:val="en-US" w:eastAsia="en-GB"/>
        </w:rPr>
        <w:t xml:space="preserve">, Dr Falk, GSK, </w:t>
      </w:r>
      <w:proofErr w:type="spellStart"/>
      <w:r w:rsidR="00F90850" w:rsidRPr="0068014E">
        <w:rPr>
          <w:rFonts w:eastAsia="Times New Roman" w:cs="Arial"/>
          <w:color w:val="040404"/>
          <w:szCs w:val="24"/>
          <w:lang w:val="en-US" w:eastAsia="en-GB"/>
        </w:rPr>
        <w:t>Hospira</w:t>
      </w:r>
      <w:proofErr w:type="spellEnd"/>
      <w:r w:rsidR="00F90850" w:rsidRPr="0068014E">
        <w:rPr>
          <w:rFonts w:eastAsia="Times New Roman" w:cs="Arial"/>
          <w:color w:val="040404"/>
          <w:szCs w:val="24"/>
          <w:lang w:val="en-US" w:eastAsia="en-GB"/>
        </w:rPr>
        <w:t xml:space="preserve">, </w:t>
      </w:r>
      <w:r w:rsidRPr="0068014E">
        <w:rPr>
          <w:rFonts w:eastAsia="Times New Roman" w:cs="Arial"/>
          <w:color w:val="040404"/>
          <w:szCs w:val="24"/>
          <w:lang w:val="en-US" w:eastAsia="en-GB"/>
        </w:rPr>
        <w:t>Janssen, MSD,</w:t>
      </w:r>
      <w:r w:rsidR="00F90850" w:rsidRPr="0068014E">
        <w:rPr>
          <w:rFonts w:eastAsia="Times New Roman" w:cs="Arial"/>
          <w:color w:val="040404"/>
          <w:szCs w:val="24"/>
          <w:lang w:val="en-US" w:eastAsia="en-GB"/>
        </w:rPr>
        <w:t xml:space="preserve"> Novartis, Pfizer</w:t>
      </w:r>
      <w:r w:rsidR="00CE2BB4" w:rsidRPr="0068014E">
        <w:rPr>
          <w:rFonts w:eastAsia="Times New Roman" w:cs="Arial"/>
          <w:color w:val="040404"/>
          <w:szCs w:val="24"/>
          <w:lang w:val="en-US" w:eastAsia="en-GB"/>
        </w:rPr>
        <w:t>, Sandoz</w:t>
      </w:r>
      <w:r w:rsidR="00F90850" w:rsidRPr="0068014E">
        <w:rPr>
          <w:rFonts w:eastAsia="Times New Roman" w:cs="Arial"/>
          <w:color w:val="040404"/>
          <w:szCs w:val="24"/>
          <w:lang w:val="en-US" w:eastAsia="en-GB"/>
        </w:rPr>
        <w:t xml:space="preserve"> and</w:t>
      </w:r>
      <w:r w:rsidRPr="0068014E">
        <w:rPr>
          <w:rFonts w:eastAsia="Times New Roman" w:cs="Arial"/>
          <w:color w:val="040404"/>
          <w:szCs w:val="24"/>
          <w:lang w:val="en-US" w:eastAsia="en-GB"/>
        </w:rPr>
        <w:t xml:space="preserve"> Takeda</w:t>
      </w:r>
      <w:r w:rsidR="00753F29" w:rsidRPr="0068014E">
        <w:rPr>
          <w:rFonts w:eastAsia="Times New Roman" w:cs="Arial"/>
          <w:color w:val="040404"/>
          <w:szCs w:val="24"/>
          <w:lang w:val="en-US" w:eastAsia="en-GB"/>
        </w:rPr>
        <w:t xml:space="preserve"> and has </w:t>
      </w:r>
      <w:r w:rsidR="00753F29" w:rsidRPr="0068014E">
        <w:rPr>
          <w:rFonts w:eastAsia="Times New Roman" w:cs="Arial"/>
          <w:color w:val="000000"/>
          <w:szCs w:val="24"/>
          <w:lang w:eastAsia="en-GB"/>
        </w:rPr>
        <w:t xml:space="preserve">received unrestricted research grants from </w:t>
      </w:r>
      <w:proofErr w:type="spellStart"/>
      <w:r w:rsidR="00753F29" w:rsidRPr="0068014E">
        <w:rPr>
          <w:rFonts w:eastAsia="Times New Roman" w:cs="Arial"/>
          <w:color w:val="000000"/>
          <w:szCs w:val="24"/>
          <w:lang w:eastAsia="en-GB"/>
        </w:rPr>
        <w:t>Abbvie</w:t>
      </w:r>
      <w:proofErr w:type="spellEnd"/>
      <w:r w:rsidRPr="0068014E">
        <w:rPr>
          <w:rFonts w:eastAsia="Times New Roman" w:cs="Arial"/>
          <w:color w:val="040404"/>
          <w:szCs w:val="24"/>
          <w:lang w:val="en-US" w:eastAsia="en-GB"/>
        </w:rPr>
        <w:t>.</w:t>
      </w:r>
    </w:p>
    <w:p w:rsidR="00660EF0" w:rsidRPr="0068014E" w:rsidRDefault="00660EF0" w:rsidP="009F6F5E">
      <w:pPr>
        <w:spacing w:line="360" w:lineRule="auto"/>
        <w:rPr>
          <w:rFonts w:cs="Arial"/>
          <w:lang w:val="en-US"/>
        </w:rPr>
      </w:pPr>
    </w:p>
    <w:p w:rsidR="00660EF0" w:rsidRPr="0068014E" w:rsidRDefault="00660EF0" w:rsidP="009F6F5E">
      <w:pPr>
        <w:spacing w:line="360" w:lineRule="auto"/>
        <w:rPr>
          <w:rFonts w:cs="Arial"/>
        </w:rPr>
      </w:pPr>
    </w:p>
    <w:p w:rsidR="008C0FB3" w:rsidRPr="0068014E" w:rsidRDefault="008C0FB3" w:rsidP="008C0FB3">
      <w:pPr>
        <w:shd w:val="clear" w:color="auto" w:fill="FFFFFF"/>
        <w:spacing w:line="360" w:lineRule="auto"/>
        <w:textAlignment w:val="center"/>
        <w:rPr>
          <w:rFonts w:eastAsia="Times New Roman" w:cs="Arial"/>
          <w:sz w:val="23"/>
          <w:szCs w:val="23"/>
          <w:shd w:val="clear" w:color="auto" w:fill="FFFFFF"/>
          <w:lang w:eastAsia="en-GB"/>
        </w:rPr>
      </w:pPr>
      <w:r w:rsidRPr="0068014E">
        <w:rPr>
          <w:rFonts w:eastAsia="Times New Roman" w:cs="Arial"/>
          <w:i/>
          <w:iCs/>
          <w:color w:val="000000"/>
          <w:szCs w:val="24"/>
          <w:shd w:val="clear" w:color="auto" w:fill="FFFFFF"/>
          <w:lang w:eastAsia="en-GB"/>
        </w:rPr>
        <w:t>Funding statement:</w:t>
      </w:r>
    </w:p>
    <w:p w:rsidR="008C0FB3" w:rsidRPr="0068014E" w:rsidRDefault="008C0FB3" w:rsidP="008D338B">
      <w:pPr>
        <w:shd w:val="clear" w:color="auto" w:fill="FFFFFF"/>
        <w:spacing w:line="360" w:lineRule="auto"/>
        <w:jc w:val="both"/>
        <w:textAlignment w:val="center"/>
        <w:rPr>
          <w:rFonts w:eastAsia="Times New Roman" w:cs="Arial"/>
          <w:sz w:val="23"/>
          <w:szCs w:val="23"/>
          <w:shd w:val="clear" w:color="auto" w:fill="FFFFFF"/>
          <w:lang w:eastAsia="en-GB"/>
        </w:rPr>
      </w:pPr>
      <w:r w:rsidRPr="0068014E">
        <w:rPr>
          <w:rFonts w:eastAsia="Times New Roman" w:cs="Arial"/>
          <w:szCs w:val="24"/>
          <w:shd w:val="clear" w:color="auto" w:fill="FFFFFF"/>
          <w:lang w:eastAsia="en-GB"/>
        </w:rPr>
        <w:t xml:space="preserve">The steroid assessment tool was developed in collaboration with 15 gastroenterologists from the UK and </w:t>
      </w:r>
      <w:proofErr w:type="spellStart"/>
      <w:r w:rsidRPr="0068014E">
        <w:rPr>
          <w:rFonts w:eastAsia="Times New Roman" w:cs="Arial"/>
          <w:szCs w:val="24"/>
          <w:shd w:val="clear" w:color="auto" w:fill="FFFFFF"/>
          <w:lang w:eastAsia="en-GB"/>
        </w:rPr>
        <w:t>AbbVie</w:t>
      </w:r>
      <w:proofErr w:type="spellEnd"/>
      <w:r w:rsidRPr="0068014E">
        <w:rPr>
          <w:rFonts w:eastAsia="Times New Roman" w:cs="Arial"/>
          <w:szCs w:val="24"/>
          <w:shd w:val="clear" w:color="auto" w:fill="FFFFFF"/>
          <w:lang w:eastAsia="en-GB"/>
        </w:rPr>
        <w:t xml:space="preserve">, as part of the Treating </w:t>
      </w:r>
      <w:proofErr w:type="gramStart"/>
      <w:r w:rsidRPr="0068014E">
        <w:rPr>
          <w:rFonts w:eastAsia="Times New Roman" w:cs="Arial"/>
          <w:szCs w:val="24"/>
          <w:shd w:val="clear" w:color="auto" w:fill="FFFFFF"/>
          <w:lang w:eastAsia="en-GB"/>
        </w:rPr>
        <w:t>Beyond</w:t>
      </w:r>
      <w:proofErr w:type="gramEnd"/>
      <w:r w:rsidRPr="0068014E">
        <w:rPr>
          <w:rFonts w:eastAsia="Times New Roman" w:cs="Arial"/>
          <w:szCs w:val="24"/>
          <w:shd w:val="clear" w:color="auto" w:fill="FFFFFF"/>
          <w:lang w:eastAsia="en-GB"/>
        </w:rPr>
        <w:t xml:space="preserve"> Symptoms in IBD quality improvement programme, of which </w:t>
      </w:r>
      <w:proofErr w:type="spellStart"/>
      <w:r w:rsidRPr="0068014E">
        <w:rPr>
          <w:rFonts w:eastAsia="Times New Roman" w:cs="Arial"/>
          <w:szCs w:val="24"/>
          <w:shd w:val="clear" w:color="auto" w:fill="FFFFFF"/>
          <w:lang w:eastAsia="en-GB"/>
        </w:rPr>
        <w:t>AbbVie</w:t>
      </w:r>
      <w:proofErr w:type="spellEnd"/>
      <w:r w:rsidRPr="0068014E">
        <w:rPr>
          <w:rFonts w:eastAsia="Times New Roman" w:cs="Arial"/>
          <w:szCs w:val="24"/>
          <w:shd w:val="clear" w:color="auto" w:fill="FFFFFF"/>
          <w:lang w:eastAsia="en-GB"/>
        </w:rPr>
        <w:t xml:space="preserve"> is the sole sponsor and provided funding to invited participants, including honoraria for their attendance at the development meetings. </w:t>
      </w:r>
      <w:proofErr w:type="spellStart"/>
      <w:r w:rsidRPr="0068014E">
        <w:rPr>
          <w:rFonts w:eastAsia="Times New Roman" w:cs="Arial"/>
          <w:szCs w:val="24"/>
          <w:shd w:val="clear" w:color="auto" w:fill="FFFFFF"/>
          <w:lang w:eastAsia="en-GB"/>
        </w:rPr>
        <w:t>Abbvie</w:t>
      </w:r>
      <w:proofErr w:type="spellEnd"/>
      <w:r w:rsidRPr="0068014E">
        <w:rPr>
          <w:rFonts w:eastAsia="Times New Roman" w:cs="Arial"/>
          <w:szCs w:val="24"/>
          <w:shd w:val="clear" w:color="auto" w:fill="FFFFFF"/>
          <w:lang w:eastAsia="en-GB"/>
        </w:rPr>
        <w:t xml:space="preserve"> provided funding for the audit via an unrestricted grant and funding for the development of the steroid assessment web tool, which was developed by </w:t>
      </w:r>
      <w:proofErr w:type="spellStart"/>
      <w:r w:rsidRPr="0068014E">
        <w:rPr>
          <w:rFonts w:eastAsia="Times New Roman" w:cs="Arial"/>
          <w:szCs w:val="24"/>
          <w:shd w:val="clear" w:color="auto" w:fill="FFFFFF"/>
          <w:lang w:eastAsia="en-GB"/>
        </w:rPr>
        <w:t>Incuna</w:t>
      </w:r>
      <w:proofErr w:type="spellEnd"/>
      <w:r w:rsidRPr="0068014E">
        <w:rPr>
          <w:rFonts w:eastAsia="Times New Roman" w:cs="Arial"/>
          <w:szCs w:val="24"/>
          <w:shd w:val="clear" w:color="auto" w:fill="FFFFFF"/>
          <w:lang w:eastAsia="en-GB"/>
        </w:rPr>
        <w:t xml:space="preserve">. </w:t>
      </w:r>
      <w:proofErr w:type="spellStart"/>
      <w:r w:rsidRPr="0068014E">
        <w:rPr>
          <w:rFonts w:eastAsia="Times New Roman" w:cs="Arial"/>
          <w:szCs w:val="24"/>
          <w:shd w:val="clear" w:color="auto" w:fill="FFFFFF"/>
          <w:lang w:eastAsia="en-GB"/>
        </w:rPr>
        <w:t>AbbVie</w:t>
      </w:r>
      <w:proofErr w:type="spellEnd"/>
      <w:r w:rsidRPr="0068014E">
        <w:rPr>
          <w:rFonts w:eastAsia="Times New Roman" w:cs="Arial"/>
          <w:szCs w:val="24"/>
          <w:shd w:val="clear" w:color="auto" w:fill="FFFFFF"/>
          <w:lang w:eastAsia="en-GB"/>
        </w:rPr>
        <w:t xml:space="preserve"> was not involved in the conduct and analysis of the audit, nor the development or review of the manuscript with the authors. This manuscript reflects the opinions of the authors. The authors determined the final content, and all authors read and approved the final manuscript. No payments were made to the authors for the development of this manuscript.</w:t>
      </w:r>
    </w:p>
    <w:p w:rsidR="009F6F5E" w:rsidRPr="0068014E" w:rsidRDefault="009F6F5E" w:rsidP="00702533">
      <w:pPr>
        <w:spacing w:line="360" w:lineRule="auto"/>
        <w:rPr>
          <w:rFonts w:cs="Arial"/>
        </w:rPr>
      </w:pPr>
    </w:p>
    <w:p w:rsidR="00A4136D" w:rsidRPr="0068014E" w:rsidRDefault="00A4136D" w:rsidP="00A4136D">
      <w:pPr>
        <w:spacing w:line="360" w:lineRule="auto"/>
        <w:rPr>
          <w:rFonts w:cs="Arial"/>
        </w:rPr>
      </w:pPr>
      <w:r w:rsidRPr="0068014E">
        <w:rPr>
          <w:rFonts w:cs="Arial"/>
        </w:rPr>
        <w:br w:type="page"/>
      </w:r>
    </w:p>
    <w:p w:rsidR="00A22689" w:rsidRPr="0068014E" w:rsidRDefault="00FF46E7" w:rsidP="004F14BC">
      <w:pPr>
        <w:spacing w:line="360" w:lineRule="auto"/>
        <w:rPr>
          <w:rFonts w:cs="Arial"/>
          <w:b/>
        </w:rPr>
      </w:pPr>
      <w:r w:rsidRPr="0068014E">
        <w:rPr>
          <w:rFonts w:cs="Arial"/>
          <w:b/>
        </w:rPr>
        <w:lastRenderedPageBreak/>
        <w:t>Abstract</w:t>
      </w:r>
    </w:p>
    <w:p w:rsidR="00FF46E7" w:rsidRPr="0068014E" w:rsidRDefault="00FF46E7" w:rsidP="004F14BC">
      <w:pPr>
        <w:spacing w:line="360" w:lineRule="auto"/>
        <w:rPr>
          <w:rFonts w:cs="Arial"/>
        </w:rPr>
      </w:pPr>
    </w:p>
    <w:p w:rsidR="00A22689" w:rsidRPr="0068014E" w:rsidRDefault="00A22689" w:rsidP="009E0C88">
      <w:pPr>
        <w:spacing w:line="360" w:lineRule="auto"/>
        <w:jc w:val="both"/>
        <w:rPr>
          <w:rFonts w:cs="Arial"/>
          <w:b/>
        </w:rPr>
      </w:pPr>
      <w:r w:rsidRPr="0068014E">
        <w:rPr>
          <w:rFonts w:cs="Arial"/>
          <w:b/>
        </w:rPr>
        <w:t>Background:</w:t>
      </w:r>
    </w:p>
    <w:p w:rsidR="00957F34" w:rsidRPr="0068014E" w:rsidRDefault="008D4816" w:rsidP="009E0C88">
      <w:pPr>
        <w:spacing w:line="360" w:lineRule="auto"/>
        <w:jc w:val="both"/>
        <w:rPr>
          <w:rFonts w:cs="Arial"/>
        </w:rPr>
      </w:pPr>
      <w:r w:rsidRPr="0068014E">
        <w:rPr>
          <w:rFonts w:cs="Arial"/>
        </w:rPr>
        <w:t xml:space="preserve">Patients with IBD </w:t>
      </w:r>
      <w:r w:rsidR="001B7BBA" w:rsidRPr="0068014E">
        <w:rPr>
          <w:rFonts w:cs="Arial"/>
        </w:rPr>
        <w:t xml:space="preserve">are at risk of </w:t>
      </w:r>
      <w:r w:rsidRPr="0068014E">
        <w:rPr>
          <w:rFonts w:cs="Arial"/>
        </w:rPr>
        <w:t>excess cortico</w:t>
      </w:r>
      <w:r w:rsidR="00061A27" w:rsidRPr="0068014E">
        <w:rPr>
          <w:rFonts w:cs="Arial"/>
        </w:rPr>
        <w:t>steroid</w:t>
      </w:r>
      <w:r w:rsidRPr="0068014E">
        <w:rPr>
          <w:rFonts w:cs="Arial"/>
        </w:rPr>
        <w:t xml:space="preserve">s. </w:t>
      </w:r>
    </w:p>
    <w:p w:rsidR="00957F34" w:rsidRPr="0068014E" w:rsidRDefault="00957F34" w:rsidP="009E0C88">
      <w:pPr>
        <w:spacing w:line="360" w:lineRule="auto"/>
        <w:jc w:val="both"/>
        <w:rPr>
          <w:rFonts w:cs="Arial"/>
          <w:b/>
        </w:rPr>
      </w:pPr>
      <w:r w:rsidRPr="0068014E">
        <w:rPr>
          <w:rFonts w:cs="Arial"/>
          <w:b/>
        </w:rPr>
        <w:t>Aims</w:t>
      </w:r>
    </w:p>
    <w:p w:rsidR="00971A59" w:rsidRPr="0068014E" w:rsidRDefault="008D4816" w:rsidP="009E0C88">
      <w:pPr>
        <w:spacing w:line="360" w:lineRule="auto"/>
        <w:jc w:val="both"/>
        <w:rPr>
          <w:rFonts w:cs="Arial"/>
        </w:rPr>
      </w:pPr>
      <w:proofErr w:type="gramStart"/>
      <w:r w:rsidRPr="0068014E">
        <w:rPr>
          <w:rFonts w:cs="Arial"/>
        </w:rPr>
        <w:t xml:space="preserve">To assess </w:t>
      </w:r>
      <w:r w:rsidR="001B7BBA" w:rsidRPr="0068014E">
        <w:rPr>
          <w:rFonts w:cs="Arial"/>
        </w:rPr>
        <w:t>steroid excess in a large IBD cohort and test association</w:t>
      </w:r>
      <w:r w:rsidR="001D7CD6" w:rsidRPr="0068014E">
        <w:rPr>
          <w:rFonts w:cs="Arial"/>
        </w:rPr>
        <w:t>s</w:t>
      </w:r>
      <w:r w:rsidR="001B7BBA" w:rsidRPr="0068014E">
        <w:rPr>
          <w:rFonts w:cs="Arial"/>
        </w:rPr>
        <w:t xml:space="preserve"> with </w:t>
      </w:r>
      <w:r w:rsidR="00957F34" w:rsidRPr="0068014E">
        <w:rPr>
          <w:rFonts w:cs="Arial"/>
        </w:rPr>
        <w:t>quality improvement and prescribing.</w:t>
      </w:r>
      <w:proofErr w:type="gramEnd"/>
      <w:r w:rsidR="00957F34" w:rsidRPr="0068014E">
        <w:rPr>
          <w:rFonts w:cs="Arial"/>
        </w:rPr>
        <w:t xml:space="preserve"> </w:t>
      </w:r>
    </w:p>
    <w:p w:rsidR="00957F34" w:rsidRPr="0068014E" w:rsidRDefault="00957F34" w:rsidP="009E0C88">
      <w:pPr>
        <w:spacing w:line="360" w:lineRule="auto"/>
        <w:jc w:val="both"/>
        <w:rPr>
          <w:rFonts w:cs="Arial"/>
          <w:b/>
        </w:rPr>
      </w:pPr>
      <w:r w:rsidRPr="0068014E">
        <w:rPr>
          <w:rFonts w:cs="Arial"/>
          <w:b/>
        </w:rPr>
        <w:t xml:space="preserve">Methods </w:t>
      </w:r>
    </w:p>
    <w:p w:rsidR="00957F34" w:rsidRPr="0068014E" w:rsidRDefault="001B7BBA" w:rsidP="009E0C88">
      <w:pPr>
        <w:spacing w:line="360" w:lineRule="auto"/>
        <w:jc w:val="both"/>
        <w:rPr>
          <w:rFonts w:cs="Arial"/>
        </w:rPr>
      </w:pPr>
      <w:r w:rsidRPr="0068014E">
        <w:rPr>
          <w:rFonts w:cs="Arial"/>
        </w:rPr>
        <w:t>S</w:t>
      </w:r>
      <w:r w:rsidR="008D4816" w:rsidRPr="0068014E">
        <w:rPr>
          <w:rFonts w:cs="Arial"/>
        </w:rPr>
        <w:t xml:space="preserve">teroid </w:t>
      </w:r>
      <w:r w:rsidRPr="0068014E">
        <w:rPr>
          <w:rFonts w:cs="Arial"/>
        </w:rPr>
        <w:t xml:space="preserve">exposure </w:t>
      </w:r>
      <w:r w:rsidR="008D4816" w:rsidRPr="0068014E">
        <w:rPr>
          <w:rFonts w:cs="Arial"/>
        </w:rPr>
        <w:t>was recorded f</w:t>
      </w:r>
      <w:r w:rsidR="00387827" w:rsidRPr="0068014E">
        <w:rPr>
          <w:rFonts w:cs="Arial"/>
        </w:rPr>
        <w:t>or</w:t>
      </w:r>
      <w:r w:rsidR="008D4816" w:rsidRPr="0068014E">
        <w:rPr>
          <w:rFonts w:cs="Arial"/>
        </w:rPr>
        <w:t xml:space="preserve"> </w:t>
      </w:r>
      <w:r w:rsidR="00A13A90" w:rsidRPr="0068014E">
        <w:rPr>
          <w:rFonts w:cs="Arial"/>
        </w:rPr>
        <w:t>outpatient</w:t>
      </w:r>
      <w:r w:rsidR="00387827" w:rsidRPr="0068014E">
        <w:rPr>
          <w:rFonts w:cs="Arial"/>
        </w:rPr>
        <w:t>s</w:t>
      </w:r>
      <w:r w:rsidR="008D4816" w:rsidRPr="0068014E">
        <w:rPr>
          <w:rFonts w:cs="Arial"/>
        </w:rPr>
        <w:t xml:space="preserve"> </w:t>
      </w:r>
      <w:r w:rsidR="00387827" w:rsidRPr="0068014E">
        <w:rPr>
          <w:rFonts w:cs="Arial"/>
        </w:rPr>
        <w:t>attending</w:t>
      </w:r>
      <w:r w:rsidR="00A13A90" w:rsidRPr="0068014E">
        <w:rPr>
          <w:rFonts w:cs="Arial"/>
        </w:rPr>
        <w:t xml:space="preserve"> 19 </w:t>
      </w:r>
      <w:r w:rsidR="00030830" w:rsidRPr="0068014E">
        <w:rPr>
          <w:rFonts w:cs="Arial"/>
        </w:rPr>
        <w:t>centre</w:t>
      </w:r>
      <w:r w:rsidR="00A13A90" w:rsidRPr="0068014E">
        <w:rPr>
          <w:rFonts w:cs="Arial"/>
        </w:rPr>
        <w:t>s</w:t>
      </w:r>
      <w:r w:rsidR="00387827" w:rsidRPr="0068014E">
        <w:rPr>
          <w:rFonts w:cs="Arial"/>
        </w:rPr>
        <w:t xml:space="preserve"> and associated factors analysed</w:t>
      </w:r>
      <w:r w:rsidR="008D4816" w:rsidRPr="0068014E">
        <w:rPr>
          <w:rFonts w:cs="Arial"/>
        </w:rPr>
        <w:t>. Measures taken to avoid excess were assessed</w:t>
      </w:r>
      <w:r w:rsidR="00F045CD" w:rsidRPr="0068014E">
        <w:rPr>
          <w:rFonts w:cs="Arial"/>
        </w:rPr>
        <w:t>.</w:t>
      </w:r>
    </w:p>
    <w:p w:rsidR="00A13A90" w:rsidRPr="0068014E" w:rsidRDefault="00A13A90" w:rsidP="009E0C88">
      <w:pPr>
        <w:spacing w:line="360" w:lineRule="auto"/>
        <w:jc w:val="both"/>
        <w:rPr>
          <w:rFonts w:cs="Arial"/>
          <w:b/>
        </w:rPr>
      </w:pPr>
      <w:r w:rsidRPr="0068014E">
        <w:rPr>
          <w:rFonts w:cs="Arial"/>
          <w:b/>
        </w:rPr>
        <w:t>Results</w:t>
      </w:r>
    </w:p>
    <w:p w:rsidR="00662F17" w:rsidRPr="0068014E" w:rsidRDefault="00F34B72" w:rsidP="00662F17">
      <w:pPr>
        <w:spacing w:line="360" w:lineRule="auto"/>
        <w:jc w:val="both"/>
        <w:rPr>
          <w:rFonts w:cs="Arial"/>
          <w:lang w:val="en-US"/>
        </w:rPr>
      </w:pPr>
      <w:r w:rsidRPr="0068014E">
        <w:rPr>
          <w:rFonts w:cs="Arial"/>
        </w:rPr>
        <w:t>Of</w:t>
      </w:r>
      <w:r w:rsidR="00662F17" w:rsidRPr="0068014E">
        <w:rPr>
          <w:rFonts w:cs="Arial"/>
        </w:rPr>
        <w:t xml:space="preserve"> 2385 patients</w:t>
      </w:r>
      <w:r w:rsidRPr="0068014E">
        <w:rPr>
          <w:rFonts w:cs="Arial"/>
        </w:rPr>
        <w:t>,</w:t>
      </w:r>
      <w:r w:rsidR="00662F17" w:rsidRPr="0068014E">
        <w:rPr>
          <w:rFonts w:cs="Arial"/>
        </w:rPr>
        <w:t xml:space="preserve"> </w:t>
      </w:r>
      <w:r w:rsidRPr="0068014E">
        <w:rPr>
          <w:rFonts w:cs="Arial"/>
        </w:rPr>
        <w:t xml:space="preserve">28% received </w:t>
      </w:r>
      <w:r w:rsidR="00061A27" w:rsidRPr="0068014E">
        <w:rPr>
          <w:rFonts w:cs="Arial"/>
        </w:rPr>
        <w:t>s</w:t>
      </w:r>
      <w:r w:rsidR="00662F17" w:rsidRPr="0068014E">
        <w:rPr>
          <w:rFonts w:cs="Arial"/>
        </w:rPr>
        <w:t>teroid</w:t>
      </w:r>
      <w:r w:rsidRPr="0068014E">
        <w:rPr>
          <w:rFonts w:cs="Arial"/>
        </w:rPr>
        <w:t>s</w:t>
      </w:r>
      <w:r w:rsidR="00662F17" w:rsidRPr="0068014E">
        <w:rPr>
          <w:rFonts w:cs="Arial"/>
        </w:rPr>
        <w:t xml:space="preserve"> </w:t>
      </w:r>
      <w:r w:rsidRPr="0068014E">
        <w:rPr>
          <w:rFonts w:cs="Arial"/>
        </w:rPr>
        <w:t>in the pr</w:t>
      </w:r>
      <w:r w:rsidR="00F045CD" w:rsidRPr="0068014E">
        <w:rPr>
          <w:rFonts w:cs="Arial"/>
        </w:rPr>
        <w:t>eceding</w:t>
      </w:r>
      <w:r w:rsidRPr="0068014E">
        <w:rPr>
          <w:rFonts w:cs="Arial"/>
        </w:rPr>
        <w:t xml:space="preserve"> 12 months. 14.8% had </w:t>
      </w:r>
      <w:r w:rsidR="00662F17" w:rsidRPr="0068014E">
        <w:rPr>
          <w:rFonts w:cs="Arial"/>
        </w:rPr>
        <w:t>steroid excess</w:t>
      </w:r>
      <w:r w:rsidRPr="0068014E">
        <w:rPr>
          <w:rFonts w:cs="Arial"/>
        </w:rPr>
        <w:t xml:space="preserve"> or dependency</w:t>
      </w:r>
      <w:r w:rsidR="00662F17" w:rsidRPr="0068014E">
        <w:rPr>
          <w:rFonts w:cs="Arial"/>
        </w:rPr>
        <w:t xml:space="preserve">. </w:t>
      </w:r>
      <w:r w:rsidR="00061A27" w:rsidRPr="0068014E">
        <w:rPr>
          <w:rFonts w:cs="Arial"/>
          <w:lang w:val="en-US"/>
        </w:rPr>
        <w:t>S</w:t>
      </w:r>
      <w:r w:rsidR="00662F17" w:rsidRPr="0068014E">
        <w:rPr>
          <w:rFonts w:cs="Arial"/>
          <w:lang w:val="en-US"/>
        </w:rPr>
        <w:t xml:space="preserve">teroid </w:t>
      </w:r>
      <w:r w:rsidR="00061A27" w:rsidRPr="0068014E">
        <w:rPr>
          <w:rFonts w:cs="Arial"/>
          <w:lang w:val="en-US"/>
        </w:rPr>
        <w:t>use was</w:t>
      </w:r>
      <w:r w:rsidR="00662F17" w:rsidRPr="0068014E">
        <w:rPr>
          <w:rFonts w:cs="Arial"/>
          <w:lang w:val="en-US"/>
        </w:rPr>
        <w:t xml:space="preserve"> significantly lower</w:t>
      </w:r>
      <w:r w:rsidRPr="0068014E">
        <w:rPr>
          <w:rFonts w:cs="Arial"/>
          <w:lang w:val="en-US"/>
        </w:rPr>
        <w:t xml:space="preserve"> </w:t>
      </w:r>
      <w:r w:rsidRPr="0068014E">
        <w:rPr>
          <w:rFonts w:cs="Arial"/>
        </w:rPr>
        <w:t xml:space="preserve">at </w:t>
      </w:r>
      <w:r w:rsidR="00F045CD" w:rsidRPr="0068014E">
        <w:rPr>
          <w:rFonts w:cs="Arial"/>
        </w:rPr>
        <w:t xml:space="preserve">‘intervention </w:t>
      </w:r>
      <w:r w:rsidR="00030830" w:rsidRPr="0068014E">
        <w:rPr>
          <w:rFonts w:cs="Arial"/>
        </w:rPr>
        <w:t>centre</w:t>
      </w:r>
      <w:r w:rsidRPr="0068014E">
        <w:rPr>
          <w:rFonts w:cs="Arial"/>
        </w:rPr>
        <w:t>s</w:t>
      </w:r>
      <w:r w:rsidR="00F045CD" w:rsidRPr="0068014E">
        <w:rPr>
          <w:rFonts w:cs="Arial"/>
        </w:rPr>
        <w:t>’ which</w:t>
      </w:r>
      <w:r w:rsidRPr="0068014E">
        <w:rPr>
          <w:rFonts w:cs="Arial"/>
        </w:rPr>
        <w:t xml:space="preserve"> participat</w:t>
      </w:r>
      <w:r w:rsidR="00F045CD" w:rsidRPr="0068014E">
        <w:rPr>
          <w:rFonts w:cs="Arial"/>
        </w:rPr>
        <w:t>ed</w:t>
      </w:r>
      <w:r w:rsidRPr="0068014E">
        <w:rPr>
          <w:rFonts w:cs="Arial"/>
        </w:rPr>
        <w:t xml:space="preserve"> in a quality improvement program</w:t>
      </w:r>
      <w:r w:rsidR="00F045CD" w:rsidRPr="0068014E">
        <w:rPr>
          <w:rFonts w:cs="Arial"/>
        </w:rPr>
        <w:t>me</w:t>
      </w:r>
      <w:r w:rsidR="00662F17" w:rsidRPr="0068014E">
        <w:rPr>
          <w:rFonts w:cs="Arial"/>
          <w:lang w:val="en-US"/>
        </w:rPr>
        <w:t xml:space="preserve"> (exposure: 23.8% </w:t>
      </w:r>
      <w:proofErr w:type="spellStart"/>
      <w:r w:rsidR="00662F17" w:rsidRPr="0068014E">
        <w:rPr>
          <w:rFonts w:cs="Arial"/>
          <w:lang w:val="en-US"/>
        </w:rPr>
        <w:t>vs</w:t>
      </w:r>
      <w:proofErr w:type="spellEnd"/>
      <w:r w:rsidR="00662F17" w:rsidRPr="0068014E">
        <w:rPr>
          <w:rFonts w:cs="Arial"/>
          <w:lang w:val="en-US"/>
        </w:rPr>
        <w:t xml:space="preserve"> 31.0%, p&lt;0.001; excess 11.5% </w:t>
      </w:r>
      <w:proofErr w:type="spellStart"/>
      <w:r w:rsidR="00662F17" w:rsidRPr="0068014E">
        <w:rPr>
          <w:rFonts w:cs="Arial"/>
          <w:lang w:val="en-US"/>
        </w:rPr>
        <w:t>vs</w:t>
      </w:r>
      <w:proofErr w:type="spellEnd"/>
      <w:r w:rsidR="00662F17" w:rsidRPr="0068014E">
        <w:rPr>
          <w:rFonts w:cs="Arial"/>
          <w:lang w:val="en-US"/>
        </w:rPr>
        <w:t xml:space="preserve"> 17.1%, p&lt;0.001). </w:t>
      </w:r>
      <w:r w:rsidRPr="0068014E">
        <w:rPr>
          <w:rFonts w:cs="Arial"/>
          <w:lang w:val="en-US"/>
        </w:rPr>
        <w:t>At</w:t>
      </w:r>
      <w:r w:rsidR="00662F17" w:rsidRPr="0068014E">
        <w:rPr>
          <w:rFonts w:cs="Arial"/>
          <w:lang w:val="en-US"/>
        </w:rPr>
        <w:t xml:space="preserve"> </w:t>
      </w:r>
      <w:r w:rsidR="00F045CD" w:rsidRPr="0068014E">
        <w:rPr>
          <w:rFonts w:cs="Arial"/>
          <w:lang w:val="en-US"/>
        </w:rPr>
        <w:t>intervention</w:t>
      </w:r>
      <w:r w:rsidRPr="0068014E">
        <w:rPr>
          <w:rFonts w:cs="Arial"/>
          <w:lang w:val="en-US"/>
        </w:rPr>
        <w:t xml:space="preserve"> </w:t>
      </w:r>
      <w:proofErr w:type="spellStart"/>
      <w:r w:rsidR="00030830" w:rsidRPr="0068014E">
        <w:rPr>
          <w:rFonts w:cs="Arial"/>
          <w:lang w:val="en-US"/>
        </w:rPr>
        <w:t>centre</w:t>
      </w:r>
      <w:r w:rsidR="003E3434" w:rsidRPr="0068014E">
        <w:rPr>
          <w:rFonts w:cs="Arial"/>
          <w:lang w:val="en-US"/>
        </w:rPr>
        <w:t>s</w:t>
      </w:r>
      <w:proofErr w:type="spellEnd"/>
      <w:r w:rsidRPr="0068014E">
        <w:rPr>
          <w:rFonts w:cs="Arial"/>
          <w:lang w:val="en-US"/>
        </w:rPr>
        <w:t>,</w:t>
      </w:r>
      <w:r w:rsidR="00662F17" w:rsidRPr="0068014E">
        <w:rPr>
          <w:rFonts w:cs="Arial"/>
          <w:lang w:val="en-US"/>
        </w:rPr>
        <w:t xml:space="preserve"> </w:t>
      </w:r>
      <w:r w:rsidR="005C785F" w:rsidRPr="0068014E">
        <w:rPr>
          <w:rFonts w:cs="Arial"/>
          <w:lang w:val="en-US"/>
        </w:rPr>
        <w:t xml:space="preserve">steroid use fell from 2015 to 2017 </w:t>
      </w:r>
      <w:r w:rsidR="005C785F" w:rsidRPr="0068014E">
        <w:rPr>
          <w:rFonts w:cs="Arial"/>
        </w:rPr>
        <w:t>(</w:t>
      </w:r>
      <w:r w:rsidR="00662F17" w:rsidRPr="0068014E">
        <w:rPr>
          <w:rFonts w:cs="Arial"/>
        </w:rPr>
        <w:t>steroid exposure 30.0% to 23.8%</w:t>
      </w:r>
      <w:r w:rsidR="00061A27" w:rsidRPr="0068014E">
        <w:rPr>
          <w:rFonts w:cs="Arial"/>
          <w:lang w:val="en-US"/>
        </w:rPr>
        <w:t>,</w:t>
      </w:r>
      <w:r w:rsidRPr="0068014E">
        <w:rPr>
          <w:rFonts w:cs="Arial"/>
          <w:lang w:val="en-US"/>
        </w:rPr>
        <w:t xml:space="preserve"> </w:t>
      </w:r>
      <w:r w:rsidR="00662F17" w:rsidRPr="0068014E">
        <w:rPr>
          <w:rFonts w:cs="Arial"/>
        </w:rPr>
        <w:t>p=0.003</w:t>
      </w:r>
      <w:r w:rsidRPr="0068014E">
        <w:rPr>
          <w:rFonts w:cs="Arial"/>
        </w:rPr>
        <w:t>;</w:t>
      </w:r>
      <w:r w:rsidR="00662F17" w:rsidRPr="0068014E">
        <w:rPr>
          <w:rFonts w:cs="Arial"/>
        </w:rPr>
        <w:t xml:space="preserve"> steroid excess 13.8% to 11.5%</w:t>
      </w:r>
      <w:r w:rsidRPr="0068014E">
        <w:rPr>
          <w:rFonts w:cs="Arial"/>
        </w:rPr>
        <w:t xml:space="preserve">, </w:t>
      </w:r>
      <w:r w:rsidR="00662F17" w:rsidRPr="0068014E">
        <w:rPr>
          <w:rFonts w:cs="Arial"/>
        </w:rPr>
        <w:t xml:space="preserve">p=0.17). </w:t>
      </w:r>
      <w:r w:rsidR="00061A27" w:rsidRPr="0068014E">
        <w:rPr>
          <w:rFonts w:cs="Arial"/>
        </w:rPr>
        <w:t>S</w:t>
      </w:r>
      <w:r w:rsidR="00662F17" w:rsidRPr="0068014E">
        <w:rPr>
          <w:rFonts w:cs="Arial"/>
        </w:rPr>
        <w:t xml:space="preserve">teroid excess was </w:t>
      </w:r>
      <w:r w:rsidR="001B7BBA" w:rsidRPr="0068014E">
        <w:rPr>
          <w:rFonts w:cs="Arial"/>
        </w:rPr>
        <w:t>judged</w:t>
      </w:r>
      <w:r w:rsidR="00662F17" w:rsidRPr="0068014E">
        <w:rPr>
          <w:rFonts w:cs="Arial"/>
        </w:rPr>
        <w:t xml:space="preserve"> avoidable in 50.7%.</w:t>
      </w:r>
      <w:r w:rsidR="00662F17" w:rsidRPr="0068014E">
        <w:rPr>
          <w:rFonts w:cs="Arial"/>
          <w:lang w:val="en-US"/>
        </w:rPr>
        <w:t xml:space="preserve"> </w:t>
      </w:r>
      <w:r w:rsidR="00662F17" w:rsidRPr="0068014E">
        <w:rPr>
          <w:rFonts w:cs="Arial"/>
        </w:rPr>
        <w:t xml:space="preserve">Factors </w:t>
      </w:r>
      <w:r w:rsidRPr="0068014E">
        <w:rPr>
          <w:rFonts w:cs="Arial"/>
        </w:rPr>
        <w:t xml:space="preserve">independently </w:t>
      </w:r>
      <w:r w:rsidR="005C785F" w:rsidRPr="0068014E">
        <w:rPr>
          <w:rFonts w:cs="Arial"/>
        </w:rPr>
        <w:t>associated</w:t>
      </w:r>
      <w:r w:rsidR="00662F17" w:rsidRPr="0068014E">
        <w:rPr>
          <w:rFonts w:cs="Arial"/>
        </w:rPr>
        <w:t xml:space="preserve"> with </w:t>
      </w:r>
      <w:r w:rsidR="003E3434" w:rsidRPr="0068014E">
        <w:rPr>
          <w:rFonts w:cs="Arial"/>
        </w:rPr>
        <w:t xml:space="preserve">reduced </w:t>
      </w:r>
      <w:r w:rsidR="00662F17" w:rsidRPr="0068014E">
        <w:rPr>
          <w:rFonts w:cs="Arial"/>
        </w:rPr>
        <w:t xml:space="preserve">steroid excess in </w:t>
      </w:r>
      <w:r w:rsidRPr="0068014E">
        <w:rPr>
          <w:rFonts w:cs="Arial"/>
        </w:rPr>
        <w:t>Crohn’s disease</w:t>
      </w:r>
      <w:r w:rsidR="00F045CD" w:rsidRPr="0068014E">
        <w:rPr>
          <w:rFonts w:cs="Arial"/>
        </w:rPr>
        <w:t xml:space="preserve"> (CD)</w:t>
      </w:r>
      <w:r w:rsidR="00662F17" w:rsidRPr="0068014E">
        <w:rPr>
          <w:rFonts w:cs="Arial"/>
        </w:rPr>
        <w:t xml:space="preserve"> included maintenance with anti-TNF agents </w:t>
      </w:r>
      <w:r w:rsidR="001F619F" w:rsidRPr="0068014E">
        <w:rPr>
          <w:rFonts w:cs="Arial"/>
        </w:rPr>
        <w:t>(</w:t>
      </w:r>
      <w:r w:rsidR="00662F17" w:rsidRPr="0068014E">
        <w:rPr>
          <w:rFonts w:cs="Arial"/>
        </w:rPr>
        <w:t xml:space="preserve">OR </w:t>
      </w:r>
      <w:r w:rsidR="00662F17" w:rsidRPr="0068014E">
        <w:rPr>
          <w:rFonts w:cs="Arial"/>
          <w:lang w:val="en-US"/>
        </w:rPr>
        <w:t xml:space="preserve">0.61 (0.24 </w:t>
      </w:r>
      <w:r w:rsidR="00662F17" w:rsidRPr="0068014E">
        <w:rPr>
          <w:rFonts w:cs="Arial"/>
          <w:cs/>
          <w:lang w:bidi="mr-IN"/>
        </w:rPr>
        <w:t>–</w:t>
      </w:r>
      <w:r w:rsidR="00662F17" w:rsidRPr="0068014E">
        <w:rPr>
          <w:rFonts w:cs="Arial"/>
          <w:lang w:val="en-US"/>
        </w:rPr>
        <w:t xml:space="preserve"> 0.95</w:t>
      </w:r>
      <w:r w:rsidR="00662F17" w:rsidRPr="0068014E">
        <w:rPr>
          <w:rFonts w:cs="Arial"/>
        </w:rPr>
        <w:t>))</w:t>
      </w:r>
      <w:r w:rsidR="001F619F" w:rsidRPr="0068014E">
        <w:rPr>
          <w:rFonts w:cs="Arial"/>
        </w:rPr>
        <w:t xml:space="preserve">, treatment in a </w:t>
      </w:r>
      <w:r w:rsidR="00030830" w:rsidRPr="0068014E">
        <w:rPr>
          <w:rFonts w:cs="Arial"/>
        </w:rPr>
        <w:t>centre</w:t>
      </w:r>
      <w:r w:rsidR="001F619F" w:rsidRPr="0068014E">
        <w:rPr>
          <w:rFonts w:cs="Arial"/>
        </w:rPr>
        <w:t xml:space="preserve"> with a</w:t>
      </w:r>
      <w:r w:rsidR="00F045CD" w:rsidRPr="0068014E">
        <w:rPr>
          <w:rFonts w:cs="Arial"/>
        </w:rPr>
        <w:t xml:space="preserve"> multi-disciplinary team</w:t>
      </w:r>
      <w:r w:rsidR="001F619F" w:rsidRPr="0068014E">
        <w:rPr>
          <w:rFonts w:cs="Arial"/>
        </w:rPr>
        <w:t xml:space="preserve"> (OR </w:t>
      </w:r>
      <w:r w:rsidR="001F619F" w:rsidRPr="0068014E">
        <w:rPr>
          <w:rFonts w:cs="Arial"/>
          <w:lang w:val="en-US"/>
        </w:rPr>
        <w:t xml:space="preserve">0.54 (0.20 </w:t>
      </w:r>
      <w:r w:rsidR="001F619F" w:rsidRPr="0068014E">
        <w:rPr>
          <w:rFonts w:cs="Arial"/>
          <w:cs/>
          <w:lang w:bidi="mr-IN"/>
        </w:rPr>
        <w:t>–</w:t>
      </w:r>
      <w:r w:rsidR="001F619F" w:rsidRPr="0068014E">
        <w:rPr>
          <w:rFonts w:cs="Arial"/>
          <w:lang w:val="en-US"/>
        </w:rPr>
        <w:t xml:space="preserve"> 0.86)) and treatment </w:t>
      </w:r>
      <w:r w:rsidR="00061A27" w:rsidRPr="0068014E">
        <w:rPr>
          <w:rFonts w:cs="Arial"/>
          <w:lang w:val="en-US"/>
        </w:rPr>
        <w:t xml:space="preserve">at </w:t>
      </w:r>
      <w:r w:rsidR="00F045CD" w:rsidRPr="0068014E">
        <w:rPr>
          <w:rFonts w:cs="Arial"/>
          <w:lang w:val="en-US"/>
        </w:rPr>
        <w:t xml:space="preserve">an intervention </w:t>
      </w:r>
      <w:r w:rsidR="00030830" w:rsidRPr="0068014E">
        <w:rPr>
          <w:rFonts w:cs="Arial"/>
          <w:lang w:val="en-US"/>
        </w:rPr>
        <w:t>centre</w:t>
      </w:r>
      <w:r w:rsidR="00061A27" w:rsidRPr="0068014E">
        <w:rPr>
          <w:rFonts w:cs="Arial"/>
          <w:lang w:val="en-US"/>
        </w:rPr>
        <w:t xml:space="preserve"> </w:t>
      </w:r>
      <w:r w:rsidR="001F619F" w:rsidRPr="0068014E">
        <w:rPr>
          <w:rFonts w:cs="Arial"/>
          <w:lang w:val="en-US"/>
        </w:rPr>
        <w:t xml:space="preserve">(OR 0.72 (0.46 </w:t>
      </w:r>
      <w:r w:rsidR="001F619F" w:rsidRPr="0068014E">
        <w:rPr>
          <w:rFonts w:cs="Arial"/>
          <w:cs/>
          <w:lang w:val="en-US" w:bidi="mr-IN"/>
        </w:rPr>
        <w:t>–</w:t>
      </w:r>
      <w:r w:rsidR="001F619F" w:rsidRPr="0068014E">
        <w:rPr>
          <w:rFonts w:cs="Arial"/>
          <w:lang w:val="en-US"/>
        </w:rPr>
        <w:t xml:space="preserve"> 0.97))</w:t>
      </w:r>
      <w:r w:rsidR="00662F17" w:rsidRPr="0068014E">
        <w:rPr>
          <w:rFonts w:cs="Arial"/>
        </w:rPr>
        <w:t xml:space="preserve">. </w:t>
      </w:r>
      <w:r w:rsidR="001D7CD6" w:rsidRPr="0068014E">
        <w:rPr>
          <w:rFonts w:cs="Arial"/>
        </w:rPr>
        <w:t>T</w:t>
      </w:r>
      <w:r w:rsidR="00662F17" w:rsidRPr="0068014E">
        <w:rPr>
          <w:rFonts w:cs="Arial"/>
        </w:rPr>
        <w:t>reatment with 5-ASA in CD was associated with higher rate</w:t>
      </w:r>
      <w:r w:rsidR="001B7BBA" w:rsidRPr="0068014E">
        <w:rPr>
          <w:rFonts w:cs="Arial"/>
        </w:rPr>
        <w:t>s</w:t>
      </w:r>
      <w:r w:rsidR="00662F17" w:rsidRPr="0068014E">
        <w:rPr>
          <w:rFonts w:cs="Arial"/>
        </w:rPr>
        <w:t xml:space="preserve"> of </w:t>
      </w:r>
      <w:r w:rsidR="00662F17" w:rsidRPr="0068014E">
        <w:rPr>
          <w:rFonts w:cs="Arial"/>
          <w:szCs w:val="24"/>
          <w:lang w:val="en-US" w:eastAsia="en-GB"/>
        </w:rPr>
        <w:t>steroid excess</w:t>
      </w:r>
      <w:r w:rsidR="00662F17" w:rsidRPr="0068014E">
        <w:rPr>
          <w:rFonts w:cs="Arial"/>
        </w:rPr>
        <w:t xml:space="preserve"> (OR </w:t>
      </w:r>
      <w:r w:rsidR="00662F17" w:rsidRPr="0068014E">
        <w:rPr>
          <w:rFonts w:cs="Arial"/>
          <w:lang w:val="en-US"/>
        </w:rPr>
        <w:t xml:space="preserve">1.72 (1.24 </w:t>
      </w:r>
      <w:r w:rsidR="00662F17" w:rsidRPr="0068014E">
        <w:rPr>
          <w:rFonts w:cs="Arial"/>
          <w:cs/>
          <w:lang w:bidi="mr-IN"/>
        </w:rPr>
        <w:t>–</w:t>
      </w:r>
      <w:r w:rsidR="00662F17" w:rsidRPr="0068014E">
        <w:rPr>
          <w:rFonts w:cs="Arial"/>
          <w:lang w:val="en-US"/>
        </w:rPr>
        <w:t xml:space="preserve"> 2.09)</w:t>
      </w:r>
      <w:r w:rsidR="00662F17" w:rsidRPr="0068014E">
        <w:rPr>
          <w:rFonts w:cs="Arial"/>
        </w:rPr>
        <w:t>)</w:t>
      </w:r>
      <w:r w:rsidR="00662F17" w:rsidRPr="0068014E">
        <w:rPr>
          <w:rFonts w:cs="Arial"/>
          <w:lang w:val="en-US"/>
        </w:rPr>
        <w:t xml:space="preserve">. </w:t>
      </w:r>
      <w:r w:rsidR="00FF6C96" w:rsidRPr="0068014E">
        <w:rPr>
          <w:rFonts w:cs="Arial"/>
        </w:rPr>
        <w:t>In</w:t>
      </w:r>
      <w:r w:rsidR="00662F17" w:rsidRPr="0068014E">
        <w:rPr>
          <w:rFonts w:cs="Arial"/>
        </w:rPr>
        <w:t xml:space="preserve"> </w:t>
      </w:r>
      <w:r w:rsidR="00F045CD" w:rsidRPr="0068014E">
        <w:rPr>
          <w:rFonts w:cs="Arial"/>
        </w:rPr>
        <w:t>ulcerative colitis (</w:t>
      </w:r>
      <w:r w:rsidR="00662F17" w:rsidRPr="0068014E">
        <w:rPr>
          <w:rFonts w:cs="Arial"/>
        </w:rPr>
        <w:t>UC</w:t>
      </w:r>
      <w:r w:rsidR="00F045CD" w:rsidRPr="0068014E">
        <w:rPr>
          <w:rFonts w:cs="Arial"/>
        </w:rPr>
        <w:t>)</w:t>
      </w:r>
      <w:r w:rsidR="00662F17" w:rsidRPr="0068014E">
        <w:rPr>
          <w:rFonts w:cs="Arial"/>
        </w:rPr>
        <w:t xml:space="preserve">, </w:t>
      </w:r>
      <w:proofErr w:type="spellStart"/>
      <w:r w:rsidR="00662F17" w:rsidRPr="0068014E">
        <w:rPr>
          <w:rFonts w:cs="Arial"/>
        </w:rPr>
        <w:t>thiopurine</w:t>
      </w:r>
      <w:proofErr w:type="spellEnd"/>
      <w:r w:rsidR="001F619F" w:rsidRPr="0068014E">
        <w:rPr>
          <w:rFonts w:cs="Arial"/>
        </w:rPr>
        <w:t xml:space="preserve"> </w:t>
      </w:r>
      <w:proofErr w:type="spellStart"/>
      <w:r w:rsidR="001F619F" w:rsidRPr="0068014E">
        <w:rPr>
          <w:rFonts w:cs="Arial"/>
        </w:rPr>
        <w:t>monotherapy</w:t>
      </w:r>
      <w:proofErr w:type="spellEnd"/>
      <w:r w:rsidR="00662F17" w:rsidRPr="0068014E">
        <w:rPr>
          <w:rFonts w:cs="Arial"/>
        </w:rPr>
        <w:t xml:space="preserve"> was associated with </w:t>
      </w:r>
      <w:r w:rsidR="00662F17" w:rsidRPr="0068014E">
        <w:rPr>
          <w:rFonts w:cs="Arial"/>
          <w:szCs w:val="24"/>
          <w:lang w:val="en-US" w:eastAsia="en-GB"/>
        </w:rPr>
        <w:t>steroid excess</w:t>
      </w:r>
      <w:r w:rsidR="00662F17" w:rsidRPr="0068014E">
        <w:rPr>
          <w:rFonts w:cs="Arial"/>
        </w:rPr>
        <w:t xml:space="preserve"> (OR </w:t>
      </w:r>
      <w:r w:rsidR="00662F17" w:rsidRPr="0068014E">
        <w:rPr>
          <w:rFonts w:cs="Arial"/>
          <w:lang w:val="en-US"/>
        </w:rPr>
        <w:t xml:space="preserve">1.97 (1.19 </w:t>
      </w:r>
      <w:r w:rsidR="00662F17" w:rsidRPr="0068014E">
        <w:rPr>
          <w:rFonts w:cs="Arial"/>
          <w:cs/>
          <w:lang w:bidi="mr-IN"/>
        </w:rPr>
        <w:t>–</w:t>
      </w:r>
      <w:r w:rsidR="00662F17" w:rsidRPr="0068014E">
        <w:rPr>
          <w:rFonts w:cs="Arial"/>
          <w:lang w:val="en-US"/>
        </w:rPr>
        <w:t xml:space="preserve"> 3.01)</w:t>
      </w:r>
      <w:r w:rsidR="00662F17" w:rsidRPr="0068014E">
        <w:rPr>
          <w:rFonts w:cs="Arial"/>
        </w:rPr>
        <w:t>)</w:t>
      </w:r>
      <w:r w:rsidR="00FF6C96" w:rsidRPr="0068014E">
        <w:rPr>
          <w:rFonts w:cs="Arial"/>
        </w:rPr>
        <w:t xml:space="preserve"> and</w:t>
      </w:r>
      <w:r w:rsidRPr="0068014E">
        <w:rPr>
          <w:rFonts w:cs="Arial"/>
        </w:rPr>
        <w:t xml:space="preserve"> </w:t>
      </w:r>
      <w:r w:rsidR="00662F17" w:rsidRPr="0068014E">
        <w:rPr>
          <w:rFonts w:cs="Arial"/>
          <w:lang w:val="en-US"/>
        </w:rPr>
        <w:t xml:space="preserve">treatment </w:t>
      </w:r>
      <w:r w:rsidR="00FF6C96" w:rsidRPr="0068014E">
        <w:rPr>
          <w:rFonts w:cs="Arial"/>
        </w:rPr>
        <w:t xml:space="preserve">at an </w:t>
      </w:r>
      <w:r w:rsidR="00662F17" w:rsidRPr="0068014E">
        <w:rPr>
          <w:rFonts w:cs="Arial"/>
          <w:lang w:val="en-US"/>
        </w:rPr>
        <w:t>in</w:t>
      </w:r>
      <w:r w:rsidR="00FF6C96" w:rsidRPr="0068014E">
        <w:rPr>
          <w:rFonts w:cs="Arial"/>
          <w:lang w:val="en-US"/>
        </w:rPr>
        <w:t>tervention</w:t>
      </w:r>
      <w:r w:rsidR="00662F17" w:rsidRPr="0068014E">
        <w:rPr>
          <w:rFonts w:cs="Arial"/>
          <w:lang w:val="en-US"/>
        </w:rPr>
        <w:t xml:space="preserve"> </w:t>
      </w:r>
      <w:r w:rsidR="00030830" w:rsidRPr="0068014E">
        <w:rPr>
          <w:rFonts w:cs="Arial"/>
          <w:lang w:val="en-US"/>
        </w:rPr>
        <w:t>centre</w:t>
      </w:r>
      <w:r w:rsidR="00662F17" w:rsidRPr="0068014E">
        <w:rPr>
          <w:rFonts w:cs="Arial"/>
          <w:lang w:val="en-US"/>
        </w:rPr>
        <w:t xml:space="preserve"> with </w:t>
      </w:r>
      <w:r w:rsidR="005C785F" w:rsidRPr="0068014E">
        <w:rPr>
          <w:rFonts w:cs="Arial"/>
          <w:lang w:val="en-US"/>
        </w:rPr>
        <w:t>less</w:t>
      </w:r>
      <w:r w:rsidR="00662F17" w:rsidRPr="0068014E">
        <w:rPr>
          <w:rFonts w:cs="Arial"/>
          <w:lang w:val="en-US"/>
        </w:rPr>
        <w:t xml:space="preserve"> </w:t>
      </w:r>
      <w:r w:rsidR="00662F17" w:rsidRPr="0068014E">
        <w:rPr>
          <w:rFonts w:cs="Arial"/>
        </w:rPr>
        <w:t xml:space="preserve">steroid excess (OR </w:t>
      </w:r>
      <w:r w:rsidR="00662F17" w:rsidRPr="0068014E">
        <w:rPr>
          <w:rFonts w:cs="Arial"/>
          <w:lang w:val="en-US"/>
        </w:rPr>
        <w:t xml:space="preserve">0.72 (0.45 </w:t>
      </w:r>
      <w:r w:rsidR="00662F17" w:rsidRPr="0068014E">
        <w:rPr>
          <w:rFonts w:cs="Arial"/>
          <w:cs/>
          <w:lang w:bidi="mr-IN"/>
        </w:rPr>
        <w:t>–</w:t>
      </w:r>
      <w:r w:rsidR="00662F17" w:rsidRPr="0068014E">
        <w:rPr>
          <w:rFonts w:cs="Arial"/>
          <w:lang w:val="en-US"/>
        </w:rPr>
        <w:t xml:space="preserve"> 0.95))</w:t>
      </w:r>
      <w:r w:rsidR="00662F17" w:rsidRPr="0068014E">
        <w:rPr>
          <w:rFonts w:cs="Arial"/>
        </w:rPr>
        <w:t xml:space="preserve">. </w:t>
      </w:r>
    </w:p>
    <w:p w:rsidR="00565515" w:rsidRPr="0068014E" w:rsidRDefault="00565515" w:rsidP="00662F17">
      <w:pPr>
        <w:spacing w:line="360" w:lineRule="auto"/>
        <w:jc w:val="both"/>
        <w:rPr>
          <w:rFonts w:cs="Arial"/>
          <w:b/>
          <w:lang w:val="en-US"/>
        </w:rPr>
      </w:pPr>
      <w:r w:rsidRPr="0068014E">
        <w:rPr>
          <w:rFonts w:cs="Arial"/>
          <w:b/>
          <w:lang w:val="en-US"/>
        </w:rPr>
        <w:t>Discussion</w:t>
      </w:r>
    </w:p>
    <w:p w:rsidR="00565515" w:rsidRPr="0068014E" w:rsidRDefault="00565515" w:rsidP="00D63367">
      <w:pPr>
        <w:spacing w:line="360" w:lineRule="auto"/>
        <w:jc w:val="both"/>
        <w:rPr>
          <w:rFonts w:cs="Arial"/>
          <w:lang w:val="en-US"/>
        </w:rPr>
      </w:pPr>
      <w:r w:rsidRPr="0068014E">
        <w:rPr>
          <w:rFonts w:cs="Arial"/>
          <w:lang w:val="en-US"/>
        </w:rPr>
        <w:t>This study validates steroid assessment as a</w:t>
      </w:r>
      <w:r w:rsidR="00F045CD" w:rsidRPr="0068014E">
        <w:rPr>
          <w:rFonts w:cs="Arial"/>
          <w:lang w:val="en-US"/>
        </w:rPr>
        <w:t xml:space="preserve"> meaningful</w:t>
      </w:r>
      <w:r w:rsidRPr="0068014E">
        <w:rPr>
          <w:rFonts w:cs="Arial"/>
          <w:lang w:val="en-US"/>
        </w:rPr>
        <w:t xml:space="preserve"> </w:t>
      </w:r>
      <w:r w:rsidR="005C785F" w:rsidRPr="0068014E">
        <w:rPr>
          <w:rFonts w:cs="Arial"/>
          <w:lang w:val="en-US"/>
        </w:rPr>
        <w:t xml:space="preserve">quality </w:t>
      </w:r>
      <w:r w:rsidRPr="0068014E">
        <w:rPr>
          <w:rFonts w:cs="Arial"/>
          <w:lang w:val="en-US"/>
        </w:rPr>
        <w:t>measure</w:t>
      </w:r>
      <w:r w:rsidR="00F045CD" w:rsidRPr="0068014E">
        <w:rPr>
          <w:rFonts w:cs="Arial"/>
          <w:lang w:val="en-US"/>
        </w:rPr>
        <w:t xml:space="preserve"> and provides a benchmark </w:t>
      </w:r>
      <w:r w:rsidR="00387827" w:rsidRPr="0068014E">
        <w:rPr>
          <w:rFonts w:cs="Arial"/>
          <w:lang w:val="en-US"/>
        </w:rPr>
        <w:t xml:space="preserve">for this performance indicator </w:t>
      </w:r>
      <w:r w:rsidR="00F045CD" w:rsidRPr="0068014E">
        <w:rPr>
          <w:rFonts w:cs="Arial"/>
          <w:lang w:val="en-US"/>
        </w:rPr>
        <w:t>in a large cohort</w:t>
      </w:r>
      <w:r w:rsidRPr="0068014E">
        <w:rPr>
          <w:rFonts w:cs="Arial"/>
          <w:lang w:val="en-US"/>
        </w:rPr>
        <w:t xml:space="preserve">. </w:t>
      </w:r>
      <w:r w:rsidR="005C785F" w:rsidRPr="0068014E">
        <w:rPr>
          <w:rFonts w:cs="Arial"/>
          <w:lang w:val="en-US"/>
        </w:rPr>
        <w:t>A</w:t>
      </w:r>
      <w:r w:rsidRPr="0068014E">
        <w:rPr>
          <w:rFonts w:cs="Arial"/>
          <w:lang w:val="en-US"/>
        </w:rPr>
        <w:t xml:space="preserve"> </w:t>
      </w:r>
      <w:proofErr w:type="spellStart"/>
      <w:r w:rsidRPr="0068014E">
        <w:rPr>
          <w:rFonts w:cs="Arial"/>
          <w:lang w:val="en-US"/>
        </w:rPr>
        <w:t>program</w:t>
      </w:r>
      <w:r w:rsidR="00F045CD" w:rsidRPr="0068014E">
        <w:rPr>
          <w:rFonts w:cs="Arial"/>
          <w:lang w:val="en-US"/>
        </w:rPr>
        <w:t>me</w:t>
      </w:r>
      <w:proofErr w:type="spellEnd"/>
      <w:r w:rsidRPr="0068014E">
        <w:rPr>
          <w:rFonts w:cs="Arial"/>
          <w:lang w:val="en-US"/>
        </w:rPr>
        <w:t xml:space="preserve"> of quality improvement </w:t>
      </w:r>
      <w:r w:rsidR="00320C43" w:rsidRPr="0068014E">
        <w:rPr>
          <w:rFonts w:cs="Arial"/>
          <w:lang w:val="en-US"/>
        </w:rPr>
        <w:t>was associated with</w:t>
      </w:r>
      <w:r w:rsidRPr="0068014E">
        <w:rPr>
          <w:rFonts w:cs="Arial"/>
          <w:lang w:val="en-US"/>
        </w:rPr>
        <w:t xml:space="preserve"> lower steroid use. </w:t>
      </w:r>
    </w:p>
    <w:p w:rsidR="00662F17" w:rsidRPr="0068014E" w:rsidRDefault="00662F17" w:rsidP="00662F17">
      <w:pPr>
        <w:spacing w:line="360" w:lineRule="auto"/>
        <w:jc w:val="both"/>
        <w:rPr>
          <w:rFonts w:cs="Arial"/>
          <w:lang w:val="en-US"/>
        </w:rPr>
      </w:pPr>
    </w:p>
    <w:p w:rsidR="00FF46E7" w:rsidRPr="0068014E" w:rsidRDefault="00FF46E7" w:rsidP="004F14BC">
      <w:pPr>
        <w:spacing w:line="360" w:lineRule="auto"/>
        <w:rPr>
          <w:rFonts w:cs="Arial"/>
          <w:b/>
        </w:rPr>
      </w:pPr>
      <w:r w:rsidRPr="0068014E">
        <w:rPr>
          <w:rFonts w:cs="Arial"/>
          <w:b/>
        </w:rPr>
        <w:t>Key words:</w:t>
      </w:r>
    </w:p>
    <w:p w:rsidR="00F20F4A" w:rsidRPr="0068014E" w:rsidRDefault="00FF46E7" w:rsidP="004F14BC">
      <w:pPr>
        <w:spacing w:line="360" w:lineRule="auto"/>
        <w:rPr>
          <w:rFonts w:cs="Arial"/>
        </w:rPr>
      </w:pPr>
      <w:r w:rsidRPr="0068014E">
        <w:rPr>
          <w:rFonts w:cs="Arial"/>
        </w:rPr>
        <w:t xml:space="preserve">Inflammatory bowel disease, Crohn’s disease, ulcerative colitis, corticosteroids, </w:t>
      </w:r>
    </w:p>
    <w:p w:rsidR="00FF46E7" w:rsidRPr="0068014E" w:rsidRDefault="00FF46E7" w:rsidP="004F14BC">
      <w:pPr>
        <w:spacing w:line="360" w:lineRule="auto"/>
        <w:rPr>
          <w:rFonts w:cs="Arial"/>
        </w:rPr>
      </w:pPr>
      <w:proofErr w:type="gramStart"/>
      <w:r w:rsidRPr="0068014E">
        <w:rPr>
          <w:rFonts w:cs="Arial"/>
        </w:rPr>
        <w:t>quality</w:t>
      </w:r>
      <w:proofErr w:type="gramEnd"/>
      <w:r w:rsidRPr="0068014E">
        <w:rPr>
          <w:rFonts w:cs="Arial"/>
        </w:rPr>
        <w:t xml:space="preserve"> indicator</w:t>
      </w:r>
      <w:r w:rsidR="005D7754" w:rsidRPr="0068014E">
        <w:rPr>
          <w:rFonts w:cs="Arial"/>
        </w:rPr>
        <w:t>, key performance indicator</w:t>
      </w:r>
      <w:r w:rsidRPr="0068014E">
        <w:rPr>
          <w:rFonts w:cs="Arial"/>
        </w:rPr>
        <w:br w:type="page"/>
      </w:r>
    </w:p>
    <w:p w:rsidR="00FF46E7" w:rsidRPr="0068014E" w:rsidRDefault="004F14BC" w:rsidP="004F14BC">
      <w:pPr>
        <w:spacing w:line="360" w:lineRule="auto"/>
        <w:rPr>
          <w:rFonts w:cs="Arial"/>
          <w:b/>
        </w:rPr>
      </w:pPr>
      <w:r w:rsidRPr="0068014E">
        <w:rPr>
          <w:rFonts w:cs="Arial"/>
          <w:b/>
        </w:rPr>
        <w:lastRenderedPageBreak/>
        <w:t>Background:</w:t>
      </w:r>
    </w:p>
    <w:p w:rsidR="00971A59" w:rsidRPr="0068014E" w:rsidRDefault="00971A59" w:rsidP="0026677D">
      <w:pPr>
        <w:spacing w:line="360" w:lineRule="auto"/>
        <w:rPr>
          <w:rFonts w:cs="Arial"/>
        </w:rPr>
      </w:pPr>
    </w:p>
    <w:p w:rsidR="005E141D" w:rsidRPr="0068014E" w:rsidRDefault="00910842" w:rsidP="00687BF2">
      <w:pPr>
        <w:spacing w:line="360" w:lineRule="auto"/>
        <w:jc w:val="both"/>
        <w:rPr>
          <w:rFonts w:cs="Arial"/>
        </w:rPr>
      </w:pPr>
      <w:r w:rsidRPr="0068014E">
        <w:rPr>
          <w:rFonts w:cs="Arial"/>
        </w:rPr>
        <w:t xml:space="preserve">Despite </w:t>
      </w:r>
      <w:r w:rsidR="00D63367" w:rsidRPr="0068014E">
        <w:rPr>
          <w:rFonts w:cs="Arial"/>
        </w:rPr>
        <w:t>significant</w:t>
      </w:r>
      <w:r w:rsidRPr="0068014E">
        <w:rPr>
          <w:rFonts w:cs="Arial"/>
        </w:rPr>
        <w:t xml:space="preserve"> adv</w:t>
      </w:r>
      <w:r w:rsidR="00B6446F" w:rsidRPr="0068014E">
        <w:rPr>
          <w:rFonts w:cs="Arial"/>
        </w:rPr>
        <w:t>ances in both our understanding and</w:t>
      </w:r>
      <w:r w:rsidRPr="0068014E">
        <w:rPr>
          <w:rFonts w:cs="Arial"/>
        </w:rPr>
        <w:t xml:space="preserve"> </w:t>
      </w:r>
      <w:r w:rsidR="00B6446F" w:rsidRPr="0068014E">
        <w:rPr>
          <w:rFonts w:cs="Arial"/>
        </w:rPr>
        <w:t xml:space="preserve">treatment </w:t>
      </w:r>
      <w:r w:rsidR="00AB5687" w:rsidRPr="0068014E">
        <w:rPr>
          <w:rFonts w:cs="Arial"/>
        </w:rPr>
        <w:t>of inflammatory bowel disease (IBD)</w:t>
      </w:r>
      <w:r w:rsidR="005601B6" w:rsidRPr="0068014E">
        <w:rPr>
          <w:rFonts w:cs="Arial"/>
        </w:rPr>
        <w:t xml:space="preserve"> </w:t>
      </w:r>
      <w:r w:rsidR="00AB5687" w:rsidRPr="0068014E">
        <w:rPr>
          <w:rFonts w:cs="Arial"/>
        </w:rPr>
        <w:t>cortico</w:t>
      </w:r>
      <w:r w:rsidR="00B6446F" w:rsidRPr="0068014E">
        <w:rPr>
          <w:rFonts w:cs="Arial"/>
        </w:rPr>
        <w:t xml:space="preserve">steroids remain a </w:t>
      </w:r>
      <w:r w:rsidR="00522810" w:rsidRPr="0068014E">
        <w:rPr>
          <w:rFonts w:cs="Arial"/>
        </w:rPr>
        <w:t xml:space="preserve">mainstay of treatment. </w:t>
      </w:r>
      <w:r w:rsidR="002533F1" w:rsidRPr="0068014E">
        <w:rPr>
          <w:rFonts w:cs="Arial"/>
        </w:rPr>
        <w:t>Although an effective induction agent</w:t>
      </w:r>
      <w:r w:rsidR="00857FAB" w:rsidRPr="0068014E">
        <w:rPr>
          <w:rFonts w:cs="Arial"/>
        </w:rPr>
        <w:t>, steroids have</w:t>
      </w:r>
      <w:r w:rsidR="002533F1" w:rsidRPr="0068014E">
        <w:rPr>
          <w:rFonts w:cs="Arial"/>
        </w:rPr>
        <w:t xml:space="preserve"> no role as a maintenance agent and prolonged exposure can lead to </w:t>
      </w:r>
      <w:r w:rsidR="00857FAB" w:rsidRPr="0068014E">
        <w:rPr>
          <w:rFonts w:cs="Arial"/>
        </w:rPr>
        <w:t>a range of significant morbidities</w:t>
      </w:r>
      <w:r w:rsidR="007475F9" w:rsidRPr="0068014E">
        <w:rPr>
          <w:rFonts w:cs="Arial"/>
        </w:rPr>
        <w:t>.</w:t>
      </w:r>
      <w:r w:rsidR="00A21CFE" w:rsidRPr="0068014E">
        <w:rPr>
          <w:rFonts w:cs="Arial"/>
        </w:rPr>
        <w:fldChar w:fldCharType="begin">
          <w:fldData xml:space="preserve">PEVuZE5vdGU+PENpdGU+PEF1dGhvcj5UYXJnb3duaWs8L0F1dGhvcj48WWVhcj4yMDE0PC9ZZWFy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</w:fldData>
        </w:fldChar>
      </w:r>
      <w:r w:rsidR="006E1019" w:rsidRPr="0068014E">
        <w:rPr>
          <w:rFonts w:cs="Arial"/>
        </w:rPr>
        <w:instrText xml:space="preserve"> ADDIN EN.CITE </w:instrText>
      </w:r>
      <w:r w:rsidR="00A21CFE" w:rsidRPr="0068014E">
        <w:rPr>
          <w:rFonts w:cs="Arial"/>
        </w:rPr>
        <w:fldChar w:fldCharType="begin">
          <w:fldData xml:space="preserve">PEVuZE5vdGU+PENpdGU+PEF1dGhvcj5UYXJnb3duaWs8L0F1dGhvcj48WWVhcj4yMDE0PC9ZZWFy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</w:fldData>
        </w:fldChar>
      </w:r>
      <w:r w:rsidR="006E1019"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6E1019" w:rsidRPr="0068014E">
        <w:rPr>
          <w:rFonts w:cs="Arial"/>
          <w:noProof/>
          <w:vertAlign w:val="superscript"/>
        </w:rPr>
        <w:t>1-3</w:t>
      </w:r>
      <w:r w:rsidR="00A21CFE" w:rsidRPr="0068014E">
        <w:rPr>
          <w:rFonts w:cs="Arial"/>
        </w:rPr>
        <w:fldChar w:fldCharType="end"/>
      </w:r>
      <w:r w:rsidR="002533F1" w:rsidRPr="0068014E">
        <w:rPr>
          <w:rFonts w:cs="Arial"/>
        </w:rPr>
        <w:t xml:space="preserve"> </w:t>
      </w:r>
      <w:proofErr w:type="gramStart"/>
      <w:r w:rsidR="00AB5687" w:rsidRPr="0068014E">
        <w:rPr>
          <w:rFonts w:cs="Arial"/>
        </w:rPr>
        <w:t>In</w:t>
      </w:r>
      <w:proofErr w:type="gramEnd"/>
      <w:r w:rsidR="00AB5687" w:rsidRPr="0068014E">
        <w:rPr>
          <w:rFonts w:cs="Arial"/>
        </w:rPr>
        <w:t xml:space="preserve"> both Europe and the USA</w:t>
      </w:r>
      <w:r w:rsidR="00522810" w:rsidRPr="0068014E">
        <w:rPr>
          <w:rFonts w:cs="Arial"/>
        </w:rPr>
        <w:t xml:space="preserve"> patient</w:t>
      </w:r>
      <w:r w:rsidR="005E141D" w:rsidRPr="0068014E">
        <w:rPr>
          <w:rFonts w:cs="Arial"/>
        </w:rPr>
        <w:t xml:space="preserve"> organisations</w:t>
      </w:r>
      <w:r w:rsidR="00522810" w:rsidRPr="0068014E">
        <w:rPr>
          <w:rFonts w:cs="Arial"/>
        </w:rPr>
        <w:t xml:space="preserve"> have </w:t>
      </w:r>
      <w:r w:rsidR="00AB5687" w:rsidRPr="0068014E">
        <w:rPr>
          <w:rFonts w:cs="Arial"/>
        </w:rPr>
        <w:t>suggested that steroid free remission should be</w:t>
      </w:r>
      <w:r w:rsidR="006940B5" w:rsidRPr="0068014E">
        <w:rPr>
          <w:rFonts w:cs="Arial"/>
        </w:rPr>
        <w:t xml:space="preserve"> a </w:t>
      </w:r>
      <w:r w:rsidR="00857FAB" w:rsidRPr="0068014E">
        <w:rPr>
          <w:rFonts w:cs="Arial"/>
        </w:rPr>
        <w:t>key therapeutic target</w:t>
      </w:r>
      <w:r w:rsidR="0036597C" w:rsidRPr="0068014E">
        <w:rPr>
          <w:rFonts w:cs="Arial"/>
        </w:rPr>
        <w:t>.</w:t>
      </w:r>
      <w:r w:rsidR="00A21CFE" w:rsidRPr="0068014E">
        <w:rPr>
          <w:rFonts w:cs="Arial"/>
        </w:rPr>
        <w:fldChar w:fldCharType="begin">
          <w:fldData xml:space="preserve">PEVuZE5vdGU+PENpdGU+PEF1dGhvcj5TZWxpbmdlcjwvQXV0aG9yPjxZZWFyPjIwMTc8L1llYXI+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</w:fldData>
        </w:fldChar>
      </w:r>
      <w:r w:rsidR="00D63367" w:rsidRPr="0068014E">
        <w:rPr>
          <w:rFonts w:cs="Arial"/>
        </w:rPr>
        <w:instrText xml:space="preserve"> ADDIN EN.CITE </w:instrText>
      </w:r>
      <w:r w:rsidR="00A21CFE" w:rsidRPr="0068014E">
        <w:rPr>
          <w:rFonts w:cs="Arial"/>
        </w:rPr>
        <w:fldChar w:fldCharType="begin">
          <w:fldData xml:space="preserve">PEVuZE5vdGU+PENpdGU+PEF1dGhvcj5TZWxpbmdlcjwvQXV0aG9yPjxZZWFyPjIwMTc8L1llYXI+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</w:fldData>
        </w:fldChar>
      </w:r>
      <w:r w:rsidR="00D63367"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D63367" w:rsidRPr="0068014E">
        <w:rPr>
          <w:rFonts w:cs="Arial"/>
          <w:noProof/>
          <w:vertAlign w:val="superscript"/>
        </w:rPr>
        <w:t>4-6</w:t>
      </w:r>
      <w:r w:rsidR="00A21CFE" w:rsidRPr="0068014E">
        <w:rPr>
          <w:rFonts w:cs="Arial"/>
        </w:rPr>
        <w:fldChar w:fldCharType="end"/>
      </w:r>
      <w:r w:rsidR="0036597C" w:rsidRPr="0068014E">
        <w:rPr>
          <w:rFonts w:cs="Arial"/>
        </w:rPr>
        <w:t xml:space="preserve"> </w:t>
      </w:r>
      <w:proofErr w:type="gramStart"/>
      <w:r w:rsidR="0036597C" w:rsidRPr="0068014E">
        <w:rPr>
          <w:rFonts w:cs="Arial"/>
        </w:rPr>
        <w:t>Several</w:t>
      </w:r>
      <w:proofErr w:type="gramEnd"/>
      <w:r w:rsidR="0036597C" w:rsidRPr="0068014E">
        <w:rPr>
          <w:rFonts w:cs="Arial"/>
        </w:rPr>
        <w:t xml:space="preserve"> international studies have shown that around 30-50% of patients continue to be exposed to corticosteroids each year, with around </w:t>
      </w:r>
      <w:r w:rsidR="003629DC" w:rsidRPr="0068014E">
        <w:rPr>
          <w:rFonts w:cs="Arial"/>
        </w:rPr>
        <w:t>10-20</w:t>
      </w:r>
      <w:r w:rsidR="0036597C" w:rsidRPr="0068014E">
        <w:rPr>
          <w:rFonts w:cs="Arial"/>
        </w:rPr>
        <w:t>% exposed to significant excess corticosteroids</w:t>
      </w:r>
      <w:r w:rsidR="005E141D" w:rsidRPr="0068014E">
        <w:rPr>
          <w:rFonts w:cs="Arial"/>
        </w:rPr>
        <w:t>, which wa</w:t>
      </w:r>
      <w:r w:rsidR="0036597C" w:rsidRPr="0068014E">
        <w:rPr>
          <w:rFonts w:cs="Arial"/>
        </w:rPr>
        <w:t>s potentially avoidable in around half</w:t>
      </w:r>
      <w:r w:rsidR="005E141D" w:rsidRPr="0068014E">
        <w:rPr>
          <w:rFonts w:cs="Arial"/>
        </w:rPr>
        <w:t xml:space="preserve"> of these cases of excess</w:t>
      </w:r>
      <w:r w:rsidR="00857FAB" w:rsidRPr="0068014E">
        <w:rPr>
          <w:rFonts w:cs="Arial"/>
        </w:rPr>
        <w:t xml:space="preserve">. </w:t>
      </w:r>
      <w:r w:rsidR="00A21CFE" w:rsidRPr="0068014E">
        <w:rPr>
          <w:rFonts w:cs="Arial"/>
        </w:rPr>
        <w:fldChar w:fldCharType="begin">
          <w:fldData xml:space="preserve">PEVuZE5vdGU+PENpdGU+PEF1dGhvcj5TZWxpbmdlcjwvQXV0aG9yPjxZZWFyPjIwMTc8L1llYXI+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NTgwMTc8L3BhZ2VzPjx2b2x1bWU+MTE8L3ZvbHVtZT48bnVtYmVyPjY8L251bWJlcj48a2V5d29y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</w:fldData>
        </w:fldChar>
      </w:r>
      <w:r w:rsidR="00687BF2" w:rsidRPr="0068014E">
        <w:rPr>
          <w:rFonts w:cs="Arial"/>
        </w:rPr>
        <w:instrText xml:space="preserve"> ADDIN EN.CITE </w:instrText>
      </w:r>
      <w:r w:rsidR="00A21CFE" w:rsidRPr="0068014E">
        <w:rPr>
          <w:rFonts w:cs="Arial"/>
        </w:rPr>
        <w:fldChar w:fldCharType="begin">
          <w:fldData xml:space="preserve">PEVuZE5vdGU+PENpdGU+PEF1dGhvcj5TZWxpbmdlcjwvQXV0aG9yPjxZZWFyPjIwMTc8L1llYXI+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NTgwMTc8L3BhZ2VzPjx2b2x1bWU+MTE8L3ZvbHVtZT48bnVtYmVyPjY8L251bWJlcj48a2V5d29y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</w:fldData>
        </w:fldChar>
      </w:r>
      <w:r w:rsidR="00687BF2"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687BF2" w:rsidRPr="0068014E">
        <w:rPr>
          <w:rFonts w:cs="Arial"/>
          <w:noProof/>
          <w:vertAlign w:val="superscript"/>
        </w:rPr>
        <w:t>4,7-9</w:t>
      </w:r>
      <w:r w:rsidR="00A21CFE" w:rsidRPr="0068014E">
        <w:rPr>
          <w:rFonts w:cs="Arial"/>
        </w:rPr>
        <w:fldChar w:fldCharType="end"/>
      </w:r>
      <w:r w:rsidR="0001652E" w:rsidRPr="0068014E">
        <w:rPr>
          <w:rFonts w:cs="Arial"/>
        </w:rPr>
        <w:t xml:space="preserve"> </w:t>
      </w:r>
      <w:proofErr w:type="gramStart"/>
      <w:r w:rsidR="0001652E" w:rsidRPr="0068014E">
        <w:rPr>
          <w:rFonts w:cs="Arial"/>
        </w:rPr>
        <w:t>Despite</w:t>
      </w:r>
      <w:proofErr w:type="gramEnd"/>
      <w:r w:rsidR="0001652E" w:rsidRPr="0068014E">
        <w:rPr>
          <w:rFonts w:cs="Arial"/>
        </w:rPr>
        <w:t xml:space="preserve"> significant advances in therapeutics steroid prescription rates have remained static over the last two decades. </w:t>
      </w:r>
      <w:r w:rsidR="00A21CFE" w:rsidRPr="0068014E">
        <w:rPr>
          <w:rFonts w:cs="Arial"/>
        </w:rPr>
        <w:fldChar w:fldCharType="begin">
          <w:fldData xml:space="preserve">PEVuZE5vdGU+PENpdGU+PEF1dGhvcj5DaGhheWE8L0F1dGhvcj48WWVhcj4yMDE2PC9ZZWFyPjxS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</w:fldData>
        </w:fldChar>
      </w:r>
      <w:r w:rsidR="00687BF2" w:rsidRPr="0068014E">
        <w:rPr>
          <w:rFonts w:cs="Arial"/>
        </w:rPr>
        <w:instrText xml:space="preserve"> ADDIN EN.CITE </w:instrText>
      </w:r>
      <w:r w:rsidR="00A21CFE" w:rsidRPr="0068014E">
        <w:rPr>
          <w:rFonts w:cs="Arial"/>
        </w:rPr>
        <w:fldChar w:fldCharType="begin">
          <w:fldData xml:space="preserve">PEVuZE5vdGU+PENpdGU+PEF1dGhvcj5DaGhheWE8L0F1dGhvcj48WWVhcj4yMDE2PC9ZZWFyPjxS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</w:fldData>
        </w:fldChar>
      </w:r>
      <w:r w:rsidR="00687BF2"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687BF2" w:rsidRPr="0068014E">
        <w:rPr>
          <w:rFonts w:cs="Arial"/>
          <w:noProof/>
          <w:vertAlign w:val="superscript"/>
        </w:rPr>
        <w:t>10,11</w:t>
      </w:r>
      <w:r w:rsidR="00A21CFE" w:rsidRPr="0068014E">
        <w:rPr>
          <w:rFonts w:cs="Arial"/>
        </w:rPr>
        <w:fldChar w:fldCharType="end"/>
      </w:r>
    </w:p>
    <w:p w:rsidR="005E141D" w:rsidRPr="0068014E" w:rsidRDefault="005E141D" w:rsidP="00187302">
      <w:pPr>
        <w:spacing w:line="360" w:lineRule="auto"/>
        <w:jc w:val="both"/>
        <w:rPr>
          <w:rFonts w:cs="Arial"/>
        </w:rPr>
      </w:pPr>
    </w:p>
    <w:p w:rsidR="002533F1" w:rsidRPr="0068014E" w:rsidRDefault="005601B6" w:rsidP="007800F7">
      <w:pPr>
        <w:spacing w:line="360" w:lineRule="auto"/>
        <w:jc w:val="both"/>
        <w:rPr>
          <w:rFonts w:cs="Arial"/>
        </w:rPr>
      </w:pPr>
      <w:r w:rsidRPr="0068014E">
        <w:rPr>
          <w:rFonts w:cs="Arial"/>
        </w:rPr>
        <w:t>In 201</w:t>
      </w:r>
      <w:r w:rsidR="005B6801" w:rsidRPr="0068014E">
        <w:rPr>
          <w:rFonts w:cs="Arial"/>
        </w:rPr>
        <w:t>5</w:t>
      </w:r>
      <w:r w:rsidR="00504006" w:rsidRPr="0068014E">
        <w:rPr>
          <w:rFonts w:cs="Arial"/>
        </w:rPr>
        <w:t xml:space="preserve">, as part of a national </w:t>
      </w:r>
      <w:r w:rsidR="005B6801" w:rsidRPr="0068014E">
        <w:rPr>
          <w:rFonts w:cs="Arial"/>
        </w:rPr>
        <w:t xml:space="preserve">quality improvement </w:t>
      </w:r>
      <w:r w:rsidR="00504006" w:rsidRPr="0068014E">
        <w:rPr>
          <w:rFonts w:cs="Arial"/>
        </w:rPr>
        <w:t>project evaluating excess steroid exposure in UK IBD patients,</w:t>
      </w:r>
      <w:r w:rsidRPr="0068014E">
        <w:rPr>
          <w:rFonts w:cs="Arial"/>
        </w:rPr>
        <w:t xml:space="preserve"> we </w:t>
      </w:r>
      <w:r w:rsidR="005B6801" w:rsidRPr="0068014E">
        <w:rPr>
          <w:rFonts w:cs="Arial"/>
        </w:rPr>
        <w:t xml:space="preserve">demonstrated </w:t>
      </w:r>
      <w:r w:rsidR="007800F7" w:rsidRPr="0068014E">
        <w:rPr>
          <w:rFonts w:cs="Arial"/>
        </w:rPr>
        <w:t xml:space="preserve">that </w:t>
      </w:r>
      <w:r w:rsidR="005B6801" w:rsidRPr="0068014E">
        <w:rPr>
          <w:rFonts w:cs="Arial"/>
        </w:rPr>
        <w:t>a number of service and patient level factors independently correlated with risks of excess steroid exposure.</w: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7475F9" w:rsidRPr="0068014E">
        <w:rPr>
          <w:rFonts w:cs="Arial"/>
        </w:rPr>
        <w:instrText xml:space="preserve"> ADDIN EN.CITE </w:instrTex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7475F9"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7475F9" w:rsidRPr="0068014E">
        <w:rPr>
          <w:rFonts w:cs="Arial"/>
          <w:noProof/>
          <w:vertAlign w:val="superscript"/>
        </w:rPr>
        <w:t>4</w:t>
      </w:r>
      <w:r w:rsidR="00A21CFE" w:rsidRPr="0068014E">
        <w:rPr>
          <w:rFonts w:cs="Arial"/>
        </w:rPr>
        <w:fldChar w:fldCharType="end"/>
      </w:r>
      <w:r w:rsidR="005B6801" w:rsidRPr="0068014E">
        <w:rPr>
          <w:rFonts w:cs="Arial"/>
        </w:rPr>
        <w:t xml:space="preserve"> </w:t>
      </w:r>
      <w:r w:rsidR="00504006" w:rsidRPr="0068014E">
        <w:rPr>
          <w:rFonts w:cs="Arial"/>
        </w:rPr>
        <w:t xml:space="preserve">Subsequently, </w:t>
      </w:r>
      <w:r w:rsidR="00030830" w:rsidRPr="0068014E">
        <w:rPr>
          <w:rFonts w:cs="Arial"/>
        </w:rPr>
        <w:t>centre</w:t>
      </w:r>
      <w:r w:rsidR="00973784" w:rsidRPr="0068014E">
        <w:rPr>
          <w:rFonts w:cs="Arial"/>
        </w:rPr>
        <w:t xml:space="preserve">s </w:t>
      </w:r>
      <w:r w:rsidR="00504006" w:rsidRPr="0068014E">
        <w:rPr>
          <w:rFonts w:cs="Arial"/>
        </w:rPr>
        <w:t xml:space="preserve">participating in </w:t>
      </w:r>
      <w:r w:rsidR="005B6801" w:rsidRPr="0068014E">
        <w:rPr>
          <w:rFonts w:cs="Arial"/>
        </w:rPr>
        <w:t xml:space="preserve">the </w:t>
      </w:r>
      <w:r w:rsidR="00ED16BC" w:rsidRPr="0068014E">
        <w:rPr>
          <w:rFonts w:cs="Arial"/>
        </w:rPr>
        <w:t>quality improvement</w:t>
      </w:r>
      <w:r w:rsidR="00504006" w:rsidRPr="0068014E">
        <w:rPr>
          <w:rFonts w:cs="Arial"/>
        </w:rPr>
        <w:t xml:space="preserve"> project undertook </w:t>
      </w:r>
      <w:r w:rsidR="00973784" w:rsidRPr="0068014E">
        <w:rPr>
          <w:rFonts w:cs="Arial"/>
        </w:rPr>
        <w:t xml:space="preserve">a </w:t>
      </w:r>
      <w:r w:rsidR="005B6801" w:rsidRPr="0068014E">
        <w:rPr>
          <w:rFonts w:cs="Arial"/>
        </w:rPr>
        <w:t>series of measures</w:t>
      </w:r>
      <w:r w:rsidR="00973784" w:rsidRPr="0068014E">
        <w:rPr>
          <w:rFonts w:cs="Arial"/>
        </w:rPr>
        <w:t xml:space="preserve"> </w:t>
      </w:r>
      <w:r w:rsidR="005B6801" w:rsidRPr="0068014E">
        <w:rPr>
          <w:rFonts w:cs="Arial"/>
        </w:rPr>
        <w:t xml:space="preserve">including </w:t>
      </w:r>
      <w:r w:rsidR="00973784" w:rsidRPr="0068014E">
        <w:rPr>
          <w:rFonts w:cs="Arial"/>
        </w:rPr>
        <w:t xml:space="preserve">patient and physician education, </w:t>
      </w:r>
      <w:r w:rsidR="00394BDD" w:rsidRPr="0068014E">
        <w:rPr>
          <w:rFonts w:cs="Arial"/>
        </w:rPr>
        <w:t xml:space="preserve">reopening of telephone helplines and rapid access clinics with a goal of </w:t>
      </w:r>
      <w:r w:rsidR="00AB5687" w:rsidRPr="0068014E">
        <w:rPr>
          <w:rFonts w:cs="Arial"/>
        </w:rPr>
        <w:t xml:space="preserve">removing barriers to specialist advice for patients and </w:t>
      </w:r>
      <w:r w:rsidR="00394BDD" w:rsidRPr="0068014E">
        <w:rPr>
          <w:rFonts w:cs="Arial"/>
        </w:rPr>
        <w:t>reducin</w:t>
      </w:r>
      <w:r w:rsidR="00B328FC" w:rsidRPr="0068014E">
        <w:rPr>
          <w:rFonts w:cs="Arial"/>
        </w:rPr>
        <w:t xml:space="preserve">g inappropriate steroid excess. </w:t>
      </w:r>
      <w:r w:rsidR="00504006" w:rsidRPr="0068014E">
        <w:rPr>
          <w:rFonts w:cs="Arial"/>
        </w:rPr>
        <w:t xml:space="preserve">Around the same time, significant changes to the prescribing landscape in IBD occurred. In particular, </w:t>
      </w:r>
      <w:r w:rsidR="007800F7" w:rsidRPr="0068014E">
        <w:rPr>
          <w:rFonts w:cs="Arial"/>
        </w:rPr>
        <w:t xml:space="preserve">in </w:t>
      </w:r>
      <w:r w:rsidR="00504006" w:rsidRPr="0068014E">
        <w:rPr>
          <w:rFonts w:cs="Arial"/>
        </w:rPr>
        <w:t>the UK</w:t>
      </w:r>
      <w:r w:rsidR="007800F7" w:rsidRPr="0068014E">
        <w:rPr>
          <w:rFonts w:cs="Arial"/>
        </w:rPr>
        <w:t>, the</w:t>
      </w:r>
      <w:r w:rsidR="00504006" w:rsidRPr="0068014E">
        <w:rPr>
          <w:rFonts w:cs="Arial"/>
        </w:rPr>
        <w:t xml:space="preserve"> National Institute for </w:t>
      </w:r>
      <w:r w:rsidR="00376D37" w:rsidRPr="0068014E">
        <w:rPr>
          <w:rFonts w:cs="Arial"/>
        </w:rPr>
        <w:t xml:space="preserve">Health and Care </w:t>
      </w:r>
      <w:r w:rsidR="00504006" w:rsidRPr="0068014E">
        <w:rPr>
          <w:rFonts w:cs="Arial"/>
        </w:rPr>
        <w:t>Excellence (NICE) for the first time gave approval for the use of biologic therapies in</w:t>
      </w:r>
      <w:r w:rsidR="0061788C" w:rsidRPr="0068014E">
        <w:rPr>
          <w:rFonts w:cs="Arial"/>
        </w:rPr>
        <w:t xml:space="preserve"> ulcerative colitis (</w:t>
      </w:r>
      <w:r w:rsidR="00504006" w:rsidRPr="0068014E">
        <w:rPr>
          <w:rFonts w:cs="Arial"/>
        </w:rPr>
        <w:t>UC</w:t>
      </w:r>
      <w:r w:rsidR="0061788C" w:rsidRPr="0068014E">
        <w:rPr>
          <w:rFonts w:cs="Arial"/>
        </w:rPr>
        <w:t>)</w:t>
      </w:r>
      <w:r w:rsidR="00504006" w:rsidRPr="0068014E">
        <w:rPr>
          <w:rFonts w:cs="Arial"/>
        </w:rPr>
        <w:t xml:space="preserve"> (including both </w:t>
      </w:r>
      <w:r w:rsidR="002533F1" w:rsidRPr="0068014E">
        <w:rPr>
          <w:rFonts w:cs="Arial"/>
        </w:rPr>
        <w:t>anti-</w:t>
      </w:r>
      <w:r w:rsidR="009E0F00" w:rsidRPr="0068014E">
        <w:rPr>
          <w:rFonts w:cs="Arial"/>
        </w:rPr>
        <w:t>tumour necrosis factor</w:t>
      </w:r>
      <w:r w:rsidR="00504006" w:rsidRPr="0068014E">
        <w:rPr>
          <w:rFonts w:cs="Arial"/>
        </w:rPr>
        <w:t xml:space="preserve">  (anti-TNF)</w:t>
      </w:r>
      <w:r w:rsidR="009E0F00" w:rsidRPr="0068014E">
        <w:rPr>
          <w:rFonts w:cs="Arial"/>
        </w:rPr>
        <w:t xml:space="preserve"> </w:t>
      </w:r>
      <w:r w:rsidR="002533F1" w:rsidRPr="0068014E">
        <w:rPr>
          <w:rFonts w:cs="Arial"/>
        </w:rPr>
        <w:t>therapy</w:t>
      </w:r>
      <w:r w:rsidR="00A21CFE" w:rsidRPr="0068014E">
        <w:rPr>
          <w:rFonts w:cs="Arial"/>
        </w:rPr>
        <w:fldChar w:fldCharType="begin"/>
      </w:r>
      <w:r w:rsidR="00D63367" w:rsidRPr="0068014E">
        <w:rPr>
          <w:rFonts w:cs="Arial"/>
        </w:rPr>
        <w:instrText xml:space="preserve"> ADDIN EN.CITE &lt;EndNote&gt;&lt;Cite&gt;&lt;Author&gt;NICE&lt;/Author&gt;&lt;Year&gt;2015&lt;/Year&gt;&lt;RecNum&gt;819&lt;/RecNum&gt;&lt;DisplayText&gt;&lt;style face="superscript"&gt;12&lt;/style&gt;&lt;/DisplayText&gt;&lt;record&gt;&lt;rec-number&gt;819&lt;/rec-number&gt;&lt;foreign-keys&gt;&lt;key app="EN" db-id="r2xptsptppapd2er550vr5f5wwzzafzfsdzs" timestamp="1483108072"&gt;819&lt;/key&gt;&lt;/foreign-keys&gt;&lt;ref-type name="Government Document"&gt;46&lt;/ref-type&gt;&lt;contributors&gt;&lt;authors&gt;&lt;author&gt;NICE&lt;/author&gt;&lt;/authors&gt;&lt;secondary-authors&gt;&lt;author&gt;National Institute for Health and Care Excellence&lt;/author&gt;&lt;/secondary-authors&gt;&lt;/contributors&gt;&lt;titles&gt;&lt;title&gt;Infliximab, adalimumab and golimumab for treating moderately to severely active ulcerative colitis after the failure of conventional therapy: Technology appraisal guidance [TA329]&lt;/title&gt;&lt;/titles&gt;&lt;dates&gt;&lt;year&gt;2015&lt;/year&gt;&lt;/dates&gt;&lt;pub-location&gt;London&lt;/pub-location&gt;&lt;urls&gt;&lt;/urls&gt;&lt;/record&gt;&lt;/Cite&gt;&lt;/EndNote&gt;</w:instrText>
      </w:r>
      <w:r w:rsidR="00A21CFE" w:rsidRPr="0068014E">
        <w:rPr>
          <w:rFonts w:cs="Arial"/>
        </w:rPr>
        <w:fldChar w:fldCharType="separate"/>
      </w:r>
      <w:r w:rsidR="00D63367" w:rsidRPr="0068014E">
        <w:rPr>
          <w:rFonts w:cs="Arial"/>
          <w:noProof/>
          <w:vertAlign w:val="superscript"/>
        </w:rPr>
        <w:t>12</w:t>
      </w:r>
      <w:r w:rsidR="00A21CFE" w:rsidRPr="0068014E">
        <w:rPr>
          <w:rFonts w:cs="Arial"/>
        </w:rPr>
        <w:fldChar w:fldCharType="end"/>
      </w:r>
      <w:r w:rsidR="009E0F00" w:rsidRPr="0068014E">
        <w:rPr>
          <w:rFonts w:cs="Arial"/>
        </w:rPr>
        <w:t xml:space="preserve"> </w:t>
      </w:r>
      <w:r w:rsidR="00504006" w:rsidRPr="0068014E">
        <w:rPr>
          <w:rFonts w:cs="Arial"/>
        </w:rPr>
        <w:t>and the anti-integrin agent Vedolizumab</w:t>
      </w:r>
      <w:r w:rsidR="00A21CFE" w:rsidRPr="0068014E">
        <w:rPr>
          <w:rFonts w:cs="Arial"/>
        </w:rPr>
        <w:fldChar w:fldCharType="begin"/>
      </w:r>
      <w:r w:rsidR="00D63367" w:rsidRPr="0068014E">
        <w:rPr>
          <w:rFonts w:cs="Arial"/>
        </w:rPr>
        <w:instrText xml:space="preserve"> ADDIN EN.CITE &lt;EndNote&gt;&lt;Cite&gt;&lt;Author&gt;Excellence&lt;/Author&gt;&lt;Year&gt;2015&lt;/Year&gt;&lt;RecNum&gt;910&lt;/RecNum&gt;&lt;DisplayText&gt;&lt;style face="superscript"&gt;13&lt;/style&gt;&lt;/DisplayText&gt;&lt;record&gt;&lt;rec-number&gt;910&lt;/rec-number&gt;&lt;foreign-keys&gt;&lt;key app="EN" db-id="r2xptsptppapd2er550vr5f5wwzzafzfsdzs" timestamp="1546806836"&gt;910&lt;/key&gt;&lt;/foreign-keys&gt;&lt;ref-type name="Government Document"&gt;46&lt;/ref-type&gt;&lt;contributors&gt;&lt;authors&gt;&lt;author&gt;National Institute for Health and Care Excellence&lt;/author&gt;&lt;/authors&gt;&lt;/contributors&gt;&lt;titles&gt;&lt;title&gt;Vedolizumab for treating moderately to severely active ulcerative colitis: Technology appraisal guidance [TA342]&amp;#xD;&amp;#xD;&amp;#xD;&lt;/title&gt;&lt;/titles&gt;&lt;dates&gt;&lt;year&gt;2015&lt;/year&gt;&lt;/dates&gt;&lt;pub-location&gt;London&lt;/pub-location&gt;&lt;urls&gt;&lt;/urls&gt;&lt;/record&gt;&lt;/Cite&gt;&lt;/EndNote&gt;</w:instrText>
      </w:r>
      <w:r w:rsidR="00A21CFE" w:rsidRPr="0068014E">
        <w:rPr>
          <w:rFonts w:cs="Arial"/>
        </w:rPr>
        <w:fldChar w:fldCharType="separate"/>
      </w:r>
      <w:r w:rsidR="00D63367" w:rsidRPr="0068014E">
        <w:rPr>
          <w:rFonts w:cs="Arial"/>
          <w:noProof/>
          <w:vertAlign w:val="superscript"/>
        </w:rPr>
        <w:t>13</w:t>
      </w:r>
      <w:r w:rsidR="00A21CFE" w:rsidRPr="0068014E">
        <w:rPr>
          <w:rFonts w:cs="Arial"/>
        </w:rPr>
        <w:fldChar w:fldCharType="end"/>
      </w:r>
      <w:r w:rsidR="00504006" w:rsidRPr="0068014E">
        <w:rPr>
          <w:rFonts w:cs="Arial"/>
        </w:rPr>
        <w:t xml:space="preserve">) whilst </w:t>
      </w:r>
      <w:proofErr w:type="spellStart"/>
      <w:r w:rsidR="0061788C" w:rsidRPr="0068014E">
        <w:rPr>
          <w:rFonts w:cs="Arial"/>
        </w:rPr>
        <w:t>v</w:t>
      </w:r>
      <w:r w:rsidR="002533F1" w:rsidRPr="0068014E">
        <w:rPr>
          <w:rFonts w:cs="Arial"/>
        </w:rPr>
        <w:t>edolizumab</w:t>
      </w:r>
      <w:proofErr w:type="spellEnd"/>
      <w:r w:rsidR="002533F1" w:rsidRPr="0068014E">
        <w:rPr>
          <w:rFonts w:cs="Arial"/>
        </w:rPr>
        <w:t xml:space="preserve"> </w:t>
      </w:r>
      <w:r w:rsidR="0061788C" w:rsidRPr="0068014E">
        <w:rPr>
          <w:rFonts w:cs="Arial"/>
        </w:rPr>
        <w:t xml:space="preserve">was approved for use in patients with </w:t>
      </w:r>
      <w:r w:rsidR="009E0F00" w:rsidRPr="0068014E">
        <w:rPr>
          <w:rFonts w:cs="Arial"/>
        </w:rPr>
        <w:t>Crohn’s disease (CD) refractory to anti-TNF therapy.</w:t>
      </w:r>
      <w:r w:rsidR="00A21CFE" w:rsidRPr="0068014E">
        <w:rPr>
          <w:rFonts w:cs="Arial"/>
        </w:rPr>
        <w:fldChar w:fldCharType="begin"/>
      </w:r>
      <w:r w:rsidR="00D63367" w:rsidRPr="0068014E">
        <w:rPr>
          <w:rFonts w:cs="Arial"/>
        </w:rPr>
        <w:instrText xml:space="preserve"> ADDIN EN.CITE &lt;EndNote&gt;&lt;Cite&gt;&lt;Author&gt;Excellence&lt;/Author&gt;&lt;Year&gt;2015&lt;/Year&gt;&lt;RecNum&gt;911&lt;/RecNum&gt;&lt;DisplayText&gt;&lt;style face="superscript"&gt;14&lt;/style&gt;&lt;/DisplayText&gt;&lt;record&gt;&lt;rec-number&gt;911&lt;/rec-number&gt;&lt;foreign-keys&gt;&lt;key app="EN" db-id="r2xptsptppapd2er550vr5f5wwzzafzfsdzs" timestamp="1546806896"&gt;911&lt;/key&gt;&lt;/foreign-keys&gt;&lt;ref-type name="Government Document"&gt;46&lt;/ref-type&gt;&lt;contributors&gt;&lt;authors&gt;&lt;author&gt;National Institue for Health and Carfe Excellence &lt;/author&gt;&lt;/authors&gt;&lt;/contributors&gt;&lt;titles&gt;&lt;title&gt;Vedolizumab for treating moderately to severely active Crohn&amp;apos;s disease after prior therapy: Technology appraisal guidance [TA352]&lt;/title&gt;&lt;/titles&gt;&lt;dates&gt;&lt;year&gt;2015&lt;/year&gt;&lt;/dates&gt;&lt;pub-location&gt;London&lt;/pub-location&gt;&lt;urls&gt;&lt;/urls&gt;&lt;/record&gt;&lt;/Cite&gt;&lt;/EndNote&gt;</w:instrText>
      </w:r>
      <w:r w:rsidR="00A21CFE" w:rsidRPr="0068014E">
        <w:rPr>
          <w:rFonts w:cs="Arial"/>
        </w:rPr>
        <w:fldChar w:fldCharType="separate"/>
      </w:r>
      <w:r w:rsidR="00D63367" w:rsidRPr="0068014E">
        <w:rPr>
          <w:rFonts w:cs="Arial"/>
          <w:noProof/>
          <w:vertAlign w:val="superscript"/>
        </w:rPr>
        <w:t>14</w:t>
      </w:r>
      <w:r w:rsidR="00A21CFE" w:rsidRPr="0068014E">
        <w:rPr>
          <w:rFonts w:cs="Arial"/>
        </w:rPr>
        <w:fldChar w:fldCharType="end"/>
      </w:r>
      <w:r w:rsidR="009E0F00" w:rsidRPr="0068014E">
        <w:rPr>
          <w:rFonts w:cs="Arial"/>
        </w:rPr>
        <w:t xml:space="preserve">  </w:t>
      </w:r>
    </w:p>
    <w:p w:rsidR="009E0F00" w:rsidRPr="0068014E" w:rsidRDefault="009E0F00" w:rsidP="00187302">
      <w:pPr>
        <w:spacing w:line="360" w:lineRule="auto"/>
        <w:jc w:val="both"/>
        <w:rPr>
          <w:rFonts w:cs="Arial"/>
        </w:rPr>
      </w:pPr>
    </w:p>
    <w:p w:rsidR="000A4316" w:rsidRPr="0068014E" w:rsidRDefault="00C026A4" w:rsidP="00365785">
      <w:pPr>
        <w:spacing w:line="360" w:lineRule="auto"/>
        <w:jc w:val="both"/>
        <w:rPr>
          <w:rFonts w:cs="Arial"/>
        </w:rPr>
      </w:pPr>
      <w:r w:rsidRPr="0068014E">
        <w:rPr>
          <w:rFonts w:cs="Arial"/>
        </w:rPr>
        <w:t>The goal</w:t>
      </w:r>
      <w:r w:rsidR="005B6801" w:rsidRPr="0068014E">
        <w:rPr>
          <w:rFonts w:cs="Arial"/>
        </w:rPr>
        <w:t>s</w:t>
      </w:r>
      <w:r w:rsidRPr="0068014E">
        <w:rPr>
          <w:rFonts w:cs="Arial"/>
        </w:rPr>
        <w:t xml:space="preserve"> of th</w:t>
      </w:r>
      <w:r w:rsidR="005B6801" w:rsidRPr="0068014E">
        <w:rPr>
          <w:rFonts w:cs="Arial"/>
        </w:rPr>
        <w:t>e present</w:t>
      </w:r>
      <w:r w:rsidRPr="0068014E">
        <w:rPr>
          <w:rFonts w:cs="Arial"/>
        </w:rPr>
        <w:t xml:space="preserve"> study </w:t>
      </w:r>
      <w:r w:rsidR="005B6801" w:rsidRPr="0068014E">
        <w:rPr>
          <w:rFonts w:cs="Arial"/>
        </w:rPr>
        <w:t xml:space="preserve">were </w:t>
      </w:r>
      <w:r w:rsidR="00B328FC" w:rsidRPr="0068014E">
        <w:rPr>
          <w:rFonts w:cs="Arial"/>
        </w:rPr>
        <w:t xml:space="preserve">therefore </w:t>
      </w:r>
      <w:r w:rsidRPr="0068014E">
        <w:rPr>
          <w:rFonts w:cs="Arial"/>
        </w:rPr>
        <w:t xml:space="preserve">to </w:t>
      </w:r>
      <w:r w:rsidR="00194681" w:rsidRPr="0068014E">
        <w:rPr>
          <w:rFonts w:cs="Arial"/>
        </w:rPr>
        <w:t xml:space="preserve">validate </w:t>
      </w:r>
      <w:r w:rsidR="005B6801" w:rsidRPr="0068014E">
        <w:rPr>
          <w:rFonts w:cs="Arial"/>
        </w:rPr>
        <w:t xml:space="preserve">our previous observations regarding the </w:t>
      </w:r>
      <w:r w:rsidR="00194681" w:rsidRPr="0068014E">
        <w:rPr>
          <w:rFonts w:cs="Arial"/>
        </w:rPr>
        <w:t xml:space="preserve">incidence </w:t>
      </w:r>
      <w:r w:rsidR="005B6801" w:rsidRPr="0068014E">
        <w:rPr>
          <w:rFonts w:cs="Arial"/>
        </w:rPr>
        <w:t xml:space="preserve">and correlates of excess steroid exposure in a new </w:t>
      </w:r>
      <w:r w:rsidRPr="0068014E">
        <w:rPr>
          <w:rFonts w:cs="Arial"/>
        </w:rPr>
        <w:t xml:space="preserve">cohort of </w:t>
      </w:r>
      <w:r w:rsidR="005B6801" w:rsidRPr="0068014E">
        <w:rPr>
          <w:rFonts w:cs="Arial"/>
        </w:rPr>
        <w:t xml:space="preserve">UK </w:t>
      </w:r>
      <w:r w:rsidRPr="0068014E">
        <w:rPr>
          <w:rFonts w:cs="Arial"/>
        </w:rPr>
        <w:t>patients</w:t>
      </w:r>
      <w:r w:rsidR="005B6801" w:rsidRPr="0068014E">
        <w:rPr>
          <w:rFonts w:cs="Arial"/>
        </w:rPr>
        <w:t>,</w:t>
      </w:r>
      <w:r w:rsidRPr="0068014E">
        <w:rPr>
          <w:rFonts w:cs="Arial"/>
        </w:rPr>
        <w:t xml:space="preserve"> </w:t>
      </w:r>
      <w:r w:rsidR="00530692" w:rsidRPr="0068014E">
        <w:rPr>
          <w:rFonts w:cs="Arial"/>
        </w:rPr>
        <w:t>in</w:t>
      </w:r>
      <w:r w:rsidR="005B6801" w:rsidRPr="0068014E">
        <w:rPr>
          <w:rFonts w:cs="Arial"/>
        </w:rPr>
        <w:t>cluding</w:t>
      </w:r>
      <w:r w:rsidR="00530692" w:rsidRPr="0068014E">
        <w:rPr>
          <w:rFonts w:cs="Arial"/>
        </w:rPr>
        <w:t xml:space="preserve"> </w:t>
      </w:r>
      <w:r w:rsidR="005B6801" w:rsidRPr="0068014E">
        <w:rPr>
          <w:rFonts w:cs="Arial"/>
        </w:rPr>
        <w:t>11</w:t>
      </w:r>
      <w:r w:rsidR="00910842" w:rsidRPr="0068014E">
        <w:rPr>
          <w:rFonts w:cs="Arial"/>
        </w:rPr>
        <w:t xml:space="preserve"> </w:t>
      </w:r>
      <w:r w:rsidR="00030830" w:rsidRPr="0068014E">
        <w:rPr>
          <w:rFonts w:cs="Arial"/>
        </w:rPr>
        <w:t>centre</w:t>
      </w:r>
      <w:r w:rsidR="00910842" w:rsidRPr="0068014E">
        <w:rPr>
          <w:rFonts w:cs="Arial"/>
        </w:rPr>
        <w:t xml:space="preserve">s who had not </w:t>
      </w:r>
      <w:r w:rsidR="005B6801" w:rsidRPr="0068014E">
        <w:rPr>
          <w:rFonts w:cs="Arial"/>
        </w:rPr>
        <w:t xml:space="preserve">been involved in the previous </w:t>
      </w:r>
      <w:r w:rsidR="00ED16BC" w:rsidRPr="0068014E">
        <w:rPr>
          <w:rFonts w:cs="Arial"/>
        </w:rPr>
        <w:t>quality improvement</w:t>
      </w:r>
      <w:r w:rsidR="005B6801" w:rsidRPr="0068014E">
        <w:rPr>
          <w:rFonts w:cs="Arial"/>
        </w:rPr>
        <w:t xml:space="preserve"> project</w:t>
      </w:r>
      <w:r w:rsidR="00187302" w:rsidRPr="0068014E">
        <w:rPr>
          <w:rFonts w:cs="Arial"/>
        </w:rPr>
        <w:t xml:space="preserve"> with the aim of providing further data to help establish a benchmark for steroid excess as a Key Performance Indicator</w:t>
      </w:r>
      <w:r w:rsidR="00B328FC" w:rsidRPr="0068014E">
        <w:rPr>
          <w:rFonts w:cs="Arial"/>
        </w:rPr>
        <w:t xml:space="preserve">. </w:t>
      </w:r>
      <w:r w:rsidR="005B6801" w:rsidRPr="0068014E">
        <w:rPr>
          <w:rFonts w:cs="Arial"/>
        </w:rPr>
        <w:t>In particular, we wanted to capture</w:t>
      </w:r>
      <w:r w:rsidR="000A4316" w:rsidRPr="0068014E">
        <w:rPr>
          <w:rFonts w:cs="Arial"/>
        </w:rPr>
        <w:t xml:space="preserve"> </w:t>
      </w:r>
      <w:r w:rsidR="001B7BBA" w:rsidRPr="0068014E">
        <w:rPr>
          <w:rFonts w:cs="Arial"/>
        </w:rPr>
        <w:t xml:space="preserve">any </w:t>
      </w:r>
      <w:r w:rsidR="000A4316" w:rsidRPr="0068014E">
        <w:rPr>
          <w:rFonts w:cs="Arial"/>
        </w:rPr>
        <w:t xml:space="preserve">impact of </w:t>
      </w:r>
      <w:r w:rsidR="001B7BBA" w:rsidRPr="0068014E">
        <w:rPr>
          <w:rFonts w:cs="Arial"/>
        </w:rPr>
        <w:t xml:space="preserve">participation in the </w:t>
      </w:r>
      <w:r w:rsidR="00ED16BC" w:rsidRPr="0068014E">
        <w:rPr>
          <w:rFonts w:cs="Arial"/>
        </w:rPr>
        <w:t>quality improvement</w:t>
      </w:r>
      <w:r w:rsidR="001B7BBA" w:rsidRPr="0068014E">
        <w:rPr>
          <w:rFonts w:cs="Arial"/>
        </w:rPr>
        <w:t xml:space="preserve"> project as </w:t>
      </w:r>
      <w:r w:rsidR="001B7BBA" w:rsidRPr="0068014E">
        <w:rPr>
          <w:rFonts w:cs="Arial"/>
        </w:rPr>
        <w:lastRenderedPageBreak/>
        <w:t xml:space="preserve">well as of </w:t>
      </w:r>
      <w:r w:rsidR="00016E2E" w:rsidRPr="0068014E">
        <w:rPr>
          <w:rFonts w:cs="Arial"/>
        </w:rPr>
        <w:t xml:space="preserve">changes in NICE guidance </w:t>
      </w:r>
      <w:r w:rsidR="005B6801" w:rsidRPr="0068014E">
        <w:rPr>
          <w:rFonts w:cs="Arial"/>
        </w:rPr>
        <w:t>relating to</w:t>
      </w:r>
      <w:r w:rsidR="00731708" w:rsidRPr="0068014E">
        <w:rPr>
          <w:rFonts w:cs="Arial"/>
        </w:rPr>
        <w:t xml:space="preserve"> biologics in IBD</w:t>
      </w:r>
      <w:r w:rsidR="00365785" w:rsidRPr="0068014E">
        <w:rPr>
          <w:rFonts w:cs="Arial"/>
        </w:rPr>
        <w:t xml:space="preserve"> on rates of steroid excess</w:t>
      </w:r>
      <w:r w:rsidR="00910842" w:rsidRPr="0068014E">
        <w:rPr>
          <w:rFonts w:cs="Arial"/>
        </w:rPr>
        <w:t xml:space="preserve">. </w:t>
      </w:r>
    </w:p>
    <w:p w:rsidR="004F14BC" w:rsidRPr="0068014E" w:rsidRDefault="004F14BC" w:rsidP="0026677D">
      <w:pPr>
        <w:spacing w:line="360" w:lineRule="auto"/>
        <w:rPr>
          <w:rFonts w:cs="Arial"/>
        </w:rPr>
      </w:pPr>
      <w:r w:rsidRPr="0068014E">
        <w:rPr>
          <w:rFonts w:cs="Arial"/>
        </w:rPr>
        <w:br w:type="page"/>
      </w:r>
    </w:p>
    <w:p w:rsidR="004F14BC" w:rsidRPr="0068014E" w:rsidRDefault="004F14BC" w:rsidP="00EE23EF">
      <w:pPr>
        <w:spacing w:line="360" w:lineRule="auto"/>
        <w:jc w:val="both"/>
        <w:rPr>
          <w:rFonts w:cs="Arial"/>
          <w:b/>
        </w:rPr>
      </w:pPr>
      <w:r w:rsidRPr="0068014E">
        <w:rPr>
          <w:rFonts w:cs="Arial"/>
          <w:b/>
        </w:rPr>
        <w:lastRenderedPageBreak/>
        <w:t>Methods:</w:t>
      </w:r>
    </w:p>
    <w:p w:rsidR="004F14BC" w:rsidRPr="0068014E" w:rsidRDefault="004F14BC" w:rsidP="00EE23EF">
      <w:pPr>
        <w:spacing w:line="360" w:lineRule="auto"/>
        <w:jc w:val="both"/>
        <w:rPr>
          <w:rFonts w:cs="Arial"/>
        </w:rPr>
      </w:pPr>
    </w:p>
    <w:p w:rsidR="004F14BC" w:rsidRPr="0068014E" w:rsidRDefault="00724987" w:rsidP="00EE23EF">
      <w:pPr>
        <w:spacing w:line="360" w:lineRule="auto"/>
        <w:jc w:val="both"/>
        <w:rPr>
          <w:rFonts w:cs="Arial"/>
          <w:i/>
        </w:rPr>
      </w:pPr>
      <w:r w:rsidRPr="0068014E">
        <w:rPr>
          <w:rFonts w:cs="Arial"/>
          <w:i/>
        </w:rPr>
        <w:t xml:space="preserve">Study </w:t>
      </w:r>
      <w:r w:rsidR="00030830" w:rsidRPr="0068014E">
        <w:rPr>
          <w:rFonts w:cs="Arial"/>
          <w:i/>
        </w:rPr>
        <w:t>centre</w:t>
      </w:r>
      <w:r w:rsidRPr="0068014E">
        <w:rPr>
          <w:rFonts w:cs="Arial"/>
          <w:i/>
        </w:rPr>
        <w:t>s and patient recruitment</w:t>
      </w:r>
    </w:p>
    <w:p w:rsidR="00C03ACA" w:rsidRPr="0068014E" w:rsidRDefault="00C03ACA" w:rsidP="00687BF2">
      <w:pPr>
        <w:spacing w:line="360" w:lineRule="auto"/>
        <w:jc w:val="both"/>
        <w:rPr>
          <w:rFonts w:cs="Arial"/>
        </w:rPr>
      </w:pPr>
      <w:r w:rsidRPr="0068014E">
        <w:rPr>
          <w:rFonts w:cs="Arial"/>
        </w:rPr>
        <w:t xml:space="preserve">Using a previously developed </w:t>
      </w:r>
      <w:r w:rsidR="00ED6A9D" w:rsidRPr="0068014E">
        <w:rPr>
          <w:rFonts w:cs="Arial"/>
        </w:rPr>
        <w:t>o</w:t>
      </w:r>
      <w:r w:rsidRPr="0068014E">
        <w:rPr>
          <w:rFonts w:cs="Arial"/>
        </w:rPr>
        <w:t>nline assessment tool for steroid exposure in patients with IBD</w: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132AA7" w:rsidRPr="0068014E">
        <w:rPr>
          <w:rFonts w:cs="Arial"/>
        </w:rPr>
        <w:instrText xml:space="preserve"> ADDIN EN.CITE </w:instrTex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132AA7"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132AA7" w:rsidRPr="0068014E">
        <w:rPr>
          <w:rFonts w:cs="Arial"/>
          <w:noProof/>
          <w:vertAlign w:val="superscript"/>
        </w:rPr>
        <w:t>4</w:t>
      </w:r>
      <w:r w:rsidR="00A21CFE" w:rsidRPr="0068014E">
        <w:rPr>
          <w:rFonts w:cs="Arial"/>
        </w:rPr>
        <w:fldChar w:fldCharType="end"/>
      </w:r>
      <w:r w:rsidRPr="0068014E">
        <w:rPr>
          <w:rFonts w:cs="Arial"/>
        </w:rPr>
        <w:t xml:space="preserve"> w</w:t>
      </w:r>
      <w:r w:rsidR="00724987" w:rsidRPr="0068014E">
        <w:rPr>
          <w:rFonts w:cs="Arial"/>
        </w:rPr>
        <w:t xml:space="preserve">e </w:t>
      </w:r>
      <w:r w:rsidRPr="0068014E">
        <w:rPr>
          <w:rFonts w:cs="Arial"/>
        </w:rPr>
        <w:t xml:space="preserve">prospectively </w:t>
      </w:r>
      <w:r w:rsidR="00112EBD" w:rsidRPr="0068014E">
        <w:rPr>
          <w:rFonts w:cs="Arial"/>
        </w:rPr>
        <w:t xml:space="preserve">collected data from </w:t>
      </w:r>
      <w:r w:rsidR="00724987" w:rsidRPr="0068014E">
        <w:rPr>
          <w:rFonts w:cs="Arial"/>
        </w:rPr>
        <w:t xml:space="preserve">IBD patients attending outpatient clinics over 3 months </w:t>
      </w:r>
      <w:r w:rsidR="00872DC7" w:rsidRPr="0068014E">
        <w:rPr>
          <w:rFonts w:cs="Arial"/>
        </w:rPr>
        <w:t>between</w:t>
      </w:r>
      <w:r w:rsidR="00112EBD" w:rsidRPr="0068014E">
        <w:rPr>
          <w:rFonts w:cs="Arial"/>
        </w:rPr>
        <w:t xml:space="preserve"> </w:t>
      </w:r>
      <w:r w:rsidRPr="0068014E">
        <w:rPr>
          <w:rFonts w:cs="Arial"/>
        </w:rPr>
        <w:t>April-July 2017</w:t>
      </w:r>
      <w:r w:rsidR="00724987" w:rsidRPr="0068014E">
        <w:rPr>
          <w:rFonts w:cs="Arial"/>
        </w:rPr>
        <w:t xml:space="preserve">. </w:t>
      </w:r>
      <w:r w:rsidR="0039408F" w:rsidRPr="0068014E">
        <w:rPr>
          <w:rFonts w:cs="Arial"/>
        </w:rPr>
        <w:t xml:space="preserve">The participating sites </w:t>
      </w:r>
      <w:r w:rsidR="00B0719E" w:rsidRPr="0068014E">
        <w:rPr>
          <w:rFonts w:cs="Arial"/>
        </w:rPr>
        <w:t xml:space="preserve">worked with a standard operating procedure which required them to enrol </w:t>
      </w:r>
      <w:r w:rsidR="0039408F" w:rsidRPr="0068014E">
        <w:rPr>
          <w:rFonts w:cs="Arial"/>
        </w:rPr>
        <w:t xml:space="preserve">all consecutive patients with IBD attending face to face clinics without patient selection beyond </w:t>
      </w:r>
      <w:r w:rsidR="00B0719E" w:rsidRPr="0068014E">
        <w:rPr>
          <w:rFonts w:cs="Arial"/>
        </w:rPr>
        <w:t xml:space="preserve">basic </w:t>
      </w:r>
      <w:r w:rsidR="0039408F" w:rsidRPr="0068014E">
        <w:rPr>
          <w:rFonts w:cs="Arial"/>
        </w:rPr>
        <w:t>inclusion criteria</w:t>
      </w:r>
      <w:r w:rsidR="00F83C6A" w:rsidRPr="0068014E">
        <w:rPr>
          <w:rFonts w:cs="Arial"/>
        </w:rPr>
        <w:t xml:space="preserve"> (box 1)</w:t>
      </w:r>
      <w:r w:rsidR="0039408F" w:rsidRPr="0068014E">
        <w:rPr>
          <w:rFonts w:cs="Arial"/>
        </w:rPr>
        <w:t xml:space="preserve">. </w:t>
      </w:r>
      <w:r w:rsidR="00B0719E" w:rsidRPr="0068014E">
        <w:rPr>
          <w:rFonts w:cs="Arial"/>
        </w:rPr>
        <w:t>These</w:t>
      </w:r>
      <w:r w:rsidR="00724987" w:rsidRPr="0068014E">
        <w:rPr>
          <w:rFonts w:cs="Arial"/>
        </w:rPr>
        <w:t xml:space="preserve"> </w:t>
      </w:r>
      <w:r w:rsidR="00B0719E" w:rsidRPr="0068014E">
        <w:rPr>
          <w:rFonts w:cs="Arial"/>
        </w:rPr>
        <w:t xml:space="preserve">criteria </w:t>
      </w:r>
      <w:r w:rsidR="00724987" w:rsidRPr="0068014E">
        <w:rPr>
          <w:rFonts w:cs="Arial"/>
        </w:rPr>
        <w:t>were</w:t>
      </w:r>
      <w:r w:rsidR="00B0719E" w:rsidRPr="0068014E">
        <w:rPr>
          <w:rFonts w:cs="Arial"/>
        </w:rPr>
        <w:t xml:space="preserve">: </w:t>
      </w:r>
      <w:r w:rsidR="00724987" w:rsidRPr="0068014E">
        <w:rPr>
          <w:rFonts w:cs="Arial"/>
        </w:rPr>
        <w:t>adult patients with a confirmed diagnosis of IBD based on internationally accepted clinical, endoscopic, histological and or radiological criteria.</w:t>
      </w:r>
      <w:r w:rsidR="00A21CFE" w:rsidRPr="0068014E">
        <w:rPr>
          <w:rFonts w:cs="Arial"/>
        </w:rPr>
        <w:fldChar w:fldCharType="begin">
          <w:fldData xml:space="preserve">PEVuZE5vdGU+PENpdGU+PEF1dGhvcj5Hb21vbGxvbjwvQXV0aG9yPjxZZWFyPjIwMTc8L1llYXI+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</w:fldData>
        </w:fldChar>
      </w:r>
      <w:r w:rsidR="00687BF2" w:rsidRPr="0068014E">
        <w:rPr>
          <w:rFonts w:cs="Arial"/>
        </w:rPr>
        <w:instrText xml:space="preserve"> ADDIN EN.CITE </w:instrText>
      </w:r>
      <w:r w:rsidR="00A21CFE" w:rsidRPr="0068014E">
        <w:rPr>
          <w:rFonts w:cs="Arial"/>
        </w:rPr>
        <w:fldChar w:fldCharType="begin">
          <w:fldData xml:space="preserve">PEVuZE5vdGU+PENpdGU+PEF1dGhvcj5Hb21vbGxvbjwvQXV0aG9yPjxZZWFyPjIwMTc8L1llYXI+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</w:fldData>
        </w:fldChar>
      </w:r>
      <w:r w:rsidR="00687BF2"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687BF2" w:rsidRPr="0068014E">
        <w:rPr>
          <w:rFonts w:cs="Arial"/>
          <w:noProof/>
          <w:vertAlign w:val="superscript"/>
        </w:rPr>
        <w:t>2,15</w:t>
      </w:r>
      <w:r w:rsidR="00A21CFE" w:rsidRPr="0068014E">
        <w:rPr>
          <w:rFonts w:cs="Arial"/>
        </w:rPr>
        <w:fldChar w:fldCharType="end"/>
      </w:r>
      <w:r w:rsidR="00724987" w:rsidRPr="0068014E">
        <w:rPr>
          <w:rFonts w:cs="Arial"/>
        </w:rPr>
        <w:t xml:space="preserve"> </w:t>
      </w:r>
      <w:proofErr w:type="gramStart"/>
      <w:r w:rsidR="00731708" w:rsidRPr="0068014E">
        <w:rPr>
          <w:rFonts w:cs="Arial"/>
        </w:rPr>
        <w:t>O</w:t>
      </w:r>
      <w:r w:rsidR="001A2B5B" w:rsidRPr="0068014E">
        <w:rPr>
          <w:rFonts w:cs="Arial"/>
        </w:rPr>
        <w:t>nly</w:t>
      </w:r>
      <w:proofErr w:type="gramEnd"/>
      <w:r w:rsidR="001A2B5B" w:rsidRPr="0068014E">
        <w:rPr>
          <w:rFonts w:cs="Arial"/>
        </w:rPr>
        <w:t xml:space="preserve"> patients with an established diagnosis and a minimum of 3 months disease duration were included</w:t>
      </w:r>
      <w:r w:rsidR="000137E9" w:rsidRPr="0068014E">
        <w:rPr>
          <w:rFonts w:cs="Arial"/>
        </w:rPr>
        <w:t>; there were no other exclusion criteria</w:t>
      </w:r>
      <w:r w:rsidR="001A2B5B" w:rsidRPr="0068014E">
        <w:rPr>
          <w:rFonts w:cs="Arial"/>
        </w:rPr>
        <w:t xml:space="preserve">. </w:t>
      </w:r>
      <w:r w:rsidR="00AE5D07" w:rsidRPr="0068014E">
        <w:rPr>
          <w:rFonts w:cs="Arial"/>
        </w:rPr>
        <w:t>Treating clinicians were asked to categorise disease severity at the time of the clinic visit based upon a physician global assessm</w:t>
      </w:r>
      <w:r w:rsidRPr="0068014E">
        <w:rPr>
          <w:rFonts w:cs="Arial"/>
        </w:rPr>
        <w:t>ent (PGA) using a score of 0-3.</w:t>
      </w:r>
      <w:r w:rsidR="00375A74" w:rsidRPr="0068014E">
        <w:rPr>
          <w:rFonts w:cs="Arial"/>
        </w:rPr>
        <w:t xml:space="preserve"> Participants were asked a standard set of questions about their IBD, further data were gathered from hospital and where accessible general practi</w:t>
      </w:r>
      <w:r w:rsidR="00D05D27" w:rsidRPr="0068014E">
        <w:rPr>
          <w:rFonts w:cs="Arial"/>
        </w:rPr>
        <w:t>tion</w:t>
      </w:r>
      <w:r w:rsidR="00375A74" w:rsidRPr="0068014E">
        <w:rPr>
          <w:rFonts w:cs="Arial"/>
        </w:rPr>
        <w:t>er’s records.</w:t>
      </w:r>
      <w:r w:rsidR="006B764B" w:rsidRPr="0068014E">
        <w:rPr>
          <w:rFonts w:cs="Arial"/>
        </w:rPr>
        <w:t xml:space="preserve"> The steroid assessment </w:t>
      </w:r>
      <w:r w:rsidR="009A34B3" w:rsidRPr="0068014E">
        <w:rPr>
          <w:rFonts w:cs="Arial"/>
        </w:rPr>
        <w:t xml:space="preserve">was </w:t>
      </w:r>
      <w:r w:rsidR="006B764B" w:rsidRPr="0068014E">
        <w:rPr>
          <w:rFonts w:cs="Arial"/>
        </w:rPr>
        <w:t>brief to allow ‘live’ use in busy clinical environments and hence we did not routinely collect data on age, sex, disease duration or IBD pheno</w:t>
      </w:r>
      <w:r w:rsidR="00D05D27" w:rsidRPr="0068014E">
        <w:rPr>
          <w:rFonts w:cs="Arial"/>
        </w:rPr>
        <w:t>type.</w:t>
      </w:r>
    </w:p>
    <w:p w:rsidR="00C03ACA" w:rsidRPr="0068014E" w:rsidRDefault="00C03ACA" w:rsidP="00C03ACA">
      <w:pPr>
        <w:spacing w:line="360" w:lineRule="auto"/>
        <w:jc w:val="both"/>
        <w:rPr>
          <w:rFonts w:cs="Arial"/>
        </w:rPr>
      </w:pPr>
    </w:p>
    <w:p w:rsidR="00C03ACA" w:rsidRPr="0068014E" w:rsidRDefault="00724987" w:rsidP="00C03ACA">
      <w:pPr>
        <w:spacing w:line="360" w:lineRule="auto"/>
        <w:jc w:val="both"/>
        <w:rPr>
          <w:rFonts w:cs="Arial"/>
        </w:rPr>
      </w:pPr>
      <w:r w:rsidRPr="0068014E">
        <w:rPr>
          <w:rFonts w:cs="Arial"/>
        </w:rPr>
        <w:t xml:space="preserve">Recruitment occurred at </w:t>
      </w:r>
      <w:r w:rsidR="002E6D0A" w:rsidRPr="0068014E">
        <w:rPr>
          <w:rFonts w:cs="Arial"/>
        </w:rPr>
        <w:t>19</w:t>
      </w:r>
      <w:r w:rsidRPr="0068014E">
        <w:rPr>
          <w:rFonts w:cs="Arial"/>
        </w:rPr>
        <w:t xml:space="preserve"> geographically </w:t>
      </w:r>
      <w:r w:rsidR="00731708" w:rsidRPr="0068014E">
        <w:rPr>
          <w:rFonts w:cs="Arial"/>
        </w:rPr>
        <w:t xml:space="preserve">and clinically </w:t>
      </w:r>
      <w:r w:rsidRPr="0068014E">
        <w:rPr>
          <w:rFonts w:cs="Arial"/>
        </w:rPr>
        <w:t xml:space="preserve">diverse </w:t>
      </w:r>
      <w:r w:rsidR="00030830" w:rsidRPr="0068014E">
        <w:rPr>
          <w:rFonts w:cs="Arial"/>
        </w:rPr>
        <w:t>centre</w:t>
      </w:r>
      <w:r w:rsidRPr="0068014E">
        <w:rPr>
          <w:rFonts w:cs="Arial"/>
        </w:rPr>
        <w:t>s in England</w:t>
      </w:r>
      <w:r w:rsidR="00E01331" w:rsidRPr="0068014E">
        <w:rPr>
          <w:rFonts w:cs="Arial"/>
        </w:rPr>
        <w:t>,</w:t>
      </w:r>
      <w:r w:rsidRPr="0068014E">
        <w:rPr>
          <w:rFonts w:cs="Arial"/>
        </w:rPr>
        <w:t xml:space="preserve"> Wales</w:t>
      </w:r>
      <w:r w:rsidR="00E01331" w:rsidRPr="0068014E">
        <w:rPr>
          <w:rFonts w:cs="Arial"/>
        </w:rPr>
        <w:t xml:space="preserve"> and Scotland. We divided the </w:t>
      </w:r>
      <w:r w:rsidR="00030830" w:rsidRPr="0068014E">
        <w:rPr>
          <w:rFonts w:cs="Arial"/>
        </w:rPr>
        <w:t>centre</w:t>
      </w:r>
      <w:r w:rsidR="00E01331" w:rsidRPr="0068014E">
        <w:rPr>
          <w:rFonts w:cs="Arial"/>
        </w:rPr>
        <w:t xml:space="preserve">s into those </w:t>
      </w:r>
      <w:r w:rsidR="00E25F0C" w:rsidRPr="0068014E">
        <w:rPr>
          <w:rFonts w:cs="Arial"/>
        </w:rPr>
        <w:t xml:space="preserve">(intervention group) </w:t>
      </w:r>
      <w:r w:rsidR="00E01331" w:rsidRPr="0068014E">
        <w:rPr>
          <w:rFonts w:cs="Arial"/>
        </w:rPr>
        <w:t xml:space="preserve">who took part in the 2015 audit and subsequently conducted local </w:t>
      </w:r>
      <w:r w:rsidR="00ED16BC" w:rsidRPr="0068014E">
        <w:rPr>
          <w:rFonts w:cs="Arial"/>
        </w:rPr>
        <w:t xml:space="preserve">quality improvement </w:t>
      </w:r>
      <w:r w:rsidR="00E25F0C" w:rsidRPr="0068014E">
        <w:rPr>
          <w:rFonts w:cs="Arial"/>
        </w:rPr>
        <w:t>program</w:t>
      </w:r>
      <w:r w:rsidR="00677C19" w:rsidRPr="0068014E">
        <w:rPr>
          <w:rFonts w:cs="Arial"/>
        </w:rPr>
        <w:t>me</w:t>
      </w:r>
      <w:r w:rsidR="00E25F0C" w:rsidRPr="0068014E">
        <w:rPr>
          <w:rFonts w:cs="Arial"/>
        </w:rPr>
        <w:t xml:space="preserve">s aiming at reducing steroids excess (7 </w:t>
      </w:r>
      <w:r w:rsidR="00030830" w:rsidRPr="0068014E">
        <w:rPr>
          <w:rFonts w:cs="Arial"/>
        </w:rPr>
        <w:t>centre</w:t>
      </w:r>
      <w:r w:rsidR="00E25F0C" w:rsidRPr="0068014E">
        <w:rPr>
          <w:rFonts w:cs="Arial"/>
        </w:rPr>
        <w:t>s) and those who were either new to the steroid assessment process (1</w:t>
      </w:r>
      <w:r w:rsidR="002E6D0A" w:rsidRPr="0068014E">
        <w:rPr>
          <w:rFonts w:cs="Arial"/>
        </w:rPr>
        <w:t>1</w:t>
      </w:r>
      <w:r w:rsidR="00E25F0C" w:rsidRPr="0068014E">
        <w:rPr>
          <w:rFonts w:cs="Arial"/>
        </w:rPr>
        <w:t xml:space="preserve"> </w:t>
      </w:r>
      <w:r w:rsidR="00030830" w:rsidRPr="0068014E">
        <w:rPr>
          <w:rFonts w:cs="Arial"/>
        </w:rPr>
        <w:t>centre</w:t>
      </w:r>
      <w:r w:rsidR="007A5F4E" w:rsidRPr="0068014E">
        <w:rPr>
          <w:rFonts w:cs="Arial"/>
        </w:rPr>
        <w:t>s</w:t>
      </w:r>
      <w:r w:rsidR="007D2CC5" w:rsidRPr="0068014E">
        <w:rPr>
          <w:rFonts w:cs="Arial"/>
        </w:rPr>
        <w:t xml:space="preserve"> out of 20 approached agreed participation</w:t>
      </w:r>
      <w:r w:rsidR="00E25F0C" w:rsidRPr="0068014E">
        <w:rPr>
          <w:rFonts w:cs="Arial"/>
        </w:rPr>
        <w:t xml:space="preserve">) or where no </w:t>
      </w:r>
      <w:r w:rsidR="00ED16BC" w:rsidRPr="0068014E">
        <w:rPr>
          <w:rFonts w:cs="Arial"/>
        </w:rPr>
        <w:t>quality improvement</w:t>
      </w:r>
      <w:r w:rsidR="00E25F0C" w:rsidRPr="0068014E">
        <w:rPr>
          <w:rFonts w:cs="Arial"/>
        </w:rPr>
        <w:t xml:space="preserve"> program</w:t>
      </w:r>
      <w:r w:rsidR="00677C19" w:rsidRPr="0068014E">
        <w:rPr>
          <w:rFonts w:cs="Arial"/>
        </w:rPr>
        <w:t>me</w:t>
      </w:r>
      <w:r w:rsidR="00E25F0C" w:rsidRPr="0068014E">
        <w:rPr>
          <w:rFonts w:cs="Arial"/>
        </w:rPr>
        <w:t xml:space="preserve"> occurred (1 </w:t>
      </w:r>
      <w:r w:rsidR="00030830" w:rsidRPr="0068014E">
        <w:rPr>
          <w:rFonts w:cs="Arial"/>
        </w:rPr>
        <w:t>centre</w:t>
      </w:r>
      <w:r w:rsidR="00E25F0C" w:rsidRPr="0068014E">
        <w:rPr>
          <w:rFonts w:cs="Arial"/>
        </w:rPr>
        <w:t>). The latter formed the non-intervention group of 1</w:t>
      </w:r>
      <w:r w:rsidR="002E6D0A" w:rsidRPr="0068014E">
        <w:rPr>
          <w:rFonts w:cs="Arial"/>
        </w:rPr>
        <w:t>2</w:t>
      </w:r>
      <w:r w:rsidR="00E25F0C" w:rsidRPr="0068014E">
        <w:rPr>
          <w:rFonts w:cs="Arial"/>
        </w:rPr>
        <w:t xml:space="preserve"> </w:t>
      </w:r>
      <w:r w:rsidR="00030830" w:rsidRPr="0068014E">
        <w:rPr>
          <w:rFonts w:cs="Arial"/>
        </w:rPr>
        <w:t>centre</w:t>
      </w:r>
      <w:r w:rsidR="00E25F0C" w:rsidRPr="0068014E">
        <w:rPr>
          <w:rFonts w:cs="Arial"/>
        </w:rPr>
        <w:t>s.</w:t>
      </w:r>
      <w:r w:rsidRPr="0068014E">
        <w:rPr>
          <w:rFonts w:cs="Arial"/>
        </w:rPr>
        <w:t xml:space="preserve"> </w:t>
      </w:r>
      <w:r w:rsidR="00030830" w:rsidRPr="0068014E">
        <w:rPr>
          <w:rFonts w:cs="Arial"/>
        </w:rPr>
        <w:t>Centre</w:t>
      </w:r>
      <w:r w:rsidRPr="0068014E">
        <w:rPr>
          <w:rFonts w:cs="Arial"/>
        </w:rPr>
        <w:t xml:space="preserve"> characteristics are displayed in table 1.</w:t>
      </w:r>
      <w:r w:rsidR="00112EBD" w:rsidRPr="0068014E">
        <w:rPr>
          <w:rFonts w:cs="Arial"/>
        </w:rPr>
        <w:t xml:space="preserve"> </w:t>
      </w:r>
      <w:r w:rsidR="00C03ACA" w:rsidRPr="0068014E">
        <w:rPr>
          <w:rFonts w:cs="Arial"/>
        </w:rPr>
        <w:t>Data were stored and transmitted securely within National Health Service operated IT infrastructure.</w:t>
      </w:r>
    </w:p>
    <w:p w:rsidR="00724987" w:rsidRDefault="00724987" w:rsidP="00EE23EF">
      <w:pPr>
        <w:spacing w:line="360" w:lineRule="auto"/>
        <w:jc w:val="both"/>
        <w:rPr>
          <w:rFonts w:cs="Arial"/>
        </w:rPr>
      </w:pPr>
    </w:p>
    <w:p w:rsidR="007248FD" w:rsidRPr="007248FD" w:rsidRDefault="007248FD" w:rsidP="00EE23EF">
      <w:pPr>
        <w:spacing w:line="360" w:lineRule="auto"/>
        <w:jc w:val="both"/>
        <w:rPr>
          <w:rFonts w:cs="Arial"/>
          <w:i/>
        </w:rPr>
      </w:pPr>
      <w:r w:rsidRPr="007248FD">
        <w:rPr>
          <w:rFonts w:cs="Arial"/>
          <w:i/>
        </w:rPr>
        <w:t>Study procedures</w:t>
      </w:r>
    </w:p>
    <w:p w:rsidR="007248FD" w:rsidRDefault="007248FD" w:rsidP="007248FD">
      <w:pPr>
        <w:spacing w:line="360" w:lineRule="auto"/>
        <w:rPr>
          <w:lang w:val="en-US"/>
        </w:rPr>
      </w:pPr>
      <w:r>
        <w:rPr>
          <w:lang w:val="en-US"/>
        </w:rPr>
        <w:t>The r</w:t>
      </w:r>
      <w:r w:rsidRPr="007248FD">
        <w:rPr>
          <w:lang w:val="en-US"/>
        </w:rPr>
        <w:t>eview of steroid use was standardized in the study</w:t>
      </w:r>
      <w:r>
        <w:rPr>
          <w:lang w:val="en-US"/>
        </w:rPr>
        <w:t xml:space="preserve">. </w:t>
      </w:r>
      <w:r>
        <w:t>Inclusion criteria were consecutive adult out-patients with a confirmed diagnosis of IBD based on internationally accepted clinical, endoscopic, histological and or radiological criteria</w:t>
      </w:r>
      <w:r>
        <w:t xml:space="preserve">. </w:t>
      </w:r>
      <w:r>
        <w:lastRenderedPageBreak/>
        <w:t>The only exclusion criteria were patients with a diagnosis of less than 3 months disease duration</w:t>
      </w:r>
      <w:r>
        <w:t xml:space="preserve">. </w:t>
      </w:r>
      <w:r w:rsidRPr="007248FD">
        <w:rPr>
          <w:lang w:val="en-US"/>
        </w:rPr>
        <w:t>All patients were asked “Have you used/been prescribed steroids in the 12 months (from the date of the clinic visit), either from clinic, the emergency department, your GP or from home supplies?”</w:t>
      </w:r>
      <w:r>
        <w:rPr>
          <w:lang w:val="en-US"/>
        </w:rPr>
        <w:t xml:space="preserve"> </w:t>
      </w:r>
      <w:r w:rsidRPr="007248FD">
        <w:rPr>
          <w:lang w:val="en-US"/>
        </w:rPr>
        <w:t xml:space="preserve">If the answer </w:t>
      </w:r>
      <w:r>
        <w:rPr>
          <w:lang w:val="en-US"/>
        </w:rPr>
        <w:t>wa</w:t>
      </w:r>
      <w:r w:rsidRPr="007248FD">
        <w:rPr>
          <w:lang w:val="en-US"/>
        </w:rPr>
        <w:t>s yes, then</w:t>
      </w:r>
      <w:r>
        <w:rPr>
          <w:lang w:val="en-US"/>
        </w:rPr>
        <w:t xml:space="preserve"> the following supplementary questions were asked:</w:t>
      </w:r>
    </w:p>
    <w:p w:rsidR="007248FD" w:rsidRDefault="007248FD" w:rsidP="007248FD">
      <w:pPr>
        <w:spacing w:line="360" w:lineRule="auto"/>
        <w:rPr>
          <w:lang w:val="en-US"/>
        </w:rPr>
      </w:pPr>
      <w:r>
        <w:rPr>
          <w:lang w:val="en-US"/>
        </w:rPr>
        <w:t xml:space="preserve">1. </w:t>
      </w:r>
      <w:r w:rsidRPr="007248FD">
        <w:rPr>
          <w:lang w:val="en-US"/>
        </w:rPr>
        <w:t>Were the steroids prescribed for your IBD? If not, why were they prescribed?</w:t>
      </w:r>
      <w:r>
        <w:rPr>
          <w:lang w:val="en-US"/>
        </w:rPr>
        <w:t xml:space="preserve"> </w:t>
      </w:r>
    </w:p>
    <w:p w:rsidR="007248FD" w:rsidRDefault="007248FD" w:rsidP="007248FD">
      <w:pPr>
        <w:spacing w:line="360" w:lineRule="auto"/>
        <w:rPr>
          <w:lang w:val="en-US"/>
        </w:rPr>
      </w:pPr>
      <w:r>
        <w:rPr>
          <w:lang w:val="en-US"/>
        </w:rPr>
        <w:t xml:space="preserve">2. </w:t>
      </w:r>
      <w:r w:rsidRPr="007248FD">
        <w:rPr>
          <w:lang w:val="en-US"/>
        </w:rPr>
        <w:t xml:space="preserve">How long was the course of steroids? </w:t>
      </w:r>
    </w:p>
    <w:p w:rsidR="007248FD" w:rsidRDefault="007248FD" w:rsidP="007248FD">
      <w:pPr>
        <w:spacing w:line="360" w:lineRule="auto"/>
        <w:rPr>
          <w:lang w:val="en-US"/>
        </w:rPr>
      </w:pPr>
      <w:r>
        <w:rPr>
          <w:lang w:val="en-US"/>
        </w:rPr>
        <w:t xml:space="preserve">3. </w:t>
      </w:r>
      <w:r w:rsidRPr="007248FD">
        <w:rPr>
          <w:lang w:val="en-US"/>
        </w:rPr>
        <w:t xml:space="preserve">How many courses of steroids did you take? </w:t>
      </w:r>
    </w:p>
    <w:p w:rsidR="007248FD" w:rsidRPr="007248FD" w:rsidRDefault="007248FD" w:rsidP="007248FD">
      <w:pPr>
        <w:spacing w:line="360" w:lineRule="auto"/>
        <w:rPr>
          <w:lang w:val="en-US"/>
        </w:rPr>
      </w:pPr>
      <w:r>
        <w:rPr>
          <w:lang w:val="en-US"/>
        </w:rPr>
        <w:t xml:space="preserve">4. </w:t>
      </w:r>
      <w:r w:rsidRPr="007248FD">
        <w:rPr>
          <w:lang w:val="en-US"/>
        </w:rPr>
        <w:t>Where you able to stop the steroids without a return of your symptoms?</w:t>
      </w:r>
      <w:bookmarkStart w:id="0" w:name="_GoBack"/>
      <w:bookmarkEnd w:id="0"/>
    </w:p>
    <w:p w:rsidR="007248FD" w:rsidRPr="007248FD" w:rsidRDefault="007248FD" w:rsidP="007248FD">
      <w:pPr>
        <w:spacing w:line="360" w:lineRule="auto"/>
        <w:jc w:val="both"/>
        <w:rPr>
          <w:rFonts w:cs="Arial"/>
        </w:rPr>
      </w:pPr>
      <w:r w:rsidRPr="007248FD">
        <w:rPr>
          <w:lang w:val="en-US"/>
        </w:rPr>
        <w:t>In addition, hospital records were examined to see whether there was any documentation of steroid prescription in the last year.</w:t>
      </w:r>
    </w:p>
    <w:p w:rsidR="007248FD" w:rsidRPr="0068014E" w:rsidRDefault="007248FD" w:rsidP="00EE23EF">
      <w:pPr>
        <w:spacing w:line="360" w:lineRule="auto"/>
        <w:jc w:val="both"/>
        <w:rPr>
          <w:rFonts w:cs="Arial"/>
        </w:rPr>
      </w:pPr>
    </w:p>
    <w:p w:rsidR="00724987" w:rsidRPr="0068014E" w:rsidRDefault="00302C1D" w:rsidP="00EE23EF">
      <w:pPr>
        <w:spacing w:line="360" w:lineRule="auto"/>
        <w:jc w:val="both"/>
        <w:rPr>
          <w:rFonts w:cs="Arial"/>
          <w:i/>
        </w:rPr>
      </w:pPr>
      <w:r w:rsidRPr="0068014E">
        <w:rPr>
          <w:rFonts w:cs="Arial"/>
          <w:i/>
        </w:rPr>
        <w:t>Steroid use and definitions</w:t>
      </w:r>
    </w:p>
    <w:p w:rsidR="00C77861" w:rsidRPr="0068014E" w:rsidRDefault="00C77861" w:rsidP="00D63367">
      <w:pPr>
        <w:spacing w:line="360" w:lineRule="auto"/>
        <w:jc w:val="both"/>
        <w:rPr>
          <w:rFonts w:cs="Arial"/>
          <w:bCs/>
        </w:rPr>
      </w:pPr>
      <w:r w:rsidRPr="0068014E">
        <w:rPr>
          <w:rFonts w:cs="Arial"/>
        </w:rPr>
        <w:t>To allow for comparison with the 2015 study we used the same definitions as detailed previously</w:t>
      </w:r>
      <w:r w:rsidR="00A54F50" w:rsidRPr="0068014E">
        <w:rPr>
          <w:rFonts w:cs="Arial"/>
        </w:rPr>
        <w:t>.</w: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A54F50" w:rsidRPr="0068014E">
        <w:rPr>
          <w:rFonts w:cs="Arial"/>
        </w:rPr>
        <w:instrText xml:space="preserve"> ADDIN EN.CITE </w:instrTex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A54F50"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A54F50" w:rsidRPr="0068014E">
        <w:rPr>
          <w:rFonts w:cs="Arial"/>
          <w:noProof/>
          <w:vertAlign w:val="superscript"/>
        </w:rPr>
        <w:t>4</w:t>
      </w:r>
      <w:r w:rsidR="00A21CFE" w:rsidRPr="0068014E">
        <w:rPr>
          <w:rFonts w:cs="Arial"/>
        </w:rPr>
        <w:fldChar w:fldCharType="end"/>
      </w:r>
      <w:r w:rsidRPr="0068014E">
        <w:rPr>
          <w:rFonts w:cs="Arial"/>
        </w:rPr>
        <w:t xml:space="preserve">  In short w</w:t>
      </w:r>
      <w:r w:rsidR="00902647" w:rsidRPr="0068014E">
        <w:rPr>
          <w:rFonts w:cs="Arial"/>
        </w:rPr>
        <w:t xml:space="preserve">e recorded </w:t>
      </w:r>
      <w:r w:rsidRPr="0068014E">
        <w:rPr>
          <w:rFonts w:cs="Arial"/>
        </w:rPr>
        <w:t>steroid exposure (number of c</w:t>
      </w:r>
      <w:r w:rsidR="00902647" w:rsidRPr="0068014E">
        <w:rPr>
          <w:rFonts w:cs="Arial"/>
        </w:rPr>
        <w:t xml:space="preserve">ourses, length of the longest </w:t>
      </w:r>
      <w:r w:rsidRPr="0068014E">
        <w:rPr>
          <w:rFonts w:cs="Arial"/>
        </w:rPr>
        <w:t>cou</w:t>
      </w:r>
      <w:r w:rsidR="00902647" w:rsidRPr="0068014E">
        <w:rPr>
          <w:rFonts w:cs="Arial"/>
        </w:rPr>
        <w:t xml:space="preserve">rse, </w:t>
      </w:r>
      <w:proofErr w:type="gramStart"/>
      <w:r w:rsidR="00902647" w:rsidRPr="0068014E">
        <w:rPr>
          <w:rFonts w:cs="Arial"/>
        </w:rPr>
        <w:t>ability</w:t>
      </w:r>
      <w:proofErr w:type="gramEnd"/>
      <w:r w:rsidR="00902647" w:rsidRPr="0068014E">
        <w:rPr>
          <w:rFonts w:cs="Arial"/>
        </w:rPr>
        <w:t xml:space="preserve"> to taper</w:t>
      </w:r>
      <w:r w:rsidRPr="0068014E">
        <w:rPr>
          <w:rFonts w:cs="Arial"/>
        </w:rPr>
        <w:t>,</w:t>
      </w:r>
      <w:r w:rsidR="00902647" w:rsidRPr="0068014E">
        <w:rPr>
          <w:rFonts w:cs="Arial"/>
        </w:rPr>
        <w:t xml:space="preserve"> flares o</w:t>
      </w:r>
      <w:r w:rsidRPr="0068014E">
        <w:rPr>
          <w:rFonts w:cs="Arial"/>
        </w:rPr>
        <w:t xml:space="preserve">n or within 3 months of </w:t>
      </w:r>
      <w:r w:rsidR="00902647" w:rsidRPr="0068014E">
        <w:rPr>
          <w:rFonts w:cs="Arial"/>
        </w:rPr>
        <w:t>withdrawal</w:t>
      </w:r>
      <w:r w:rsidRPr="0068014E">
        <w:rPr>
          <w:rFonts w:cs="Arial"/>
        </w:rPr>
        <w:t>)</w:t>
      </w:r>
      <w:r w:rsidR="00902647" w:rsidRPr="0068014E">
        <w:rPr>
          <w:rFonts w:cs="Arial"/>
        </w:rPr>
        <w:t xml:space="preserve"> for the </w:t>
      </w:r>
      <w:r w:rsidR="006F440A" w:rsidRPr="0068014E">
        <w:rPr>
          <w:rFonts w:cs="Arial"/>
        </w:rPr>
        <w:t>12</w:t>
      </w:r>
      <w:r w:rsidR="00DE773C" w:rsidRPr="0068014E">
        <w:rPr>
          <w:rFonts w:cs="Arial"/>
        </w:rPr>
        <w:t xml:space="preserve"> </w:t>
      </w:r>
      <w:r w:rsidR="006F440A" w:rsidRPr="0068014E">
        <w:rPr>
          <w:rFonts w:cs="Arial"/>
        </w:rPr>
        <w:t>month</w:t>
      </w:r>
      <w:r w:rsidR="00902647" w:rsidRPr="0068014E">
        <w:rPr>
          <w:rFonts w:cs="Arial"/>
        </w:rPr>
        <w:t xml:space="preserve"> period preceding the clinic visit.</w:t>
      </w:r>
      <w:r w:rsidR="00302C1D" w:rsidRPr="0068014E">
        <w:rPr>
          <w:rFonts w:cs="Arial"/>
        </w:rPr>
        <w:t xml:space="preserve"> </w:t>
      </w:r>
      <w:r w:rsidRPr="0068014E">
        <w:rPr>
          <w:rFonts w:cs="Arial"/>
        </w:rPr>
        <w:t>As in 2015 w</w:t>
      </w:r>
      <w:r w:rsidR="00302C1D" w:rsidRPr="0068014E">
        <w:rPr>
          <w:rFonts w:cs="Arial"/>
        </w:rPr>
        <w:t xml:space="preserve">e defined </w:t>
      </w:r>
      <w:r w:rsidR="00A71CE0" w:rsidRPr="0068014E">
        <w:rPr>
          <w:rFonts w:cs="Arial"/>
          <w:szCs w:val="24"/>
          <w:lang w:val="en-US" w:eastAsia="en-GB"/>
        </w:rPr>
        <w:t>steroid dependency or excess</w:t>
      </w:r>
      <w:r w:rsidR="002932E8" w:rsidRPr="0068014E">
        <w:rPr>
          <w:rFonts w:cs="Arial"/>
        </w:rPr>
        <w:t xml:space="preserve"> </w:t>
      </w:r>
      <w:r w:rsidR="00302C1D" w:rsidRPr="0068014E">
        <w:rPr>
          <w:rFonts w:cs="Arial"/>
        </w:rPr>
        <w:t xml:space="preserve">in accordance with </w:t>
      </w:r>
      <w:r w:rsidR="00112EBD" w:rsidRPr="0068014E">
        <w:rPr>
          <w:rFonts w:cs="Arial"/>
        </w:rPr>
        <w:t>ECCO</w:t>
      </w:r>
      <w:r w:rsidR="00B5070D" w:rsidRPr="0068014E">
        <w:rPr>
          <w:rFonts w:cs="Arial"/>
        </w:rPr>
        <w:t xml:space="preserve"> </w:t>
      </w:r>
      <w:r w:rsidR="00994A4F" w:rsidRPr="0068014E">
        <w:rPr>
          <w:rFonts w:cs="Arial"/>
        </w:rPr>
        <w:t xml:space="preserve">and UK </w:t>
      </w:r>
      <w:r w:rsidR="00B5070D" w:rsidRPr="0068014E">
        <w:rPr>
          <w:rFonts w:cs="Arial"/>
        </w:rPr>
        <w:t xml:space="preserve">guidelines as </w:t>
      </w:r>
      <w:r w:rsidR="00994A4F" w:rsidRPr="0068014E">
        <w:rPr>
          <w:rFonts w:cs="Arial"/>
        </w:rPr>
        <w:t xml:space="preserve">the presence </w:t>
      </w:r>
      <w:r w:rsidR="00994A4F" w:rsidRPr="0068014E">
        <w:rPr>
          <w:rFonts w:cs="Arial"/>
          <w:bCs/>
        </w:rPr>
        <w:t>during the 12 month period preceding the clinic visit</w:t>
      </w:r>
      <w:r w:rsidR="00994A4F" w:rsidRPr="0068014E">
        <w:rPr>
          <w:rFonts w:cs="Arial"/>
        </w:rPr>
        <w:t xml:space="preserve"> of 1 or more of:</w:t>
      </w:r>
      <w:r w:rsidR="00046B27" w:rsidRPr="0068014E">
        <w:rPr>
          <w:rFonts w:cs="Arial"/>
        </w:rPr>
        <w:t xml:space="preserve"> (</w:t>
      </w:r>
      <w:proofErr w:type="spellStart"/>
      <w:r w:rsidR="00046B27" w:rsidRPr="0068014E">
        <w:rPr>
          <w:rFonts w:cs="Arial"/>
        </w:rPr>
        <w:t>i</w:t>
      </w:r>
      <w:proofErr w:type="spellEnd"/>
      <w:r w:rsidR="00046B27" w:rsidRPr="0068014E">
        <w:rPr>
          <w:rFonts w:cs="Arial"/>
        </w:rPr>
        <w:t>)</w:t>
      </w:r>
      <w:r w:rsidR="00B5070D" w:rsidRPr="0068014E">
        <w:rPr>
          <w:rFonts w:cs="Arial"/>
        </w:rPr>
        <w:t xml:space="preserve"> </w:t>
      </w:r>
      <w:r w:rsidR="00112EBD" w:rsidRPr="0068014E">
        <w:rPr>
          <w:rFonts w:cs="Arial"/>
        </w:rPr>
        <w:t xml:space="preserve">the </w:t>
      </w:r>
      <w:r w:rsidR="00F7643F" w:rsidRPr="0068014E">
        <w:rPr>
          <w:rFonts w:cs="Arial"/>
        </w:rPr>
        <w:t xml:space="preserve">prescription </w:t>
      </w:r>
      <w:r w:rsidR="00112EBD" w:rsidRPr="0068014E">
        <w:rPr>
          <w:rFonts w:cs="Arial"/>
        </w:rPr>
        <w:t xml:space="preserve">of </w:t>
      </w:r>
      <w:r w:rsidR="00F7643F" w:rsidRPr="0068014E">
        <w:rPr>
          <w:rFonts w:cs="Arial"/>
          <w:bCs/>
        </w:rPr>
        <w:t>&gt;</w:t>
      </w:r>
      <w:r w:rsidR="00994A4F" w:rsidRPr="0068014E">
        <w:rPr>
          <w:rFonts w:cs="Arial"/>
          <w:bCs/>
        </w:rPr>
        <w:t xml:space="preserve">1 </w:t>
      </w:r>
      <w:r w:rsidR="00B828D1" w:rsidRPr="0068014E">
        <w:rPr>
          <w:rFonts w:cs="Arial"/>
          <w:bCs/>
        </w:rPr>
        <w:t xml:space="preserve">steroid course </w:t>
      </w:r>
      <w:r w:rsidR="002932E8" w:rsidRPr="0068014E">
        <w:rPr>
          <w:rFonts w:cs="Arial"/>
          <w:bCs/>
        </w:rPr>
        <w:t xml:space="preserve">or </w:t>
      </w:r>
      <w:r w:rsidR="00046B27" w:rsidRPr="0068014E">
        <w:rPr>
          <w:rFonts w:cs="Arial"/>
          <w:bCs/>
        </w:rPr>
        <w:t xml:space="preserve">(ii) </w:t>
      </w:r>
      <w:r w:rsidR="00B823E4" w:rsidRPr="0068014E">
        <w:rPr>
          <w:rFonts w:cs="Arial"/>
          <w:bCs/>
        </w:rPr>
        <w:t>inability to wean steroids below 10mg/day prednisolone or 3mg/day budesonide within 3 months of starting steroids</w:t>
      </w:r>
      <w:r w:rsidR="00B828D1" w:rsidRPr="0068014E">
        <w:rPr>
          <w:rFonts w:cs="Arial"/>
          <w:bCs/>
        </w:rPr>
        <w:t xml:space="preserve"> or </w:t>
      </w:r>
      <w:r w:rsidR="00994A4F" w:rsidRPr="0068014E">
        <w:rPr>
          <w:rFonts w:cs="Arial"/>
          <w:bCs/>
        </w:rPr>
        <w:t xml:space="preserve">(iii) disease flare </w:t>
      </w:r>
      <w:r w:rsidR="00B828D1" w:rsidRPr="0068014E">
        <w:rPr>
          <w:rFonts w:cs="Arial"/>
          <w:bCs/>
        </w:rPr>
        <w:t>withi</w:t>
      </w:r>
      <w:r w:rsidR="002932E8" w:rsidRPr="0068014E">
        <w:rPr>
          <w:rFonts w:cs="Arial"/>
          <w:bCs/>
        </w:rPr>
        <w:t>n 3 months of stopping steroids.</w:t>
      </w:r>
      <w:r w:rsidR="00A21CFE" w:rsidRPr="0068014E">
        <w:rPr>
          <w:rFonts w:cs="Arial"/>
          <w:bCs/>
        </w:rPr>
        <w:fldChar w:fldCharType="begin">
          <w:fldData xml:space="preserve">PEVuZE5vdGU+PENpdGU+PEF1dGhvcj5Hb21vbGxvbjwvQXV0aG9yPjxZZWFyPjIwMTc8L1llYXI+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</w:fldData>
        </w:fldChar>
      </w:r>
      <w:r w:rsidR="00D63367" w:rsidRPr="0068014E">
        <w:rPr>
          <w:rFonts w:cs="Arial"/>
          <w:bCs/>
        </w:rPr>
        <w:instrText xml:space="preserve"> ADDIN EN.CITE </w:instrText>
      </w:r>
      <w:r w:rsidR="00A21CFE" w:rsidRPr="0068014E">
        <w:rPr>
          <w:rFonts w:cs="Arial"/>
          <w:bCs/>
        </w:rPr>
        <w:fldChar w:fldCharType="begin">
          <w:fldData xml:space="preserve">PEVuZE5vdGU+PENpdGU+PEF1dGhvcj5Hb21vbGxvbjwvQXV0aG9yPjxZZWFyPjIwMTc8L1llYXI+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</w:fldData>
        </w:fldChar>
      </w:r>
      <w:r w:rsidR="00D63367" w:rsidRPr="0068014E">
        <w:rPr>
          <w:rFonts w:cs="Arial"/>
          <w:bCs/>
        </w:rPr>
        <w:instrText xml:space="preserve"> ADDIN EN.CITE.DATA </w:instrText>
      </w:r>
      <w:r w:rsidR="00A21CFE" w:rsidRPr="0068014E">
        <w:rPr>
          <w:rFonts w:cs="Arial"/>
          <w:bCs/>
        </w:rPr>
      </w:r>
      <w:r w:rsidR="00A21CFE" w:rsidRPr="0068014E">
        <w:rPr>
          <w:rFonts w:cs="Arial"/>
          <w:bCs/>
        </w:rPr>
        <w:fldChar w:fldCharType="end"/>
      </w:r>
      <w:r w:rsidR="00A21CFE" w:rsidRPr="0068014E">
        <w:rPr>
          <w:rFonts w:cs="Arial"/>
          <w:bCs/>
        </w:rPr>
      </w:r>
      <w:r w:rsidR="00A21CFE" w:rsidRPr="0068014E">
        <w:rPr>
          <w:rFonts w:cs="Arial"/>
          <w:bCs/>
        </w:rPr>
        <w:fldChar w:fldCharType="separate"/>
      </w:r>
      <w:r w:rsidR="00D63367" w:rsidRPr="0068014E">
        <w:rPr>
          <w:rFonts w:cs="Arial"/>
          <w:bCs/>
          <w:noProof/>
          <w:vertAlign w:val="superscript"/>
        </w:rPr>
        <w:t>15-17</w:t>
      </w:r>
      <w:r w:rsidR="00A21CFE" w:rsidRPr="0068014E">
        <w:rPr>
          <w:rFonts w:cs="Arial"/>
          <w:bCs/>
        </w:rPr>
        <w:fldChar w:fldCharType="end"/>
      </w:r>
      <w:r w:rsidR="002932E8" w:rsidRPr="0068014E">
        <w:rPr>
          <w:rFonts w:cs="Arial"/>
          <w:bCs/>
        </w:rPr>
        <w:t xml:space="preserve"> </w:t>
      </w:r>
    </w:p>
    <w:p w:rsidR="00C77861" w:rsidRPr="0068014E" w:rsidRDefault="00C77861" w:rsidP="00710B37">
      <w:pPr>
        <w:spacing w:line="360" w:lineRule="auto"/>
        <w:jc w:val="both"/>
        <w:rPr>
          <w:rFonts w:cs="Arial"/>
          <w:bCs/>
        </w:rPr>
      </w:pPr>
    </w:p>
    <w:p w:rsidR="00F05FF2" w:rsidRPr="0068014E" w:rsidRDefault="00C77861" w:rsidP="00710B37">
      <w:pPr>
        <w:spacing w:line="360" w:lineRule="auto"/>
        <w:jc w:val="both"/>
        <w:rPr>
          <w:rFonts w:cs="Arial"/>
        </w:rPr>
      </w:pPr>
      <w:r w:rsidRPr="0068014E">
        <w:rPr>
          <w:rFonts w:cs="Arial"/>
          <w:bCs/>
        </w:rPr>
        <w:t xml:space="preserve">To judge the </w:t>
      </w:r>
      <w:proofErr w:type="spellStart"/>
      <w:r w:rsidRPr="0068014E">
        <w:rPr>
          <w:rFonts w:cs="Arial"/>
          <w:bCs/>
        </w:rPr>
        <w:t>avoidability</w:t>
      </w:r>
      <w:proofErr w:type="spellEnd"/>
      <w:r w:rsidRPr="0068014E">
        <w:rPr>
          <w:rFonts w:cs="Arial"/>
          <w:bCs/>
        </w:rPr>
        <w:t xml:space="preserve"> of steroid excess we peer reviewed all cases meeting the criteria for </w:t>
      </w:r>
      <w:r w:rsidRPr="0068014E">
        <w:rPr>
          <w:rFonts w:cs="Arial"/>
          <w:szCs w:val="24"/>
          <w:lang w:val="en-US" w:eastAsia="en-GB"/>
        </w:rPr>
        <w:t xml:space="preserve">steroid dependency or excess </w:t>
      </w:r>
      <w:r w:rsidR="006C2C9E" w:rsidRPr="0068014E">
        <w:rPr>
          <w:rFonts w:cs="Arial"/>
          <w:szCs w:val="24"/>
          <w:lang w:val="en-US" w:eastAsia="en-GB"/>
        </w:rPr>
        <w:t xml:space="preserve">in a selection of </w:t>
      </w:r>
      <w:proofErr w:type="spellStart"/>
      <w:r w:rsidR="00030830" w:rsidRPr="0068014E">
        <w:rPr>
          <w:rFonts w:cs="Arial"/>
          <w:szCs w:val="24"/>
          <w:lang w:val="en-US" w:eastAsia="en-GB"/>
        </w:rPr>
        <w:t>centre</w:t>
      </w:r>
      <w:r w:rsidR="007A5F4E" w:rsidRPr="0068014E">
        <w:rPr>
          <w:rFonts w:cs="Arial"/>
          <w:szCs w:val="24"/>
          <w:lang w:val="en-US" w:eastAsia="en-GB"/>
        </w:rPr>
        <w:t>s</w:t>
      </w:r>
      <w:proofErr w:type="spellEnd"/>
      <w:r w:rsidR="00555D88" w:rsidRPr="0068014E">
        <w:rPr>
          <w:rFonts w:cs="Arial"/>
          <w:szCs w:val="24"/>
          <w:lang w:val="en-US" w:eastAsia="en-GB"/>
        </w:rPr>
        <w:t xml:space="preserve">, comprising all </w:t>
      </w:r>
      <w:proofErr w:type="spellStart"/>
      <w:r w:rsidR="00030830" w:rsidRPr="0068014E">
        <w:rPr>
          <w:rFonts w:cs="Arial"/>
          <w:szCs w:val="24"/>
          <w:lang w:val="en-US" w:eastAsia="en-GB"/>
        </w:rPr>
        <w:t>centre</w:t>
      </w:r>
      <w:r w:rsidR="007A5F4E" w:rsidRPr="0068014E">
        <w:rPr>
          <w:rFonts w:cs="Arial"/>
          <w:szCs w:val="24"/>
          <w:lang w:val="en-US" w:eastAsia="en-GB"/>
        </w:rPr>
        <w:t>s</w:t>
      </w:r>
      <w:proofErr w:type="spellEnd"/>
      <w:r w:rsidR="00555D88" w:rsidRPr="0068014E">
        <w:rPr>
          <w:rFonts w:cs="Arial"/>
          <w:szCs w:val="24"/>
          <w:lang w:val="en-US" w:eastAsia="en-GB"/>
        </w:rPr>
        <w:t xml:space="preserve"> in the intervention group as well as 1 </w:t>
      </w:r>
      <w:r w:rsidR="00030830" w:rsidRPr="0068014E">
        <w:rPr>
          <w:rFonts w:cs="Arial"/>
          <w:szCs w:val="24"/>
          <w:lang w:val="en-US" w:eastAsia="en-GB"/>
        </w:rPr>
        <w:t>centre</w:t>
      </w:r>
      <w:r w:rsidR="00555D88" w:rsidRPr="0068014E">
        <w:rPr>
          <w:rFonts w:cs="Arial"/>
          <w:szCs w:val="24"/>
          <w:lang w:val="en-US" w:eastAsia="en-GB"/>
        </w:rPr>
        <w:t xml:space="preserve"> in the non-intervention group</w:t>
      </w:r>
      <w:r w:rsidRPr="0068014E">
        <w:rPr>
          <w:rFonts w:cs="Arial"/>
          <w:szCs w:val="24"/>
          <w:lang w:val="en-US" w:eastAsia="en-GB"/>
        </w:rPr>
        <w:t xml:space="preserve">. For these cases </w:t>
      </w:r>
      <w:r w:rsidRPr="0068014E">
        <w:rPr>
          <w:rFonts w:cs="Arial"/>
          <w:bCs/>
        </w:rPr>
        <w:t xml:space="preserve">relevant clinic letters, biochemical parameters and endoscopy reports were collated and </w:t>
      </w:r>
      <w:proofErr w:type="spellStart"/>
      <w:r w:rsidRPr="0068014E">
        <w:rPr>
          <w:rFonts w:cs="Arial"/>
          <w:bCs/>
        </w:rPr>
        <w:t>anonymised</w:t>
      </w:r>
      <w:proofErr w:type="spellEnd"/>
      <w:r w:rsidRPr="0068014E">
        <w:rPr>
          <w:rFonts w:cs="Arial"/>
          <w:bCs/>
        </w:rPr>
        <w:t xml:space="preserve">, before being centrally allocated for </w:t>
      </w:r>
      <w:r w:rsidR="007E0A35" w:rsidRPr="0068014E">
        <w:rPr>
          <w:rFonts w:cs="Arial"/>
          <w:bCs/>
        </w:rPr>
        <w:t xml:space="preserve">fully </w:t>
      </w:r>
      <w:r w:rsidRPr="0068014E">
        <w:rPr>
          <w:rFonts w:cs="Arial"/>
          <w:bCs/>
        </w:rPr>
        <w:t>blinded peer review by a</w:t>
      </w:r>
      <w:r w:rsidR="00FC5F8C" w:rsidRPr="0068014E">
        <w:rPr>
          <w:rFonts w:cs="Arial"/>
          <w:bCs/>
        </w:rPr>
        <w:t>n investigator</w:t>
      </w:r>
      <w:r w:rsidRPr="0068014E">
        <w:rPr>
          <w:rFonts w:cs="Arial"/>
          <w:bCs/>
        </w:rPr>
        <w:t xml:space="preserve"> from a different </w:t>
      </w:r>
      <w:r w:rsidR="00030830" w:rsidRPr="0068014E">
        <w:rPr>
          <w:rFonts w:cs="Arial"/>
          <w:bCs/>
        </w:rPr>
        <w:t>centre</w:t>
      </w:r>
      <w:r w:rsidRPr="0068014E">
        <w:rPr>
          <w:rFonts w:cs="Arial"/>
          <w:bCs/>
        </w:rPr>
        <w:t>. Each case was assigned to the same pre-defined 4 categories as in 2015: (</w:t>
      </w:r>
      <w:proofErr w:type="spellStart"/>
      <w:r w:rsidRPr="0068014E">
        <w:rPr>
          <w:rFonts w:cs="Arial"/>
          <w:bCs/>
        </w:rPr>
        <w:t>i</w:t>
      </w:r>
      <w:proofErr w:type="spellEnd"/>
      <w:r w:rsidRPr="0068014E">
        <w:rPr>
          <w:rFonts w:cs="Arial"/>
          <w:bCs/>
        </w:rPr>
        <w:t xml:space="preserve">) non-IBD prescribing; (ii) prescribing where no alternative existed or where appropriate measures to avoid </w:t>
      </w:r>
      <w:r w:rsidRPr="0068014E">
        <w:rPr>
          <w:rFonts w:cs="Arial"/>
          <w:szCs w:val="24"/>
          <w:lang w:val="en-US" w:eastAsia="en-GB"/>
        </w:rPr>
        <w:t>steroid dependency or excess</w:t>
      </w:r>
      <w:r w:rsidRPr="0068014E">
        <w:rPr>
          <w:rFonts w:cs="Arial"/>
          <w:bCs/>
        </w:rPr>
        <w:t xml:space="preserve"> were put in place; (iii) prescribing where relevant alternatives were sub-optimally explored; </w:t>
      </w:r>
      <w:proofErr w:type="gramStart"/>
      <w:r w:rsidRPr="0068014E">
        <w:rPr>
          <w:rFonts w:cs="Arial"/>
          <w:bCs/>
        </w:rPr>
        <w:t>(iv) prescribing</w:t>
      </w:r>
      <w:proofErr w:type="gramEnd"/>
      <w:r w:rsidRPr="0068014E">
        <w:rPr>
          <w:rFonts w:cs="Arial"/>
          <w:bCs/>
        </w:rPr>
        <w:t xml:space="preserve"> where relevant alternatives were not explored. </w:t>
      </w:r>
      <w:r w:rsidR="00143BD0" w:rsidRPr="0068014E">
        <w:rPr>
          <w:rFonts w:cs="Arial"/>
          <w:bCs/>
        </w:rPr>
        <w:t xml:space="preserve">Where the peer reviewer felt unable to categorise, </w:t>
      </w:r>
      <w:r w:rsidR="00FC5F8C" w:rsidRPr="0068014E">
        <w:rPr>
          <w:rFonts w:cs="Arial"/>
          <w:bCs/>
        </w:rPr>
        <w:t xml:space="preserve">further </w:t>
      </w:r>
      <w:r w:rsidR="00143BD0" w:rsidRPr="0068014E">
        <w:rPr>
          <w:rFonts w:cs="Arial"/>
          <w:bCs/>
        </w:rPr>
        <w:lastRenderedPageBreak/>
        <w:t xml:space="preserve">adjudication was performed </w:t>
      </w:r>
      <w:r w:rsidR="00FC5F8C" w:rsidRPr="0068014E">
        <w:rPr>
          <w:rFonts w:cs="Arial"/>
          <w:bCs/>
        </w:rPr>
        <w:t xml:space="preserve">independently </w:t>
      </w:r>
      <w:r w:rsidR="00143BD0" w:rsidRPr="0068014E">
        <w:rPr>
          <w:rFonts w:cs="Arial"/>
          <w:bCs/>
        </w:rPr>
        <w:t xml:space="preserve">by 2 blinded </w:t>
      </w:r>
      <w:r w:rsidR="00FC5F8C" w:rsidRPr="0068014E">
        <w:rPr>
          <w:rFonts w:cs="Arial"/>
          <w:bCs/>
        </w:rPr>
        <w:t xml:space="preserve">central </w:t>
      </w:r>
      <w:r w:rsidR="00143BD0" w:rsidRPr="0068014E">
        <w:rPr>
          <w:rFonts w:cs="Arial"/>
          <w:bCs/>
        </w:rPr>
        <w:t>reviewers</w:t>
      </w:r>
      <w:r w:rsidR="00FC5F8C" w:rsidRPr="0068014E">
        <w:rPr>
          <w:rFonts w:cs="Arial"/>
          <w:bCs/>
        </w:rPr>
        <w:t xml:space="preserve"> and results reconciled where necessary</w:t>
      </w:r>
      <w:r w:rsidR="00143BD0" w:rsidRPr="0068014E">
        <w:rPr>
          <w:rFonts w:cs="Arial"/>
          <w:bCs/>
        </w:rPr>
        <w:t xml:space="preserve">.  </w:t>
      </w:r>
    </w:p>
    <w:p w:rsidR="003C4C71" w:rsidRPr="0068014E" w:rsidRDefault="003C4C71" w:rsidP="00EE23EF">
      <w:pPr>
        <w:spacing w:line="360" w:lineRule="auto"/>
        <w:jc w:val="both"/>
        <w:rPr>
          <w:rFonts w:cs="Arial"/>
        </w:rPr>
      </w:pPr>
    </w:p>
    <w:p w:rsidR="002932E8" w:rsidRPr="0068014E" w:rsidRDefault="00333864" w:rsidP="00EE23EF">
      <w:pPr>
        <w:spacing w:line="360" w:lineRule="auto"/>
        <w:jc w:val="both"/>
        <w:rPr>
          <w:rFonts w:cs="Arial"/>
          <w:i/>
        </w:rPr>
      </w:pPr>
      <w:r w:rsidRPr="0068014E">
        <w:rPr>
          <w:rFonts w:cs="Arial"/>
          <w:i/>
        </w:rPr>
        <w:t>Analysis plan</w:t>
      </w:r>
    </w:p>
    <w:p w:rsidR="00DF02E5" w:rsidRPr="0068014E" w:rsidRDefault="006B40EF" w:rsidP="00D63367">
      <w:pPr>
        <w:spacing w:line="360" w:lineRule="auto"/>
        <w:jc w:val="both"/>
        <w:rPr>
          <w:rFonts w:cs="Arial"/>
        </w:rPr>
      </w:pPr>
      <w:r w:rsidRPr="0068014E">
        <w:rPr>
          <w:rFonts w:cs="Arial"/>
        </w:rPr>
        <w:t xml:space="preserve">Data on steroid </w:t>
      </w:r>
      <w:r w:rsidR="00333864" w:rsidRPr="0068014E">
        <w:rPr>
          <w:rFonts w:cs="Arial"/>
        </w:rPr>
        <w:t>use</w:t>
      </w:r>
      <w:r w:rsidR="006A29AB" w:rsidRPr="0068014E">
        <w:rPr>
          <w:rFonts w:cs="Arial"/>
        </w:rPr>
        <w:t xml:space="preserve"> and </w:t>
      </w:r>
      <w:proofErr w:type="spellStart"/>
      <w:r w:rsidR="006A29AB" w:rsidRPr="0068014E">
        <w:rPr>
          <w:rFonts w:cs="Arial"/>
        </w:rPr>
        <w:t>avoidability</w:t>
      </w:r>
      <w:proofErr w:type="spellEnd"/>
      <w:r w:rsidRPr="0068014E">
        <w:rPr>
          <w:rFonts w:cs="Arial"/>
        </w:rPr>
        <w:t xml:space="preserve"> </w:t>
      </w:r>
      <w:r w:rsidR="00333864" w:rsidRPr="0068014E">
        <w:rPr>
          <w:rFonts w:cs="Arial"/>
        </w:rPr>
        <w:t>were</w:t>
      </w:r>
      <w:r w:rsidRPr="0068014E">
        <w:rPr>
          <w:rFonts w:cs="Arial"/>
        </w:rPr>
        <w:t xml:space="preserve"> combined with other patient data for descriptive a</w:t>
      </w:r>
      <w:r w:rsidR="00333864" w:rsidRPr="0068014E">
        <w:rPr>
          <w:rFonts w:cs="Arial"/>
        </w:rPr>
        <w:t>nalys</w:t>
      </w:r>
      <w:r w:rsidR="005B1CF4" w:rsidRPr="0068014E">
        <w:rPr>
          <w:rFonts w:cs="Arial"/>
        </w:rPr>
        <w:t>is. All statistical tests were performed using R (version 3.</w:t>
      </w:r>
      <w:r w:rsidR="003629DC" w:rsidRPr="0068014E">
        <w:rPr>
          <w:rFonts w:cs="Arial"/>
        </w:rPr>
        <w:t>5</w:t>
      </w:r>
      <w:r w:rsidR="005B1CF4" w:rsidRPr="0068014E">
        <w:rPr>
          <w:rFonts w:cs="Arial"/>
        </w:rPr>
        <w:t>.</w:t>
      </w:r>
      <w:r w:rsidR="003629DC" w:rsidRPr="0068014E">
        <w:rPr>
          <w:rFonts w:cs="Arial"/>
        </w:rPr>
        <w:t>1</w:t>
      </w:r>
      <w:r w:rsidR="005B1CF4" w:rsidRPr="0068014E">
        <w:rPr>
          <w:rFonts w:cs="Arial"/>
        </w:rPr>
        <w:t>).</w:t>
      </w:r>
      <w:r w:rsidR="00A21CFE" w:rsidRPr="0068014E">
        <w:rPr>
          <w:rFonts w:cs="Arial"/>
        </w:rPr>
        <w:fldChar w:fldCharType="begin"/>
      </w:r>
      <w:r w:rsidR="00D63367" w:rsidRPr="0068014E">
        <w:rPr>
          <w:rFonts w:cs="Arial"/>
        </w:rPr>
        <w:instrText xml:space="preserve"> ADDIN EN.CITE &lt;EndNote&gt;&lt;Cite&gt;&lt;Author&gt;(2014)&lt;/Author&gt;&lt;Year&gt;2014&lt;/Year&gt;&lt;RecNum&gt;912&lt;/RecNum&gt;&lt;DisplayText&gt;&lt;style face="superscript"&gt;18&lt;/style&gt;&lt;/DisplayText&gt;&lt;record&gt;&lt;rec-number&gt;912&lt;/rec-number&gt;&lt;foreign-keys&gt;&lt;key app="EN" db-id="r2xptsptppapd2er550vr5f5wwzzafzfsdzs" timestamp="1546807371"&gt;912&lt;/key&gt;&lt;/foreign-keys&gt;&lt;ref-type name="Web Page"&gt;12&lt;/ref-type&gt;&lt;contributors&gt;&lt;authors&gt;&lt;author&gt;R Core Team (2014)&lt;/author&gt;&lt;/authors&gt;&lt;/contributors&gt;&lt;titles&gt;&lt;title&gt;A language and environment for statistical computing.&lt;/title&gt;&lt;/titles&gt;&lt;volume&gt;2018&lt;/volume&gt;&lt;number&gt;06-01-2018&lt;/number&gt;&lt;dates&gt;&lt;year&gt;2014&lt;/year&gt;&lt;/dates&gt;&lt;pub-location&gt;Vienna, Austroa&lt;/pub-location&gt;&lt;publisher&gt;R Foundation for Statistical Computing&lt;/publisher&gt;&lt;urls&gt;&lt;related-urls&gt;&lt;url&gt;http://www.R-project.org/&lt;/url&gt;&lt;/related-urls&gt;&lt;/urls&gt;&lt;/record&gt;&lt;/Cite&gt;&lt;/EndNote&gt;</w:instrText>
      </w:r>
      <w:r w:rsidR="00A21CFE" w:rsidRPr="0068014E">
        <w:rPr>
          <w:rFonts w:cs="Arial"/>
        </w:rPr>
        <w:fldChar w:fldCharType="separate"/>
      </w:r>
      <w:r w:rsidR="00D63367" w:rsidRPr="0068014E">
        <w:rPr>
          <w:rFonts w:cs="Arial"/>
          <w:noProof/>
          <w:vertAlign w:val="superscript"/>
        </w:rPr>
        <w:t>18</w:t>
      </w:r>
      <w:r w:rsidR="00A21CFE" w:rsidRPr="0068014E">
        <w:rPr>
          <w:rFonts w:cs="Arial"/>
        </w:rPr>
        <w:fldChar w:fldCharType="end"/>
      </w:r>
      <w:r w:rsidR="005B1CF4" w:rsidRPr="0068014E">
        <w:rPr>
          <w:rFonts w:cs="Arial"/>
        </w:rPr>
        <w:t xml:space="preserve"> Between-group comparisons of outcomes were performed using Fisher’s exact test</w:t>
      </w:r>
      <w:r w:rsidRPr="0068014E">
        <w:rPr>
          <w:rFonts w:cs="Arial"/>
        </w:rPr>
        <w:t xml:space="preserve">. </w:t>
      </w:r>
      <w:r w:rsidR="00333864" w:rsidRPr="0068014E">
        <w:rPr>
          <w:rFonts w:cs="Arial"/>
        </w:rPr>
        <w:t xml:space="preserve">Associations between </w:t>
      </w:r>
      <w:r w:rsidR="00A71CE0" w:rsidRPr="0068014E">
        <w:rPr>
          <w:rFonts w:cs="Arial"/>
          <w:szCs w:val="24"/>
          <w:lang w:val="en-US" w:eastAsia="en-GB"/>
        </w:rPr>
        <w:t>steroid dependency or excess</w:t>
      </w:r>
      <w:r w:rsidR="006A29AB" w:rsidRPr="0068014E">
        <w:rPr>
          <w:rFonts w:cs="Arial"/>
        </w:rPr>
        <w:t xml:space="preserve">, </w:t>
      </w:r>
      <w:proofErr w:type="spellStart"/>
      <w:r w:rsidR="006A29AB" w:rsidRPr="0068014E">
        <w:rPr>
          <w:rFonts w:cs="Arial"/>
        </w:rPr>
        <w:t>avoidability</w:t>
      </w:r>
      <w:proofErr w:type="spellEnd"/>
      <w:r w:rsidR="00333864" w:rsidRPr="0068014E">
        <w:rPr>
          <w:rFonts w:cs="Arial"/>
        </w:rPr>
        <w:t xml:space="preserve"> a</w:t>
      </w:r>
      <w:r w:rsidR="00B344C5" w:rsidRPr="0068014E">
        <w:rPr>
          <w:rFonts w:cs="Arial"/>
        </w:rPr>
        <w:t xml:space="preserve">nd patient as well </w:t>
      </w:r>
      <w:r w:rsidR="00030830" w:rsidRPr="0068014E">
        <w:rPr>
          <w:rFonts w:cs="Arial"/>
        </w:rPr>
        <w:t>centre</w:t>
      </w:r>
      <w:r w:rsidR="00B344C5" w:rsidRPr="0068014E">
        <w:rPr>
          <w:rFonts w:cs="Arial"/>
        </w:rPr>
        <w:t xml:space="preserve"> based organisational f</w:t>
      </w:r>
      <w:r w:rsidR="00333864" w:rsidRPr="0068014E">
        <w:rPr>
          <w:rFonts w:cs="Arial"/>
        </w:rPr>
        <w:t xml:space="preserve">actors were </w:t>
      </w:r>
      <w:r w:rsidRPr="0068014E">
        <w:rPr>
          <w:rFonts w:cs="Arial"/>
        </w:rPr>
        <w:t>combined</w:t>
      </w:r>
      <w:r w:rsidR="00E972D2" w:rsidRPr="0068014E">
        <w:rPr>
          <w:rFonts w:cs="Arial"/>
        </w:rPr>
        <w:t xml:space="preserve"> and</w:t>
      </w:r>
      <w:r w:rsidR="00724322" w:rsidRPr="0068014E">
        <w:rPr>
          <w:rFonts w:cs="Arial"/>
        </w:rPr>
        <w:t xml:space="preserve"> analysed using mixed effects logistic regression analys</w:t>
      </w:r>
      <w:r w:rsidR="007727C4" w:rsidRPr="0068014E">
        <w:rPr>
          <w:rFonts w:cs="Arial"/>
        </w:rPr>
        <w:t>i</w:t>
      </w:r>
      <w:r w:rsidR="00724322" w:rsidRPr="0068014E">
        <w:rPr>
          <w:rFonts w:cs="Arial"/>
        </w:rPr>
        <w:t>s with (</w:t>
      </w:r>
      <w:proofErr w:type="spellStart"/>
      <w:r w:rsidR="00724322" w:rsidRPr="0068014E">
        <w:rPr>
          <w:rFonts w:cs="Arial"/>
        </w:rPr>
        <w:t>i</w:t>
      </w:r>
      <w:proofErr w:type="spellEnd"/>
      <w:r w:rsidR="00724322" w:rsidRPr="0068014E">
        <w:rPr>
          <w:rFonts w:cs="Arial"/>
        </w:rPr>
        <w:t>) steroid dependency or excess, or (ii) inappropriate steroid excess as a binary outcome variable</w:t>
      </w:r>
      <w:r w:rsidR="00E3611A" w:rsidRPr="0068014E">
        <w:rPr>
          <w:rFonts w:cs="Arial"/>
        </w:rPr>
        <w:t xml:space="preserve"> and</w:t>
      </w:r>
      <w:r w:rsidR="00724322" w:rsidRPr="0068014E">
        <w:rPr>
          <w:rFonts w:cs="Arial"/>
        </w:rPr>
        <w:t xml:space="preserve"> treatment </w:t>
      </w:r>
      <w:r w:rsidR="00030830" w:rsidRPr="0068014E">
        <w:rPr>
          <w:rFonts w:cs="Arial"/>
        </w:rPr>
        <w:t>centre</w:t>
      </w:r>
      <w:r w:rsidR="00724322" w:rsidRPr="0068014E">
        <w:rPr>
          <w:rFonts w:cs="Arial"/>
        </w:rPr>
        <w:t xml:space="preserve"> modelled as a random </w:t>
      </w:r>
      <w:r w:rsidR="00E3611A" w:rsidRPr="0068014E">
        <w:rPr>
          <w:rFonts w:cs="Arial"/>
        </w:rPr>
        <w:t>effect</w:t>
      </w:r>
      <w:r w:rsidR="00724322" w:rsidRPr="0068014E">
        <w:rPr>
          <w:rFonts w:cs="Arial"/>
        </w:rPr>
        <w:t>.</w:t>
      </w:r>
      <w:r w:rsidR="004E6A71" w:rsidRPr="0068014E">
        <w:rPr>
          <w:rFonts w:cs="Arial"/>
        </w:rPr>
        <w:t xml:space="preserve"> We reviewed several potential explanatory variables including data on disease severity, drug prescriptions, hospital type, </w:t>
      </w:r>
      <w:r w:rsidR="00E15AB2" w:rsidRPr="0068014E">
        <w:rPr>
          <w:rFonts w:cs="Arial"/>
        </w:rPr>
        <w:t xml:space="preserve">physician and IBD nurse staffing levels (corrected per capita), service models including joint medical/surgical and dedicated IBD clinics as well as IBD MDT meetings, and availability of IBD clinic ‘flare’ (short notice) slots. </w:t>
      </w:r>
      <w:r w:rsidR="0089173A" w:rsidRPr="0068014E">
        <w:rPr>
          <w:rFonts w:cs="Arial"/>
        </w:rPr>
        <w:t xml:space="preserve">Model selection was performed by sequential testing with optimisation of the </w:t>
      </w:r>
      <w:proofErr w:type="spellStart"/>
      <w:r w:rsidR="0089173A" w:rsidRPr="0068014E">
        <w:rPr>
          <w:rFonts w:cs="Arial"/>
        </w:rPr>
        <w:t>Akaike</w:t>
      </w:r>
      <w:proofErr w:type="spellEnd"/>
      <w:r w:rsidR="0089173A" w:rsidRPr="0068014E">
        <w:rPr>
          <w:rFonts w:cs="Arial"/>
        </w:rPr>
        <w:t xml:space="preserve"> information criterion</w:t>
      </w:r>
      <w:r w:rsidR="00E15AB2" w:rsidRPr="0068014E">
        <w:rPr>
          <w:rFonts w:cs="Arial"/>
        </w:rPr>
        <w:t xml:space="preserve"> with preference given for more parsimonious models</w:t>
      </w:r>
      <w:r w:rsidR="0089173A" w:rsidRPr="0068014E">
        <w:rPr>
          <w:rFonts w:cs="Arial"/>
        </w:rPr>
        <w:t xml:space="preserve">. </w:t>
      </w:r>
      <w:r w:rsidR="00E3611A" w:rsidRPr="0068014E">
        <w:rPr>
          <w:rFonts w:cs="Arial"/>
        </w:rPr>
        <w:t xml:space="preserve">Confidence intervals were determined using </w:t>
      </w:r>
      <w:r w:rsidR="00BE5194" w:rsidRPr="0068014E">
        <w:rPr>
          <w:rFonts w:cs="Arial"/>
        </w:rPr>
        <w:t xml:space="preserve">a </w:t>
      </w:r>
      <w:r w:rsidR="00E3611A" w:rsidRPr="0068014E">
        <w:rPr>
          <w:rFonts w:cs="Arial"/>
        </w:rPr>
        <w:t>multilevel bootstrap</w:t>
      </w:r>
      <w:r w:rsidR="00BE5194" w:rsidRPr="0068014E">
        <w:rPr>
          <w:rFonts w:cs="Arial"/>
        </w:rPr>
        <w:t xml:space="preserve"> approach</w:t>
      </w:r>
      <w:r w:rsidR="00E3611A" w:rsidRPr="0068014E">
        <w:rPr>
          <w:rFonts w:cs="Arial"/>
        </w:rPr>
        <w:t>.</w:t>
      </w:r>
    </w:p>
    <w:p w:rsidR="00333864" w:rsidRPr="0068014E" w:rsidRDefault="00333864" w:rsidP="00EE23EF">
      <w:pPr>
        <w:spacing w:line="360" w:lineRule="auto"/>
        <w:jc w:val="both"/>
        <w:rPr>
          <w:rFonts w:cs="Arial"/>
        </w:rPr>
      </w:pPr>
    </w:p>
    <w:p w:rsidR="00333864" w:rsidRPr="0068014E" w:rsidRDefault="00333864" w:rsidP="00EE23EF">
      <w:pPr>
        <w:spacing w:line="360" w:lineRule="auto"/>
        <w:jc w:val="both"/>
        <w:rPr>
          <w:rFonts w:cs="Arial"/>
          <w:i/>
        </w:rPr>
      </w:pPr>
      <w:r w:rsidRPr="0068014E">
        <w:rPr>
          <w:rFonts w:cs="Arial"/>
          <w:i/>
        </w:rPr>
        <w:t>Ethics approval and consent exemption</w:t>
      </w:r>
    </w:p>
    <w:p w:rsidR="00DE773C" w:rsidRPr="0068014E" w:rsidRDefault="00333864" w:rsidP="00144282">
      <w:pPr>
        <w:spacing w:line="360" w:lineRule="auto"/>
        <w:jc w:val="both"/>
        <w:rPr>
          <w:rFonts w:cs="Arial"/>
        </w:rPr>
      </w:pPr>
      <w:r w:rsidRPr="0068014E">
        <w:rPr>
          <w:rFonts w:cs="Arial"/>
        </w:rPr>
        <w:t>The study was conducted as a prospective multi-</w:t>
      </w:r>
      <w:r w:rsidR="00030830" w:rsidRPr="0068014E">
        <w:rPr>
          <w:rFonts w:cs="Arial"/>
        </w:rPr>
        <w:t>centre</w:t>
      </w:r>
      <w:r w:rsidRPr="0068014E">
        <w:rPr>
          <w:rFonts w:cs="Arial"/>
        </w:rPr>
        <w:t xml:space="preserve"> clinical audit and no identifiable data were collected outside the individual study </w:t>
      </w:r>
      <w:r w:rsidR="00030830" w:rsidRPr="0068014E">
        <w:rPr>
          <w:rFonts w:cs="Arial"/>
        </w:rPr>
        <w:t>centre</w:t>
      </w:r>
      <w:r w:rsidRPr="0068014E">
        <w:rPr>
          <w:rFonts w:cs="Arial"/>
        </w:rPr>
        <w:t xml:space="preserve">s. </w:t>
      </w:r>
      <w:r w:rsidR="00B456E4" w:rsidRPr="0068014E">
        <w:rPr>
          <w:rFonts w:cs="Arial"/>
        </w:rPr>
        <w:t xml:space="preserve">Relevant clinical </w:t>
      </w:r>
      <w:r w:rsidRPr="0068014E">
        <w:rPr>
          <w:rFonts w:cs="Arial"/>
        </w:rPr>
        <w:t xml:space="preserve">audit </w:t>
      </w:r>
      <w:r w:rsidR="00B456E4" w:rsidRPr="0068014E">
        <w:rPr>
          <w:rFonts w:cs="Arial"/>
        </w:rPr>
        <w:t xml:space="preserve">authorisation was obtained in participating </w:t>
      </w:r>
      <w:r w:rsidR="00030830" w:rsidRPr="0068014E">
        <w:rPr>
          <w:rFonts w:cs="Arial"/>
        </w:rPr>
        <w:t>centre</w:t>
      </w:r>
      <w:r w:rsidR="007A5F4E" w:rsidRPr="0068014E">
        <w:rPr>
          <w:rFonts w:cs="Arial"/>
        </w:rPr>
        <w:t>s</w:t>
      </w:r>
      <w:r w:rsidR="00B456E4" w:rsidRPr="0068014E">
        <w:rPr>
          <w:rFonts w:cs="Arial"/>
        </w:rPr>
        <w:t>. Due to the nature of audit, r</w:t>
      </w:r>
      <w:r w:rsidRPr="0068014E">
        <w:rPr>
          <w:rFonts w:cs="Arial"/>
        </w:rPr>
        <w:t>esearch ethics committee approval</w:t>
      </w:r>
      <w:r w:rsidR="00B456E4" w:rsidRPr="0068014E">
        <w:rPr>
          <w:rFonts w:cs="Arial"/>
        </w:rPr>
        <w:t xml:space="preserve"> and informed consent were not required</w:t>
      </w:r>
      <w:r w:rsidRPr="0068014E">
        <w:rPr>
          <w:rFonts w:cs="Arial"/>
        </w:rPr>
        <w:t>.</w:t>
      </w:r>
      <w:r w:rsidR="00DE773C" w:rsidRPr="0068014E">
        <w:rPr>
          <w:rFonts w:cs="Arial"/>
        </w:rPr>
        <w:br w:type="page"/>
      </w:r>
    </w:p>
    <w:p w:rsidR="004F14BC" w:rsidRPr="0068014E" w:rsidRDefault="004F14BC" w:rsidP="00DE773C">
      <w:pPr>
        <w:spacing w:line="360" w:lineRule="auto"/>
        <w:jc w:val="both"/>
        <w:rPr>
          <w:rFonts w:cs="Arial"/>
          <w:b/>
        </w:rPr>
      </w:pPr>
      <w:r w:rsidRPr="0068014E">
        <w:rPr>
          <w:rFonts w:cs="Arial"/>
          <w:b/>
        </w:rPr>
        <w:lastRenderedPageBreak/>
        <w:t>Results:</w:t>
      </w:r>
    </w:p>
    <w:p w:rsidR="004A736C" w:rsidRPr="0068014E" w:rsidRDefault="004A736C" w:rsidP="00EE23EF">
      <w:pPr>
        <w:spacing w:line="360" w:lineRule="auto"/>
        <w:jc w:val="both"/>
        <w:rPr>
          <w:rFonts w:cs="Arial"/>
        </w:rPr>
      </w:pPr>
    </w:p>
    <w:p w:rsidR="004A736C" w:rsidRPr="0068014E" w:rsidRDefault="004A736C" w:rsidP="00EE23EF">
      <w:pPr>
        <w:spacing w:line="360" w:lineRule="auto"/>
        <w:jc w:val="both"/>
        <w:rPr>
          <w:rFonts w:cs="Arial"/>
          <w:i/>
        </w:rPr>
      </w:pPr>
      <w:r w:rsidRPr="0068014E">
        <w:rPr>
          <w:rFonts w:cs="Arial"/>
          <w:i/>
        </w:rPr>
        <w:t>Patient cohort</w:t>
      </w:r>
    </w:p>
    <w:p w:rsidR="0088449B" w:rsidRPr="0068014E" w:rsidRDefault="002E6D0A" w:rsidP="00021B0C">
      <w:pPr>
        <w:spacing w:line="360" w:lineRule="auto"/>
        <w:jc w:val="both"/>
        <w:rPr>
          <w:rFonts w:cs="Arial"/>
          <w:lang w:val="en-US"/>
        </w:rPr>
      </w:pPr>
      <w:r w:rsidRPr="0068014E">
        <w:rPr>
          <w:rFonts w:cs="Arial"/>
        </w:rPr>
        <w:t>The total cohort consisted of 2</w:t>
      </w:r>
      <w:r w:rsidR="007A6A1E" w:rsidRPr="0068014E">
        <w:rPr>
          <w:rFonts w:cs="Arial"/>
        </w:rPr>
        <w:t>385</w:t>
      </w:r>
      <w:r w:rsidRPr="0068014E">
        <w:rPr>
          <w:rFonts w:cs="Arial"/>
        </w:rPr>
        <w:t xml:space="preserve"> patients of which 1006 were recruited from the intervention group sites and 1379 from the non-intervention group sites. There were no incomplete data and all cases were used for analysis. The recorded diagnoses were </w:t>
      </w:r>
      <w:r w:rsidR="007A6A1E" w:rsidRPr="0068014E">
        <w:rPr>
          <w:rFonts w:cs="Arial"/>
          <w:lang w:val="en-US"/>
        </w:rPr>
        <w:t>45.8</w:t>
      </w:r>
      <w:r w:rsidRPr="0068014E">
        <w:rPr>
          <w:rFonts w:cs="Arial"/>
          <w:lang w:val="en-US"/>
        </w:rPr>
        <w:t xml:space="preserve">% CD, 51.3% UC, </w:t>
      </w:r>
      <w:proofErr w:type="gramStart"/>
      <w:r w:rsidRPr="0068014E">
        <w:rPr>
          <w:rFonts w:cs="Arial"/>
          <w:lang w:val="en-US"/>
        </w:rPr>
        <w:t>2</w:t>
      </w:r>
      <w:r w:rsidR="007A6A1E" w:rsidRPr="0068014E">
        <w:rPr>
          <w:rFonts w:cs="Arial"/>
          <w:lang w:val="en-US"/>
        </w:rPr>
        <w:t>.</w:t>
      </w:r>
      <w:r w:rsidRPr="0068014E">
        <w:rPr>
          <w:rFonts w:cs="Arial"/>
          <w:lang w:val="en-US"/>
        </w:rPr>
        <w:t>9</w:t>
      </w:r>
      <w:proofErr w:type="gramEnd"/>
      <w:r w:rsidR="007A6A1E" w:rsidRPr="0068014E">
        <w:rPr>
          <w:rFonts w:cs="Arial"/>
          <w:lang w:val="en-US"/>
        </w:rPr>
        <w:t>%</w:t>
      </w:r>
      <w:r w:rsidRPr="0068014E">
        <w:rPr>
          <w:rFonts w:cs="Arial"/>
          <w:lang w:val="en-US"/>
        </w:rPr>
        <w:t xml:space="preserve"> </w:t>
      </w:r>
      <w:r w:rsidR="00872DC7" w:rsidRPr="0068014E">
        <w:rPr>
          <w:rFonts w:cs="Arial"/>
          <w:lang w:val="en-US"/>
        </w:rPr>
        <w:t>IBD-unspecified (</w:t>
      </w:r>
      <w:r w:rsidRPr="0068014E">
        <w:rPr>
          <w:rFonts w:cs="Arial"/>
          <w:lang w:val="en-US"/>
        </w:rPr>
        <w:t>IBD-U</w:t>
      </w:r>
      <w:r w:rsidR="00872DC7" w:rsidRPr="0068014E">
        <w:rPr>
          <w:rFonts w:cs="Arial"/>
          <w:lang w:val="en-US"/>
        </w:rPr>
        <w:t>)</w:t>
      </w:r>
      <w:r w:rsidRPr="0068014E">
        <w:rPr>
          <w:rFonts w:cs="Arial"/>
          <w:lang w:val="en-US"/>
        </w:rPr>
        <w:t xml:space="preserve"> for the intervention and </w:t>
      </w:r>
      <w:r w:rsidR="007A6A1E" w:rsidRPr="0068014E">
        <w:rPr>
          <w:rFonts w:cs="Arial"/>
          <w:lang w:val="en-US"/>
        </w:rPr>
        <w:t>47.1% CD, 48.9% UC and 4</w:t>
      </w:r>
      <w:r w:rsidR="00A51652" w:rsidRPr="0068014E">
        <w:rPr>
          <w:rFonts w:cs="Arial"/>
          <w:lang w:val="en-US"/>
        </w:rPr>
        <w:t>.0</w:t>
      </w:r>
      <w:r w:rsidR="007A6A1E" w:rsidRPr="0068014E">
        <w:rPr>
          <w:rFonts w:cs="Arial"/>
          <w:lang w:val="en-US"/>
        </w:rPr>
        <w:t xml:space="preserve">% IBD-U for the non-intervention group. </w:t>
      </w:r>
    </w:p>
    <w:p w:rsidR="0088449B" w:rsidRPr="0068014E" w:rsidRDefault="0088449B" w:rsidP="00021B0C">
      <w:pPr>
        <w:spacing w:line="360" w:lineRule="auto"/>
        <w:jc w:val="both"/>
        <w:rPr>
          <w:rFonts w:cs="Arial"/>
          <w:lang w:val="en-US"/>
        </w:rPr>
      </w:pPr>
    </w:p>
    <w:p w:rsidR="0088449B" w:rsidRPr="0068014E" w:rsidRDefault="0088449B" w:rsidP="00F80153">
      <w:pPr>
        <w:spacing w:line="360" w:lineRule="auto"/>
        <w:jc w:val="both"/>
        <w:rPr>
          <w:rFonts w:cs="Arial"/>
        </w:rPr>
      </w:pPr>
      <w:r w:rsidRPr="0068014E">
        <w:rPr>
          <w:rFonts w:cs="Arial"/>
        </w:rPr>
        <w:t xml:space="preserve">Details for the patient cohorts including drug exposure can be found in table 2. </w:t>
      </w:r>
      <w:r w:rsidR="007A6A1E" w:rsidRPr="0068014E">
        <w:rPr>
          <w:rFonts w:cs="Arial"/>
          <w:lang w:val="en-US"/>
        </w:rPr>
        <w:t>According to P</w:t>
      </w:r>
      <w:r w:rsidR="007E0A35" w:rsidRPr="0068014E">
        <w:rPr>
          <w:rFonts w:cs="Arial"/>
          <w:lang w:val="en-US"/>
        </w:rPr>
        <w:t xml:space="preserve">hysician </w:t>
      </w:r>
      <w:r w:rsidR="007A6A1E" w:rsidRPr="0068014E">
        <w:rPr>
          <w:rFonts w:cs="Arial"/>
          <w:lang w:val="en-US"/>
        </w:rPr>
        <w:t>G</w:t>
      </w:r>
      <w:r w:rsidR="007E0A35" w:rsidRPr="0068014E">
        <w:rPr>
          <w:rFonts w:cs="Arial"/>
          <w:lang w:val="en-US"/>
        </w:rPr>
        <w:t xml:space="preserve">lobal </w:t>
      </w:r>
      <w:r w:rsidR="007A6A1E" w:rsidRPr="0068014E">
        <w:rPr>
          <w:rFonts w:cs="Arial"/>
          <w:lang w:val="en-US"/>
        </w:rPr>
        <w:t>A</w:t>
      </w:r>
      <w:r w:rsidR="007E0A35" w:rsidRPr="0068014E">
        <w:rPr>
          <w:rFonts w:cs="Arial"/>
          <w:lang w:val="en-US"/>
        </w:rPr>
        <w:t>ssessment</w:t>
      </w:r>
      <w:r w:rsidR="007A6A1E" w:rsidRPr="0068014E">
        <w:rPr>
          <w:rFonts w:cs="Arial"/>
          <w:lang w:val="en-US"/>
        </w:rPr>
        <w:t xml:space="preserve"> 76.8% of the overall cohort were in remission/mild disease, 20.1% had moderate and 3.1% had severe disease. </w:t>
      </w:r>
      <w:r w:rsidR="00021B0C" w:rsidRPr="0068014E">
        <w:rPr>
          <w:rFonts w:cs="Arial"/>
          <w:lang w:val="en-US"/>
        </w:rPr>
        <w:t>The cohort of patients with moderate severe disease therefore consisted of</w:t>
      </w:r>
      <w:r w:rsidR="00021B0C" w:rsidRPr="0068014E">
        <w:rPr>
          <w:rFonts w:cs="Arial"/>
        </w:rPr>
        <w:t xml:space="preserve"> 553 patients: CD 281 (25.3% of CD cohort), UC 249 (20.9% of UC cohort) and IBD</w:t>
      </w:r>
      <w:r w:rsidR="00F80153" w:rsidRPr="0068014E">
        <w:rPr>
          <w:rFonts w:cs="Arial"/>
        </w:rPr>
        <w:t>-</w:t>
      </w:r>
      <w:r w:rsidR="00021B0C" w:rsidRPr="0068014E">
        <w:rPr>
          <w:rFonts w:cs="Arial"/>
        </w:rPr>
        <w:t xml:space="preserve">U 23 (27.4% of IBD-U cohort). </w:t>
      </w:r>
      <w:r w:rsidR="00A86379" w:rsidRPr="0068014E">
        <w:rPr>
          <w:rFonts w:cs="Arial"/>
          <w:lang w:val="en-US"/>
        </w:rPr>
        <w:t>P</w:t>
      </w:r>
      <w:proofErr w:type="spellStart"/>
      <w:r w:rsidR="00A86379" w:rsidRPr="0068014E">
        <w:rPr>
          <w:rFonts w:cs="Arial"/>
        </w:rPr>
        <w:t>atients</w:t>
      </w:r>
      <w:proofErr w:type="spellEnd"/>
      <w:r w:rsidR="00A86379" w:rsidRPr="0068014E">
        <w:rPr>
          <w:rFonts w:cs="Arial"/>
        </w:rPr>
        <w:t xml:space="preserve"> with CD or UC from non-intervention group sites were more likely to be judged as having moderate disease severity than patients from intervention group sites (26.0% and 24.0% of CD and UC cohort at non-intervention group sites, compared to 15.6% and 10.7% of CD and UC cohort at intervention group sites; p&lt;0.01 for both comparisons, see table 2).</w:t>
      </w:r>
    </w:p>
    <w:p w:rsidR="0088449B" w:rsidRPr="0068014E" w:rsidRDefault="0088449B" w:rsidP="00021B0C">
      <w:pPr>
        <w:spacing w:line="360" w:lineRule="auto"/>
        <w:jc w:val="both"/>
        <w:rPr>
          <w:rFonts w:cs="Arial"/>
        </w:rPr>
      </w:pPr>
    </w:p>
    <w:p w:rsidR="00021B0C" w:rsidRPr="0068014E" w:rsidRDefault="003B3B66" w:rsidP="00021B0C">
      <w:pPr>
        <w:spacing w:line="360" w:lineRule="auto"/>
        <w:jc w:val="both"/>
        <w:rPr>
          <w:rFonts w:cs="Arial"/>
        </w:rPr>
      </w:pPr>
      <w:r w:rsidRPr="0068014E">
        <w:rPr>
          <w:rFonts w:cs="Arial"/>
        </w:rPr>
        <w:t>639 (26.8%) patients were on current biologic therapy, of which 570 (23.9%) were on anti-TNF and 69 (2.9%) were</w:t>
      </w:r>
      <w:r w:rsidR="00D316C6" w:rsidRPr="0068014E">
        <w:rPr>
          <w:rFonts w:cs="Arial"/>
        </w:rPr>
        <w:t xml:space="preserve"> on anti-integrin</w:t>
      </w:r>
      <w:r w:rsidRPr="0068014E">
        <w:rPr>
          <w:rFonts w:cs="Arial"/>
        </w:rPr>
        <w:t xml:space="preserve">. </w:t>
      </w:r>
      <w:proofErr w:type="spellStart"/>
      <w:r w:rsidR="007B211B" w:rsidRPr="0068014E">
        <w:rPr>
          <w:rFonts w:cs="Arial"/>
        </w:rPr>
        <w:t>Monotherapy</w:t>
      </w:r>
      <w:proofErr w:type="spellEnd"/>
      <w:r w:rsidR="007B211B" w:rsidRPr="0068014E">
        <w:rPr>
          <w:rFonts w:cs="Arial"/>
        </w:rPr>
        <w:t xml:space="preserve"> with a biologic but no </w:t>
      </w:r>
      <w:proofErr w:type="spellStart"/>
      <w:r w:rsidR="007B211B" w:rsidRPr="0068014E">
        <w:rPr>
          <w:rFonts w:cs="Arial"/>
        </w:rPr>
        <w:t>immunomodulator</w:t>
      </w:r>
      <w:proofErr w:type="spellEnd"/>
      <w:r w:rsidR="007B211B" w:rsidRPr="0068014E">
        <w:rPr>
          <w:rFonts w:cs="Arial"/>
        </w:rPr>
        <w:t xml:space="preserve"> was recorded in </w:t>
      </w:r>
      <w:r w:rsidR="0040608F" w:rsidRPr="0068014E">
        <w:rPr>
          <w:rFonts w:cs="Arial"/>
        </w:rPr>
        <w:t>296</w:t>
      </w:r>
      <w:r w:rsidR="007B211B" w:rsidRPr="0068014E">
        <w:rPr>
          <w:rFonts w:cs="Arial"/>
        </w:rPr>
        <w:t xml:space="preserve"> patients (4</w:t>
      </w:r>
      <w:r w:rsidR="0040608F" w:rsidRPr="0068014E">
        <w:rPr>
          <w:rFonts w:cs="Arial"/>
        </w:rPr>
        <w:t>6.3</w:t>
      </w:r>
      <w:r w:rsidR="007B211B" w:rsidRPr="0068014E">
        <w:rPr>
          <w:rFonts w:cs="Arial"/>
        </w:rPr>
        <w:t>% of</w:t>
      </w:r>
      <w:r w:rsidR="0040608F" w:rsidRPr="0068014E">
        <w:rPr>
          <w:rFonts w:cs="Arial"/>
        </w:rPr>
        <w:t xml:space="preserve"> patients on a biologic).</w:t>
      </w:r>
      <w:r w:rsidR="007B211B" w:rsidRPr="0068014E">
        <w:rPr>
          <w:rFonts w:cs="Arial"/>
        </w:rPr>
        <w:t xml:space="preserve"> </w:t>
      </w:r>
      <w:r w:rsidRPr="0068014E">
        <w:rPr>
          <w:rFonts w:cs="Arial"/>
        </w:rPr>
        <w:t xml:space="preserve">Prior but not current </w:t>
      </w:r>
      <w:r w:rsidR="00FC2C95" w:rsidRPr="0068014E">
        <w:rPr>
          <w:rFonts w:cs="Arial"/>
        </w:rPr>
        <w:t>anti-TNF</w:t>
      </w:r>
      <w:r w:rsidRPr="0068014E">
        <w:rPr>
          <w:rFonts w:cs="Arial"/>
        </w:rPr>
        <w:t xml:space="preserve"> exposure was recorded in</w:t>
      </w:r>
      <w:r w:rsidR="00D316C6" w:rsidRPr="0068014E">
        <w:rPr>
          <w:rFonts w:cs="Arial"/>
        </w:rPr>
        <w:t xml:space="preserve"> a further</w:t>
      </w:r>
      <w:r w:rsidRPr="0068014E">
        <w:rPr>
          <w:rFonts w:cs="Arial"/>
        </w:rPr>
        <w:t xml:space="preserve"> </w:t>
      </w:r>
      <w:r w:rsidR="00D316C6" w:rsidRPr="0068014E">
        <w:rPr>
          <w:rFonts w:cs="Arial"/>
        </w:rPr>
        <w:t>215</w:t>
      </w:r>
      <w:r w:rsidRPr="0068014E">
        <w:rPr>
          <w:rFonts w:cs="Arial"/>
        </w:rPr>
        <w:t xml:space="preserve"> (</w:t>
      </w:r>
      <w:r w:rsidR="00D316C6" w:rsidRPr="0068014E">
        <w:rPr>
          <w:rFonts w:cs="Arial"/>
        </w:rPr>
        <w:t>9.0</w:t>
      </w:r>
      <w:r w:rsidRPr="0068014E">
        <w:rPr>
          <w:rFonts w:cs="Arial"/>
        </w:rPr>
        <w:t xml:space="preserve">%). </w:t>
      </w:r>
      <w:r w:rsidR="00ED4221" w:rsidRPr="0068014E">
        <w:rPr>
          <w:rFonts w:cs="Arial"/>
        </w:rPr>
        <w:t xml:space="preserve">Current anti-TNF therapy was more common in patients with CD than UC (36.8% </w:t>
      </w:r>
      <w:proofErr w:type="spellStart"/>
      <w:r w:rsidR="00ED4221" w:rsidRPr="0068014E">
        <w:rPr>
          <w:rFonts w:cs="Arial"/>
        </w:rPr>
        <w:t>vs</w:t>
      </w:r>
      <w:proofErr w:type="spellEnd"/>
      <w:r w:rsidR="00ED4221" w:rsidRPr="0068014E">
        <w:rPr>
          <w:rFonts w:cs="Arial"/>
        </w:rPr>
        <w:t xml:space="preserve"> 12.0%, p&lt;0.01). </w:t>
      </w:r>
      <w:r w:rsidRPr="0068014E">
        <w:rPr>
          <w:rFonts w:cs="Arial"/>
        </w:rPr>
        <w:t xml:space="preserve">896 (37.6%) of patients were currently on </w:t>
      </w:r>
      <w:proofErr w:type="spellStart"/>
      <w:r w:rsidRPr="0068014E">
        <w:rPr>
          <w:rFonts w:cs="Arial"/>
        </w:rPr>
        <w:t>immun</w:t>
      </w:r>
      <w:r w:rsidR="00ED4221" w:rsidRPr="0068014E">
        <w:rPr>
          <w:rFonts w:cs="Arial"/>
        </w:rPr>
        <w:t>omodulator</w:t>
      </w:r>
      <w:proofErr w:type="spellEnd"/>
      <w:r w:rsidR="00ED4221" w:rsidRPr="0068014E">
        <w:rPr>
          <w:rFonts w:cs="Arial"/>
        </w:rPr>
        <w:t xml:space="preserve"> therapy, including </w:t>
      </w:r>
      <w:r w:rsidR="00C1052E" w:rsidRPr="0068014E">
        <w:rPr>
          <w:rFonts w:cs="Arial"/>
        </w:rPr>
        <w:t xml:space="preserve">343 (14.4%) of patients using an </w:t>
      </w:r>
      <w:proofErr w:type="spellStart"/>
      <w:r w:rsidR="00C1052E" w:rsidRPr="0068014E">
        <w:rPr>
          <w:rFonts w:cs="Arial"/>
        </w:rPr>
        <w:t>immunomodulator</w:t>
      </w:r>
      <w:proofErr w:type="spellEnd"/>
      <w:r w:rsidR="00C1052E" w:rsidRPr="0068014E">
        <w:rPr>
          <w:rFonts w:cs="Arial"/>
        </w:rPr>
        <w:t xml:space="preserve"> in combination with a biologic.</w:t>
      </w:r>
    </w:p>
    <w:p w:rsidR="002E6D0A" w:rsidRPr="0068014E" w:rsidRDefault="002E6D0A" w:rsidP="00417A0F">
      <w:pPr>
        <w:spacing w:line="360" w:lineRule="auto"/>
        <w:jc w:val="both"/>
        <w:rPr>
          <w:rFonts w:cs="Arial"/>
        </w:rPr>
      </w:pPr>
    </w:p>
    <w:p w:rsidR="0039576D" w:rsidRPr="0068014E" w:rsidRDefault="0039576D" w:rsidP="00EE23EF">
      <w:pPr>
        <w:spacing w:line="360" w:lineRule="auto"/>
        <w:jc w:val="both"/>
        <w:rPr>
          <w:rFonts w:cs="Arial"/>
        </w:rPr>
      </w:pPr>
      <w:r w:rsidRPr="0068014E">
        <w:rPr>
          <w:rFonts w:cs="Arial"/>
          <w:i/>
        </w:rPr>
        <w:t>Steroid use</w:t>
      </w:r>
    </w:p>
    <w:p w:rsidR="0024511F" w:rsidRPr="0068014E" w:rsidRDefault="00D339BF" w:rsidP="00D339BF">
      <w:pPr>
        <w:spacing w:line="360" w:lineRule="auto"/>
        <w:jc w:val="both"/>
        <w:rPr>
          <w:rFonts w:cs="Arial"/>
          <w:lang w:val="en-US"/>
        </w:rPr>
      </w:pPr>
      <w:r w:rsidRPr="0068014E">
        <w:rPr>
          <w:rFonts w:cs="Arial"/>
        </w:rPr>
        <w:t xml:space="preserve">In the overall cohort </w:t>
      </w:r>
      <w:r w:rsidRPr="0068014E">
        <w:rPr>
          <w:rFonts w:cs="Arial"/>
          <w:lang w:val="en-US"/>
        </w:rPr>
        <w:t xml:space="preserve">667 patients (28.0%) were exposed to steroids in the </w:t>
      </w:r>
      <w:r w:rsidR="0024511F" w:rsidRPr="0068014E">
        <w:rPr>
          <w:rFonts w:cs="Arial"/>
          <w:lang w:val="en-US"/>
        </w:rPr>
        <w:t>preceding</w:t>
      </w:r>
      <w:r w:rsidRPr="0068014E">
        <w:rPr>
          <w:rFonts w:cs="Arial"/>
          <w:lang w:val="en-US"/>
        </w:rPr>
        <w:t xml:space="preserve"> 12 months. Steroid exposure for CD and UC was similar (26.7% </w:t>
      </w:r>
      <w:proofErr w:type="spellStart"/>
      <w:r w:rsidRPr="0068014E">
        <w:rPr>
          <w:rFonts w:cs="Arial"/>
          <w:lang w:val="en-US"/>
        </w:rPr>
        <w:t>vs</w:t>
      </w:r>
      <w:proofErr w:type="spellEnd"/>
      <w:r w:rsidRPr="0068014E">
        <w:rPr>
          <w:rFonts w:cs="Arial"/>
          <w:lang w:val="en-US"/>
        </w:rPr>
        <w:t xml:space="preserve"> 28.2%) but was significantly higher for IBD-U (41.7%, p=0.006 </w:t>
      </w:r>
      <w:proofErr w:type="spellStart"/>
      <w:r w:rsidRPr="0068014E">
        <w:rPr>
          <w:rFonts w:cs="Arial"/>
          <w:lang w:val="en-US"/>
        </w:rPr>
        <w:t>vs</w:t>
      </w:r>
      <w:proofErr w:type="spellEnd"/>
      <w:r w:rsidRPr="0068014E">
        <w:rPr>
          <w:rFonts w:cs="Arial"/>
          <w:lang w:val="en-US"/>
        </w:rPr>
        <w:t xml:space="preserve"> CD/UC.) </w:t>
      </w:r>
      <w:r w:rsidR="0024511F" w:rsidRPr="0068014E">
        <w:rPr>
          <w:rFonts w:cs="Arial"/>
          <w:lang w:val="en-US"/>
        </w:rPr>
        <w:t xml:space="preserve">Steroid excess occurred </w:t>
      </w:r>
      <w:r w:rsidR="0024511F" w:rsidRPr="0068014E">
        <w:rPr>
          <w:rFonts w:cs="Arial"/>
          <w:lang w:val="en-US"/>
        </w:rPr>
        <w:lastRenderedPageBreak/>
        <w:t xml:space="preserve">in 352 patients in total </w:t>
      </w:r>
      <w:r w:rsidR="002A4F67" w:rsidRPr="0068014E">
        <w:rPr>
          <w:rFonts w:cs="Arial"/>
          <w:lang w:val="en-US"/>
        </w:rPr>
        <w:t>(</w:t>
      </w:r>
      <w:r w:rsidR="0024511F" w:rsidRPr="0068014E">
        <w:rPr>
          <w:rFonts w:cs="Arial"/>
          <w:lang w:val="en-US"/>
        </w:rPr>
        <w:t xml:space="preserve">14.8% </w:t>
      </w:r>
      <w:r w:rsidR="002A4F67" w:rsidRPr="0068014E">
        <w:rPr>
          <w:rFonts w:cs="Arial"/>
          <w:lang w:val="en-US"/>
        </w:rPr>
        <w:t xml:space="preserve">of total cohort; </w:t>
      </w:r>
      <w:r w:rsidR="0024511F" w:rsidRPr="0068014E">
        <w:rPr>
          <w:rFonts w:cs="Arial"/>
          <w:lang w:val="en-US"/>
        </w:rPr>
        <w:t>CD 15.0%, UC 13.8%, IBD-U 25%</w:t>
      </w:r>
      <w:r w:rsidR="00681582" w:rsidRPr="0068014E">
        <w:rPr>
          <w:rFonts w:cs="Arial"/>
          <w:lang w:val="en-US"/>
        </w:rPr>
        <w:t>; p=0.02</w:t>
      </w:r>
      <w:r w:rsidR="0024511F" w:rsidRPr="0068014E">
        <w:rPr>
          <w:rFonts w:cs="Arial"/>
          <w:lang w:val="en-US"/>
        </w:rPr>
        <w:t>).</w:t>
      </w:r>
    </w:p>
    <w:p w:rsidR="0024511F" w:rsidRPr="0068014E" w:rsidRDefault="0024511F" w:rsidP="00D339BF">
      <w:pPr>
        <w:spacing w:line="360" w:lineRule="auto"/>
        <w:jc w:val="both"/>
        <w:rPr>
          <w:rFonts w:cs="Arial"/>
          <w:lang w:val="en-US"/>
        </w:rPr>
      </w:pPr>
    </w:p>
    <w:p w:rsidR="004F257F" w:rsidRPr="0068014E" w:rsidRDefault="004F257F" w:rsidP="00D339BF">
      <w:pPr>
        <w:spacing w:line="360" w:lineRule="auto"/>
        <w:jc w:val="both"/>
        <w:rPr>
          <w:rFonts w:cs="Arial"/>
          <w:lang w:val="en-US"/>
        </w:rPr>
      </w:pPr>
      <w:r w:rsidRPr="0068014E">
        <w:rPr>
          <w:rFonts w:cs="Arial"/>
          <w:lang w:val="en-US"/>
        </w:rPr>
        <w:t xml:space="preserve">Patients met the criteria for steroid excess </w:t>
      </w:r>
      <w:r w:rsidRPr="0068014E">
        <w:rPr>
          <w:rFonts w:cs="Arial"/>
        </w:rPr>
        <w:t>due to &gt;1 course of steroids in 12 months (</w:t>
      </w:r>
      <w:r w:rsidR="00F600A8" w:rsidRPr="0068014E">
        <w:rPr>
          <w:rFonts w:cs="Arial"/>
        </w:rPr>
        <w:t>227</w:t>
      </w:r>
      <w:r w:rsidRPr="0068014E">
        <w:rPr>
          <w:rFonts w:cs="Arial"/>
        </w:rPr>
        <w:t xml:space="preserve"> patients; </w:t>
      </w:r>
      <w:r w:rsidR="00F600A8" w:rsidRPr="0068014E">
        <w:rPr>
          <w:rFonts w:cs="Arial"/>
        </w:rPr>
        <w:t>64.5</w:t>
      </w:r>
      <w:r w:rsidRPr="0068014E">
        <w:rPr>
          <w:rFonts w:cs="Arial"/>
        </w:rPr>
        <w:t>%</w:t>
      </w:r>
      <w:r w:rsidR="00F600A8" w:rsidRPr="0068014E">
        <w:rPr>
          <w:rFonts w:cs="Arial"/>
        </w:rPr>
        <w:t xml:space="preserve"> of all patients receiving steroid excess</w:t>
      </w:r>
      <w:r w:rsidRPr="0068014E">
        <w:rPr>
          <w:rFonts w:cs="Arial"/>
        </w:rPr>
        <w:t>), a course of steroids exceeding 3 months (</w:t>
      </w:r>
      <w:r w:rsidR="00F600A8" w:rsidRPr="0068014E">
        <w:rPr>
          <w:rFonts w:cs="Arial"/>
        </w:rPr>
        <w:t xml:space="preserve">180 </w:t>
      </w:r>
      <w:r w:rsidRPr="0068014E">
        <w:rPr>
          <w:rFonts w:cs="Arial"/>
        </w:rPr>
        <w:t xml:space="preserve">patients; </w:t>
      </w:r>
      <w:r w:rsidR="00F600A8" w:rsidRPr="0068014E">
        <w:rPr>
          <w:rFonts w:cs="Arial"/>
        </w:rPr>
        <w:t>51.1</w:t>
      </w:r>
      <w:r w:rsidRPr="0068014E">
        <w:rPr>
          <w:rFonts w:cs="Arial"/>
        </w:rPr>
        <w:t>%) and disease flare on tapering steroid doses or shortly after cessation (</w:t>
      </w:r>
      <w:r w:rsidR="00F600A8" w:rsidRPr="0068014E">
        <w:rPr>
          <w:rFonts w:cs="Arial"/>
        </w:rPr>
        <w:t xml:space="preserve">244 </w:t>
      </w:r>
      <w:r w:rsidRPr="0068014E">
        <w:rPr>
          <w:rFonts w:cs="Arial"/>
        </w:rPr>
        <w:t xml:space="preserve">patients; </w:t>
      </w:r>
      <w:r w:rsidR="00F600A8" w:rsidRPr="0068014E">
        <w:rPr>
          <w:rFonts w:cs="Arial"/>
        </w:rPr>
        <w:t>69.3</w:t>
      </w:r>
      <w:r w:rsidRPr="0068014E">
        <w:rPr>
          <w:rFonts w:cs="Arial"/>
        </w:rPr>
        <w:t xml:space="preserve">%). </w:t>
      </w:r>
      <w:r w:rsidR="00F600A8" w:rsidRPr="0068014E">
        <w:rPr>
          <w:rFonts w:cs="Arial"/>
        </w:rPr>
        <w:t>63.9</w:t>
      </w:r>
      <w:r w:rsidRPr="0068014E">
        <w:rPr>
          <w:rFonts w:cs="Arial"/>
        </w:rPr>
        <w:t>% of patients receiving</w:t>
      </w:r>
      <w:r w:rsidR="00F600A8" w:rsidRPr="0068014E">
        <w:rPr>
          <w:rFonts w:cs="Arial"/>
        </w:rPr>
        <w:t xml:space="preserve"> excess</w:t>
      </w:r>
      <w:r w:rsidRPr="0068014E">
        <w:rPr>
          <w:rFonts w:cs="Arial"/>
        </w:rPr>
        <w:t xml:space="preserve"> steroids met &gt;1 criterion with </w:t>
      </w:r>
      <w:r w:rsidR="00F600A8" w:rsidRPr="0068014E">
        <w:rPr>
          <w:rFonts w:cs="Arial"/>
        </w:rPr>
        <w:t>21.0</w:t>
      </w:r>
      <w:r w:rsidRPr="0068014E">
        <w:rPr>
          <w:rFonts w:cs="Arial"/>
        </w:rPr>
        <w:t>% of patients meeting all 3 criteria</w:t>
      </w:r>
      <w:r w:rsidR="00F600A8" w:rsidRPr="0068014E">
        <w:rPr>
          <w:rFonts w:cs="Arial"/>
        </w:rPr>
        <w:t xml:space="preserve"> (Figure </w:t>
      </w:r>
      <w:r w:rsidR="00651933" w:rsidRPr="0068014E">
        <w:rPr>
          <w:rFonts w:cs="Arial"/>
        </w:rPr>
        <w:t>1</w:t>
      </w:r>
      <w:r w:rsidR="00F600A8" w:rsidRPr="0068014E">
        <w:rPr>
          <w:rFonts w:cs="Arial"/>
        </w:rPr>
        <w:t>).</w:t>
      </w:r>
    </w:p>
    <w:p w:rsidR="004F257F" w:rsidRPr="0068014E" w:rsidRDefault="004F257F" w:rsidP="00D339BF">
      <w:pPr>
        <w:spacing w:line="360" w:lineRule="auto"/>
        <w:jc w:val="both"/>
        <w:rPr>
          <w:rFonts w:cs="Arial"/>
          <w:lang w:val="en-US"/>
        </w:rPr>
      </w:pPr>
    </w:p>
    <w:p w:rsidR="00E32B43" w:rsidRPr="0068014E" w:rsidRDefault="0024511F" w:rsidP="004F257F">
      <w:pPr>
        <w:spacing w:line="360" w:lineRule="auto"/>
        <w:jc w:val="both"/>
        <w:rPr>
          <w:rFonts w:cs="Arial"/>
          <w:lang w:val="en-US"/>
        </w:rPr>
      </w:pPr>
      <w:r w:rsidRPr="0068014E">
        <w:rPr>
          <w:rFonts w:cs="Arial"/>
          <w:lang w:val="en-US"/>
        </w:rPr>
        <w:t>Within the cohort of moderate/severe disease</w:t>
      </w:r>
      <w:r w:rsidR="00651933" w:rsidRPr="0068014E">
        <w:rPr>
          <w:rFonts w:cs="Arial"/>
          <w:lang w:val="en-US"/>
        </w:rPr>
        <w:t xml:space="preserve">, </w:t>
      </w:r>
      <w:r w:rsidRPr="0068014E">
        <w:rPr>
          <w:rFonts w:cs="Arial"/>
          <w:lang w:val="en-US"/>
        </w:rPr>
        <w:t xml:space="preserve">352 patients (63.6%) were exposed to steroids (CD 59.1%, UC 66.7%, </w:t>
      </w:r>
      <w:proofErr w:type="gramStart"/>
      <w:r w:rsidRPr="0068014E">
        <w:rPr>
          <w:rFonts w:cs="Arial"/>
          <w:lang w:val="en-US"/>
        </w:rPr>
        <w:t>IBD</w:t>
      </w:r>
      <w:proofErr w:type="gramEnd"/>
      <w:r w:rsidRPr="0068014E">
        <w:rPr>
          <w:rFonts w:cs="Arial"/>
          <w:lang w:val="en-US"/>
        </w:rPr>
        <w:t>-U</w:t>
      </w:r>
      <w:r w:rsidR="004F257F" w:rsidRPr="0068014E">
        <w:rPr>
          <w:rFonts w:cs="Arial"/>
          <w:lang w:val="en-US"/>
        </w:rPr>
        <w:t xml:space="preserve"> </w:t>
      </w:r>
      <w:r w:rsidRPr="0068014E">
        <w:rPr>
          <w:rFonts w:cs="Arial"/>
          <w:lang w:val="en-US"/>
        </w:rPr>
        <w:t>87</w:t>
      </w:r>
      <w:r w:rsidR="009E462B" w:rsidRPr="0068014E">
        <w:rPr>
          <w:rFonts w:cs="Arial"/>
          <w:lang w:val="en-US"/>
        </w:rPr>
        <w:t>.0</w:t>
      </w:r>
      <w:r w:rsidRPr="0068014E">
        <w:rPr>
          <w:rFonts w:cs="Arial"/>
          <w:lang w:val="en-US"/>
        </w:rPr>
        <w:t>%)</w:t>
      </w:r>
      <w:r w:rsidR="006A2EE9" w:rsidRPr="0068014E">
        <w:rPr>
          <w:rFonts w:cs="Arial"/>
          <w:lang w:val="en-US"/>
        </w:rPr>
        <w:t>. In the same cohort, steroid excess was recorded in</w:t>
      </w:r>
      <w:r w:rsidR="00EF7D6C" w:rsidRPr="0068014E">
        <w:rPr>
          <w:rFonts w:cs="Arial"/>
          <w:lang w:val="en-US"/>
        </w:rPr>
        <w:t xml:space="preserve"> 230 patients (41.6%) representing </w:t>
      </w:r>
      <w:r w:rsidR="008C6A78" w:rsidRPr="0068014E">
        <w:rPr>
          <w:rFonts w:cs="Arial"/>
          <w:lang w:val="en-US"/>
        </w:rPr>
        <w:t xml:space="preserve">39.5%, 42.1%, 60.9% </w:t>
      </w:r>
      <w:r w:rsidR="00EF7D6C" w:rsidRPr="0068014E">
        <w:rPr>
          <w:rFonts w:cs="Arial"/>
          <w:lang w:val="en-US"/>
        </w:rPr>
        <w:t>of the</w:t>
      </w:r>
      <w:r w:rsidR="008C6A78" w:rsidRPr="0068014E">
        <w:rPr>
          <w:rFonts w:cs="Arial"/>
          <w:lang w:val="en-US"/>
        </w:rPr>
        <w:t xml:space="preserve"> moderate/severe</w:t>
      </w:r>
      <w:r w:rsidR="00EF7D6C" w:rsidRPr="0068014E">
        <w:rPr>
          <w:rFonts w:cs="Arial"/>
          <w:lang w:val="en-US"/>
        </w:rPr>
        <w:t xml:space="preserve"> CD, UC and IBD-U </w:t>
      </w:r>
      <w:r w:rsidR="008C6A78" w:rsidRPr="0068014E">
        <w:rPr>
          <w:rFonts w:cs="Arial"/>
          <w:lang w:val="en-US"/>
        </w:rPr>
        <w:t xml:space="preserve">cohorts respectively. </w:t>
      </w:r>
    </w:p>
    <w:p w:rsidR="00E32B43" w:rsidRPr="0068014E" w:rsidRDefault="00E32B43" w:rsidP="004F257F">
      <w:pPr>
        <w:spacing w:line="360" w:lineRule="auto"/>
        <w:jc w:val="both"/>
        <w:rPr>
          <w:rFonts w:cs="Arial"/>
          <w:lang w:val="en-US"/>
        </w:rPr>
      </w:pPr>
    </w:p>
    <w:p w:rsidR="00847AD3" w:rsidRPr="0068014E" w:rsidRDefault="00847AD3" w:rsidP="00847AD3">
      <w:pPr>
        <w:spacing w:line="360" w:lineRule="auto"/>
        <w:jc w:val="both"/>
        <w:rPr>
          <w:rFonts w:cs="Arial"/>
        </w:rPr>
      </w:pPr>
      <w:proofErr w:type="spellStart"/>
      <w:r w:rsidRPr="0068014E">
        <w:rPr>
          <w:rFonts w:cs="Arial"/>
          <w:i/>
        </w:rPr>
        <w:t>Avoidability</w:t>
      </w:r>
      <w:proofErr w:type="spellEnd"/>
      <w:r w:rsidRPr="0068014E">
        <w:rPr>
          <w:rFonts w:cs="Arial"/>
          <w:i/>
        </w:rPr>
        <w:t xml:space="preserve"> of steroid excess</w:t>
      </w:r>
    </w:p>
    <w:p w:rsidR="00847AD3" w:rsidRPr="0068014E" w:rsidRDefault="00847AD3" w:rsidP="00E45146">
      <w:pPr>
        <w:spacing w:line="360" w:lineRule="auto"/>
        <w:jc w:val="both"/>
        <w:rPr>
          <w:rFonts w:cs="Arial"/>
        </w:rPr>
      </w:pPr>
      <w:r w:rsidRPr="0068014E">
        <w:rPr>
          <w:rFonts w:cs="Arial"/>
        </w:rPr>
        <w:t xml:space="preserve">We </w:t>
      </w:r>
      <w:r w:rsidR="00597B81" w:rsidRPr="0068014E">
        <w:rPr>
          <w:rFonts w:cs="Arial"/>
        </w:rPr>
        <w:t xml:space="preserve">previously </w:t>
      </w:r>
      <w:r w:rsidRPr="0068014E">
        <w:rPr>
          <w:rFonts w:cs="Arial"/>
        </w:rPr>
        <w:t>demonstrated that approximately 50% of patients with steroid excess received appropriate clinical care, while the other 50% had avoidable or potentially avoidable steroid excess.</w: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E45146" w:rsidRPr="0068014E">
        <w:rPr>
          <w:rFonts w:cs="Arial"/>
        </w:rPr>
        <w:instrText xml:space="preserve"> ADDIN EN.CITE </w:instrTex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E45146"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E45146" w:rsidRPr="0068014E">
        <w:rPr>
          <w:rFonts w:cs="Arial"/>
          <w:noProof/>
          <w:vertAlign w:val="superscript"/>
        </w:rPr>
        <w:t>4</w:t>
      </w:r>
      <w:r w:rsidR="00A21CFE" w:rsidRPr="0068014E">
        <w:rPr>
          <w:rFonts w:cs="Arial"/>
        </w:rPr>
        <w:fldChar w:fldCharType="end"/>
      </w:r>
      <w:r w:rsidRPr="0068014E">
        <w:rPr>
          <w:rFonts w:cs="Arial"/>
        </w:rPr>
        <w:t xml:space="preserve"> Therefore, </w:t>
      </w:r>
      <w:r w:rsidR="00651933" w:rsidRPr="0068014E">
        <w:rPr>
          <w:rFonts w:cs="Arial"/>
        </w:rPr>
        <w:t xml:space="preserve">we </w:t>
      </w:r>
      <w:r w:rsidR="00597B81" w:rsidRPr="0068014E">
        <w:rPr>
          <w:rFonts w:cs="Arial"/>
        </w:rPr>
        <w:t>us</w:t>
      </w:r>
      <w:r w:rsidR="00651933" w:rsidRPr="0068014E">
        <w:rPr>
          <w:rFonts w:cs="Arial"/>
        </w:rPr>
        <w:t>ed</w:t>
      </w:r>
      <w:r w:rsidR="00597B81" w:rsidRPr="0068014E">
        <w:rPr>
          <w:rFonts w:cs="Arial"/>
        </w:rPr>
        <w:t xml:space="preserve"> the same tests of </w:t>
      </w:r>
      <w:proofErr w:type="spellStart"/>
      <w:r w:rsidR="00597B81" w:rsidRPr="0068014E">
        <w:rPr>
          <w:rFonts w:cs="Arial"/>
        </w:rPr>
        <w:t>avoidability</w:t>
      </w:r>
      <w:proofErr w:type="spellEnd"/>
      <w:r w:rsidR="00597B81" w:rsidRPr="0068014E">
        <w:rPr>
          <w:rFonts w:cs="Arial"/>
        </w:rPr>
        <w:t xml:space="preserve"> as part of a detailed, blind peer review of case records</w:t>
      </w:r>
      <w:r w:rsidR="006D387D" w:rsidRPr="0068014E">
        <w:rPr>
          <w:rFonts w:cs="Arial"/>
        </w:rPr>
        <w:t xml:space="preserve"> to</w:t>
      </w:r>
      <w:r w:rsidR="00597B81" w:rsidRPr="0068014E">
        <w:rPr>
          <w:rFonts w:cs="Arial"/>
        </w:rPr>
        <w:t xml:space="preserve"> evaluate efforts to </w:t>
      </w:r>
      <w:r w:rsidRPr="0068014E">
        <w:rPr>
          <w:rFonts w:cs="Arial"/>
        </w:rPr>
        <w:t xml:space="preserve">avoid </w:t>
      </w:r>
      <w:r w:rsidRPr="0068014E">
        <w:rPr>
          <w:rFonts w:cs="Arial"/>
          <w:szCs w:val="24"/>
          <w:lang w:val="en-US" w:eastAsia="en-GB"/>
        </w:rPr>
        <w:t>steroid excess</w:t>
      </w:r>
      <w:r w:rsidRPr="0068014E">
        <w:rPr>
          <w:rFonts w:cs="Arial"/>
        </w:rPr>
        <w:t xml:space="preserve">. </w:t>
      </w:r>
    </w:p>
    <w:p w:rsidR="00847AD3" w:rsidRPr="0068014E" w:rsidRDefault="00847AD3" w:rsidP="00847AD3">
      <w:pPr>
        <w:spacing w:line="360" w:lineRule="auto"/>
        <w:jc w:val="both"/>
        <w:rPr>
          <w:rFonts w:cs="Arial"/>
        </w:rPr>
      </w:pPr>
    </w:p>
    <w:p w:rsidR="00997D48" w:rsidRPr="0068014E" w:rsidRDefault="00956601" w:rsidP="00847AD3">
      <w:pPr>
        <w:spacing w:line="360" w:lineRule="auto"/>
        <w:jc w:val="both"/>
        <w:rPr>
          <w:rFonts w:cs="Arial"/>
          <w:szCs w:val="24"/>
          <w:lang w:val="en-US" w:eastAsia="en-GB"/>
        </w:rPr>
      </w:pPr>
      <w:r w:rsidRPr="0068014E">
        <w:rPr>
          <w:rFonts w:cs="Arial"/>
        </w:rPr>
        <w:t xml:space="preserve">We identified </w:t>
      </w:r>
      <w:r w:rsidR="00555D88" w:rsidRPr="0068014E">
        <w:rPr>
          <w:rFonts w:cs="Arial"/>
        </w:rPr>
        <w:t>1</w:t>
      </w:r>
      <w:r w:rsidR="00997D48" w:rsidRPr="0068014E">
        <w:rPr>
          <w:rFonts w:cs="Arial"/>
        </w:rPr>
        <w:t>56</w:t>
      </w:r>
      <w:r w:rsidRPr="0068014E">
        <w:rPr>
          <w:rFonts w:cs="Arial"/>
        </w:rPr>
        <w:t xml:space="preserve"> cases of steroid excess </w:t>
      </w:r>
      <w:r w:rsidR="00997D48" w:rsidRPr="0068014E">
        <w:rPr>
          <w:rFonts w:cs="Arial"/>
        </w:rPr>
        <w:t xml:space="preserve">amongst records for 1131 patients </w:t>
      </w:r>
      <w:r w:rsidRPr="0068014E">
        <w:rPr>
          <w:rFonts w:cs="Arial"/>
        </w:rPr>
        <w:t xml:space="preserve">from those </w:t>
      </w:r>
      <w:r w:rsidR="00030830" w:rsidRPr="0068014E">
        <w:rPr>
          <w:rFonts w:cs="Arial"/>
        </w:rPr>
        <w:t>centre</w:t>
      </w:r>
      <w:r w:rsidR="00651933" w:rsidRPr="0068014E">
        <w:rPr>
          <w:rFonts w:cs="Arial"/>
        </w:rPr>
        <w:t>s participating in the in-</w:t>
      </w:r>
      <w:r w:rsidRPr="0068014E">
        <w:rPr>
          <w:rFonts w:cs="Arial"/>
        </w:rPr>
        <w:t xml:space="preserve">depth review process. </w:t>
      </w:r>
      <w:r w:rsidR="008610AD" w:rsidRPr="0068014E">
        <w:rPr>
          <w:rFonts w:cs="Arial"/>
        </w:rPr>
        <w:t xml:space="preserve">In </w:t>
      </w:r>
      <w:r w:rsidR="00997D48" w:rsidRPr="0068014E">
        <w:rPr>
          <w:rFonts w:cs="Arial"/>
        </w:rPr>
        <w:t>16</w:t>
      </w:r>
      <w:r w:rsidR="008610AD" w:rsidRPr="0068014E">
        <w:rPr>
          <w:rFonts w:cs="Arial"/>
        </w:rPr>
        <w:t xml:space="preserve"> cases relevant notes were not recover</w:t>
      </w:r>
      <w:r w:rsidR="00997D48" w:rsidRPr="0068014E">
        <w:rPr>
          <w:rFonts w:cs="Arial"/>
        </w:rPr>
        <w:t>ed, whilst in a further 2 cases recovered notes were incomplete</w:t>
      </w:r>
      <w:r w:rsidR="008610AD" w:rsidRPr="0068014E">
        <w:rPr>
          <w:rFonts w:cs="Arial"/>
        </w:rPr>
        <w:t>, leaving full data available for 138 cases</w:t>
      </w:r>
      <w:r w:rsidR="001F6223" w:rsidRPr="0068014E">
        <w:rPr>
          <w:rFonts w:cs="Arial"/>
        </w:rPr>
        <w:t xml:space="preserve"> (71 CD, 61 UC, </w:t>
      </w:r>
      <w:proofErr w:type="gramStart"/>
      <w:r w:rsidR="001F6223" w:rsidRPr="0068014E">
        <w:rPr>
          <w:rFonts w:cs="Arial"/>
        </w:rPr>
        <w:t>6</w:t>
      </w:r>
      <w:proofErr w:type="gramEnd"/>
      <w:r w:rsidR="001F6223" w:rsidRPr="0068014E">
        <w:rPr>
          <w:rFonts w:cs="Arial"/>
        </w:rPr>
        <w:t xml:space="preserve"> IBD-U)</w:t>
      </w:r>
      <w:r w:rsidR="00997D48" w:rsidRPr="0068014E">
        <w:rPr>
          <w:rFonts w:cs="Arial"/>
        </w:rPr>
        <w:t xml:space="preserve">. In 18 of these cases, initial peer review did not reach a clear decision regarding </w:t>
      </w:r>
      <w:proofErr w:type="spellStart"/>
      <w:r w:rsidR="00997D48" w:rsidRPr="0068014E">
        <w:rPr>
          <w:rFonts w:cs="Arial"/>
        </w:rPr>
        <w:t>avoidability</w:t>
      </w:r>
      <w:proofErr w:type="spellEnd"/>
      <w:r w:rsidR="00997D48" w:rsidRPr="0068014E">
        <w:rPr>
          <w:rFonts w:cs="Arial"/>
        </w:rPr>
        <w:t>, leading to a process of independent adjudication and reconciliation by 2 further peer reviewers</w:t>
      </w:r>
      <w:r w:rsidR="008610AD" w:rsidRPr="0068014E">
        <w:rPr>
          <w:rFonts w:cs="Arial"/>
        </w:rPr>
        <w:t>.</w:t>
      </w:r>
      <w:r w:rsidR="00847AD3" w:rsidRPr="0068014E">
        <w:rPr>
          <w:rFonts w:cs="Arial"/>
          <w:szCs w:val="24"/>
          <w:lang w:val="en-US" w:eastAsia="en-GB"/>
        </w:rPr>
        <w:t xml:space="preserve"> </w:t>
      </w:r>
    </w:p>
    <w:p w:rsidR="00997D48" w:rsidRPr="0068014E" w:rsidRDefault="00997D48" w:rsidP="00847AD3">
      <w:pPr>
        <w:spacing w:line="360" w:lineRule="auto"/>
        <w:jc w:val="both"/>
        <w:rPr>
          <w:rFonts w:cs="Arial"/>
        </w:rPr>
      </w:pPr>
    </w:p>
    <w:p w:rsidR="00847AD3" w:rsidRPr="0068014E" w:rsidRDefault="00847AD3" w:rsidP="004C3787">
      <w:pPr>
        <w:spacing w:line="360" w:lineRule="auto"/>
        <w:jc w:val="both"/>
        <w:rPr>
          <w:rFonts w:cs="Arial"/>
        </w:rPr>
      </w:pPr>
      <w:r w:rsidRPr="0068014E">
        <w:rPr>
          <w:rFonts w:cs="Arial"/>
        </w:rPr>
        <w:t>Steroid prescriptions for non-IBD indications were found in</w:t>
      </w:r>
      <w:r w:rsidR="00997D48" w:rsidRPr="0068014E">
        <w:rPr>
          <w:rFonts w:cs="Arial"/>
        </w:rPr>
        <w:t xml:space="preserve"> 4 patients (2.9</w:t>
      </w:r>
      <w:r w:rsidRPr="0068014E">
        <w:rPr>
          <w:rFonts w:cs="Arial"/>
        </w:rPr>
        <w:t>%)</w:t>
      </w:r>
      <w:r w:rsidR="004C3787" w:rsidRPr="0068014E">
        <w:rPr>
          <w:rFonts w:cs="Arial"/>
        </w:rPr>
        <w:t>, whilst</w:t>
      </w:r>
      <w:r w:rsidRPr="0068014E">
        <w:rPr>
          <w:rFonts w:cs="Arial"/>
        </w:rPr>
        <w:t xml:space="preserve"> appropriate treatment attempting to avoid excess </w:t>
      </w:r>
      <w:r w:rsidR="004C3787" w:rsidRPr="0068014E">
        <w:rPr>
          <w:rFonts w:cs="Arial"/>
        </w:rPr>
        <w:t>or</w:t>
      </w:r>
      <w:r w:rsidRPr="0068014E">
        <w:rPr>
          <w:rFonts w:cs="Arial"/>
        </w:rPr>
        <w:t xml:space="preserve"> </w:t>
      </w:r>
      <w:r w:rsidR="004C3787" w:rsidRPr="0068014E">
        <w:rPr>
          <w:rFonts w:cs="Arial"/>
        </w:rPr>
        <w:t xml:space="preserve">the absence of </w:t>
      </w:r>
      <w:r w:rsidRPr="0068014E">
        <w:rPr>
          <w:rFonts w:cs="Arial"/>
        </w:rPr>
        <w:t xml:space="preserve">valid alternatives to steroids </w:t>
      </w:r>
      <w:r w:rsidR="004C3787" w:rsidRPr="0068014E">
        <w:rPr>
          <w:rFonts w:cs="Arial"/>
        </w:rPr>
        <w:t>was noted</w:t>
      </w:r>
      <w:r w:rsidRPr="0068014E">
        <w:rPr>
          <w:rFonts w:cs="Arial"/>
        </w:rPr>
        <w:t xml:space="preserve"> in </w:t>
      </w:r>
      <w:r w:rsidR="00170CD5" w:rsidRPr="0068014E">
        <w:rPr>
          <w:rFonts w:cs="Arial"/>
        </w:rPr>
        <w:t>64 (46.4%)</w:t>
      </w:r>
      <w:r w:rsidR="0095551C" w:rsidRPr="0068014E">
        <w:rPr>
          <w:rFonts w:cs="Arial"/>
        </w:rPr>
        <w:t xml:space="preserve"> </w:t>
      </w:r>
      <w:proofErr w:type="gramStart"/>
      <w:r w:rsidR="0095551C" w:rsidRPr="0068014E">
        <w:rPr>
          <w:rFonts w:cs="Arial"/>
        </w:rPr>
        <w:t>(Figure 2)</w:t>
      </w:r>
      <w:r w:rsidRPr="0068014E">
        <w:rPr>
          <w:rFonts w:cs="Arial"/>
        </w:rPr>
        <w:t>.</w:t>
      </w:r>
      <w:proofErr w:type="gramEnd"/>
      <w:r w:rsidRPr="0068014E">
        <w:rPr>
          <w:rFonts w:cs="Arial"/>
        </w:rPr>
        <w:t xml:space="preserve"> </w:t>
      </w:r>
      <w:r w:rsidR="004C3787" w:rsidRPr="0068014E">
        <w:rPr>
          <w:rFonts w:cs="Arial"/>
        </w:rPr>
        <w:t xml:space="preserve">This gave a combined figure for </w:t>
      </w:r>
      <w:r w:rsidR="00E14EF1" w:rsidRPr="0068014E">
        <w:rPr>
          <w:rFonts w:cs="Arial"/>
        </w:rPr>
        <w:t>appropr</w:t>
      </w:r>
      <w:r w:rsidR="000B0F50" w:rsidRPr="0068014E">
        <w:rPr>
          <w:rFonts w:cs="Arial"/>
        </w:rPr>
        <w:t>ia</w:t>
      </w:r>
      <w:r w:rsidR="00E14EF1" w:rsidRPr="0068014E">
        <w:rPr>
          <w:rFonts w:cs="Arial"/>
        </w:rPr>
        <w:t>te</w:t>
      </w:r>
      <w:r w:rsidR="004C3787" w:rsidRPr="0068014E">
        <w:rPr>
          <w:rFonts w:cs="Arial"/>
        </w:rPr>
        <w:t xml:space="preserve"> steroid excess within the group receiving excess steroids of 49.3%. </w:t>
      </w:r>
      <w:r w:rsidR="004C3787" w:rsidRPr="0068014E">
        <w:rPr>
          <w:rFonts w:cs="Arial"/>
        </w:rPr>
        <w:lastRenderedPageBreak/>
        <w:t xml:space="preserve">Conversely, 50.7% of patients were deemed to have received </w:t>
      </w:r>
      <w:r w:rsidR="00E14EF1" w:rsidRPr="0068014E">
        <w:rPr>
          <w:rFonts w:cs="Arial"/>
        </w:rPr>
        <w:t xml:space="preserve">inappropriate </w:t>
      </w:r>
      <w:r w:rsidR="004C3787" w:rsidRPr="0068014E">
        <w:rPr>
          <w:rFonts w:cs="Arial"/>
        </w:rPr>
        <w:t xml:space="preserve">excess steroids </w:t>
      </w:r>
      <w:r w:rsidR="00E14EF1" w:rsidRPr="0068014E">
        <w:rPr>
          <w:rFonts w:cs="Arial"/>
        </w:rPr>
        <w:t>(</w:t>
      </w:r>
      <w:r w:rsidR="004C3787" w:rsidRPr="0068014E">
        <w:rPr>
          <w:rFonts w:cs="Arial"/>
        </w:rPr>
        <w:t>either definitely avoidable (56 patients, 40.6%) or probably avoidable (14 patients, 10.1%)</w:t>
      </w:r>
      <w:r w:rsidR="00E14EF1" w:rsidRPr="0068014E">
        <w:rPr>
          <w:rFonts w:cs="Arial"/>
        </w:rPr>
        <w:t>)</w:t>
      </w:r>
      <w:r w:rsidR="004C3787" w:rsidRPr="0068014E">
        <w:rPr>
          <w:rFonts w:cs="Arial"/>
        </w:rPr>
        <w:t xml:space="preserve">. </w:t>
      </w:r>
      <w:r w:rsidRPr="0068014E">
        <w:rPr>
          <w:rFonts w:cs="Arial"/>
        </w:rPr>
        <w:t xml:space="preserve">This resulted in </w:t>
      </w:r>
      <w:r w:rsidR="007031A2" w:rsidRPr="0068014E">
        <w:rPr>
          <w:rFonts w:cs="Arial"/>
        </w:rPr>
        <w:t xml:space="preserve">an </w:t>
      </w:r>
      <w:r w:rsidRPr="0068014E">
        <w:rPr>
          <w:rFonts w:cs="Arial"/>
        </w:rPr>
        <w:t xml:space="preserve">annual incidence </w:t>
      </w:r>
      <w:r w:rsidR="004C3787" w:rsidRPr="0068014E">
        <w:rPr>
          <w:rFonts w:cs="Arial"/>
        </w:rPr>
        <w:t xml:space="preserve">within the cohort </w:t>
      </w:r>
      <w:r w:rsidRPr="0068014E">
        <w:rPr>
          <w:rFonts w:cs="Arial"/>
        </w:rPr>
        <w:t>of 6.</w:t>
      </w:r>
      <w:r w:rsidR="004C3787" w:rsidRPr="0068014E">
        <w:rPr>
          <w:rFonts w:cs="Arial"/>
        </w:rPr>
        <w:t>2</w:t>
      </w:r>
      <w:r w:rsidRPr="0068014E">
        <w:rPr>
          <w:rFonts w:cs="Arial"/>
        </w:rPr>
        <w:t xml:space="preserve">% of </w:t>
      </w:r>
      <w:r w:rsidRPr="0068014E">
        <w:rPr>
          <w:rFonts w:cs="Arial"/>
          <w:szCs w:val="24"/>
          <w:lang w:val="en-US" w:eastAsia="en-GB"/>
        </w:rPr>
        <w:t>inappropriate steroid excess.</w:t>
      </w:r>
    </w:p>
    <w:p w:rsidR="00847AD3" w:rsidRPr="0068014E" w:rsidRDefault="00847AD3" w:rsidP="00847AD3">
      <w:pPr>
        <w:spacing w:line="360" w:lineRule="auto"/>
        <w:jc w:val="both"/>
        <w:rPr>
          <w:rFonts w:cs="Arial"/>
        </w:rPr>
      </w:pPr>
    </w:p>
    <w:p w:rsidR="00E14EF1" w:rsidRPr="0068014E" w:rsidRDefault="00E14EF1" w:rsidP="00E14EF1">
      <w:pPr>
        <w:spacing w:line="360" w:lineRule="auto"/>
        <w:jc w:val="both"/>
        <w:rPr>
          <w:rFonts w:cs="Arial"/>
          <w:lang w:val="en-US"/>
        </w:rPr>
      </w:pPr>
      <w:r w:rsidRPr="0068014E">
        <w:rPr>
          <w:rFonts w:cs="Arial"/>
          <w:lang w:val="en-US"/>
        </w:rPr>
        <w:t xml:space="preserve">For patients with steroid excess, the rate of inappropriate </w:t>
      </w:r>
      <w:r w:rsidR="003266CE" w:rsidRPr="0068014E">
        <w:rPr>
          <w:rFonts w:cs="Arial"/>
          <w:lang w:val="en-US"/>
        </w:rPr>
        <w:t xml:space="preserve">excess was similar between </w:t>
      </w:r>
      <w:r w:rsidR="00BC161C" w:rsidRPr="0068014E">
        <w:rPr>
          <w:rFonts w:cs="Arial"/>
          <w:lang w:val="en-US"/>
        </w:rPr>
        <w:t>CD</w:t>
      </w:r>
      <w:r w:rsidR="003266CE" w:rsidRPr="0068014E">
        <w:rPr>
          <w:rFonts w:cs="Arial"/>
          <w:lang w:val="en-US"/>
        </w:rPr>
        <w:t xml:space="preserve"> and </w:t>
      </w:r>
      <w:r w:rsidR="00BC161C" w:rsidRPr="0068014E">
        <w:rPr>
          <w:rFonts w:cs="Arial"/>
          <w:lang w:val="en-US"/>
        </w:rPr>
        <w:t>UC</w:t>
      </w:r>
      <w:r w:rsidR="003266CE" w:rsidRPr="0068014E">
        <w:rPr>
          <w:rFonts w:cs="Arial"/>
          <w:lang w:val="en-US"/>
        </w:rPr>
        <w:t xml:space="preserve"> subgroups</w:t>
      </w:r>
      <w:r w:rsidR="00BC161C" w:rsidRPr="0068014E">
        <w:rPr>
          <w:rFonts w:cs="Arial"/>
          <w:lang w:val="en-US"/>
        </w:rPr>
        <w:t xml:space="preserve"> (53.5% </w:t>
      </w:r>
      <w:proofErr w:type="spellStart"/>
      <w:r w:rsidR="00BC161C" w:rsidRPr="0068014E">
        <w:rPr>
          <w:rFonts w:cs="Arial"/>
          <w:lang w:val="en-US"/>
        </w:rPr>
        <w:t>vs</w:t>
      </w:r>
      <w:proofErr w:type="spellEnd"/>
      <w:r w:rsidR="00BC161C" w:rsidRPr="0068014E">
        <w:rPr>
          <w:rFonts w:cs="Arial"/>
          <w:lang w:val="en-US"/>
        </w:rPr>
        <w:t xml:space="preserve"> 49.2%, p=0.73)</w:t>
      </w:r>
      <w:r w:rsidR="000045B7" w:rsidRPr="0068014E">
        <w:rPr>
          <w:rFonts w:cs="Arial"/>
          <w:lang w:val="en-US"/>
        </w:rPr>
        <w:t>. This was also true when considering just the cohort of patien</w:t>
      </w:r>
      <w:r w:rsidR="006F50BC" w:rsidRPr="0068014E">
        <w:rPr>
          <w:rFonts w:cs="Arial"/>
          <w:lang w:val="en-US"/>
        </w:rPr>
        <w:t>ts with moderate/severe disease</w:t>
      </w:r>
      <w:r w:rsidR="00BC161C" w:rsidRPr="0068014E">
        <w:rPr>
          <w:rFonts w:cs="Arial"/>
          <w:lang w:val="en-US"/>
        </w:rPr>
        <w:t>. Likewise, for patients receiving steroid excess, age did not appear to affect the appropriateness of the prescription</w:t>
      </w:r>
      <w:r w:rsidR="00AB3136" w:rsidRPr="0068014E">
        <w:rPr>
          <w:rFonts w:cs="Arial"/>
          <w:lang w:val="en-US"/>
        </w:rPr>
        <w:t xml:space="preserve"> (data not shown)</w:t>
      </w:r>
      <w:r w:rsidR="00BC161C" w:rsidRPr="0068014E">
        <w:rPr>
          <w:rFonts w:cs="Arial"/>
          <w:lang w:val="en-US"/>
        </w:rPr>
        <w:t xml:space="preserve">. </w:t>
      </w:r>
    </w:p>
    <w:p w:rsidR="00BC161C" w:rsidRPr="0068014E" w:rsidRDefault="00BC161C" w:rsidP="00E14EF1">
      <w:pPr>
        <w:spacing w:line="360" w:lineRule="auto"/>
        <w:jc w:val="both"/>
        <w:rPr>
          <w:rFonts w:cs="Arial"/>
        </w:rPr>
      </w:pPr>
    </w:p>
    <w:p w:rsidR="00847AD3" w:rsidRPr="0068014E" w:rsidRDefault="00847AD3" w:rsidP="00847AD3">
      <w:pPr>
        <w:spacing w:line="360" w:lineRule="auto"/>
        <w:jc w:val="both"/>
        <w:rPr>
          <w:rFonts w:cs="Arial"/>
        </w:rPr>
      </w:pPr>
      <w:r w:rsidRPr="0068014E">
        <w:rPr>
          <w:rFonts w:cs="Arial"/>
        </w:rPr>
        <w:t xml:space="preserve">We </w:t>
      </w:r>
      <w:r w:rsidR="00DB5560" w:rsidRPr="0068014E">
        <w:rPr>
          <w:rFonts w:cs="Arial"/>
        </w:rPr>
        <w:t>were able to identify fully the type of steroid prescribed in 116 cases</w:t>
      </w:r>
      <w:r w:rsidR="0053035E" w:rsidRPr="0068014E">
        <w:rPr>
          <w:rFonts w:cs="Arial"/>
        </w:rPr>
        <w:t xml:space="preserve"> (84.0%)</w:t>
      </w:r>
      <w:r w:rsidR="00DB5560" w:rsidRPr="0068014E">
        <w:rPr>
          <w:rFonts w:cs="Arial"/>
        </w:rPr>
        <w:t>. I</w:t>
      </w:r>
      <w:r w:rsidRPr="0068014E">
        <w:rPr>
          <w:rFonts w:cs="Arial"/>
        </w:rPr>
        <w:t xml:space="preserve">n </w:t>
      </w:r>
      <w:r w:rsidR="00DB5560" w:rsidRPr="0068014E">
        <w:rPr>
          <w:rFonts w:cs="Arial"/>
        </w:rPr>
        <w:t xml:space="preserve">88 </w:t>
      </w:r>
      <w:r w:rsidRPr="0068014E">
        <w:rPr>
          <w:rFonts w:cs="Arial"/>
        </w:rPr>
        <w:t>(7</w:t>
      </w:r>
      <w:r w:rsidR="00DB5560" w:rsidRPr="0068014E">
        <w:rPr>
          <w:rFonts w:cs="Arial"/>
        </w:rPr>
        <w:t>5</w:t>
      </w:r>
      <w:r w:rsidRPr="0068014E">
        <w:rPr>
          <w:rFonts w:cs="Arial"/>
        </w:rPr>
        <w:t>.</w:t>
      </w:r>
      <w:r w:rsidR="00DB5560" w:rsidRPr="0068014E">
        <w:rPr>
          <w:rFonts w:cs="Arial"/>
        </w:rPr>
        <w:t>9</w:t>
      </w:r>
      <w:r w:rsidRPr="0068014E">
        <w:rPr>
          <w:rFonts w:cs="Arial"/>
        </w:rPr>
        <w:t xml:space="preserve">%) cases prednisolone was the sole oral steroid prescribed whilst in </w:t>
      </w:r>
      <w:r w:rsidR="00DB5560" w:rsidRPr="0068014E">
        <w:rPr>
          <w:rFonts w:cs="Arial"/>
        </w:rPr>
        <w:t>16</w:t>
      </w:r>
      <w:r w:rsidRPr="0068014E">
        <w:rPr>
          <w:rFonts w:cs="Arial"/>
        </w:rPr>
        <w:t xml:space="preserve"> (</w:t>
      </w:r>
      <w:r w:rsidR="00DB5560" w:rsidRPr="0068014E">
        <w:rPr>
          <w:rFonts w:cs="Arial"/>
        </w:rPr>
        <w:t>13.8</w:t>
      </w:r>
      <w:r w:rsidRPr="0068014E">
        <w:rPr>
          <w:rFonts w:cs="Arial"/>
        </w:rPr>
        <w:t xml:space="preserve">%), budesonide was the sole oral steroid prescribed. In </w:t>
      </w:r>
      <w:r w:rsidR="00DB5560" w:rsidRPr="0068014E">
        <w:rPr>
          <w:rFonts w:cs="Arial"/>
        </w:rPr>
        <w:t>12</w:t>
      </w:r>
      <w:r w:rsidRPr="0068014E">
        <w:rPr>
          <w:rFonts w:cs="Arial"/>
        </w:rPr>
        <w:t xml:space="preserve"> (</w:t>
      </w:r>
      <w:r w:rsidR="00DB5560" w:rsidRPr="0068014E">
        <w:rPr>
          <w:rFonts w:cs="Arial"/>
        </w:rPr>
        <w:t>10.3</w:t>
      </w:r>
      <w:r w:rsidRPr="0068014E">
        <w:rPr>
          <w:rFonts w:cs="Arial"/>
        </w:rPr>
        <w:t xml:space="preserve">%) cases both prednisolone and budesonide were prescribed. </w:t>
      </w:r>
      <w:r w:rsidR="00005675" w:rsidRPr="0068014E">
        <w:rPr>
          <w:rFonts w:cs="Arial"/>
        </w:rPr>
        <w:t xml:space="preserve">In </w:t>
      </w:r>
      <w:r w:rsidR="0053035E" w:rsidRPr="0068014E">
        <w:rPr>
          <w:rFonts w:cs="Arial"/>
        </w:rPr>
        <w:t xml:space="preserve">126 cases (91.3%) we were able to accurately identify the source of all steroids taken. Of these, 19.8% of cases involved at least one steroid prescription originating from primary care, whilst 73.9% of cases involved steroid prescriptions generated solely from the responsible secondary care </w:t>
      </w:r>
      <w:r w:rsidR="00030830" w:rsidRPr="0068014E">
        <w:rPr>
          <w:rFonts w:cs="Arial"/>
        </w:rPr>
        <w:t>centre</w:t>
      </w:r>
      <w:r w:rsidR="0053035E" w:rsidRPr="0068014E">
        <w:rPr>
          <w:rFonts w:cs="Arial"/>
        </w:rPr>
        <w:t xml:space="preserve"> (the remaining 6.4% of cases involved alternative additional sources, such as private practice or from referring hospitals no longer involved in the patient’s care). Cases where steroid prescriptions were all generated from secondary care were less likely to be classed as inappropriate excess than those cases where at least one prescription originated in general practice (</w:t>
      </w:r>
      <w:r w:rsidR="008E67A3" w:rsidRPr="0068014E">
        <w:rPr>
          <w:rFonts w:cs="Arial"/>
        </w:rPr>
        <w:t xml:space="preserve">43.0% </w:t>
      </w:r>
      <w:proofErr w:type="spellStart"/>
      <w:r w:rsidR="008E67A3" w:rsidRPr="0068014E">
        <w:rPr>
          <w:rFonts w:cs="Arial"/>
        </w:rPr>
        <w:t>vs</w:t>
      </w:r>
      <w:proofErr w:type="spellEnd"/>
      <w:r w:rsidR="008E67A3" w:rsidRPr="0068014E">
        <w:rPr>
          <w:rFonts w:cs="Arial"/>
        </w:rPr>
        <w:t xml:space="preserve"> 68.0%, p=0.04).</w:t>
      </w:r>
      <w:r w:rsidR="0053035E" w:rsidRPr="0068014E">
        <w:rPr>
          <w:rFonts w:cs="Arial"/>
        </w:rPr>
        <w:t xml:space="preserve"> </w:t>
      </w:r>
    </w:p>
    <w:p w:rsidR="000F2707" w:rsidRPr="0068014E" w:rsidRDefault="000F2707" w:rsidP="00847AD3">
      <w:pPr>
        <w:spacing w:line="360" w:lineRule="auto"/>
        <w:jc w:val="both"/>
        <w:rPr>
          <w:rFonts w:cs="Arial"/>
        </w:rPr>
      </w:pPr>
    </w:p>
    <w:p w:rsidR="000F2707" w:rsidRPr="0068014E" w:rsidRDefault="000F2707" w:rsidP="000F2707">
      <w:pPr>
        <w:spacing w:line="360" w:lineRule="auto"/>
        <w:jc w:val="both"/>
        <w:rPr>
          <w:rFonts w:cs="Arial"/>
          <w:i/>
          <w:lang w:val="en-US"/>
        </w:rPr>
      </w:pPr>
      <w:r w:rsidRPr="0068014E">
        <w:rPr>
          <w:rFonts w:cs="Arial"/>
          <w:i/>
          <w:lang w:val="en-US"/>
        </w:rPr>
        <w:t>Differences between sites and over time</w:t>
      </w:r>
    </w:p>
    <w:p w:rsidR="000F2707" w:rsidRPr="0068014E" w:rsidRDefault="000F2707" w:rsidP="000F2707">
      <w:pPr>
        <w:spacing w:line="360" w:lineRule="auto"/>
        <w:jc w:val="both"/>
        <w:rPr>
          <w:rFonts w:cs="Arial"/>
          <w:lang w:val="en-US"/>
        </w:rPr>
      </w:pPr>
      <w:r w:rsidRPr="0068014E">
        <w:rPr>
          <w:rFonts w:cs="Arial"/>
          <w:lang w:val="en-US"/>
        </w:rPr>
        <w:t xml:space="preserve">Rates of steroid exposure and excess were significantly lower in intervention sites than in non-intervention sites (exposure: 23.8% </w:t>
      </w:r>
      <w:proofErr w:type="spellStart"/>
      <w:r w:rsidRPr="0068014E">
        <w:rPr>
          <w:rFonts w:cs="Arial"/>
          <w:lang w:val="en-US"/>
        </w:rPr>
        <w:t>vs</w:t>
      </w:r>
      <w:proofErr w:type="spellEnd"/>
      <w:r w:rsidRPr="0068014E">
        <w:rPr>
          <w:rFonts w:cs="Arial"/>
          <w:lang w:val="en-US"/>
        </w:rPr>
        <w:t xml:space="preserve"> 31.0%, p&lt;0.001; excess 11.5% </w:t>
      </w:r>
      <w:proofErr w:type="spellStart"/>
      <w:r w:rsidRPr="0068014E">
        <w:rPr>
          <w:rFonts w:cs="Arial"/>
          <w:lang w:val="en-US"/>
        </w:rPr>
        <w:t>vs</w:t>
      </w:r>
      <w:proofErr w:type="spellEnd"/>
      <w:r w:rsidRPr="0068014E">
        <w:rPr>
          <w:rFonts w:cs="Arial"/>
          <w:lang w:val="en-US"/>
        </w:rPr>
        <w:t xml:space="preserve"> 17.1%, p&lt;0.001). These differences were significant for comparisons within both UC and CD populations. Since patients from non-intervention sites were more likely to be judged as having moderate/severe disease, we </w:t>
      </w:r>
      <w:r w:rsidR="00AC0876" w:rsidRPr="0068014E">
        <w:rPr>
          <w:rFonts w:cs="Arial"/>
          <w:lang w:val="en-US"/>
        </w:rPr>
        <w:t>tested the correlation between</w:t>
      </w:r>
      <w:r w:rsidRPr="0068014E">
        <w:rPr>
          <w:rFonts w:cs="Arial"/>
          <w:lang w:val="en-US"/>
        </w:rPr>
        <w:t xml:space="preserve"> rates of steroid excess and </w:t>
      </w:r>
      <w:r w:rsidR="00AC0876" w:rsidRPr="0068014E">
        <w:rPr>
          <w:rFonts w:cs="Arial"/>
          <w:lang w:val="en-US"/>
        </w:rPr>
        <w:t>the percentage of patients judged to have moderate or severe disease at each</w:t>
      </w:r>
      <w:r w:rsidRPr="0068014E">
        <w:rPr>
          <w:rFonts w:cs="Arial"/>
          <w:lang w:val="en-US"/>
        </w:rPr>
        <w:t xml:space="preserve"> centre (supplementary figure 1A-C). We found </w:t>
      </w:r>
      <w:r w:rsidR="00BF65AD" w:rsidRPr="0068014E">
        <w:rPr>
          <w:rFonts w:cs="Arial"/>
          <w:lang w:val="en-US"/>
        </w:rPr>
        <w:t>modest</w:t>
      </w:r>
      <w:r w:rsidRPr="0068014E">
        <w:rPr>
          <w:rFonts w:cs="Arial"/>
          <w:lang w:val="en-US"/>
        </w:rPr>
        <w:t xml:space="preserve"> </w:t>
      </w:r>
      <w:r w:rsidR="00BF65AD" w:rsidRPr="0068014E">
        <w:rPr>
          <w:rFonts w:cs="Arial"/>
          <w:lang w:val="en-US"/>
        </w:rPr>
        <w:t xml:space="preserve">but significant </w:t>
      </w:r>
      <w:r w:rsidRPr="0068014E">
        <w:rPr>
          <w:rFonts w:cs="Arial"/>
          <w:lang w:val="en-US"/>
        </w:rPr>
        <w:t xml:space="preserve">correlation. When we restricted analysis to those subgroups of patients having moderate/severe disease only, we saw more consistent rates of steroid </w:t>
      </w:r>
      <w:r w:rsidRPr="0068014E">
        <w:rPr>
          <w:rFonts w:cs="Arial"/>
          <w:lang w:val="en-US"/>
        </w:rPr>
        <w:lastRenderedPageBreak/>
        <w:t xml:space="preserve">excess </w:t>
      </w:r>
      <w:r w:rsidR="00AC0876" w:rsidRPr="0068014E">
        <w:rPr>
          <w:rFonts w:cs="Arial"/>
          <w:lang w:val="en-US"/>
        </w:rPr>
        <w:t xml:space="preserve">between </w:t>
      </w:r>
      <w:proofErr w:type="spellStart"/>
      <w:r w:rsidR="00AC0876" w:rsidRPr="0068014E">
        <w:rPr>
          <w:rFonts w:cs="Arial"/>
          <w:lang w:val="en-US"/>
        </w:rPr>
        <w:t>centres</w:t>
      </w:r>
      <w:proofErr w:type="spellEnd"/>
      <w:r w:rsidR="00AC0876" w:rsidRPr="0068014E">
        <w:rPr>
          <w:rFonts w:cs="Arial"/>
          <w:lang w:val="en-US"/>
        </w:rPr>
        <w:t xml:space="preserve"> </w:t>
      </w:r>
      <w:r w:rsidRPr="0068014E">
        <w:rPr>
          <w:rFonts w:cs="Arial"/>
          <w:lang w:val="en-US"/>
        </w:rPr>
        <w:t>but still some variation (supplementary figure 1D-</w:t>
      </w:r>
      <w:r w:rsidR="00330055" w:rsidRPr="0068014E">
        <w:rPr>
          <w:rFonts w:cs="Arial"/>
          <w:lang w:val="en-US"/>
        </w:rPr>
        <w:t>I</w:t>
      </w:r>
      <w:r w:rsidRPr="0068014E">
        <w:rPr>
          <w:rFonts w:cs="Arial"/>
          <w:lang w:val="en-US"/>
        </w:rPr>
        <w:t>). This suggested that although disease severity was a</w:t>
      </w:r>
      <w:r w:rsidR="00AC0876" w:rsidRPr="0068014E">
        <w:rPr>
          <w:rFonts w:cs="Arial"/>
          <w:lang w:val="en-US"/>
        </w:rPr>
        <w:t>n</w:t>
      </w:r>
      <w:r w:rsidRPr="0068014E">
        <w:rPr>
          <w:rFonts w:cs="Arial"/>
          <w:lang w:val="en-US"/>
        </w:rPr>
        <w:t xml:space="preserve"> important determinant of outcome, other factors might be affecting rates steroid excess.</w:t>
      </w:r>
    </w:p>
    <w:p w:rsidR="000F2707" w:rsidRPr="0068014E" w:rsidRDefault="000F2707" w:rsidP="000F2707">
      <w:pPr>
        <w:spacing w:line="360" w:lineRule="auto"/>
        <w:jc w:val="both"/>
        <w:rPr>
          <w:rFonts w:cs="Arial"/>
          <w:lang w:val="en-US"/>
        </w:rPr>
      </w:pPr>
    </w:p>
    <w:p w:rsidR="000F2707" w:rsidRPr="0068014E" w:rsidRDefault="00E01C53" w:rsidP="000F2707">
      <w:pPr>
        <w:spacing w:line="360" w:lineRule="auto"/>
        <w:jc w:val="both"/>
        <w:rPr>
          <w:rFonts w:cs="Arial"/>
        </w:rPr>
      </w:pPr>
      <w:r w:rsidRPr="0068014E">
        <w:rPr>
          <w:rFonts w:cs="Arial"/>
          <w:lang w:val="en-US"/>
        </w:rPr>
        <w:t>Likewise, we noted differences in rates of steroid exposure and excess between 2015 and 2017 at</w:t>
      </w:r>
      <w:r w:rsidR="000F2707" w:rsidRPr="0068014E">
        <w:rPr>
          <w:rFonts w:cs="Arial"/>
          <w:lang w:val="en-US"/>
        </w:rPr>
        <w:t xml:space="preserve"> sites within the intervention group</w:t>
      </w:r>
      <w:r w:rsidRPr="0068014E">
        <w:rPr>
          <w:rFonts w:cs="Arial"/>
          <w:lang w:val="en-US"/>
        </w:rPr>
        <w:t>.</w:t>
      </w:r>
      <w:r w:rsidR="000F2707" w:rsidRPr="0068014E">
        <w:rPr>
          <w:rFonts w:cs="Arial"/>
          <w:lang w:val="en-US"/>
        </w:rPr>
        <w:t xml:space="preserve"> </w:t>
      </w:r>
      <w:r w:rsidRPr="0068014E">
        <w:rPr>
          <w:rFonts w:cs="Arial"/>
        </w:rPr>
        <w:t>T</w:t>
      </w:r>
      <w:r w:rsidR="000F2707" w:rsidRPr="0068014E">
        <w:rPr>
          <w:rFonts w:cs="Arial"/>
        </w:rPr>
        <w:t xml:space="preserve">otal steroid exposure fell from 30.0% to 23.8% (p=0.003) and steroid excess from and 13.8% to 11.5% (p=0.17). </w:t>
      </w:r>
      <w:r w:rsidR="001A64AE" w:rsidRPr="0068014E">
        <w:rPr>
          <w:rFonts w:cs="Arial"/>
        </w:rPr>
        <w:t>However,</w:t>
      </w:r>
      <w:r w:rsidRPr="0068014E">
        <w:rPr>
          <w:rFonts w:cs="Arial"/>
        </w:rPr>
        <w:t xml:space="preserve"> t</w:t>
      </w:r>
      <w:r w:rsidR="000F2707" w:rsidRPr="0068014E">
        <w:rPr>
          <w:rFonts w:cs="Arial"/>
        </w:rPr>
        <w:t xml:space="preserve">here was an accompanying trend towards a lower disease </w:t>
      </w:r>
      <w:r w:rsidR="00121FC5" w:rsidRPr="0068014E">
        <w:rPr>
          <w:rFonts w:cs="Arial"/>
        </w:rPr>
        <w:t>activity</w:t>
      </w:r>
      <w:r w:rsidR="000F2707" w:rsidRPr="0068014E">
        <w:rPr>
          <w:rFonts w:cs="Arial"/>
        </w:rPr>
        <w:t xml:space="preserve"> for the patients seen at these centres, with an overall decrease in the proportion of patients recorded as having moderate/severe disease from 21.2% in 2015 to 15.2% in 2017 (p=0.001, Supplementary table 1).</w:t>
      </w:r>
      <w:r w:rsidR="001A64AE" w:rsidRPr="0068014E">
        <w:rPr>
          <w:rFonts w:cs="Arial"/>
        </w:rPr>
        <w:t xml:space="preserve"> Analysis of steroid exposure rates in </w:t>
      </w:r>
      <w:r w:rsidR="00602393" w:rsidRPr="0068014E">
        <w:rPr>
          <w:rFonts w:cs="Arial"/>
        </w:rPr>
        <w:t xml:space="preserve">moderate/severe patients only showed a trend towards lower rates from 2015 to 2017 that did not reach statistical significance (66.1% </w:t>
      </w:r>
      <w:proofErr w:type="spellStart"/>
      <w:r w:rsidR="00602393" w:rsidRPr="0068014E">
        <w:rPr>
          <w:rFonts w:cs="Arial"/>
        </w:rPr>
        <w:t>vs</w:t>
      </w:r>
      <w:proofErr w:type="spellEnd"/>
      <w:r w:rsidR="00602393" w:rsidRPr="0068014E">
        <w:rPr>
          <w:rFonts w:cs="Arial"/>
        </w:rPr>
        <w:t xml:space="preserve"> 60.1%). </w:t>
      </w:r>
    </w:p>
    <w:p w:rsidR="000F2707" w:rsidRPr="0068014E" w:rsidRDefault="000F2707" w:rsidP="000F2707">
      <w:pPr>
        <w:spacing w:line="360" w:lineRule="auto"/>
        <w:jc w:val="both"/>
        <w:rPr>
          <w:rFonts w:cs="Arial"/>
        </w:rPr>
      </w:pPr>
    </w:p>
    <w:p w:rsidR="000F2707" w:rsidRPr="0068014E" w:rsidRDefault="000F2707" w:rsidP="000F2707">
      <w:pPr>
        <w:spacing w:line="360" w:lineRule="auto"/>
        <w:jc w:val="both"/>
        <w:rPr>
          <w:rFonts w:cs="Arial"/>
          <w:i/>
        </w:rPr>
      </w:pPr>
      <w:r w:rsidRPr="0068014E">
        <w:rPr>
          <w:rFonts w:cs="Arial"/>
          <w:i/>
        </w:rPr>
        <w:t>Changes in drug use</w:t>
      </w:r>
    </w:p>
    <w:p w:rsidR="000F2707" w:rsidRPr="0068014E" w:rsidRDefault="000F2707" w:rsidP="000F2707">
      <w:pPr>
        <w:spacing w:line="360" w:lineRule="auto"/>
        <w:jc w:val="both"/>
        <w:rPr>
          <w:rFonts w:cs="Arial"/>
        </w:rPr>
      </w:pPr>
      <w:r w:rsidRPr="0068014E">
        <w:rPr>
          <w:rFonts w:cs="Arial"/>
        </w:rPr>
        <w:t>Since reimbursement rules set by NICE were changed substantially between the time of the 2015 and 2017 audit cycles, we were interested in examining the impact of these changes on medications that outpatients were exposed to. Use of anti-integrin therapy for both CD and UC remained low within the cohort (table 2), as did use of anti-TNF agents for UC. For those centres contributing data to both 2015 and 2017 audits, current use of anti-TNF therapy in the total population increased numerically but not significantly (19.4% increasing to 22.9%, p=0.08). Within the UC cohort, the increase from 2015 to 2017 was also not significant (from 9.6% to 11.6%,</w:t>
      </w:r>
      <w:r w:rsidRPr="0068014E">
        <w:rPr>
          <w:rFonts w:cs="Arial"/>
          <w:b/>
          <w:bCs/>
        </w:rPr>
        <w:t xml:space="preserve"> </w:t>
      </w:r>
      <w:r w:rsidR="00523437" w:rsidRPr="0068014E">
        <w:rPr>
          <w:rFonts w:cs="Arial"/>
        </w:rPr>
        <w:t>p=0.33). Within the</w:t>
      </w:r>
      <w:r w:rsidR="00484BA7" w:rsidRPr="0068014E">
        <w:rPr>
          <w:rFonts w:cs="Arial"/>
        </w:rPr>
        <w:t xml:space="preserve"> moderate/severe population, there was a numerical </w:t>
      </w:r>
      <w:r w:rsidR="00523437" w:rsidRPr="0068014E">
        <w:rPr>
          <w:rFonts w:cs="Arial"/>
        </w:rPr>
        <w:t xml:space="preserve">increase in anti-TNF usage for both CD and UC cohorts that did not reach significance (CD 37.1% 2015, 41.7% 2017; UC 20.6% 2015, 25.8% 2017). </w:t>
      </w:r>
      <w:r w:rsidRPr="0068014E">
        <w:rPr>
          <w:rFonts w:cs="Arial"/>
        </w:rPr>
        <w:t>Use of anti-integrin therapy within these centres remained low across all populations.</w:t>
      </w:r>
    </w:p>
    <w:p w:rsidR="00847AD3" w:rsidRPr="0068014E" w:rsidRDefault="00847AD3" w:rsidP="001A51D9">
      <w:pPr>
        <w:spacing w:line="360" w:lineRule="auto"/>
        <w:jc w:val="both"/>
        <w:rPr>
          <w:rFonts w:cs="Arial"/>
        </w:rPr>
      </w:pPr>
    </w:p>
    <w:p w:rsidR="000F2758" w:rsidRPr="0068014E" w:rsidRDefault="000F2758">
      <w:pPr>
        <w:rPr>
          <w:rFonts w:cs="Arial"/>
          <w:i/>
        </w:rPr>
      </w:pPr>
      <w:r w:rsidRPr="0068014E">
        <w:rPr>
          <w:rFonts w:cs="Arial"/>
          <w:i/>
        </w:rPr>
        <w:br w:type="page"/>
      </w:r>
    </w:p>
    <w:p w:rsidR="00D916CC" w:rsidRPr="0068014E" w:rsidRDefault="00D916CC" w:rsidP="00EE23EF">
      <w:pPr>
        <w:spacing w:line="360" w:lineRule="auto"/>
        <w:jc w:val="both"/>
        <w:rPr>
          <w:rFonts w:cs="Arial"/>
          <w:i/>
        </w:rPr>
      </w:pPr>
      <w:r w:rsidRPr="0068014E">
        <w:rPr>
          <w:rFonts w:cs="Arial"/>
          <w:i/>
        </w:rPr>
        <w:lastRenderedPageBreak/>
        <w:t xml:space="preserve">Associations </w:t>
      </w:r>
      <w:r w:rsidR="00DF02E5" w:rsidRPr="0068014E">
        <w:rPr>
          <w:rFonts w:cs="Arial"/>
          <w:i/>
        </w:rPr>
        <w:t>with</w:t>
      </w:r>
      <w:r w:rsidRPr="0068014E">
        <w:rPr>
          <w:rFonts w:cs="Arial"/>
          <w:i/>
        </w:rPr>
        <w:t xml:space="preserve"> clinical </w:t>
      </w:r>
      <w:r w:rsidR="00DB6334" w:rsidRPr="0068014E">
        <w:rPr>
          <w:rFonts w:cs="Arial"/>
          <w:i/>
        </w:rPr>
        <w:t xml:space="preserve">and organisational </w:t>
      </w:r>
      <w:r w:rsidRPr="0068014E">
        <w:rPr>
          <w:rFonts w:cs="Arial"/>
          <w:i/>
        </w:rPr>
        <w:t>factors</w:t>
      </w:r>
    </w:p>
    <w:p w:rsidR="00660289" w:rsidRPr="0068014E" w:rsidRDefault="00536446" w:rsidP="00536446">
      <w:pPr>
        <w:spacing w:line="360" w:lineRule="auto"/>
        <w:jc w:val="both"/>
        <w:rPr>
          <w:rFonts w:cs="Arial"/>
        </w:rPr>
      </w:pPr>
      <w:r w:rsidRPr="0068014E">
        <w:rPr>
          <w:rFonts w:cs="Arial"/>
        </w:rPr>
        <w:t xml:space="preserve">Although there were differences in terms of steroid exposure and excess for patients treated at intervention and non-intervention sites, there were also important baseline differences between the patient groups including disease severity and drug exposure. </w:t>
      </w:r>
      <w:r w:rsidR="0033541B" w:rsidRPr="0068014E">
        <w:rPr>
          <w:rFonts w:cs="Arial"/>
        </w:rPr>
        <w:t>W</w:t>
      </w:r>
      <w:r w:rsidR="00660289" w:rsidRPr="0068014E">
        <w:rPr>
          <w:rFonts w:cs="Arial"/>
        </w:rPr>
        <w:t xml:space="preserve">e </w:t>
      </w:r>
      <w:r w:rsidRPr="0068014E">
        <w:rPr>
          <w:rFonts w:cs="Arial"/>
        </w:rPr>
        <w:t xml:space="preserve">therefore used a mixed effects logistic regression analysis to test association with steroid outcomes for a number of </w:t>
      </w:r>
      <w:r w:rsidR="00660289" w:rsidRPr="0068014E">
        <w:rPr>
          <w:rFonts w:cs="Arial"/>
        </w:rPr>
        <w:t>patient-level (</w:t>
      </w:r>
      <w:r w:rsidR="008852F8" w:rsidRPr="0068014E">
        <w:rPr>
          <w:rFonts w:cs="Arial"/>
        </w:rPr>
        <w:t>e.g.</w:t>
      </w:r>
      <w:r w:rsidR="00660289" w:rsidRPr="0068014E">
        <w:rPr>
          <w:rFonts w:cs="Arial"/>
        </w:rPr>
        <w:t xml:space="preserve"> disease severity, </w:t>
      </w:r>
      <w:r w:rsidR="009F4285" w:rsidRPr="0068014E">
        <w:rPr>
          <w:rFonts w:cs="Arial"/>
        </w:rPr>
        <w:t>medication history</w:t>
      </w:r>
      <w:r w:rsidR="00660289" w:rsidRPr="0068014E">
        <w:rPr>
          <w:rFonts w:cs="Arial"/>
        </w:rPr>
        <w:t xml:space="preserve">) and service-level </w:t>
      </w:r>
      <w:r w:rsidR="00DE68C3" w:rsidRPr="0068014E">
        <w:rPr>
          <w:rFonts w:cs="Arial"/>
        </w:rPr>
        <w:t xml:space="preserve">factors </w:t>
      </w:r>
      <w:r w:rsidR="00660289" w:rsidRPr="0068014E">
        <w:rPr>
          <w:rFonts w:cs="Arial"/>
        </w:rPr>
        <w:t>(</w:t>
      </w:r>
      <w:r w:rsidR="008852F8" w:rsidRPr="0068014E">
        <w:rPr>
          <w:rFonts w:cs="Arial"/>
        </w:rPr>
        <w:t>e.g.</w:t>
      </w:r>
      <w:r w:rsidR="00660289" w:rsidRPr="0068014E">
        <w:rPr>
          <w:rFonts w:cs="Arial"/>
        </w:rPr>
        <w:t xml:space="preserve"> hospital type, staffing levels, IBD service configuration</w:t>
      </w:r>
      <w:r w:rsidRPr="0068014E">
        <w:rPr>
          <w:rFonts w:cs="Arial"/>
        </w:rPr>
        <w:t xml:space="preserve">, </w:t>
      </w:r>
      <w:r w:rsidR="00ED16BC" w:rsidRPr="0068014E">
        <w:rPr>
          <w:rFonts w:cs="Arial"/>
        </w:rPr>
        <w:t>quality improvement</w:t>
      </w:r>
      <w:r w:rsidRPr="0068014E">
        <w:rPr>
          <w:rFonts w:cs="Arial"/>
        </w:rPr>
        <w:t xml:space="preserve"> participation</w:t>
      </w:r>
      <w:r w:rsidR="00660289" w:rsidRPr="0068014E">
        <w:rPr>
          <w:rFonts w:cs="Arial"/>
        </w:rPr>
        <w:t xml:space="preserve">) </w:t>
      </w:r>
      <w:r w:rsidRPr="0068014E">
        <w:rPr>
          <w:rFonts w:cs="Arial"/>
        </w:rPr>
        <w:t>(table 3).</w:t>
      </w:r>
      <w:r w:rsidR="0033541B" w:rsidRPr="0068014E">
        <w:rPr>
          <w:rFonts w:cs="Arial"/>
        </w:rPr>
        <w:t xml:space="preserve"> </w:t>
      </w:r>
    </w:p>
    <w:p w:rsidR="00660289" w:rsidRPr="0068014E" w:rsidRDefault="00660289" w:rsidP="00EE23EF">
      <w:pPr>
        <w:spacing w:line="360" w:lineRule="auto"/>
        <w:jc w:val="both"/>
        <w:rPr>
          <w:rFonts w:cs="Arial"/>
        </w:rPr>
      </w:pPr>
    </w:p>
    <w:p w:rsidR="00D10B44" w:rsidRPr="0068014E" w:rsidRDefault="00465F5D" w:rsidP="00D10B44">
      <w:pPr>
        <w:spacing w:line="360" w:lineRule="auto"/>
        <w:jc w:val="both"/>
        <w:rPr>
          <w:rFonts w:cs="Arial"/>
        </w:rPr>
      </w:pPr>
      <w:r w:rsidRPr="0068014E">
        <w:rPr>
          <w:rFonts w:cs="Arial"/>
        </w:rPr>
        <w:t xml:space="preserve">Disease activity was a strong independent correlate of steroid excess for both UC and CD. Other factors showing independent correlation with risk of steroid excess in </w:t>
      </w:r>
      <w:r w:rsidR="00DB6334" w:rsidRPr="0068014E">
        <w:rPr>
          <w:rFonts w:cs="Arial"/>
        </w:rPr>
        <w:t>CD</w:t>
      </w:r>
      <w:r w:rsidR="004A736C" w:rsidRPr="0068014E">
        <w:rPr>
          <w:rFonts w:cs="Arial"/>
        </w:rPr>
        <w:t xml:space="preserve"> </w:t>
      </w:r>
      <w:r w:rsidRPr="0068014E">
        <w:rPr>
          <w:rFonts w:cs="Arial"/>
        </w:rPr>
        <w:t xml:space="preserve">included receipt of maintenance therapy with </w:t>
      </w:r>
      <w:r w:rsidR="004A736C" w:rsidRPr="0068014E">
        <w:rPr>
          <w:rFonts w:cs="Arial"/>
        </w:rPr>
        <w:t>anti-TNF agents</w:t>
      </w:r>
      <w:r w:rsidR="00DB6334" w:rsidRPr="0068014E">
        <w:rPr>
          <w:rFonts w:cs="Arial"/>
        </w:rPr>
        <w:t xml:space="preserve"> </w:t>
      </w:r>
      <w:r w:rsidR="00790548" w:rsidRPr="0068014E">
        <w:rPr>
          <w:rFonts w:cs="Arial"/>
        </w:rPr>
        <w:t>(&gt;</w:t>
      </w:r>
      <w:r w:rsidR="00DB6334" w:rsidRPr="0068014E">
        <w:rPr>
          <w:rFonts w:cs="Arial"/>
        </w:rPr>
        <w:t>3 months</w:t>
      </w:r>
      <w:r w:rsidRPr="0068014E">
        <w:rPr>
          <w:rFonts w:cs="Arial"/>
        </w:rPr>
        <w:t xml:space="preserve">, </w:t>
      </w:r>
      <w:r w:rsidR="00B344C5" w:rsidRPr="0068014E">
        <w:rPr>
          <w:rFonts w:cs="Arial"/>
        </w:rPr>
        <w:t>OR</w:t>
      </w:r>
      <w:r w:rsidR="00DB6334" w:rsidRPr="0068014E">
        <w:rPr>
          <w:rFonts w:cs="Arial"/>
        </w:rPr>
        <w:t xml:space="preserve"> </w:t>
      </w:r>
      <w:r w:rsidR="00790548" w:rsidRPr="0068014E">
        <w:rPr>
          <w:rFonts w:cs="Arial"/>
          <w:lang w:val="en-US"/>
        </w:rPr>
        <w:t xml:space="preserve">0.61 (0.24 </w:t>
      </w:r>
      <w:r w:rsidR="00790548" w:rsidRPr="0068014E">
        <w:rPr>
          <w:rFonts w:cs="Arial"/>
          <w:cs/>
          <w:lang w:bidi="mr-IN"/>
        </w:rPr>
        <w:t>–</w:t>
      </w:r>
      <w:r w:rsidR="00790548" w:rsidRPr="0068014E">
        <w:rPr>
          <w:rFonts w:cs="Arial"/>
          <w:lang w:val="en-US"/>
        </w:rPr>
        <w:t xml:space="preserve"> 0.95</w:t>
      </w:r>
      <w:r w:rsidR="00855223" w:rsidRPr="0068014E">
        <w:rPr>
          <w:rFonts w:cs="Arial"/>
        </w:rPr>
        <w:t>)</w:t>
      </w:r>
      <w:r w:rsidR="00790548" w:rsidRPr="0068014E">
        <w:rPr>
          <w:rFonts w:cs="Arial"/>
        </w:rPr>
        <w:t xml:space="preserve">). Conversely treatment </w:t>
      </w:r>
      <w:r w:rsidR="002F2ABA" w:rsidRPr="0068014E">
        <w:rPr>
          <w:rFonts w:cs="Arial"/>
        </w:rPr>
        <w:t xml:space="preserve">with 5-ASA </w:t>
      </w:r>
      <w:r w:rsidR="00790548" w:rsidRPr="0068014E">
        <w:rPr>
          <w:rFonts w:cs="Arial"/>
        </w:rPr>
        <w:t xml:space="preserve">in CD was associated with a higher rate of </w:t>
      </w:r>
      <w:r w:rsidR="00667D42" w:rsidRPr="0068014E">
        <w:rPr>
          <w:rFonts w:cs="Arial"/>
          <w:szCs w:val="24"/>
          <w:lang w:val="en-US" w:eastAsia="en-GB"/>
        </w:rPr>
        <w:t>steroid dependency or excess</w:t>
      </w:r>
      <w:r w:rsidR="002F2ABA" w:rsidRPr="0068014E">
        <w:rPr>
          <w:rFonts w:cs="Arial"/>
        </w:rPr>
        <w:t xml:space="preserve"> (OR </w:t>
      </w:r>
      <w:r w:rsidR="00D10B44" w:rsidRPr="0068014E">
        <w:rPr>
          <w:rFonts w:cs="Arial"/>
          <w:lang w:val="en-US"/>
        </w:rPr>
        <w:t xml:space="preserve">1.72 (1.24 </w:t>
      </w:r>
      <w:r w:rsidR="00D10B44" w:rsidRPr="0068014E">
        <w:rPr>
          <w:rFonts w:cs="Arial"/>
          <w:cs/>
          <w:lang w:bidi="mr-IN"/>
        </w:rPr>
        <w:t>–</w:t>
      </w:r>
      <w:r w:rsidR="00D10B44" w:rsidRPr="0068014E">
        <w:rPr>
          <w:rFonts w:cs="Arial"/>
          <w:lang w:val="en-US"/>
        </w:rPr>
        <w:t xml:space="preserve"> 2.09)</w:t>
      </w:r>
      <w:r w:rsidR="002F2ABA" w:rsidRPr="0068014E">
        <w:rPr>
          <w:rFonts w:cs="Arial"/>
        </w:rPr>
        <w:t>)</w:t>
      </w:r>
      <w:r w:rsidR="004A736C" w:rsidRPr="0068014E">
        <w:rPr>
          <w:rFonts w:cs="Arial"/>
        </w:rPr>
        <w:t xml:space="preserve">. </w:t>
      </w:r>
      <w:r w:rsidR="00D10B44" w:rsidRPr="0068014E">
        <w:rPr>
          <w:rFonts w:cs="Arial"/>
        </w:rPr>
        <w:t xml:space="preserve">For CD patients treatment in an IBD </w:t>
      </w:r>
      <w:r w:rsidR="00030830" w:rsidRPr="0068014E">
        <w:rPr>
          <w:rFonts w:cs="Arial"/>
        </w:rPr>
        <w:t>centre</w:t>
      </w:r>
      <w:r w:rsidR="00D10B44" w:rsidRPr="0068014E">
        <w:rPr>
          <w:rFonts w:cs="Arial"/>
        </w:rPr>
        <w:t xml:space="preserve"> with an MDT (OR </w:t>
      </w:r>
      <w:r w:rsidR="00D10B44" w:rsidRPr="0068014E">
        <w:rPr>
          <w:rFonts w:cs="Arial"/>
          <w:lang w:val="en-US"/>
        </w:rPr>
        <w:t xml:space="preserve">0.54 (0.20 </w:t>
      </w:r>
      <w:r w:rsidR="00D10B44" w:rsidRPr="0068014E">
        <w:rPr>
          <w:rFonts w:cs="Arial"/>
          <w:cs/>
          <w:lang w:bidi="mr-IN"/>
        </w:rPr>
        <w:t>–</w:t>
      </w:r>
      <w:r w:rsidR="00D10B44" w:rsidRPr="0068014E">
        <w:rPr>
          <w:rFonts w:cs="Arial"/>
          <w:lang w:val="en-US"/>
        </w:rPr>
        <w:t xml:space="preserve"> 0.86)) and treatment in a </w:t>
      </w:r>
      <w:r w:rsidR="00030830" w:rsidRPr="0068014E">
        <w:rPr>
          <w:rFonts w:cs="Arial"/>
          <w:lang w:val="en-US"/>
        </w:rPr>
        <w:t>centre</w:t>
      </w:r>
      <w:r w:rsidR="00D10B44" w:rsidRPr="0068014E">
        <w:rPr>
          <w:rFonts w:cs="Arial"/>
          <w:lang w:val="en-US"/>
        </w:rPr>
        <w:t xml:space="preserve"> that took part in the quality intervention (OR 0.72 (0.46 </w:t>
      </w:r>
      <w:r w:rsidR="00D10B44" w:rsidRPr="0068014E">
        <w:rPr>
          <w:rFonts w:cs="Arial"/>
          <w:cs/>
          <w:lang w:val="en-US" w:bidi="mr-IN"/>
        </w:rPr>
        <w:t>–</w:t>
      </w:r>
      <w:r w:rsidR="00D10B44" w:rsidRPr="0068014E">
        <w:rPr>
          <w:rFonts w:cs="Arial"/>
          <w:lang w:val="en-US"/>
        </w:rPr>
        <w:t xml:space="preserve"> 0.97))</w:t>
      </w:r>
      <w:r w:rsidR="00D10B44" w:rsidRPr="0068014E">
        <w:rPr>
          <w:rFonts w:cs="Arial"/>
        </w:rPr>
        <w:t xml:space="preserve"> were both associated with a reduced risk of steroid dependency / excess</w:t>
      </w:r>
      <w:r w:rsidR="00D10B44" w:rsidRPr="0068014E">
        <w:rPr>
          <w:rFonts w:cs="Arial"/>
          <w:lang w:val="en-US"/>
        </w:rPr>
        <w:t xml:space="preserve">. </w:t>
      </w:r>
    </w:p>
    <w:p w:rsidR="00D10B44" w:rsidRPr="0068014E" w:rsidRDefault="00D10B44" w:rsidP="00790548">
      <w:pPr>
        <w:spacing w:line="360" w:lineRule="auto"/>
        <w:jc w:val="both"/>
        <w:rPr>
          <w:rFonts w:cs="Arial"/>
        </w:rPr>
      </w:pPr>
    </w:p>
    <w:p w:rsidR="004A736C" w:rsidRPr="0068014E" w:rsidRDefault="0063486F" w:rsidP="00790548">
      <w:pPr>
        <w:spacing w:line="360" w:lineRule="auto"/>
        <w:jc w:val="both"/>
        <w:rPr>
          <w:rFonts w:cs="Arial"/>
        </w:rPr>
      </w:pPr>
      <w:r w:rsidRPr="0068014E">
        <w:rPr>
          <w:rFonts w:cs="Arial"/>
        </w:rPr>
        <w:t xml:space="preserve">For </w:t>
      </w:r>
      <w:r w:rsidR="00855223" w:rsidRPr="0068014E">
        <w:rPr>
          <w:rFonts w:cs="Arial"/>
        </w:rPr>
        <w:t>patients with UC</w:t>
      </w:r>
      <w:r w:rsidR="00465F5D" w:rsidRPr="0068014E">
        <w:rPr>
          <w:rFonts w:cs="Arial"/>
        </w:rPr>
        <w:t>, in addition to disease activity,</w:t>
      </w:r>
      <w:r w:rsidRPr="0068014E">
        <w:rPr>
          <w:rFonts w:cs="Arial"/>
        </w:rPr>
        <w:t xml:space="preserve"> we identified that</w:t>
      </w:r>
      <w:r w:rsidR="00B344C5" w:rsidRPr="0068014E">
        <w:rPr>
          <w:rFonts w:cs="Arial"/>
        </w:rPr>
        <w:t xml:space="preserve"> </w:t>
      </w:r>
      <w:r w:rsidR="00465F5D" w:rsidRPr="0068014E">
        <w:rPr>
          <w:rFonts w:cs="Arial"/>
        </w:rPr>
        <w:t xml:space="preserve">maintenance therapy </w:t>
      </w:r>
      <w:r w:rsidR="00DB6334" w:rsidRPr="0068014E">
        <w:rPr>
          <w:rFonts w:cs="Arial"/>
        </w:rPr>
        <w:t xml:space="preserve">with </w:t>
      </w:r>
      <w:r w:rsidR="004A736C" w:rsidRPr="0068014E">
        <w:rPr>
          <w:rFonts w:cs="Arial"/>
        </w:rPr>
        <w:t>thiopurine</w:t>
      </w:r>
      <w:r w:rsidR="00465F5D" w:rsidRPr="0068014E">
        <w:rPr>
          <w:rFonts w:cs="Arial"/>
        </w:rPr>
        <w:t xml:space="preserve"> without receipt of a biologic</w:t>
      </w:r>
      <w:r w:rsidR="004A736C" w:rsidRPr="0068014E">
        <w:rPr>
          <w:rFonts w:cs="Arial"/>
        </w:rPr>
        <w:t xml:space="preserve"> </w:t>
      </w:r>
      <w:r w:rsidRPr="0068014E">
        <w:rPr>
          <w:rFonts w:cs="Arial"/>
        </w:rPr>
        <w:t>(&gt;</w:t>
      </w:r>
      <w:r w:rsidR="00DB6334" w:rsidRPr="0068014E">
        <w:rPr>
          <w:rFonts w:cs="Arial"/>
        </w:rPr>
        <w:t>3 months</w:t>
      </w:r>
      <w:r w:rsidRPr="0068014E">
        <w:rPr>
          <w:rFonts w:cs="Arial"/>
        </w:rPr>
        <w:t>)</w:t>
      </w:r>
      <w:r w:rsidR="00DB6334" w:rsidRPr="0068014E">
        <w:rPr>
          <w:rFonts w:cs="Arial"/>
        </w:rPr>
        <w:t xml:space="preserve"> </w:t>
      </w:r>
      <w:r w:rsidRPr="0068014E">
        <w:rPr>
          <w:rFonts w:cs="Arial"/>
        </w:rPr>
        <w:t>was</w:t>
      </w:r>
      <w:r w:rsidR="00465F5D" w:rsidRPr="0068014E">
        <w:rPr>
          <w:rFonts w:cs="Arial"/>
        </w:rPr>
        <w:t xml:space="preserve"> </w:t>
      </w:r>
      <w:r w:rsidRPr="0068014E">
        <w:rPr>
          <w:rFonts w:cs="Arial"/>
        </w:rPr>
        <w:t>independent</w:t>
      </w:r>
      <w:r w:rsidR="00465F5D" w:rsidRPr="0068014E">
        <w:rPr>
          <w:rFonts w:cs="Arial"/>
        </w:rPr>
        <w:t xml:space="preserve">ly associated with </w:t>
      </w:r>
      <w:r w:rsidR="00DB6334" w:rsidRPr="0068014E">
        <w:rPr>
          <w:rFonts w:cs="Arial"/>
        </w:rPr>
        <w:t xml:space="preserve">risk </w:t>
      </w:r>
      <w:r w:rsidR="00465F5D" w:rsidRPr="0068014E">
        <w:rPr>
          <w:rFonts w:cs="Arial"/>
        </w:rPr>
        <w:t>of</w:t>
      </w:r>
      <w:r w:rsidR="00DB6334" w:rsidRPr="0068014E">
        <w:rPr>
          <w:rFonts w:cs="Arial"/>
        </w:rPr>
        <w:t xml:space="preserve"> </w:t>
      </w:r>
      <w:r w:rsidR="00667D42" w:rsidRPr="0068014E">
        <w:rPr>
          <w:rFonts w:cs="Arial"/>
          <w:szCs w:val="24"/>
          <w:lang w:val="en-US" w:eastAsia="en-GB"/>
        </w:rPr>
        <w:t>steroid excess</w:t>
      </w:r>
      <w:r w:rsidR="00DB6334" w:rsidRPr="0068014E">
        <w:rPr>
          <w:rFonts w:cs="Arial"/>
        </w:rPr>
        <w:t xml:space="preserve"> </w:t>
      </w:r>
      <w:r w:rsidR="00A80616" w:rsidRPr="0068014E">
        <w:rPr>
          <w:rFonts w:cs="Arial"/>
        </w:rPr>
        <w:t>(</w:t>
      </w:r>
      <w:r w:rsidRPr="0068014E">
        <w:rPr>
          <w:rFonts w:cs="Arial"/>
        </w:rPr>
        <w:t xml:space="preserve">OR </w:t>
      </w:r>
      <w:r w:rsidRPr="0068014E">
        <w:rPr>
          <w:rFonts w:cs="Arial"/>
          <w:lang w:val="en-US"/>
        </w:rPr>
        <w:t xml:space="preserve">1.97 (1.19 </w:t>
      </w:r>
      <w:r w:rsidRPr="0068014E">
        <w:rPr>
          <w:rFonts w:cs="Arial"/>
          <w:cs/>
          <w:lang w:bidi="mr-IN"/>
        </w:rPr>
        <w:t>–</w:t>
      </w:r>
      <w:r w:rsidRPr="0068014E">
        <w:rPr>
          <w:rFonts w:cs="Arial"/>
          <w:lang w:val="en-US"/>
        </w:rPr>
        <w:t xml:space="preserve"> 3.01)</w:t>
      </w:r>
      <w:r w:rsidRPr="0068014E">
        <w:rPr>
          <w:rFonts w:cs="Arial"/>
        </w:rPr>
        <w:t>). In UC patients</w:t>
      </w:r>
      <w:r w:rsidR="00465F5D" w:rsidRPr="0068014E">
        <w:rPr>
          <w:rFonts w:cs="Arial"/>
        </w:rPr>
        <w:t>,</w:t>
      </w:r>
      <w:r w:rsidRPr="0068014E">
        <w:rPr>
          <w:rFonts w:cs="Arial"/>
        </w:rPr>
        <w:t xml:space="preserve"> </w:t>
      </w:r>
      <w:r w:rsidR="00A07272" w:rsidRPr="0068014E">
        <w:rPr>
          <w:rFonts w:cs="Arial"/>
          <w:lang w:val="en-US"/>
        </w:rPr>
        <w:t>treatment</w:t>
      </w:r>
      <w:r w:rsidRPr="0068014E">
        <w:rPr>
          <w:rFonts w:cs="Arial"/>
          <w:lang w:val="en-US"/>
        </w:rPr>
        <w:t xml:space="preserve"> in a </w:t>
      </w:r>
      <w:r w:rsidR="00030830" w:rsidRPr="0068014E">
        <w:rPr>
          <w:rFonts w:cs="Arial"/>
          <w:lang w:val="en-US"/>
        </w:rPr>
        <w:t>centre</w:t>
      </w:r>
      <w:r w:rsidRPr="0068014E">
        <w:rPr>
          <w:rFonts w:cs="Arial"/>
          <w:lang w:val="en-US"/>
        </w:rPr>
        <w:t xml:space="preserve"> that took part in the quality intervention was associated with a reduced risk of </w:t>
      </w:r>
      <w:r w:rsidRPr="0068014E">
        <w:rPr>
          <w:rFonts w:cs="Arial"/>
        </w:rPr>
        <w:t xml:space="preserve">steroid dependency / excess (OR </w:t>
      </w:r>
      <w:r w:rsidRPr="0068014E">
        <w:rPr>
          <w:rFonts w:cs="Arial"/>
          <w:lang w:val="en-US"/>
        </w:rPr>
        <w:t xml:space="preserve">0.72 (0.45 </w:t>
      </w:r>
      <w:r w:rsidRPr="0068014E">
        <w:rPr>
          <w:rFonts w:cs="Arial"/>
          <w:cs/>
          <w:lang w:bidi="mr-IN"/>
        </w:rPr>
        <w:t>–</w:t>
      </w:r>
      <w:r w:rsidRPr="0068014E">
        <w:rPr>
          <w:rFonts w:cs="Arial"/>
          <w:lang w:val="en-US"/>
        </w:rPr>
        <w:t xml:space="preserve"> 0.95))</w:t>
      </w:r>
      <w:r w:rsidRPr="0068014E">
        <w:rPr>
          <w:rFonts w:cs="Arial"/>
        </w:rPr>
        <w:t xml:space="preserve">. </w:t>
      </w:r>
    </w:p>
    <w:p w:rsidR="00DB6334" w:rsidRPr="0068014E" w:rsidRDefault="00DB6334" w:rsidP="00EE23EF">
      <w:pPr>
        <w:spacing w:line="360" w:lineRule="auto"/>
        <w:jc w:val="both"/>
        <w:rPr>
          <w:rFonts w:cs="Arial"/>
        </w:rPr>
      </w:pPr>
    </w:p>
    <w:p w:rsidR="00616F57" w:rsidRPr="0068014E" w:rsidRDefault="00384E9D" w:rsidP="00EE23EF">
      <w:pPr>
        <w:spacing w:line="360" w:lineRule="auto"/>
        <w:jc w:val="both"/>
        <w:rPr>
          <w:rFonts w:cs="Arial"/>
        </w:rPr>
      </w:pPr>
      <w:r w:rsidRPr="0068014E">
        <w:rPr>
          <w:rFonts w:cs="Arial"/>
        </w:rPr>
        <w:t xml:space="preserve">We used the outcomes of in depth case review to test of correlates of inappropriate steroid excess. Since these cases were drawn </w:t>
      </w:r>
      <w:r w:rsidR="00B43EA4" w:rsidRPr="0068014E">
        <w:rPr>
          <w:rFonts w:cs="Arial"/>
        </w:rPr>
        <w:t>predominantly</w:t>
      </w:r>
      <w:r w:rsidRPr="0068014E">
        <w:rPr>
          <w:rFonts w:cs="Arial"/>
        </w:rPr>
        <w:t xml:space="preserve"> from </w:t>
      </w:r>
      <w:r w:rsidR="00030830" w:rsidRPr="0068014E">
        <w:rPr>
          <w:rFonts w:cs="Arial"/>
        </w:rPr>
        <w:t>centre</w:t>
      </w:r>
      <w:r w:rsidRPr="0068014E">
        <w:rPr>
          <w:rFonts w:cs="Arial"/>
        </w:rPr>
        <w:t xml:space="preserve">s </w:t>
      </w:r>
      <w:r w:rsidR="00A440A0" w:rsidRPr="0068014E">
        <w:rPr>
          <w:rFonts w:cs="Arial"/>
        </w:rPr>
        <w:t xml:space="preserve">in the intervention group, we did not test the effects of participation in the quality improvement process. For both UC and CD, disease activity was again correlated with increased risk of inappropriate excess, and treatment in a </w:t>
      </w:r>
      <w:r w:rsidR="00030830" w:rsidRPr="0068014E">
        <w:rPr>
          <w:rFonts w:cs="Arial"/>
        </w:rPr>
        <w:t>centre</w:t>
      </w:r>
      <w:r w:rsidR="00A440A0" w:rsidRPr="0068014E">
        <w:rPr>
          <w:rFonts w:cs="Arial"/>
        </w:rPr>
        <w:t xml:space="preserve"> that had an active IBD MDT was associated with decreased risk of inappropriate excess (CD: OR 0.37 (0.15-0.83); UC: OR 0.</w:t>
      </w:r>
      <w:r w:rsidR="00A07272" w:rsidRPr="0068014E">
        <w:rPr>
          <w:rFonts w:cs="Arial"/>
        </w:rPr>
        <w:t xml:space="preserve">24 (0.07-0.73)). </w:t>
      </w:r>
    </w:p>
    <w:p w:rsidR="0089173A" w:rsidRPr="0068014E" w:rsidRDefault="0089173A" w:rsidP="00EE23EF">
      <w:pPr>
        <w:spacing w:line="360" w:lineRule="auto"/>
        <w:jc w:val="both"/>
        <w:rPr>
          <w:rFonts w:cs="Arial"/>
        </w:rPr>
      </w:pPr>
    </w:p>
    <w:p w:rsidR="0089173A" w:rsidRPr="0068014E" w:rsidRDefault="0089173A" w:rsidP="00EE23EF">
      <w:pPr>
        <w:spacing w:line="360" w:lineRule="auto"/>
        <w:jc w:val="both"/>
        <w:rPr>
          <w:rFonts w:cs="Arial"/>
        </w:rPr>
      </w:pPr>
      <w:r w:rsidRPr="0068014E">
        <w:rPr>
          <w:rFonts w:cs="Arial"/>
        </w:rPr>
        <w:t xml:space="preserve">As a sensitivity analysis for the effects of difference case mix between centres, we repeated the regression </w:t>
      </w:r>
      <w:r w:rsidR="00606CF6" w:rsidRPr="0068014E">
        <w:rPr>
          <w:rFonts w:cs="Arial"/>
        </w:rPr>
        <w:t xml:space="preserve">analysis using only patients classified as having </w:t>
      </w:r>
      <w:r w:rsidR="00606CF6" w:rsidRPr="0068014E">
        <w:rPr>
          <w:rFonts w:cs="Arial"/>
        </w:rPr>
        <w:lastRenderedPageBreak/>
        <w:t xml:space="preserve">moderate/severe disease. </w:t>
      </w:r>
      <w:r w:rsidR="00C91BAF" w:rsidRPr="0068014E">
        <w:rPr>
          <w:rFonts w:cs="Arial"/>
        </w:rPr>
        <w:t>For the CD model</w:t>
      </w:r>
      <w:r w:rsidR="00287220" w:rsidRPr="0068014E">
        <w:rPr>
          <w:rFonts w:cs="Arial"/>
        </w:rPr>
        <w:t xml:space="preserve">, all fitted variables including treatment at a centre in the intervention group, remained significant predictors of steroid excess. For the UC model, treatment at a centre in the intervention group was no longer a significant predictor of steroid excess when considering this moderate/severe subgroup alone.  </w:t>
      </w:r>
    </w:p>
    <w:p w:rsidR="003A6CF5" w:rsidRPr="0068014E" w:rsidRDefault="003A6CF5" w:rsidP="00EE23EF">
      <w:pPr>
        <w:spacing w:line="360" w:lineRule="auto"/>
        <w:jc w:val="both"/>
        <w:rPr>
          <w:rFonts w:cs="Arial"/>
          <w:b/>
        </w:rPr>
      </w:pPr>
    </w:p>
    <w:p w:rsidR="00E45146" w:rsidRPr="0068014E" w:rsidRDefault="00E45146">
      <w:pPr>
        <w:rPr>
          <w:rFonts w:cs="Arial"/>
          <w:b/>
        </w:rPr>
      </w:pPr>
      <w:r w:rsidRPr="0068014E">
        <w:rPr>
          <w:rFonts w:cs="Arial"/>
          <w:b/>
        </w:rPr>
        <w:br w:type="page"/>
      </w:r>
    </w:p>
    <w:p w:rsidR="004F14BC" w:rsidRPr="0068014E" w:rsidRDefault="00EB39BD" w:rsidP="00EE23EF">
      <w:pPr>
        <w:spacing w:line="360" w:lineRule="auto"/>
        <w:jc w:val="both"/>
        <w:rPr>
          <w:rFonts w:cs="Arial"/>
          <w:b/>
        </w:rPr>
      </w:pPr>
      <w:r w:rsidRPr="0068014E">
        <w:rPr>
          <w:rFonts w:cs="Arial"/>
          <w:b/>
        </w:rPr>
        <w:lastRenderedPageBreak/>
        <w:t>Discussion:</w:t>
      </w:r>
    </w:p>
    <w:p w:rsidR="00C07E05" w:rsidRPr="0068014E" w:rsidRDefault="00C07E05" w:rsidP="00EE23EF">
      <w:pPr>
        <w:spacing w:line="360" w:lineRule="auto"/>
        <w:jc w:val="both"/>
        <w:rPr>
          <w:rFonts w:cs="Arial"/>
        </w:rPr>
      </w:pPr>
    </w:p>
    <w:p w:rsidR="00A81185" w:rsidRPr="0068014E" w:rsidRDefault="00AF22FA" w:rsidP="007031A2">
      <w:pPr>
        <w:spacing w:line="360" w:lineRule="auto"/>
        <w:jc w:val="both"/>
        <w:rPr>
          <w:rFonts w:cs="Arial"/>
          <w:szCs w:val="24"/>
        </w:rPr>
      </w:pPr>
      <w:r w:rsidRPr="0068014E">
        <w:rPr>
          <w:rFonts w:cs="Arial"/>
          <w:szCs w:val="24"/>
        </w:rPr>
        <w:t xml:space="preserve">In our study of 2385 </w:t>
      </w:r>
      <w:r w:rsidR="00F37BB4" w:rsidRPr="0068014E">
        <w:rPr>
          <w:rFonts w:cs="Arial"/>
          <w:szCs w:val="24"/>
        </w:rPr>
        <w:t>out</w:t>
      </w:r>
      <w:r w:rsidRPr="0068014E">
        <w:rPr>
          <w:rFonts w:cs="Arial"/>
          <w:szCs w:val="24"/>
        </w:rPr>
        <w:t>patients</w:t>
      </w:r>
      <w:r w:rsidR="00F37BB4" w:rsidRPr="0068014E">
        <w:rPr>
          <w:rFonts w:cs="Arial"/>
          <w:szCs w:val="24"/>
        </w:rPr>
        <w:t xml:space="preserve"> with IBD</w:t>
      </w:r>
      <w:r w:rsidRPr="0068014E">
        <w:rPr>
          <w:rFonts w:cs="Arial"/>
          <w:szCs w:val="24"/>
        </w:rPr>
        <w:t xml:space="preserve">, </w:t>
      </w:r>
      <w:r w:rsidR="00F37BB4" w:rsidRPr="0068014E">
        <w:rPr>
          <w:rFonts w:cs="Arial"/>
          <w:szCs w:val="24"/>
        </w:rPr>
        <w:t xml:space="preserve">14.8% had received exposure to steroids in excess of international guidelines in the previous 12 months, and in half of these cases this excess was potentially avoidable. </w:t>
      </w:r>
      <w:proofErr w:type="gramStart"/>
      <w:r w:rsidR="00F37BB4" w:rsidRPr="0068014E">
        <w:rPr>
          <w:rFonts w:cs="Arial"/>
          <w:szCs w:val="24"/>
        </w:rPr>
        <w:t xml:space="preserve">These findings are strikingly similar to data from our previous UK study, and through the addition of multiple participating </w:t>
      </w:r>
      <w:r w:rsidR="00030830" w:rsidRPr="0068014E">
        <w:rPr>
          <w:rFonts w:cs="Arial"/>
          <w:szCs w:val="24"/>
        </w:rPr>
        <w:t>centre</w:t>
      </w:r>
      <w:r w:rsidR="00F37BB4" w:rsidRPr="0068014E">
        <w:rPr>
          <w:rFonts w:cs="Arial"/>
          <w:szCs w:val="24"/>
        </w:rPr>
        <w:t xml:space="preserve">s, </w:t>
      </w:r>
      <w:r w:rsidR="004D0593" w:rsidRPr="0068014E">
        <w:rPr>
          <w:rFonts w:cs="Arial"/>
          <w:szCs w:val="24"/>
        </w:rPr>
        <w:t>suggests</w:t>
      </w:r>
      <w:proofErr w:type="gramEnd"/>
      <w:r w:rsidRPr="0068014E">
        <w:rPr>
          <w:rFonts w:cs="Arial"/>
          <w:szCs w:val="24"/>
        </w:rPr>
        <w:t xml:space="preserve"> that our previous findings </w:t>
      </w:r>
      <w:r w:rsidR="004D0593" w:rsidRPr="0068014E">
        <w:rPr>
          <w:rFonts w:cs="Arial"/>
          <w:szCs w:val="24"/>
        </w:rPr>
        <w:t>may be</w:t>
      </w:r>
      <w:r w:rsidRPr="0068014E">
        <w:rPr>
          <w:rFonts w:cs="Arial"/>
          <w:szCs w:val="24"/>
        </w:rPr>
        <w:t xml:space="preserve"> applicable to wider IBD cohorts</w:t>
      </w:r>
      <w:r w:rsidR="00196E0A" w:rsidRPr="0068014E">
        <w:rPr>
          <w:rFonts w:cs="Arial"/>
          <w:szCs w:val="24"/>
        </w:rPr>
        <w:t>.</w:t>
      </w:r>
      <w:r w:rsidR="00A21CFE" w:rsidRPr="0068014E">
        <w:rPr>
          <w:rFonts w:cs="Arial"/>
          <w:szCs w:val="24"/>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E22013" w:rsidRPr="0068014E">
        <w:rPr>
          <w:rFonts w:cs="Arial"/>
          <w:szCs w:val="24"/>
        </w:rPr>
        <w:instrText xml:space="preserve"> ADDIN EN.CITE </w:instrText>
      </w:r>
      <w:r w:rsidR="00A21CFE" w:rsidRPr="0068014E">
        <w:rPr>
          <w:rFonts w:cs="Arial"/>
          <w:szCs w:val="24"/>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E22013" w:rsidRPr="0068014E">
        <w:rPr>
          <w:rFonts w:cs="Arial"/>
          <w:szCs w:val="24"/>
        </w:rPr>
        <w:instrText xml:space="preserve"> ADDIN EN.CITE.DATA </w:instrText>
      </w:r>
      <w:r w:rsidR="00A21CFE" w:rsidRPr="0068014E">
        <w:rPr>
          <w:rFonts w:cs="Arial"/>
          <w:szCs w:val="24"/>
        </w:rPr>
      </w:r>
      <w:r w:rsidR="00A21CFE" w:rsidRPr="0068014E">
        <w:rPr>
          <w:rFonts w:cs="Arial"/>
          <w:szCs w:val="24"/>
        </w:rPr>
        <w:fldChar w:fldCharType="end"/>
      </w:r>
      <w:r w:rsidR="00A21CFE" w:rsidRPr="0068014E">
        <w:rPr>
          <w:rFonts w:cs="Arial"/>
          <w:szCs w:val="24"/>
        </w:rPr>
      </w:r>
      <w:r w:rsidR="00A21CFE" w:rsidRPr="0068014E">
        <w:rPr>
          <w:rFonts w:cs="Arial"/>
          <w:szCs w:val="24"/>
        </w:rPr>
        <w:fldChar w:fldCharType="separate"/>
      </w:r>
      <w:r w:rsidR="00E22013" w:rsidRPr="0068014E">
        <w:rPr>
          <w:rFonts w:cs="Arial"/>
          <w:noProof/>
          <w:szCs w:val="24"/>
          <w:vertAlign w:val="superscript"/>
        </w:rPr>
        <w:t>4</w:t>
      </w:r>
      <w:r w:rsidR="00A21CFE" w:rsidRPr="0068014E">
        <w:rPr>
          <w:rFonts w:cs="Arial"/>
          <w:szCs w:val="24"/>
        </w:rPr>
        <w:fldChar w:fldCharType="end"/>
      </w:r>
      <w:r w:rsidR="00196E0A" w:rsidRPr="0068014E">
        <w:rPr>
          <w:rFonts w:cs="Arial"/>
          <w:szCs w:val="24"/>
        </w:rPr>
        <w:t xml:space="preserve"> </w:t>
      </w:r>
      <w:r w:rsidR="00F37BB4" w:rsidRPr="0068014E">
        <w:rPr>
          <w:rFonts w:cs="Arial"/>
          <w:szCs w:val="24"/>
        </w:rPr>
        <w:t xml:space="preserve">Indeed, similar rates of corticosteroid exposure and excess have been reported in other international cohorts </w:t>
      </w:r>
      <w:r w:rsidR="003508CF" w:rsidRPr="0068014E">
        <w:rPr>
          <w:rFonts w:cs="Arial"/>
          <w:szCs w:val="24"/>
        </w:rPr>
        <w:t>from the USA,</w:t>
      </w:r>
      <w:r w:rsidR="00A21CFE" w:rsidRPr="0068014E">
        <w:rPr>
          <w:rFonts w:cs="Arial"/>
          <w:szCs w:val="24"/>
        </w:rPr>
        <w:fldChar w:fldCharType="begin">
          <w:fldData xml:space="preserve">PEVuZE5vdGU+PENpdGU+PEF1dGhvcj5XYWxqZWU8L0F1dGhvcj48WWVhcj4yMDE2PC9ZZWFyPjxS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b2RpY2FsPjxwYWdlcz5lMDE1ODAxNzwvcGFnZXM+PHZvbHVtZT4xMTwvdm9sdW1lPjxudW1iZXI+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</w:fldData>
        </w:fldChar>
      </w:r>
      <w:r w:rsidR="00D63367" w:rsidRPr="0068014E">
        <w:rPr>
          <w:rFonts w:cs="Arial"/>
          <w:szCs w:val="24"/>
        </w:rPr>
        <w:instrText xml:space="preserve"> ADDIN EN.CITE </w:instrText>
      </w:r>
      <w:r w:rsidR="00A21CFE" w:rsidRPr="0068014E">
        <w:rPr>
          <w:rFonts w:cs="Arial"/>
          <w:szCs w:val="24"/>
        </w:rPr>
        <w:fldChar w:fldCharType="begin">
          <w:fldData xml:space="preserve">PEVuZE5vdGU+PENpdGU+PEF1dGhvcj5XYWxqZWU8L0F1dGhvcj48WWVhcj4yMDE2PC9ZZWFyPjxS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b2RpY2FsPjxwYWdlcz5lMDE1ODAxNzwvcGFnZXM+PHZvbHVtZT4xMTwvdm9sdW1lPjxudW1iZXI+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</w:fldData>
        </w:fldChar>
      </w:r>
      <w:r w:rsidR="00D63367" w:rsidRPr="0068014E">
        <w:rPr>
          <w:rFonts w:cs="Arial"/>
          <w:szCs w:val="24"/>
        </w:rPr>
        <w:instrText xml:space="preserve"> ADDIN EN.CITE.DATA </w:instrText>
      </w:r>
      <w:r w:rsidR="00A21CFE" w:rsidRPr="0068014E">
        <w:rPr>
          <w:rFonts w:cs="Arial"/>
          <w:szCs w:val="24"/>
        </w:rPr>
      </w:r>
      <w:r w:rsidR="00A21CFE" w:rsidRPr="0068014E">
        <w:rPr>
          <w:rFonts w:cs="Arial"/>
          <w:szCs w:val="24"/>
        </w:rPr>
        <w:fldChar w:fldCharType="end"/>
      </w:r>
      <w:r w:rsidR="00A21CFE" w:rsidRPr="0068014E">
        <w:rPr>
          <w:rFonts w:cs="Arial"/>
          <w:szCs w:val="24"/>
        </w:rPr>
      </w:r>
      <w:r w:rsidR="00A21CFE" w:rsidRPr="0068014E">
        <w:rPr>
          <w:rFonts w:cs="Arial"/>
          <w:szCs w:val="24"/>
        </w:rPr>
        <w:fldChar w:fldCharType="separate"/>
      </w:r>
      <w:r w:rsidR="00D63367" w:rsidRPr="0068014E">
        <w:rPr>
          <w:rFonts w:cs="Arial"/>
          <w:noProof/>
          <w:szCs w:val="24"/>
          <w:vertAlign w:val="superscript"/>
        </w:rPr>
        <w:t>8</w:t>
      </w:r>
      <w:r w:rsidR="00A21CFE" w:rsidRPr="0068014E">
        <w:rPr>
          <w:rFonts w:cs="Arial"/>
          <w:szCs w:val="24"/>
        </w:rPr>
        <w:fldChar w:fldCharType="end"/>
      </w:r>
      <w:r w:rsidR="003508CF" w:rsidRPr="0068014E">
        <w:rPr>
          <w:rFonts w:cs="Arial"/>
          <w:szCs w:val="24"/>
        </w:rPr>
        <w:t xml:space="preserve"> the Netherlands,</w:t>
      </w:r>
      <w:r w:rsidR="00A21CFE" w:rsidRPr="0068014E">
        <w:rPr>
          <w:rFonts w:cs="Arial"/>
          <w:szCs w:val="24"/>
        </w:rPr>
        <w:fldChar w:fldCharType="begin">
          <w:fldData xml:space="preserve">PEVuZE5vdGU+PENpdGU+PEF1dGhvcj5KZXVyaW5nPC9BdXRob3I+PFllYXI+MjAxODwvWWVhcj48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</w:fldData>
        </w:fldChar>
      </w:r>
      <w:r w:rsidR="00D63367" w:rsidRPr="0068014E">
        <w:rPr>
          <w:rFonts w:cs="Arial"/>
          <w:szCs w:val="24"/>
        </w:rPr>
        <w:instrText xml:space="preserve"> ADDIN EN.CITE </w:instrText>
      </w:r>
      <w:r w:rsidR="00A21CFE" w:rsidRPr="0068014E">
        <w:rPr>
          <w:rFonts w:cs="Arial"/>
          <w:szCs w:val="24"/>
        </w:rPr>
        <w:fldChar w:fldCharType="begin">
          <w:fldData xml:space="preserve">PEVuZE5vdGU+PENpdGU+PEF1dGhvcj5KZXVyaW5nPC9BdXRob3I+PFllYXI+MjAxODwvWWVhcj48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</w:fldData>
        </w:fldChar>
      </w:r>
      <w:r w:rsidR="00D63367" w:rsidRPr="0068014E">
        <w:rPr>
          <w:rFonts w:cs="Arial"/>
          <w:szCs w:val="24"/>
        </w:rPr>
        <w:instrText xml:space="preserve"> ADDIN EN.CITE.DATA </w:instrText>
      </w:r>
      <w:r w:rsidR="00A21CFE" w:rsidRPr="0068014E">
        <w:rPr>
          <w:rFonts w:cs="Arial"/>
          <w:szCs w:val="24"/>
        </w:rPr>
      </w:r>
      <w:r w:rsidR="00A21CFE" w:rsidRPr="0068014E">
        <w:rPr>
          <w:rFonts w:cs="Arial"/>
          <w:szCs w:val="24"/>
        </w:rPr>
        <w:fldChar w:fldCharType="end"/>
      </w:r>
      <w:r w:rsidR="00A21CFE" w:rsidRPr="0068014E">
        <w:rPr>
          <w:rFonts w:cs="Arial"/>
          <w:szCs w:val="24"/>
        </w:rPr>
      </w:r>
      <w:r w:rsidR="00A21CFE" w:rsidRPr="0068014E">
        <w:rPr>
          <w:rFonts w:cs="Arial"/>
          <w:szCs w:val="24"/>
        </w:rPr>
        <w:fldChar w:fldCharType="separate"/>
      </w:r>
      <w:r w:rsidR="00D63367" w:rsidRPr="0068014E">
        <w:rPr>
          <w:rFonts w:cs="Arial"/>
          <w:noProof/>
          <w:szCs w:val="24"/>
          <w:vertAlign w:val="superscript"/>
        </w:rPr>
        <w:t>19</w:t>
      </w:r>
      <w:r w:rsidR="00A21CFE" w:rsidRPr="0068014E">
        <w:rPr>
          <w:rFonts w:cs="Arial"/>
          <w:szCs w:val="24"/>
        </w:rPr>
        <w:fldChar w:fldCharType="end"/>
      </w:r>
      <w:r w:rsidR="001B5EAA" w:rsidRPr="0068014E">
        <w:rPr>
          <w:rFonts w:cs="Arial"/>
          <w:szCs w:val="24"/>
        </w:rPr>
        <w:t xml:space="preserve"> the UK,</w:t>
      </w:r>
      <w:r w:rsidR="00A21CFE" w:rsidRPr="0068014E">
        <w:rPr>
          <w:rFonts w:cs="Arial"/>
          <w:szCs w:val="24"/>
        </w:rPr>
        <w:fldChar w:fldCharType="begin"/>
      </w:r>
      <w:r w:rsidR="00D63367" w:rsidRPr="0068014E">
        <w:rPr>
          <w:rFonts w:cs="Arial"/>
          <w:szCs w:val="24"/>
        </w:rPr>
        <w:instrText xml:space="preserve"> ADDIN EN.CITE &lt;EndNote&gt;&lt;Cite&gt;&lt;Author&gt;Chhaya&lt;/Author&gt;&lt;Year&gt;2016&lt;/Year&gt;&lt;RecNum&gt;926&lt;/RecNum&gt;&lt;DisplayText&gt;&lt;style face="superscript"&gt;10&lt;/style&gt;&lt;/DisplayText&gt;&lt;record&gt;&lt;rec-number&gt;926&lt;/rec-number&gt;&lt;foreign-keys&gt;&lt;key app="EN" db-id="r2xptsptppapd2er550vr5f5wwzzafzfsdzs" timestamp="1552654834"&gt;926&lt;/key&gt;&lt;/foreign-keys&gt;&lt;ref-type name="Journal Article"&gt;17&lt;/ref-type&gt;&lt;contributors&gt;&lt;authors&gt;&lt;author&gt;Chhaya, V.&lt;/author&gt;&lt;author&gt;Saxena, S.&lt;/author&gt;&lt;author&gt;Cecil, E.&lt;/author&gt;&lt;author&gt;Subramanian, V.&lt;/author&gt;&lt;author&gt;Curcin, V.&lt;/author&gt;&lt;author&gt;Majeed, A.&lt;/author&gt;&lt;author&gt;Pollok, R. C.&lt;/author&gt;&lt;/authors&gt;&lt;/contributors&gt;&lt;auth-address&gt;Department of Gastroenterology, St George&amp;apos;s University Hospital, London, UK.&amp;#xD;Department of Primary Care and Public Health, Imperial College, London, UK.&amp;#xD;Department of Gastroenterology, St James University Hospital, Leeds, UK.&amp;#xD;Department of Health and Social Care Research, King&amp;apos;s College London, London, UK.&lt;/auth-address&gt;&lt;titles&gt;&lt;title&gt;Steroid dependency and trends in prescribing for inflammatory bowel disease - a 20-year national population-based study&lt;/title&gt;&lt;secondary-title&gt;Aliment Pharmacol Ther&lt;/secondary-title&gt;&lt;alt-title&gt;Alimentary pharmacology &amp;amp; therapeutics&lt;/alt-title&gt;&lt;/titles&gt;&lt;periodical&gt;&lt;full-title&gt;Aliment Pharmacol Ther&lt;/full-title&gt;&lt;/periodical&gt;&lt;pages&gt;482-94&lt;/pages&gt;&lt;volume&gt;44&lt;/volume&gt;&lt;number&gt;5&lt;/number&gt;&lt;dates&gt;&lt;year&gt;2016&lt;/year&gt;&lt;pub-dates&gt;&lt;date&gt;Sep&lt;/date&gt;&lt;/pub-dates&gt;&lt;/dates&gt;&lt;isbn&gt;1365-2036 (Electronic)&amp;#xD;0269-2813 (Linking)&lt;/isbn&gt;&lt;accession-num&gt;27375210&lt;/accession-num&gt;&lt;urls&gt;&lt;related-urls&gt;&lt;url&gt;http://www.ncbi.nlm.nih.gov/pubmed/27375210&lt;/url&gt;&lt;/related-urls&gt;&lt;/urls&gt;&lt;electronic-resource-num&gt;10.1111/apt.13700&lt;/electronic-resource-num&gt;&lt;/record&gt;&lt;/Cite&gt;&lt;/EndNote&gt;</w:instrText>
      </w:r>
      <w:r w:rsidR="00A21CFE" w:rsidRPr="0068014E">
        <w:rPr>
          <w:rFonts w:cs="Arial"/>
          <w:szCs w:val="24"/>
        </w:rPr>
        <w:fldChar w:fldCharType="separate"/>
      </w:r>
      <w:r w:rsidR="00D63367" w:rsidRPr="0068014E">
        <w:rPr>
          <w:rFonts w:cs="Arial"/>
          <w:noProof/>
          <w:szCs w:val="24"/>
          <w:vertAlign w:val="superscript"/>
        </w:rPr>
        <w:t>10</w:t>
      </w:r>
      <w:r w:rsidR="00A21CFE" w:rsidRPr="0068014E">
        <w:rPr>
          <w:rFonts w:cs="Arial"/>
          <w:szCs w:val="24"/>
        </w:rPr>
        <w:fldChar w:fldCharType="end"/>
      </w:r>
      <w:r w:rsidR="001B5EAA" w:rsidRPr="0068014E">
        <w:rPr>
          <w:rFonts w:cs="Arial"/>
          <w:szCs w:val="24"/>
        </w:rPr>
        <w:t xml:space="preserve"> </w:t>
      </w:r>
      <w:r w:rsidR="003508CF" w:rsidRPr="0068014E">
        <w:rPr>
          <w:rFonts w:cs="Arial"/>
          <w:szCs w:val="24"/>
        </w:rPr>
        <w:t>Canada and Germany.</w:t>
      </w:r>
      <w:r w:rsidR="00A21CFE" w:rsidRPr="0068014E">
        <w:rPr>
          <w:rFonts w:cs="Arial"/>
          <w:szCs w:val="24"/>
        </w:rPr>
        <w:fldChar w:fldCharType="begin">
          <w:fldData xml:space="preserve">PEVuZE5vdGU+PENpdGU+PEF1dGhvcj5HaG9zaDwvQXV0aG9yPjxZZWFyPjIwMTk8L1llYXI+PFJl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==
</w:fldData>
        </w:fldChar>
      </w:r>
      <w:r w:rsidR="00D63367" w:rsidRPr="0068014E">
        <w:rPr>
          <w:rFonts w:cs="Arial"/>
          <w:szCs w:val="24"/>
        </w:rPr>
        <w:instrText xml:space="preserve"> ADDIN EN.CITE </w:instrText>
      </w:r>
      <w:r w:rsidR="00A21CFE" w:rsidRPr="0068014E">
        <w:rPr>
          <w:rFonts w:cs="Arial"/>
          <w:szCs w:val="24"/>
        </w:rPr>
        <w:fldChar w:fldCharType="begin">
          <w:fldData xml:space="preserve">PEVuZE5vdGU+PENpdGU+PEF1dGhvcj5HaG9zaDwvQXV0aG9yPjxZZWFyPjIwMTk8L1llYXI+PFJl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==
</w:fldData>
        </w:fldChar>
      </w:r>
      <w:r w:rsidR="00D63367" w:rsidRPr="0068014E">
        <w:rPr>
          <w:rFonts w:cs="Arial"/>
          <w:szCs w:val="24"/>
        </w:rPr>
        <w:instrText xml:space="preserve"> ADDIN EN.CITE.DATA </w:instrText>
      </w:r>
      <w:r w:rsidR="00A21CFE" w:rsidRPr="0068014E">
        <w:rPr>
          <w:rFonts w:cs="Arial"/>
          <w:szCs w:val="24"/>
        </w:rPr>
      </w:r>
      <w:r w:rsidR="00A21CFE" w:rsidRPr="0068014E">
        <w:rPr>
          <w:rFonts w:cs="Arial"/>
          <w:szCs w:val="24"/>
        </w:rPr>
        <w:fldChar w:fldCharType="end"/>
      </w:r>
      <w:r w:rsidR="00A21CFE" w:rsidRPr="0068014E">
        <w:rPr>
          <w:rFonts w:cs="Arial"/>
          <w:szCs w:val="24"/>
        </w:rPr>
      </w:r>
      <w:r w:rsidR="00A21CFE" w:rsidRPr="0068014E">
        <w:rPr>
          <w:rFonts w:cs="Arial"/>
          <w:szCs w:val="24"/>
        </w:rPr>
        <w:fldChar w:fldCharType="separate"/>
      </w:r>
      <w:r w:rsidR="00D63367" w:rsidRPr="0068014E">
        <w:rPr>
          <w:rFonts w:cs="Arial"/>
          <w:noProof/>
          <w:szCs w:val="24"/>
          <w:vertAlign w:val="superscript"/>
        </w:rPr>
        <w:t>20</w:t>
      </w:r>
      <w:r w:rsidR="00A21CFE" w:rsidRPr="0068014E">
        <w:rPr>
          <w:rFonts w:cs="Arial"/>
          <w:szCs w:val="24"/>
        </w:rPr>
        <w:fldChar w:fldCharType="end"/>
      </w:r>
      <w:r w:rsidR="003508CF" w:rsidRPr="0068014E">
        <w:rPr>
          <w:rFonts w:cs="Arial"/>
          <w:szCs w:val="24"/>
        </w:rPr>
        <w:t xml:space="preserve"> </w:t>
      </w:r>
    </w:p>
    <w:p w:rsidR="00A81185" w:rsidRPr="0068014E" w:rsidRDefault="00A81185" w:rsidP="001F619F">
      <w:pPr>
        <w:spacing w:line="360" w:lineRule="auto"/>
        <w:jc w:val="both"/>
        <w:rPr>
          <w:rFonts w:cs="Arial"/>
          <w:szCs w:val="24"/>
        </w:rPr>
      </w:pPr>
    </w:p>
    <w:p w:rsidR="00971A59" w:rsidRPr="0068014E" w:rsidRDefault="00A81185" w:rsidP="00687BF2">
      <w:pPr>
        <w:spacing w:line="360" w:lineRule="auto"/>
        <w:jc w:val="both"/>
        <w:rPr>
          <w:rFonts w:cs="Arial"/>
        </w:rPr>
      </w:pPr>
      <w:r w:rsidRPr="0068014E">
        <w:rPr>
          <w:rFonts w:cs="Arial"/>
        </w:rPr>
        <w:t xml:space="preserve">We demonstrated that </w:t>
      </w:r>
      <w:r w:rsidR="004D0593" w:rsidRPr="0068014E">
        <w:rPr>
          <w:rFonts w:cs="Arial"/>
        </w:rPr>
        <w:t xml:space="preserve">steroid excess could be easily and robustly measured </w:t>
      </w:r>
      <w:r w:rsidRPr="0068014E">
        <w:rPr>
          <w:rFonts w:cs="Arial"/>
        </w:rPr>
        <w:t xml:space="preserve">in routine clinical practice </w:t>
      </w:r>
      <w:r w:rsidR="004D0593" w:rsidRPr="0068014E">
        <w:rPr>
          <w:rFonts w:cs="Arial"/>
        </w:rPr>
        <w:t>(e.g. using an online assessment tool</w: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4D0593" w:rsidRPr="0068014E">
        <w:rPr>
          <w:rFonts w:cs="Arial"/>
        </w:rPr>
        <w:instrText xml:space="preserve"> ADDIN EN.CITE </w:instrTex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004D0593"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4D0593" w:rsidRPr="0068014E">
        <w:rPr>
          <w:rFonts w:cs="Arial"/>
          <w:noProof/>
          <w:vertAlign w:val="superscript"/>
        </w:rPr>
        <w:t>4</w:t>
      </w:r>
      <w:r w:rsidR="00A21CFE" w:rsidRPr="0068014E">
        <w:rPr>
          <w:rFonts w:cs="Arial"/>
        </w:rPr>
        <w:fldChar w:fldCharType="end"/>
      </w:r>
      <w:r w:rsidR="004D0593" w:rsidRPr="0068014E">
        <w:rPr>
          <w:rFonts w:cs="Arial"/>
        </w:rPr>
        <w:t>)</w:t>
      </w:r>
      <w:r w:rsidRPr="0068014E">
        <w:rPr>
          <w:rFonts w:cs="Arial"/>
        </w:rPr>
        <w:t>.</w:t>
      </w:r>
      <w:r w:rsidR="004D0593" w:rsidRPr="0068014E">
        <w:rPr>
          <w:rFonts w:cs="Arial"/>
        </w:rPr>
        <w:t xml:space="preserve"> </w:t>
      </w:r>
      <w:r w:rsidRPr="0068014E">
        <w:rPr>
          <w:rFonts w:cs="Arial"/>
        </w:rPr>
        <w:t>In addition, s</w:t>
      </w:r>
      <w:r w:rsidR="004D0593" w:rsidRPr="0068014E">
        <w:rPr>
          <w:rFonts w:cs="Arial"/>
        </w:rPr>
        <w:t xml:space="preserve">teroid use is known to be positively correlated with adverse outcomes. </w:t>
      </w:r>
      <w:r w:rsidR="00A21CFE" w:rsidRPr="0068014E">
        <w:rPr>
          <w:rFonts w:cs="Arial"/>
        </w:rPr>
        <w:fldChar w:fldCharType="begin">
          <w:fldData xml:space="preserve">PEVuZE5vdGU+PENpdGU+PEF1dGhvcj5SdXRnZWVydHM8L0F1dGhvcj48WWVhcj4yMDAxPC9ZZWFy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OTkzLTEwMDA8L3BhZ2VzPjx2b2x1bWU+MTU8L3ZvbHVtZT48bnVtYmVyPjY8L251bWJlcj48a2V5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</w:fldData>
        </w:fldChar>
      </w:r>
      <w:r w:rsidR="00687BF2" w:rsidRPr="0068014E">
        <w:rPr>
          <w:rFonts w:cs="Arial"/>
        </w:rPr>
        <w:instrText xml:space="preserve"> ADDIN EN.CITE </w:instrText>
      </w:r>
      <w:r w:rsidR="00A21CFE" w:rsidRPr="0068014E">
        <w:rPr>
          <w:rFonts w:cs="Arial"/>
        </w:rPr>
        <w:fldChar w:fldCharType="begin">
          <w:fldData xml:space="preserve">PEVuZE5vdGU+PENpdGU+PEF1dGhvcj5SdXRnZWVydHM8L0F1dGhvcj48WWVhcj4yMDAxPC9ZZWFy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OTkzLTEwMDA8L3BhZ2VzPjx2b2x1bWU+MTU8L3ZvbHVtZT48bnVtYmVyPjY8L251bWJlcj48a2V5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</w:fldData>
        </w:fldChar>
      </w:r>
      <w:r w:rsidR="00687BF2"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687BF2" w:rsidRPr="0068014E">
        <w:rPr>
          <w:rFonts w:cs="Arial"/>
          <w:noProof/>
          <w:vertAlign w:val="superscript"/>
        </w:rPr>
        <w:t>21,22</w:t>
      </w:r>
      <w:r w:rsidR="00A21CFE" w:rsidRPr="0068014E">
        <w:rPr>
          <w:rFonts w:cs="Arial"/>
        </w:rPr>
        <w:fldChar w:fldCharType="end"/>
      </w:r>
      <w:r w:rsidR="00AC1DBF" w:rsidRPr="0068014E">
        <w:rPr>
          <w:rFonts w:cs="Arial"/>
        </w:rPr>
        <w:t xml:space="preserve"> </w:t>
      </w:r>
      <w:r w:rsidRPr="0068014E">
        <w:rPr>
          <w:rFonts w:cs="Arial"/>
          <w:szCs w:val="24"/>
        </w:rPr>
        <w:t>Taken together, t</w:t>
      </w:r>
      <w:r w:rsidR="004D0593" w:rsidRPr="0068014E">
        <w:rPr>
          <w:rFonts w:cs="Arial"/>
          <w:szCs w:val="24"/>
        </w:rPr>
        <w:t xml:space="preserve">his supports the idea that excess </w:t>
      </w:r>
      <w:r w:rsidR="004D0593" w:rsidRPr="0068014E">
        <w:rPr>
          <w:rFonts w:cs="Arial"/>
        </w:rPr>
        <w:t xml:space="preserve">steroid use may be a useful key performance indicator for IBD with which to evaluate a service and drive standards for patients. </w:t>
      </w:r>
      <w:r w:rsidRPr="0068014E">
        <w:rPr>
          <w:rFonts w:cs="Arial"/>
        </w:rPr>
        <w:t xml:space="preserve">Such </w:t>
      </w:r>
      <w:r w:rsidR="00ED16BC" w:rsidRPr="0068014E">
        <w:rPr>
          <w:rFonts w:cs="Arial"/>
        </w:rPr>
        <w:t>key performance indicator</w:t>
      </w:r>
      <w:r w:rsidRPr="0068014E">
        <w:rPr>
          <w:rFonts w:cs="Arial"/>
        </w:rPr>
        <w:t>s have previously been lacking in IBD, u</w:t>
      </w:r>
      <w:r w:rsidR="00ED6A9D" w:rsidRPr="0068014E">
        <w:rPr>
          <w:rFonts w:cs="Arial"/>
        </w:rPr>
        <w:t>nlike other disease areas such as diabetes</w:t>
      </w:r>
      <w:r w:rsidR="00A21CFE" w:rsidRPr="0068014E">
        <w:rPr>
          <w:rFonts w:cs="Arial"/>
        </w:rPr>
        <w:fldChar w:fldCharType="begin">
          <w:fldData xml:space="preserve">PEVuZE5vdGU+PENpdGU+PEF1dGhvcj5CYWRhd2k8L0F1dGhvcj48WWVhcj4yMDE1PC9ZZWFyPjxS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LTE+PC9hbHQtcGVyaW9kaWNhbD48cGFnZXM+ZTAxMzI4ODM8L3BhZ2VzPjx2b2x1bWU+MTA8L3Zv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Y2FyZTwvYWJici0xPjwvYWx0LXBlcmlvZGljYWw+PHBhZ2VzPjIyLTY8L3BhZ2VzPjx2b2x1bWU+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</w:fldData>
        </w:fldChar>
      </w:r>
      <w:r w:rsidR="00687BF2" w:rsidRPr="0068014E">
        <w:rPr>
          <w:rFonts w:cs="Arial"/>
        </w:rPr>
        <w:instrText xml:space="preserve"> ADDIN EN.CITE </w:instrText>
      </w:r>
      <w:r w:rsidR="00A21CFE" w:rsidRPr="0068014E">
        <w:rPr>
          <w:rFonts w:cs="Arial"/>
        </w:rPr>
        <w:fldChar w:fldCharType="begin">
          <w:fldData xml:space="preserve">PEVuZE5vdGU+PENpdGU+PEF1dGhvcj5CYWRhd2k8L0F1dGhvcj48WWVhcj4yMDE1PC9ZZWFyPjxS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LTE+PC9hbHQtcGVyaW9kaWNhbD48cGFnZXM+ZTAxMzI4ODM8L3BhZ2VzPjx2b2x1bWU+MTA8L3Zv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Y2FyZTwvYWJici0xPjwvYWx0LXBlcmlvZGljYWw+PHBhZ2VzPjIyLTY8L3BhZ2VzPjx2b2x1bWU+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</w:fldData>
        </w:fldChar>
      </w:r>
      <w:r w:rsidR="00687BF2"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687BF2" w:rsidRPr="0068014E">
        <w:rPr>
          <w:rFonts w:cs="Arial"/>
          <w:noProof/>
          <w:vertAlign w:val="superscript"/>
        </w:rPr>
        <w:t>23,24</w:t>
      </w:r>
      <w:r w:rsidR="00A21CFE" w:rsidRPr="0068014E">
        <w:rPr>
          <w:rFonts w:cs="Arial"/>
        </w:rPr>
        <w:fldChar w:fldCharType="end"/>
      </w:r>
      <w:r w:rsidR="00ED6A9D" w:rsidRPr="0068014E">
        <w:rPr>
          <w:rFonts w:cs="Arial"/>
        </w:rPr>
        <w:t xml:space="preserve"> and cardiovascular disease</w:t>
      </w:r>
      <w:r w:rsidR="00A21CFE" w:rsidRPr="0068014E">
        <w:rPr>
          <w:rFonts w:cs="Arial"/>
        </w:rPr>
        <w:fldChar w:fldCharType="begin">
          <w:fldData xml:space="preserve">PEVuZE5vdGU+PENpdGU+PEF1dGhvcj5Ic2llaDwvQXV0aG9yPjxZZWFyPjIwMTA8L1llYXI+PFJl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dGlvbjwvYWJici0xPjwvYWx0LXBlcmlvZGljYWw+PHBhZ2VzPjExMTYtMjM8L3BhZ2VzPjx2b2x1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</w:fldData>
        </w:fldChar>
      </w:r>
      <w:r w:rsidR="00D63367" w:rsidRPr="0068014E">
        <w:rPr>
          <w:rFonts w:cs="Arial"/>
        </w:rPr>
        <w:instrText xml:space="preserve"> ADDIN EN.CITE </w:instrText>
      </w:r>
      <w:r w:rsidR="00A21CFE" w:rsidRPr="0068014E">
        <w:rPr>
          <w:rFonts w:cs="Arial"/>
        </w:rPr>
        <w:fldChar w:fldCharType="begin">
          <w:fldData xml:space="preserve">PEVuZE5vdGU+PENpdGU+PEF1dGhvcj5Ic2llaDwvQXV0aG9yPjxZZWFyPjIwMTA8L1llYXI+PFJl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dGlvbjwvYWJici0xPjwvYWx0LXBlcmlvZGljYWw+PHBhZ2VzPjExMTYtMjM8L3BhZ2VzPjx2b2x1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</w:fldData>
        </w:fldChar>
      </w:r>
      <w:r w:rsidR="00D63367"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D63367" w:rsidRPr="0068014E">
        <w:rPr>
          <w:rFonts w:cs="Arial"/>
          <w:noProof/>
          <w:vertAlign w:val="superscript"/>
        </w:rPr>
        <w:t>25</w:t>
      </w:r>
      <w:r w:rsidR="00A21CFE" w:rsidRPr="0068014E">
        <w:rPr>
          <w:rFonts w:cs="Arial"/>
        </w:rPr>
        <w:fldChar w:fldCharType="end"/>
      </w:r>
      <w:r w:rsidR="00ED6A9D" w:rsidRPr="0068014E">
        <w:rPr>
          <w:rFonts w:cs="Arial"/>
        </w:rPr>
        <w:t>.</w:t>
      </w:r>
      <w:r w:rsidR="00AC3278" w:rsidRPr="0068014E">
        <w:rPr>
          <w:rFonts w:cs="Arial"/>
        </w:rPr>
        <w:t xml:space="preserve"> Indeed, the 2019 UK IBD standards have included steroid exposure as a quality marker.</w:t>
      </w:r>
      <w:r w:rsidR="00A21CFE" w:rsidRPr="0068014E">
        <w:rPr>
          <w:rFonts w:cs="Arial"/>
        </w:rPr>
        <w:fldChar w:fldCharType="begin"/>
      </w:r>
      <w:r w:rsidR="00687BF2" w:rsidRPr="0068014E">
        <w:rPr>
          <w:rFonts w:cs="Arial"/>
        </w:rPr>
        <w:instrText xml:space="preserve"> ADDIN EN.CITE &lt;EndNote&gt;&lt;Cite&gt;&lt;Year&gt;2019&lt;/Year&gt;&lt;RecNum&gt;937&lt;/RecNum&gt;&lt;DisplayText&gt;&lt;style face="superscript"&gt;26&lt;/style&gt;&lt;/DisplayText&gt;&lt;record&gt;&lt;rec-number&gt;937&lt;/rec-number&gt;&lt;foreign-keys&gt;&lt;key app="EN" db-id="r2xptsptppapd2er550vr5f5wwzzafzfsdzs" timestamp="1563306273"&gt;937&lt;/key&gt;&lt;/foreign-keys&gt;&lt;ref-type name="Web Page"&gt;12&lt;/ref-type&gt;&lt;contributors&gt;&lt;/contributors&gt;&lt;titles&gt;&lt;title&gt;UK IBD standards 2019&lt;/title&gt;&lt;/titles&gt;&lt;volume&gt;2019&lt;/volume&gt;&lt;number&gt;16/07/2019&lt;/number&gt;&lt;dates&gt;&lt;year&gt;2019&lt;/year&gt;&lt;/dates&gt;&lt;urls&gt;&lt;related-urls&gt;&lt;url&gt;&lt;style face="underline" font="default" size="100%"&gt;https://ibduk.org/ibd-standards&lt;/style&gt;&lt;/url&gt;&lt;/related-urls&gt;&lt;/urls&gt;&lt;/record&gt;&lt;/Cite&gt;&lt;/EndNote&gt;</w:instrText>
      </w:r>
      <w:r w:rsidR="00A21CFE" w:rsidRPr="0068014E">
        <w:rPr>
          <w:rFonts w:cs="Arial"/>
        </w:rPr>
        <w:fldChar w:fldCharType="separate"/>
      </w:r>
      <w:r w:rsidR="00687BF2" w:rsidRPr="0068014E">
        <w:rPr>
          <w:rFonts w:cs="Arial"/>
          <w:noProof/>
          <w:vertAlign w:val="superscript"/>
        </w:rPr>
        <w:t>26</w:t>
      </w:r>
      <w:r w:rsidR="00A21CFE" w:rsidRPr="0068014E">
        <w:rPr>
          <w:rFonts w:cs="Arial"/>
        </w:rPr>
        <w:fldChar w:fldCharType="end"/>
      </w:r>
    </w:p>
    <w:p w:rsidR="000B01C3" w:rsidRPr="0068014E" w:rsidRDefault="000B01C3" w:rsidP="001F619F">
      <w:pPr>
        <w:spacing w:line="360" w:lineRule="auto"/>
        <w:jc w:val="both"/>
        <w:rPr>
          <w:rFonts w:cs="Arial"/>
        </w:rPr>
      </w:pPr>
    </w:p>
    <w:p w:rsidR="00A81185" w:rsidRPr="0068014E" w:rsidRDefault="009765AC" w:rsidP="00687BF2">
      <w:pPr>
        <w:spacing w:line="360" w:lineRule="auto"/>
        <w:jc w:val="both"/>
        <w:rPr>
          <w:rFonts w:cs="Arial"/>
        </w:rPr>
      </w:pPr>
      <w:r w:rsidRPr="0068014E">
        <w:rPr>
          <w:rFonts w:cs="Arial"/>
        </w:rPr>
        <w:t xml:space="preserve">Importantly, </w:t>
      </w:r>
      <w:r w:rsidR="00A81185" w:rsidRPr="0068014E">
        <w:rPr>
          <w:rFonts w:cs="Arial"/>
        </w:rPr>
        <w:t xml:space="preserve">despite the static headline rates of steroid exposure between 2015 and 2017 in our work, our </w:t>
      </w:r>
      <w:r w:rsidRPr="0068014E">
        <w:rPr>
          <w:rFonts w:cs="Arial"/>
        </w:rPr>
        <w:t xml:space="preserve">current study </w:t>
      </w:r>
      <w:r w:rsidR="00602393" w:rsidRPr="0068014E">
        <w:rPr>
          <w:rFonts w:cs="Arial"/>
        </w:rPr>
        <w:t xml:space="preserve">suggested </w:t>
      </w:r>
      <w:r w:rsidRPr="0068014E">
        <w:rPr>
          <w:rFonts w:cs="Arial"/>
        </w:rPr>
        <w:t xml:space="preserve">that steroid exposure </w:t>
      </w:r>
      <w:r w:rsidR="00602393" w:rsidRPr="0068014E">
        <w:rPr>
          <w:rFonts w:cs="Arial"/>
        </w:rPr>
        <w:t xml:space="preserve">might </w:t>
      </w:r>
      <w:r w:rsidRPr="0068014E">
        <w:rPr>
          <w:rFonts w:cs="Arial"/>
        </w:rPr>
        <w:t>be reduced</w:t>
      </w:r>
      <w:r w:rsidR="00A81185" w:rsidRPr="0068014E">
        <w:rPr>
          <w:rFonts w:cs="Arial"/>
        </w:rPr>
        <w:t>. This</w:t>
      </w:r>
      <w:r w:rsidRPr="0068014E">
        <w:rPr>
          <w:rFonts w:cs="Arial"/>
        </w:rPr>
        <w:t xml:space="preserve"> </w:t>
      </w:r>
      <w:r w:rsidR="00287220" w:rsidRPr="0068014E">
        <w:rPr>
          <w:rFonts w:cs="Arial"/>
        </w:rPr>
        <w:t xml:space="preserve">would be </w:t>
      </w:r>
      <w:r w:rsidRPr="0068014E">
        <w:rPr>
          <w:rFonts w:cs="Arial"/>
        </w:rPr>
        <w:t>a</w:t>
      </w:r>
      <w:r w:rsidR="00A81185" w:rsidRPr="0068014E">
        <w:rPr>
          <w:rFonts w:cs="Arial"/>
        </w:rPr>
        <w:t>nother</w:t>
      </w:r>
      <w:r w:rsidRPr="0068014E">
        <w:rPr>
          <w:rFonts w:cs="Arial"/>
        </w:rPr>
        <w:t xml:space="preserve"> </w:t>
      </w:r>
      <w:r w:rsidR="001F619F" w:rsidRPr="0068014E">
        <w:rPr>
          <w:rFonts w:cs="Arial"/>
        </w:rPr>
        <w:t>critical</w:t>
      </w:r>
      <w:r w:rsidRPr="0068014E">
        <w:rPr>
          <w:rFonts w:cs="Arial"/>
        </w:rPr>
        <w:t xml:space="preserve"> feature for a </w:t>
      </w:r>
      <w:r w:rsidR="00ED16BC" w:rsidRPr="0068014E">
        <w:rPr>
          <w:rFonts w:cs="Arial"/>
        </w:rPr>
        <w:t>key performance indicator</w:t>
      </w:r>
      <w:r w:rsidRPr="0068014E">
        <w:rPr>
          <w:rFonts w:cs="Arial"/>
        </w:rPr>
        <w:t>.</w:t>
      </w:r>
      <w:r w:rsidR="00A21CFE" w:rsidRPr="0068014E">
        <w:rPr>
          <w:rFonts w:cs="Arial"/>
        </w:rPr>
        <w:fldChar w:fldCharType="begin"/>
      </w:r>
      <w:r w:rsidR="00687BF2" w:rsidRPr="0068014E">
        <w:rPr>
          <w:rFonts w:cs="Arial"/>
        </w:rPr>
        <w:instrText xml:space="preserve"> ADDIN EN.CITE &lt;EndNote&gt;&lt;Cite&gt;&lt;Year&gt;2019&lt;/Year&gt;&lt;RecNum&gt;921&lt;/RecNum&gt;&lt;DisplayText&gt;&lt;style face="superscript"&gt;27&lt;/style&gt;&lt;/DisplayText&gt;&lt;record&gt;&lt;rec-number&gt;921&lt;/rec-number&gt;&lt;foreign-keys&gt;&lt;key app="EN" db-id="r2xptsptppapd2er550vr5f5wwzzafzfsdzs" timestamp="1551695908"&gt;921&lt;/key&gt;&lt;/foreign-keys&gt;&lt;ref-type name="Web Page"&gt;12&lt;/ref-type&gt;&lt;contributors&gt;&lt;/contributors&gt;&lt;titles&gt;&lt;title&gt;Characteristics of good KPIs&lt;/title&gt;&lt;/titles&gt;&lt;number&gt;04/03/2019&lt;/number&gt;&lt;dates&gt;&lt;year&gt;2019&lt;/year&gt;&lt;/dates&gt;&lt;publisher&gt;The KPI institue&lt;/publisher&gt;&lt;urls&gt;&lt;related-urls&gt;&lt;url&gt;https://smartkpis.kpiinstitute.org/kpi-101/characteristics-of-good-kpis&lt;/url&gt;&lt;/related-urls&gt;&lt;/urls&gt;&lt;/record&gt;&lt;/Cite&gt;&lt;/EndNote&gt;</w:instrText>
      </w:r>
      <w:r w:rsidR="00A21CFE" w:rsidRPr="0068014E">
        <w:rPr>
          <w:rFonts w:cs="Arial"/>
        </w:rPr>
        <w:fldChar w:fldCharType="separate"/>
      </w:r>
      <w:r w:rsidR="00687BF2" w:rsidRPr="0068014E">
        <w:rPr>
          <w:rFonts w:cs="Arial"/>
          <w:noProof/>
          <w:vertAlign w:val="superscript"/>
        </w:rPr>
        <w:t>27</w:t>
      </w:r>
      <w:r w:rsidR="00A21CFE" w:rsidRPr="0068014E">
        <w:rPr>
          <w:rFonts w:cs="Arial"/>
        </w:rPr>
        <w:fldChar w:fldCharType="end"/>
      </w:r>
      <w:r w:rsidRPr="0068014E">
        <w:rPr>
          <w:rFonts w:cs="Arial"/>
        </w:rPr>
        <w:t xml:space="preserve"> In the intervention sites a number of changes were introduced, which were tailored to the local needs of the service. These included </w:t>
      </w:r>
      <w:r w:rsidR="00A81185" w:rsidRPr="0068014E">
        <w:rPr>
          <w:rFonts w:cs="Arial"/>
        </w:rPr>
        <w:t xml:space="preserve">feedback of the audit findings to departmental meetings, along with </w:t>
      </w:r>
      <w:r w:rsidRPr="0068014E">
        <w:rPr>
          <w:rFonts w:cs="Arial"/>
        </w:rPr>
        <w:t xml:space="preserve">direct referral pathways from primary care, ring-fenced outpatient clinic slots for flares and urgent reviews, re-opening of a patient telephone helpline, education for primary and secondary care clinicians and written patient information on steroids. These measures </w:t>
      </w:r>
      <w:r w:rsidR="001C6EAF" w:rsidRPr="0068014E">
        <w:rPr>
          <w:rFonts w:cs="Arial"/>
        </w:rPr>
        <w:t>were associated with</w:t>
      </w:r>
      <w:r w:rsidRPr="0068014E">
        <w:rPr>
          <w:rFonts w:cs="Arial"/>
        </w:rPr>
        <w:t xml:space="preserve"> a reduction in total steroid exposure from 30.0% to 23.8% (p=0.003) and a numerical reduction in steroid excess from and 13.8% to 11.5% (p=0.17)</w:t>
      </w:r>
      <w:r w:rsidR="00602393" w:rsidRPr="0068014E">
        <w:rPr>
          <w:rFonts w:cs="Arial"/>
        </w:rPr>
        <w:t xml:space="preserve">. </w:t>
      </w:r>
      <w:r w:rsidR="00287220" w:rsidRPr="0068014E">
        <w:rPr>
          <w:rFonts w:cs="Arial"/>
        </w:rPr>
        <w:t>However,</w:t>
      </w:r>
      <w:r w:rsidR="00602393" w:rsidRPr="0068014E">
        <w:rPr>
          <w:rFonts w:cs="Arial"/>
        </w:rPr>
        <w:t xml:space="preserve"> there were significant </w:t>
      </w:r>
      <w:r w:rsidR="00287220" w:rsidRPr="0068014E">
        <w:rPr>
          <w:rFonts w:cs="Arial"/>
        </w:rPr>
        <w:t xml:space="preserve">changes in </w:t>
      </w:r>
      <w:r w:rsidR="00602393" w:rsidRPr="0068014E">
        <w:rPr>
          <w:rFonts w:cs="Arial"/>
        </w:rPr>
        <w:t xml:space="preserve">case mix </w:t>
      </w:r>
      <w:r w:rsidR="00287220" w:rsidRPr="0068014E">
        <w:rPr>
          <w:rFonts w:cs="Arial"/>
        </w:rPr>
        <w:t>at</w:t>
      </w:r>
      <w:r w:rsidR="00602393" w:rsidRPr="0068014E">
        <w:rPr>
          <w:rFonts w:cs="Arial"/>
        </w:rPr>
        <w:t xml:space="preserve"> these centres over time which limit interpretation of these findings. In particular, the proportion of patients with moderate/severe disease reduced, whilst usage of anti-TNF therapy increased within the moderate/severe </w:t>
      </w:r>
      <w:r w:rsidR="00602393" w:rsidRPr="0068014E">
        <w:rPr>
          <w:rFonts w:cs="Arial"/>
        </w:rPr>
        <w:lastRenderedPageBreak/>
        <w:t>cohort. Nonetheless, when restricting analysis of steroid exposure to within the moderate/severe cohort</w:t>
      </w:r>
      <w:r w:rsidR="00BF39D7" w:rsidRPr="0068014E">
        <w:rPr>
          <w:rFonts w:cs="Arial"/>
        </w:rPr>
        <w:t>,</w:t>
      </w:r>
      <w:r w:rsidR="00602393" w:rsidRPr="0068014E">
        <w:rPr>
          <w:rFonts w:cs="Arial"/>
        </w:rPr>
        <w:t xml:space="preserve"> the </w:t>
      </w:r>
      <w:r w:rsidR="00BF39D7" w:rsidRPr="0068014E">
        <w:rPr>
          <w:rFonts w:cs="Arial"/>
        </w:rPr>
        <w:t xml:space="preserve">observed </w:t>
      </w:r>
      <w:r w:rsidR="00602393" w:rsidRPr="0068014E">
        <w:rPr>
          <w:rFonts w:cs="Arial"/>
        </w:rPr>
        <w:t>trend towards lower exposure rates persisted</w:t>
      </w:r>
      <w:r w:rsidRPr="0068014E">
        <w:rPr>
          <w:rFonts w:cs="Arial"/>
        </w:rPr>
        <w:t>.</w:t>
      </w:r>
      <w:r w:rsidR="00FE34D4" w:rsidRPr="0068014E">
        <w:rPr>
          <w:rFonts w:cs="Arial"/>
        </w:rPr>
        <w:t xml:space="preserve"> </w:t>
      </w:r>
    </w:p>
    <w:p w:rsidR="000B01C3" w:rsidRPr="0068014E" w:rsidRDefault="000B01C3" w:rsidP="001F619F">
      <w:pPr>
        <w:spacing w:line="360" w:lineRule="auto"/>
        <w:jc w:val="both"/>
        <w:rPr>
          <w:rFonts w:cs="Arial"/>
        </w:rPr>
      </w:pPr>
    </w:p>
    <w:p w:rsidR="001C6EAF" w:rsidRPr="0068014E" w:rsidRDefault="00602393" w:rsidP="00E976BF">
      <w:pPr>
        <w:spacing w:line="360" w:lineRule="auto"/>
        <w:jc w:val="both"/>
        <w:rPr>
          <w:rFonts w:cs="Arial"/>
        </w:rPr>
      </w:pPr>
      <w:r w:rsidRPr="0068014E">
        <w:rPr>
          <w:rFonts w:cs="Arial"/>
        </w:rPr>
        <w:t xml:space="preserve">Likewise, our </w:t>
      </w:r>
      <w:r w:rsidR="001C6EAF" w:rsidRPr="0068014E">
        <w:rPr>
          <w:rFonts w:cs="Arial"/>
        </w:rPr>
        <w:t xml:space="preserve">observation of lower rates of steroid exposure and excess for patients treated at intervention sites was potentially confounded by differences in baseline disease severity and drug exposure between the cohorts. Therefore, through </w:t>
      </w:r>
      <w:r w:rsidR="00A81185" w:rsidRPr="0068014E">
        <w:rPr>
          <w:rFonts w:cs="Arial"/>
        </w:rPr>
        <w:t>logistic regression analysis, w</w:t>
      </w:r>
      <w:r w:rsidR="00DD7966" w:rsidRPr="0068014E">
        <w:rPr>
          <w:rFonts w:cs="Arial"/>
        </w:rPr>
        <w:t xml:space="preserve">e </w:t>
      </w:r>
      <w:r w:rsidR="00A81185" w:rsidRPr="0068014E">
        <w:rPr>
          <w:rFonts w:cs="Arial"/>
        </w:rPr>
        <w:t xml:space="preserve">were able to look for variables </w:t>
      </w:r>
      <w:r w:rsidR="001C6EAF" w:rsidRPr="0068014E">
        <w:rPr>
          <w:rFonts w:cs="Arial"/>
        </w:rPr>
        <w:t xml:space="preserve">independently </w:t>
      </w:r>
      <w:r w:rsidR="00A81185" w:rsidRPr="0068014E">
        <w:rPr>
          <w:rFonts w:cs="Arial"/>
        </w:rPr>
        <w:t xml:space="preserve">associated with risk of steroid excess. </w:t>
      </w:r>
    </w:p>
    <w:p w:rsidR="001C6EAF" w:rsidRPr="0068014E" w:rsidRDefault="001C6EAF" w:rsidP="00E976BF">
      <w:pPr>
        <w:spacing w:line="360" w:lineRule="auto"/>
        <w:jc w:val="both"/>
        <w:rPr>
          <w:rFonts w:cs="Arial"/>
        </w:rPr>
      </w:pPr>
    </w:p>
    <w:p w:rsidR="006361FD" w:rsidRPr="0068014E" w:rsidRDefault="00BF39D7" w:rsidP="00D63367">
      <w:pPr>
        <w:spacing w:line="360" w:lineRule="auto"/>
        <w:jc w:val="both"/>
        <w:rPr>
          <w:rFonts w:cs="Arial"/>
        </w:rPr>
      </w:pPr>
      <w:r w:rsidRPr="0068014E">
        <w:rPr>
          <w:rFonts w:cs="Arial"/>
        </w:rPr>
        <w:t xml:space="preserve">Logistic regression allows us to test the effects of multiple potentially contributory variables simultaneously, and can, to some extent, correct for differences in baseline characteristics between patients and centres. </w:t>
      </w:r>
      <w:r w:rsidR="00AF7A1C" w:rsidRPr="0068014E">
        <w:rPr>
          <w:rFonts w:cs="Arial"/>
        </w:rPr>
        <w:t xml:space="preserve">A major limitation was that the biggest effect size came from a variable that was captured in a </w:t>
      </w:r>
      <w:r w:rsidR="00121FC5" w:rsidRPr="0068014E">
        <w:rPr>
          <w:rFonts w:cs="Arial"/>
        </w:rPr>
        <w:t xml:space="preserve">well-recognised but </w:t>
      </w:r>
      <w:r w:rsidR="00AF7A1C" w:rsidRPr="0068014E">
        <w:rPr>
          <w:rFonts w:cs="Arial"/>
        </w:rPr>
        <w:t xml:space="preserve">crude manner at a single </w:t>
      </w:r>
      <w:proofErr w:type="spellStart"/>
      <w:r w:rsidR="00AF7A1C" w:rsidRPr="0068014E">
        <w:rPr>
          <w:rFonts w:cs="Arial"/>
        </w:rPr>
        <w:t>timepoint</w:t>
      </w:r>
      <w:proofErr w:type="spellEnd"/>
      <w:r w:rsidR="00AF7A1C" w:rsidRPr="0068014E">
        <w:rPr>
          <w:rFonts w:cs="Arial"/>
        </w:rPr>
        <w:t xml:space="preserve"> – namely disease severity recorded using a PGA score. Given that defining disease severity in IBD is fraught with difficulty, this was a necessary compromise for this study, but raises the possibility of unmeasured effects of further differences in patient profiles. </w:t>
      </w:r>
    </w:p>
    <w:p w:rsidR="006361FD" w:rsidRPr="0068014E" w:rsidRDefault="006361FD" w:rsidP="00D63367">
      <w:pPr>
        <w:spacing w:line="360" w:lineRule="auto"/>
        <w:jc w:val="both"/>
        <w:rPr>
          <w:rFonts w:cs="Arial"/>
        </w:rPr>
      </w:pPr>
    </w:p>
    <w:p w:rsidR="001C6EAF" w:rsidRPr="0068014E" w:rsidRDefault="00EF121A" w:rsidP="00687BF2">
      <w:pPr>
        <w:spacing w:line="360" w:lineRule="auto"/>
        <w:jc w:val="both"/>
        <w:rPr>
          <w:rFonts w:cs="Arial"/>
        </w:rPr>
      </w:pPr>
      <w:r w:rsidRPr="0068014E">
        <w:rPr>
          <w:rFonts w:cs="Arial"/>
        </w:rPr>
        <w:t xml:space="preserve">Perhaps unsurprisingly, </w:t>
      </w:r>
      <w:r w:rsidR="001C6EAF" w:rsidRPr="0068014E">
        <w:rPr>
          <w:rFonts w:cs="Arial"/>
        </w:rPr>
        <w:t xml:space="preserve">in addition to differences associated with disease severity, </w:t>
      </w:r>
      <w:r w:rsidRPr="0068014E">
        <w:rPr>
          <w:rFonts w:cs="Arial"/>
        </w:rPr>
        <w:t>the use of medical s</w:t>
      </w:r>
      <w:r w:rsidR="00A81185" w:rsidRPr="0068014E">
        <w:rPr>
          <w:rFonts w:cs="Arial"/>
        </w:rPr>
        <w:t>trategies</w:t>
      </w:r>
      <w:r w:rsidRPr="0068014E">
        <w:rPr>
          <w:rFonts w:cs="Arial"/>
        </w:rPr>
        <w:t xml:space="preserve"> of proven efficacy</w:t>
      </w:r>
      <w:r w:rsidR="00A81185" w:rsidRPr="0068014E">
        <w:rPr>
          <w:rFonts w:cs="Arial"/>
        </w:rPr>
        <w:t xml:space="preserve"> did </w:t>
      </w:r>
      <w:r w:rsidR="001C6EAF" w:rsidRPr="0068014E">
        <w:rPr>
          <w:rFonts w:cs="Arial"/>
        </w:rPr>
        <w:t xml:space="preserve">independently </w:t>
      </w:r>
      <w:r w:rsidR="00A81185" w:rsidRPr="0068014E">
        <w:rPr>
          <w:rFonts w:cs="Arial"/>
        </w:rPr>
        <w:t>correlate with steroid outcomes, with</w:t>
      </w:r>
      <w:r w:rsidRPr="0068014E">
        <w:rPr>
          <w:rFonts w:cs="Arial"/>
        </w:rPr>
        <w:t>, for example,</w:t>
      </w:r>
      <w:r w:rsidR="00A81185" w:rsidRPr="0068014E">
        <w:rPr>
          <w:rFonts w:cs="Arial"/>
        </w:rPr>
        <w:t xml:space="preserve"> reduced rates of steroid excess seen with use of anti-TNF for CD, compared to increased rates seen with use of 5-ASA for CD</w:t>
      </w:r>
      <w:r w:rsidRPr="0068014E">
        <w:rPr>
          <w:rFonts w:cs="Arial"/>
        </w:rPr>
        <w:t>, a maintenance strategy backed neither by evidence or guidelines</w:t>
      </w:r>
      <w:r w:rsidR="00A81185" w:rsidRPr="0068014E">
        <w:rPr>
          <w:rFonts w:cs="Arial"/>
        </w:rPr>
        <w:t>.</w:t>
      </w:r>
      <w:r w:rsidR="00A21CFE" w:rsidRPr="0068014E">
        <w:rPr>
          <w:rFonts w:cs="Arial"/>
        </w:rPr>
        <w:fldChar w:fldCharType="begin">
          <w:fldData xml:space="preserve">PEVuZE5vdGU+PENpdGU+PEF1dGhvcj5Ba29iZW5nPC9BdXRob3I+PFllYXI+MjAxNjwvWWVhcj48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</w:fldData>
        </w:fldChar>
      </w:r>
      <w:r w:rsidR="00687BF2" w:rsidRPr="0068014E">
        <w:rPr>
          <w:rFonts w:cs="Arial"/>
        </w:rPr>
        <w:instrText xml:space="preserve"> ADDIN EN.CITE </w:instrText>
      </w:r>
      <w:r w:rsidR="00A21CFE" w:rsidRPr="0068014E">
        <w:rPr>
          <w:rFonts w:cs="Arial"/>
        </w:rPr>
        <w:fldChar w:fldCharType="begin">
          <w:fldData xml:space="preserve">PEVuZE5vdGU+PENpdGU+PEF1dGhvcj5Ba29iZW5nPC9BdXRob3I+PFllYXI+MjAxNjwvWWVhcj48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</w:fldData>
        </w:fldChar>
      </w:r>
      <w:r w:rsidR="00687BF2"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687BF2" w:rsidRPr="0068014E">
        <w:rPr>
          <w:rFonts w:cs="Arial"/>
          <w:noProof/>
          <w:vertAlign w:val="superscript"/>
        </w:rPr>
        <w:t>15,28</w:t>
      </w:r>
      <w:r w:rsidR="00A21CFE" w:rsidRPr="0068014E">
        <w:rPr>
          <w:rFonts w:cs="Arial"/>
        </w:rPr>
        <w:fldChar w:fldCharType="end"/>
      </w:r>
      <w:r w:rsidR="00A81185" w:rsidRPr="0068014E">
        <w:rPr>
          <w:rFonts w:cs="Arial"/>
        </w:rPr>
        <w:t xml:space="preserve"> </w:t>
      </w:r>
      <w:r w:rsidR="001C6EAF" w:rsidRPr="0068014E">
        <w:rPr>
          <w:rFonts w:cs="Arial"/>
        </w:rPr>
        <w:t>In addition, both for patients with CD and UC, treatment at a</w:t>
      </w:r>
      <w:r w:rsidR="00551F7A" w:rsidRPr="0068014E">
        <w:rPr>
          <w:rFonts w:cs="Arial"/>
        </w:rPr>
        <w:t>n</w:t>
      </w:r>
      <w:r w:rsidR="001C6EAF" w:rsidRPr="0068014E">
        <w:rPr>
          <w:rFonts w:cs="Arial"/>
        </w:rPr>
        <w:t xml:space="preserve"> intervention site </w:t>
      </w:r>
      <w:proofErr w:type="gramStart"/>
      <w:r w:rsidR="001C6EAF" w:rsidRPr="0068014E">
        <w:rPr>
          <w:rFonts w:cs="Arial"/>
        </w:rPr>
        <w:t>was</w:t>
      </w:r>
      <w:proofErr w:type="gramEnd"/>
      <w:r w:rsidR="001C6EAF" w:rsidRPr="0068014E">
        <w:rPr>
          <w:rFonts w:cs="Arial"/>
        </w:rPr>
        <w:t xml:space="preserve"> independently associated with reduced risk of excess steroid exposure. We also demonstrated that for </w:t>
      </w:r>
      <w:r w:rsidR="00551F7A" w:rsidRPr="0068014E">
        <w:rPr>
          <w:rFonts w:cs="Arial"/>
        </w:rPr>
        <w:t>CD patients treatment</w:t>
      </w:r>
      <w:r w:rsidR="001C6EAF" w:rsidRPr="0068014E">
        <w:rPr>
          <w:rFonts w:cs="Arial"/>
        </w:rPr>
        <w:t xml:space="preserve"> in a </w:t>
      </w:r>
      <w:r w:rsidR="00030830" w:rsidRPr="0068014E">
        <w:rPr>
          <w:rFonts w:cs="Arial"/>
        </w:rPr>
        <w:t>centre</w:t>
      </w:r>
      <w:r w:rsidR="001C6EAF" w:rsidRPr="0068014E">
        <w:rPr>
          <w:rFonts w:cs="Arial"/>
        </w:rPr>
        <w:t xml:space="preserve"> with an IBD MDT th</w:t>
      </w:r>
      <w:r w:rsidR="00551F7A" w:rsidRPr="0068014E">
        <w:rPr>
          <w:rFonts w:cs="Arial"/>
        </w:rPr>
        <w:t>ere was an independent association</w:t>
      </w:r>
      <w:r w:rsidR="001C6EAF" w:rsidRPr="0068014E">
        <w:rPr>
          <w:rFonts w:cs="Arial"/>
        </w:rPr>
        <w:t xml:space="preserve"> with reduced risk of steroid excess, in keeping with our previous observations in this regard. </w:t>
      </w:r>
      <w:r w:rsidR="00287220" w:rsidRPr="0068014E">
        <w:rPr>
          <w:rFonts w:cs="Arial"/>
        </w:rPr>
        <w:t>In a sensitivity analysis to see if the observed effects persisted when analysing patients with moderate/severe disease only, we were able to replicate all our observed correlations for patients with CD but not UC. Since this study was not designed to look at just the subgroup alone, this might reflect an underpowered analysis.</w:t>
      </w:r>
      <w:r w:rsidR="001C6EAF" w:rsidRPr="0068014E">
        <w:rPr>
          <w:rFonts w:cs="Arial"/>
        </w:rPr>
        <w:t xml:space="preserve"> </w:t>
      </w:r>
    </w:p>
    <w:p w:rsidR="001C6EAF" w:rsidRPr="0068014E" w:rsidRDefault="001C6EAF" w:rsidP="00E976BF">
      <w:pPr>
        <w:spacing w:line="360" w:lineRule="auto"/>
        <w:jc w:val="both"/>
        <w:rPr>
          <w:rFonts w:cs="Arial"/>
        </w:rPr>
      </w:pPr>
    </w:p>
    <w:p w:rsidR="00EF121A" w:rsidRPr="0068014E" w:rsidRDefault="00EF121A" w:rsidP="00D63367">
      <w:pPr>
        <w:spacing w:line="360" w:lineRule="auto"/>
        <w:jc w:val="both"/>
        <w:rPr>
          <w:rFonts w:cs="Arial"/>
        </w:rPr>
      </w:pPr>
      <w:r w:rsidRPr="0068014E">
        <w:rPr>
          <w:rFonts w:cs="Arial"/>
        </w:rPr>
        <w:lastRenderedPageBreak/>
        <w:t>Since the time of our 2015 audit, the therapeutic options for IBD patients in the UK increased as NICE approved biologic therapies (anti-TNF</w:t>
      </w:r>
      <w:r w:rsidR="00A21CFE" w:rsidRPr="0068014E">
        <w:rPr>
          <w:rFonts w:cs="Arial"/>
        </w:rPr>
        <w:fldChar w:fldCharType="begin"/>
      </w:r>
      <w:r w:rsidR="00D63367" w:rsidRPr="0068014E">
        <w:rPr>
          <w:rFonts w:cs="Arial"/>
        </w:rPr>
        <w:instrText xml:space="preserve"> ADDIN EN.CITE &lt;EndNote&gt;&lt;Cite&gt;&lt;Author&gt;NICE&lt;/Author&gt;&lt;Year&gt;2015&lt;/Year&gt;&lt;RecNum&gt;819&lt;/RecNum&gt;&lt;DisplayText&gt;&lt;style face="superscript"&gt;12&lt;/style&gt;&lt;/DisplayText&gt;&lt;record&gt;&lt;rec-number&gt;819&lt;/rec-number&gt;&lt;foreign-keys&gt;&lt;key app="EN" db-id="r2xptsptppapd2er550vr5f5wwzzafzfsdzs" timestamp="1483108072"&gt;819&lt;/key&gt;&lt;/foreign-keys&gt;&lt;ref-type name="Government Document"&gt;46&lt;/ref-type&gt;&lt;contributors&gt;&lt;authors&gt;&lt;author&gt;NICE&lt;/author&gt;&lt;/authors&gt;&lt;secondary-authors&gt;&lt;author&gt;National Institute for Health and Care Excellence&lt;/author&gt;&lt;/secondary-authors&gt;&lt;/contributors&gt;&lt;titles&gt;&lt;title&gt;Infliximab, adalimumab and golimumab for treating moderately to severely active ulcerative colitis after the failure of conventional therapy: Technology appraisal guidance [TA329]&lt;/title&gt;&lt;/titles&gt;&lt;dates&gt;&lt;year&gt;2015&lt;/year&gt;&lt;/dates&gt;&lt;pub-location&gt;London&lt;/pub-location&gt;&lt;urls&gt;&lt;/urls&gt;&lt;/record&gt;&lt;/Cite&gt;&lt;/EndNote&gt;</w:instrText>
      </w:r>
      <w:r w:rsidR="00A21CFE" w:rsidRPr="0068014E">
        <w:rPr>
          <w:rFonts w:cs="Arial"/>
        </w:rPr>
        <w:fldChar w:fldCharType="separate"/>
      </w:r>
      <w:r w:rsidR="00D63367" w:rsidRPr="0068014E">
        <w:rPr>
          <w:rFonts w:cs="Arial"/>
          <w:noProof/>
          <w:vertAlign w:val="superscript"/>
        </w:rPr>
        <w:t>12</w:t>
      </w:r>
      <w:r w:rsidR="00A21CFE" w:rsidRPr="0068014E">
        <w:rPr>
          <w:rFonts w:cs="Arial"/>
        </w:rPr>
        <w:fldChar w:fldCharType="end"/>
      </w:r>
      <w:r w:rsidRPr="0068014E">
        <w:rPr>
          <w:rFonts w:cs="Arial"/>
        </w:rPr>
        <w:t xml:space="preserve"> and </w:t>
      </w:r>
      <w:proofErr w:type="spellStart"/>
      <w:r w:rsidRPr="0068014E">
        <w:rPr>
          <w:rFonts w:cs="Arial"/>
        </w:rPr>
        <w:t>vedolizumab</w:t>
      </w:r>
      <w:proofErr w:type="spellEnd"/>
      <w:r w:rsidRPr="0068014E">
        <w:rPr>
          <w:rFonts w:cs="Arial"/>
        </w:rPr>
        <w:t>)</w:t>
      </w:r>
      <w:r w:rsidR="00A21CFE" w:rsidRPr="0068014E">
        <w:rPr>
          <w:rFonts w:cs="Arial"/>
        </w:rPr>
        <w:fldChar w:fldCharType="begin"/>
      </w:r>
      <w:r w:rsidR="00D63367" w:rsidRPr="0068014E">
        <w:rPr>
          <w:rFonts w:cs="Arial"/>
        </w:rPr>
        <w:instrText xml:space="preserve"> ADDIN EN.CITE &lt;EndNote&gt;&lt;Cite&gt;&lt;Author&gt;Excellence&lt;/Author&gt;&lt;Year&gt;2015&lt;/Year&gt;&lt;RecNum&gt;910&lt;/RecNum&gt;&lt;DisplayText&gt;&lt;style face="superscript"&gt;13&lt;/style&gt;&lt;/DisplayText&gt;&lt;record&gt;&lt;rec-number&gt;910&lt;/rec-number&gt;&lt;foreign-keys&gt;&lt;key app="EN" db-id="r2xptsptppapd2er550vr5f5wwzzafzfsdzs" timestamp="1546806836"&gt;910&lt;/key&gt;&lt;/foreign-keys&gt;&lt;ref-type name="Government Document"&gt;46&lt;/ref-type&gt;&lt;contributors&gt;&lt;authors&gt;&lt;author&gt;National Institute for Health and Care Excellence&lt;/author&gt;&lt;/authors&gt;&lt;/contributors&gt;&lt;titles&gt;&lt;title&gt;Vedolizumab for treating moderately to severely active ulcerative colitis: Technology appraisal guidance [TA342]&amp;#xD;&amp;#xD;&amp;#xD;&lt;/title&gt;&lt;/titles&gt;&lt;dates&gt;&lt;year&gt;2015&lt;/year&gt;&lt;/dates&gt;&lt;pub-location&gt;London&lt;/pub-location&gt;&lt;urls&gt;&lt;/urls&gt;&lt;/record&gt;&lt;/Cite&gt;&lt;/EndNote&gt;</w:instrText>
      </w:r>
      <w:r w:rsidR="00A21CFE" w:rsidRPr="0068014E">
        <w:rPr>
          <w:rFonts w:cs="Arial"/>
        </w:rPr>
        <w:fldChar w:fldCharType="separate"/>
      </w:r>
      <w:r w:rsidR="00D63367" w:rsidRPr="0068014E">
        <w:rPr>
          <w:rFonts w:cs="Arial"/>
          <w:noProof/>
          <w:vertAlign w:val="superscript"/>
        </w:rPr>
        <w:t>13</w:t>
      </w:r>
      <w:r w:rsidR="00A21CFE" w:rsidRPr="0068014E">
        <w:rPr>
          <w:rFonts w:cs="Arial"/>
        </w:rPr>
        <w:fldChar w:fldCharType="end"/>
      </w:r>
      <w:r w:rsidRPr="0068014E">
        <w:rPr>
          <w:rFonts w:cs="Arial"/>
        </w:rPr>
        <w:t xml:space="preserve"> for </w:t>
      </w:r>
      <w:r w:rsidR="001A706A" w:rsidRPr="0068014E">
        <w:rPr>
          <w:rFonts w:cs="Arial"/>
        </w:rPr>
        <w:t xml:space="preserve">UC </w:t>
      </w:r>
      <w:r w:rsidRPr="0068014E">
        <w:rPr>
          <w:rFonts w:cs="Arial"/>
        </w:rPr>
        <w:t xml:space="preserve">and </w:t>
      </w:r>
      <w:proofErr w:type="spellStart"/>
      <w:r w:rsidRPr="0068014E">
        <w:rPr>
          <w:rFonts w:cs="Arial"/>
        </w:rPr>
        <w:t>vedolizumab</w:t>
      </w:r>
      <w:proofErr w:type="spellEnd"/>
      <w:r w:rsidRPr="0068014E">
        <w:rPr>
          <w:rFonts w:cs="Arial"/>
        </w:rPr>
        <w:t xml:space="preserve"> for </w:t>
      </w:r>
      <w:r w:rsidR="001A706A" w:rsidRPr="0068014E">
        <w:rPr>
          <w:rFonts w:cs="Arial"/>
        </w:rPr>
        <w:t>CD</w:t>
      </w:r>
      <w:r w:rsidRPr="0068014E">
        <w:rPr>
          <w:rFonts w:cs="Arial"/>
        </w:rPr>
        <w:t xml:space="preserve"> refractory to anti-TNF therapy.</w:t>
      </w:r>
      <w:r w:rsidR="00A21CFE" w:rsidRPr="0068014E">
        <w:rPr>
          <w:rFonts w:cs="Arial"/>
        </w:rPr>
        <w:fldChar w:fldCharType="begin"/>
      </w:r>
      <w:r w:rsidR="00D63367" w:rsidRPr="0068014E">
        <w:rPr>
          <w:rFonts w:cs="Arial"/>
        </w:rPr>
        <w:instrText xml:space="preserve"> ADDIN EN.CITE &lt;EndNote&gt;&lt;Cite&gt;&lt;Author&gt;Excellence&lt;/Author&gt;&lt;Year&gt;2015&lt;/Year&gt;&lt;RecNum&gt;911&lt;/RecNum&gt;&lt;DisplayText&gt;&lt;style face="superscript"&gt;14&lt;/style&gt;&lt;/DisplayText&gt;&lt;record&gt;&lt;rec-number&gt;911&lt;/rec-number&gt;&lt;foreign-keys&gt;&lt;key app="EN" db-id="r2xptsptppapd2er550vr5f5wwzzafzfsdzs" timestamp="1546806896"&gt;911&lt;/key&gt;&lt;/foreign-keys&gt;&lt;ref-type name="Government Document"&gt;46&lt;/ref-type&gt;&lt;contributors&gt;&lt;authors&gt;&lt;author&gt;National Institue for Health and Carfe Excellence &lt;/author&gt;&lt;/authors&gt;&lt;/contributors&gt;&lt;titles&gt;&lt;title&gt;Vedolizumab for treating moderately to severely active Crohn&amp;apos;s disease after prior therapy: Technology appraisal guidance [TA352]&lt;/title&gt;&lt;/titles&gt;&lt;dates&gt;&lt;year&gt;2015&lt;/year&gt;&lt;/dates&gt;&lt;pub-location&gt;London&lt;/pub-location&gt;&lt;urls&gt;&lt;/urls&gt;&lt;/record&gt;&lt;/Cite&gt;&lt;/EndNote&gt;</w:instrText>
      </w:r>
      <w:r w:rsidR="00A21CFE" w:rsidRPr="0068014E">
        <w:rPr>
          <w:rFonts w:cs="Arial"/>
        </w:rPr>
        <w:fldChar w:fldCharType="separate"/>
      </w:r>
      <w:r w:rsidR="00D63367" w:rsidRPr="0068014E">
        <w:rPr>
          <w:rFonts w:cs="Arial"/>
          <w:noProof/>
          <w:vertAlign w:val="superscript"/>
        </w:rPr>
        <w:t>14</w:t>
      </w:r>
      <w:r w:rsidR="00A21CFE" w:rsidRPr="0068014E">
        <w:rPr>
          <w:rFonts w:cs="Arial"/>
        </w:rPr>
        <w:fldChar w:fldCharType="end"/>
      </w:r>
      <w:r w:rsidRPr="0068014E">
        <w:rPr>
          <w:rFonts w:cs="Arial"/>
        </w:rPr>
        <w:t xml:space="preserve"> Exposure to </w:t>
      </w:r>
      <w:proofErr w:type="spellStart"/>
      <w:r w:rsidRPr="0068014E">
        <w:rPr>
          <w:rFonts w:cs="Arial"/>
        </w:rPr>
        <w:t>vedolizumab</w:t>
      </w:r>
      <w:proofErr w:type="spellEnd"/>
      <w:r w:rsidRPr="0068014E">
        <w:rPr>
          <w:rFonts w:cs="Arial"/>
        </w:rPr>
        <w:t xml:space="preserve"> in the current study remained low and we were therefore unable to examine whether </w:t>
      </w:r>
      <w:proofErr w:type="spellStart"/>
      <w:r w:rsidRPr="0068014E">
        <w:rPr>
          <w:rFonts w:cs="Arial"/>
        </w:rPr>
        <w:t>vedolizumab</w:t>
      </w:r>
      <w:proofErr w:type="spellEnd"/>
      <w:r w:rsidRPr="0068014E">
        <w:rPr>
          <w:rFonts w:cs="Arial"/>
        </w:rPr>
        <w:t xml:space="preserve"> treatment was associated with a reduction in the risk of steroid excess. Increases in anti-TNF usage </w:t>
      </w:r>
      <w:r w:rsidR="001A706A" w:rsidRPr="0068014E">
        <w:rPr>
          <w:rFonts w:cs="Arial"/>
        </w:rPr>
        <w:t>were also perhaps surprisingly modest, given the major shifts in reimbursement. For those</w:t>
      </w:r>
      <w:r w:rsidRPr="0068014E">
        <w:rPr>
          <w:rFonts w:cs="Arial"/>
        </w:rPr>
        <w:t xml:space="preserve"> sites providing data </w:t>
      </w:r>
      <w:r w:rsidR="001A706A" w:rsidRPr="0068014E">
        <w:rPr>
          <w:rFonts w:cs="Arial"/>
        </w:rPr>
        <w:t>in both</w:t>
      </w:r>
      <w:r w:rsidRPr="0068014E">
        <w:rPr>
          <w:rFonts w:cs="Arial"/>
        </w:rPr>
        <w:t xml:space="preserve"> 2015 and 2017</w:t>
      </w:r>
      <w:r w:rsidR="001A706A" w:rsidRPr="0068014E">
        <w:rPr>
          <w:rFonts w:cs="Arial"/>
        </w:rPr>
        <w:t>,</w:t>
      </w:r>
      <w:r w:rsidRPr="0068014E">
        <w:rPr>
          <w:rFonts w:cs="Arial"/>
        </w:rPr>
        <w:t xml:space="preserve"> </w:t>
      </w:r>
      <w:r w:rsidR="001A706A" w:rsidRPr="0068014E">
        <w:rPr>
          <w:rFonts w:cs="Arial"/>
        </w:rPr>
        <w:t xml:space="preserve">current usage of anti-TNF for CD rose from 30.0% to 34.1% (p=0.2), </w:t>
      </w:r>
      <w:r w:rsidRPr="0068014E">
        <w:rPr>
          <w:rFonts w:cs="Arial"/>
        </w:rPr>
        <w:t>while the use in UC increased from 9.6% to 11.6%</w:t>
      </w:r>
      <w:r w:rsidR="001A706A" w:rsidRPr="0068014E">
        <w:rPr>
          <w:rFonts w:cs="Arial"/>
          <w:b/>
          <w:bCs/>
        </w:rPr>
        <w:t xml:space="preserve"> (</w:t>
      </w:r>
      <w:r w:rsidRPr="0068014E">
        <w:rPr>
          <w:rFonts w:cs="Arial"/>
        </w:rPr>
        <w:t xml:space="preserve">p=0.33). </w:t>
      </w:r>
    </w:p>
    <w:p w:rsidR="00627FB5" w:rsidRPr="0068014E" w:rsidRDefault="00627FB5" w:rsidP="001F619F">
      <w:pPr>
        <w:spacing w:line="360" w:lineRule="auto"/>
        <w:jc w:val="both"/>
        <w:rPr>
          <w:rFonts w:cs="Arial"/>
        </w:rPr>
      </w:pPr>
    </w:p>
    <w:p w:rsidR="001A706A" w:rsidRPr="0068014E" w:rsidRDefault="000662A9" w:rsidP="00687BF2">
      <w:pPr>
        <w:spacing w:line="360" w:lineRule="auto"/>
        <w:jc w:val="both"/>
        <w:rPr>
          <w:rFonts w:cs="Arial"/>
        </w:rPr>
      </w:pPr>
      <w:r w:rsidRPr="0068014E">
        <w:rPr>
          <w:rFonts w:cs="Arial"/>
        </w:rPr>
        <w:t xml:space="preserve">The major strength in the current study </w:t>
      </w:r>
      <w:r w:rsidR="001F619F" w:rsidRPr="0068014E">
        <w:rPr>
          <w:rFonts w:cs="Arial"/>
        </w:rPr>
        <w:t>is</w:t>
      </w:r>
      <w:r w:rsidRPr="0068014E">
        <w:rPr>
          <w:rFonts w:cs="Arial"/>
        </w:rPr>
        <w:t xml:space="preserve"> the cohort</w:t>
      </w:r>
      <w:r w:rsidR="001F619F" w:rsidRPr="0068014E">
        <w:rPr>
          <w:rFonts w:cs="Arial"/>
        </w:rPr>
        <w:t xml:space="preserve"> size </w:t>
      </w:r>
      <w:r w:rsidRPr="0068014E">
        <w:rPr>
          <w:rFonts w:cs="Arial"/>
        </w:rPr>
        <w:t xml:space="preserve">and the </w:t>
      </w:r>
      <w:r w:rsidR="001F619F" w:rsidRPr="0068014E">
        <w:rPr>
          <w:rFonts w:cs="Arial"/>
        </w:rPr>
        <w:t>data from 1379 new patients from sites not involved in the previous study, validating our</w:t>
      </w:r>
      <w:r w:rsidRPr="0068014E">
        <w:rPr>
          <w:rFonts w:cs="Arial"/>
        </w:rPr>
        <w:t xml:space="preserve"> initial findings </w:t>
      </w:r>
      <w:r w:rsidR="001F619F" w:rsidRPr="0068014E">
        <w:rPr>
          <w:rFonts w:cs="Arial"/>
        </w:rPr>
        <w:t>from 2015</w:t>
      </w:r>
      <w:r w:rsidRPr="0068014E">
        <w:rPr>
          <w:rFonts w:cs="Arial"/>
        </w:rPr>
        <w:t xml:space="preserve">. </w:t>
      </w:r>
      <w:r w:rsidR="001F619F" w:rsidRPr="0068014E">
        <w:rPr>
          <w:rFonts w:cs="Arial"/>
        </w:rPr>
        <w:t xml:space="preserve">Utilisation of </w:t>
      </w:r>
      <w:r w:rsidR="00FA1F23" w:rsidRPr="0068014E">
        <w:rPr>
          <w:rFonts w:cs="Arial"/>
        </w:rPr>
        <w:t>the</w:t>
      </w:r>
      <w:r w:rsidR="001F619F" w:rsidRPr="0068014E">
        <w:rPr>
          <w:rFonts w:cs="Arial"/>
        </w:rPr>
        <w:t xml:space="preserve"> steroid assessment tool </w:t>
      </w:r>
      <w:r w:rsidR="00FA1F23" w:rsidRPr="0068014E">
        <w:rPr>
          <w:rFonts w:cs="Arial"/>
        </w:rPr>
        <w:t>has been shown to be a</w:t>
      </w:r>
      <w:r w:rsidR="001F619F" w:rsidRPr="0068014E">
        <w:rPr>
          <w:rFonts w:cs="Arial"/>
        </w:rPr>
        <w:t xml:space="preserve"> rapid, </w:t>
      </w:r>
      <w:r w:rsidR="008F5FDF" w:rsidRPr="0068014E">
        <w:rPr>
          <w:rFonts w:cs="Arial"/>
        </w:rPr>
        <w:t>straight forward and pragmatic</w:t>
      </w:r>
      <w:r w:rsidR="001F619F" w:rsidRPr="0068014E">
        <w:rPr>
          <w:rFonts w:cs="Arial"/>
        </w:rPr>
        <w:t xml:space="preserve"> </w:t>
      </w:r>
      <w:r w:rsidR="00FA1F23" w:rsidRPr="0068014E">
        <w:rPr>
          <w:rFonts w:cs="Arial"/>
        </w:rPr>
        <w:t xml:space="preserve">measure of quality in IBD </w:t>
      </w:r>
      <w:r w:rsidR="001F619F" w:rsidRPr="0068014E">
        <w:rPr>
          <w:rFonts w:cs="Arial"/>
        </w:rPr>
        <w:t xml:space="preserve">and </w:t>
      </w:r>
      <w:r w:rsidRPr="0068014E">
        <w:rPr>
          <w:rFonts w:cs="Arial"/>
        </w:rPr>
        <w:t>applicable to the wider IBD community</w:t>
      </w:r>
      <w:r w:rsidR="00FA1F23" w:rsidRPr="0068014E">
        <w:rPr>
          <w:rFonts w:cs="Arial"/>
        </w:rPr>
        <w:t>. This</w:t>
      </w:r>
      <w:r w:rsidRPr="0068014E">
        <w:rPr>
          <w:rFonts w:cs="Arial"/>
        </w:rPr>
        <w:t xml:space="preserve"> is further supported by recent publications from other </w:t>
      </w:r>
      <w:r w:rsidR="00030830" w:rsidRPr="0068014E">
        <w:rPr>
          <w:rFonts w:cs="Arial"/>
        </w:rPr>
        <w:t>centre</w:t>
      </w:r>
      <w:r w:rsidRPr="0068014E">
        <w:rPr>
          <w:rFonts w:cs="Arial"/>
        </w:rPr>
        <w:t>s.</w:t>
      </w:r>
      <w:r w:rsidR="00A21CFE" w:rsidRPr="0068014E">
        <w:rPr>
          <w:rFonts w:cs="Arial"/>
        </w:rPr>
        <w:fldChar w:fldCharType="begin">
          <w:fldData xml:space="preserve">PEVuZE5vdGU+PENpdGU+PEF1dGhvcj5SdWJpbjwvQXV0aG9yPjxZZWFyPjIwMTc8L1llYXI+PFJl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PlBsb1Mgb25lPC9hYmJyLTE+PC9hbHQtcGVyaW9kaWNhbD48cGFnZXM+ZTAxNTgwMTc8L3BhZ2Vz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</w:fldData>
        </w:fldChar>
      </w:r>
      <w:r w:rsidR="00687BF2" w:rsidRPr="0068014E">
        <w:rPr>
          <w:rFonts w:cs="Arial"/>
        </w:rPr>
        <w:instrText xml:space="preserve"> ADDIN EN.CITE </w:instrText>
      </w:r>
      <w:r w:rsidR="00A21CFE" w:rsidRPr="0068014E">
        <w:rPr>
          <w:rFonts w:cs="Arial"/>
        </w:rPr>
        <w:fldChar w:fldCharType="begin">
          <w:fldData xml:space="preserve">PEVuZE5vdGU+PENpdGU+PEF1dGhvcj5SdWJpbjwvQXV0aG9yPjxZZWFyPjIwMTc8L1llYXI+PFJl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PlBsb1Mgb25lPC9hYmJyLTE+PC9hbHQtcGVyaW9kaWNhbD48cGFnZXM+ZTAxNTgwMTc8L3BhZ2Vz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</w:fldData>
        </w:fldChar>
      </w:r>
      <w:r w:rsidR="00687BF2"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00687BF2" w:rsidRPr="0068014E">
        <w:rPr>
          <w:rFonts w:cs="Arial"/>
          <w:noProof/>
          <w:vertAlign w:val="superscript"/>
        </w:rPr>
        <w:t>1,7,8</w:t>
      </w:r>
      <w:r w:rsidR="00A21CFE" w:rsidRPr="0068014E">
        <w:rPr>
          <w:rFonts w:cs="Arial"/>
        </w:rPr>
        <w:fldChar w:fldCharType="end"/>
      </w:r>
      <w:r w:rsidRPr="0068014E">
        <w:rPr>
          <w:rFonts w:cs="Arial"/>
        </w:rPr>
        <w:t xml:space="preserve"> Furthermore our current study has confirmed the most important factors associated with steroid excess identified in our earlier cohort.</w: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Pr="0068014E">
        <w:rPr>
          <w:rFonts w:cs="Arial"/>
        </w:rPr>
        <w:instrText xml:space="preserve"> ADDIN EN.CITE </w:instrText>
      </w:r>
      <w:r w:rsidR="00A21CFE" w:rsidRPr="0068014E">
        <w:rPr>
          <w:rFonts w:cs="Arial"/>
        </w:rPr>
        <w:fldChar w:fldCharType="begin">
          <w:fldData xml:space="preserve">PEVuZE5vdGU+PENpdGU+PEF1dGhvcj5TZWxpbmdlcjwvQXV0aG9yPjxZZWFyPjIwMTc8L1llYXI+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bGU+PC9wZXJpb2RpY2FsPjxwYWdlcz45NjQtOTczPC9wYWdlcz48dm9sdW1lPjQ2PC92b2x1bWU+
PG51bWJlcj4xMDwvbnVtYmVyPjxkYXRlcz48eWVhcj4yMDE3PC95ZWFyPjxwdWItZGF0ZXM+PGRh
dGU+Tm92PC9kYXRlPjwvcHViLWRhdGVzPjwvZGF0ZXM+PGlzYm4+MTM2NS0yMDM2IChFbGVjdHJv
bmljKSYjeEQ7MDI2OS0yODEzIChMaW5raW5nKTwvaXNibj48YWNjZXNzaW9uLW51bT4yODk0OTAx
ODwvYWNjZXNzaW9uLW51bT48dXJscz48cmVsYXRlZC11cmxzPjx1cmw+aHR0cDovL3d3dy5uY2Jp
Lm5sbS5uaWguZ292L3B1Ym1lZC8yODk0OTAxODwvdXJsPjwvcmVsYXRlZC11cmxzPjwvdXJscz48
ZWxlY3Ryb25pYy1yZXNvdXJjZS1udW0+MTAuMTExMS9hcHQuMTQzMzQ8L2VsZWN0cm9uaWMtcmVz
b3VyY2UtbnVtPjwvcmVjb3JkPjwvQ2l0ZT48L0VuZE5vdGU+AG==
</w:fldData>
        </w:fldChar>
      </w:r>
      <w:r w:rsidRPr="0068014E">
        <w:rPr>
          <w:rFonts w:cs="Arial"/>
        </w:rPr>
        <w:instrText xml:space="preserve"> ADDIN EN.CITE.DATA </w:instrText>
      </w:r>
      <w:r w:rsidR="00A21CFE" w:rsidRPr="0068014E">
        <w:rPr>
          <w:rFonts w:cs="Arial"/>
        </w:rPr>
      </w:r>
      <w:r w:rsidR="00A21CFE" w:rsidRPr="0068014E">
        <w:rPr>
          <w:rFonts w:cs="Arial"/>
        </w:rPr>
        <w:fldChar w:fldCharType="end"/>
      </w:r>
      <w:r w:rsidR="00A21CFE" w:rsidRPr="0068014E">
        <w:rPr>
          <w:rFonts w:cs="Arial"/>
        </w:rPr>
      </w:r>
      <w:r w:rsidR="00A21CFE" w:rsidRPr="0068014E">
        <w:rPr>
          <w:rFonts w:cs="Arial"/>
        </w:rPr>
        <w:fldChar w:fldCharType="separate"/>
      </w:r>
      <w:r w:rsidRPr="0068014E">
        <w:rPr>
          <w:rFonts w:cs="Arial"/>
          <w:noProof/>
          <w:vertAlign w:val="superscript"/>
        </w:rPr>
        <w:t>4</w:t>
      </w:r>
      <w:r w:rsidR="00A21CFE" w:rsidRPr="0068014E">
        <w:rPr>
          <w:rFonts w:cs="Arial"/>
        </w:rPr>
        <w:fldChar w:fldCharType="end"/>
      </w:r>
      <w:r w:rsidRPr="0068014E">
        <w:rPr>
          <w:rFonts w:cs="Arial"/>
        </w:rPr>
        <w:t xml:space="preserve"> </w:t>
      </w:r>
    </w:p>
    <w:p w:rsidR="001C6EAF" w:rsidRPr="0068014E" w:rsidRDefault="001C6EAF" w:rsidP="001F619F">
      <w:pPr>
        <w:spacing w:line="360" w:lineRule="auto"/>
        <w:jc w:val="both"/>
        <w:rPr>
          <w:rFonts w:cs="Arial"/>
        </w:rPr>
      </w:pPr>
    </w:p>
    <w:p w:rsidR="00BF39D7" w:rsidRPr="0068014E" w:rsidRDefault="000662A9" w:rsidP="001F619F">
      <w:pPr>
        <w:spacing w:line="360" w:lineRule="auto"/>
        <w:jc w:val="both"/>
        <w:rPr>
          <w:rFonts w:cs="Arial"/>
        </w:rPr>
      </w:pPr>
      <w:r w:rsidRPr="0068014E">
        <w:rPr>
          <w:rFonts w:cs="Arial"/>
        </w:rPr>
        <w:t xml:space="preserve">There are a number of limitations to our study. We used an online tool to </w:t>
      </w:r>
      <w:r w:rsidR="00287220" w:rsidRPr="0068014E">
        <w:rPr>
          <w:rFonts w:cs="Arial"/>
        </w:rPr>
        <w:t xml:space="preserve">capture </w:t>
      </w:r>
      <w:r w:rsidRPr="0068014E">
        <w:rPr>
          <w:rFonts w:cs="Arial"/>
        </w:rPr>
        <w:t xml:space="preserve">steroid </w:t>
      </w:r>
      <w:r w:rsidR="00287220" w:rsidRPr="0068014E">
        <w:rPr>
          <w:rFonts w:cs="Arial"/>
        </w:rPr>
        <w:t xml:space="preserve">exposure data in real time in a clinical setting. As a consequence, </w:t>
      </w:r>
      <w:r w:rsidRPr="0068014E">
        <w:rPr>
          <w:rFonts w:cs="Arial"/>
        </w:rPr>
        <w:t xml:space="preserve">our data do not provide enough </w:t>
      </w:r>
      <w:proofErr w:type="gramStart"/>
      <w:r w:rsidRPr="0068014E">
        <w:rPr>
          <w:rFonts w:cs="Arial"/>
        </w:rPr>
        <w:t>granularity</w:t>
      </w:r>
      <w:proofErr w:type="gramEnd"/>
      <w:r w:rsidRPr="0068014E">
        <w:rPr>
          <w:rFonts w:cs="Arial"/>
        </w:rPr>
        <w:t xml:space="preserve"> to determine the exact cause of steroid excess in every case</w:t>
      </w:r>
      <w:r w:rsidR="00287220" w:rsidRPr="0068014E">
        <w:rPr>
          <w:rFonts w:cs="Arial"/>
        </w:rPr>
        <w:t xml:space="preserve">, nor to determine the effects of other patient variables such as </w:t>
      </w:r>
      <w:r w:rsidR="009035CE" w:rsidRPr="0068014E">
        <w:rPr>
          <w:rFonts w:cs="Arial"/>
        </w:rPr>
        <w:t>sex, age</w:t>
      </w:r>
      <w:r w:rsidR="00B96D66" w:rsidRPr="0068014E">
        <w:rPr>
          <w:rFonts w:cs="Arial"/>
        </w:rPr>
        <w:t>, disease duration</w:t>
      </w:r>
      <w:r w:rsidR="009035CE" w:rsidRPr="0068014E">
        <w:rPr>
          <w:rFonts w:cs="Arial"/>
        </w:rPr>
        <w:t xml:space="preserve"> and IBD phenotype</w:t>
      </w:r>
      <w:r w:rsidR="00287220" w:rsidRPr="0068014E">
        <w:rPr>
          <w:rFonts w:cs="Arial"/>
        </w:rPr>
        <w:t xml:space="preserve">. </w:t>
      </w:r>
      <w:r w:rsidR="00BF39D7" w:rsidRPr="0068014E">
        <w:rPr>
          <w:rFonts w:cs="Arial"/>
        </w:rPr>
        <w:t>It is also possible that we under-estimated steroid exposure in our cohort since we did not have full access to primary care prescribing records.</w:t>
      </w:r>
      <w:r w:rsidR="00D05D27" w:rsidRPr="0068014E">
        <w:rPr>
          <w:rFonts w:cs="Arial"/>
        </w:rPr>
        <w:t xml:space="preserve"> </w:t>
      </w:r>
      <w:r w:rsidR="00BF39D7" w:rsidRPr="0068014E">
        <w:rPr>
          <w:rFonts w:cs="Arial"/>
        </w:rPr>
        <w:t>Additionally, p</w:t>
      </w:r>
      <w:r w:rsidR="00AD4DCC" w:rsidRPr="0068014E">
        <w:rPr>
          <w:rFonts w:cs="Arial"/>
        </w:rPr>
        <w:t xml:space="preserve">atients with </w:t>
      </w:r>
      <w:proofErr w:type="gramStart"/>
      <w:r w:rsidR="00AD4DCC" w:rsidRPr="0068014E">
        <w:rPr>
          <w:rFonts w:cs="Arial"/>
        </w:rPr>
        <w:t>a disease</w:t>
      </w:r>
      <w:proofErr w:type="gramEnd"/>
      <w:r w:rsidR="00AD4DCC" w:rsidRPr="0068014E">
        <w:rPr>
          <w:rFonts w:cs="Arial"/>
        </w:rPr>
        <w:t xml:space="preserve"> duration of less than one year </w:t>
      </w:r>
      <w:r w:rsidR="00BF39D7" w:rsidRPr="0068014E">
        <w:rPr>
          <w:rFonts w:cs="Arial"/>
        </w:rPr>
        <w:t>were not excluded and hence may have led to a further underestimation of steroid burden across a 12 month period. Interestingly, there</w:t>
      </w:r>
      <w:r w:rsidR="00AD4DCC" w:rsidRPr="0068014E">
        <w:rPr>
          <w:rFonts w:cs="Arial"/>
        </w:rPr>
        <w:t xml:space="preserve"> were no cases with a disease</w:t>
      </w:r>
      <w:r w:rsidR="00BF39D7" w:rsidRPr="0068014E">
        <w:rPr>
          <w:rFonts w:cs="Arial"/>
        </w:rPr>
        <w:t xml:space="preserve"> duration</w:t>
      </w:r>
      <w:r w:rsidR="00AD4DCC" w:rsidRPr="0068014E">
        <w:rPr>
          <w:rFonts w:cs="Arial"/>
        </w:rPr>
        <w:t xml:space="preserve"> short</w:t>
      </w:r>
      <w:r w:rsidR="00BF39D7" w:rsidRPr="0068014E">
        <w:rPr>
          <w:rFonts w:cs="Arial"/>
        </w:rPr>
        <w:t>er</w:t>
      </w:r>
      <w:r w:rsidR="00AD4DCC" w:rsidRPr="0068014E">
        <w:rPr>
          <w:rFonts w:cs="Arial"/>
        </w:rPr>
        <w:t xml:space="preserve"> than one year </w:t>
      </w:r>
      <w:r w:rsidR="00BF39D7" w:rsidRPr="0068014E">
        <w:rPr>
          <w:rFonts w:cs="Arial"/>
        </w:rPr>
        <w:t xml:space="preserve">included </w:t>
      </w:r>
      <w:r w:rsidR="00AD4DCC" w:rsidRPr="0068014E">
        <w:rPr>
          <w:rFonts w:cs="Arial"/>
        </w:rPr>
        <w:t>in the in depth review cohort.</w:t>
      </w:r>
      <w:r w:rsidR="00D05D27" w:rsidRPr="0068014E">
        <w:rPr>
          <w:rFonts w:cs="Arial"/>
        </w:rPr>
        <w:t xml:space="preserve"> Despite the limitations the SAT is a simple, pragmatic tool which allows direct comparisons between centres. </w:t>
      </w:r>
    </w:p>
    <w:p w:rsidR="00BF39D7" w:rsidRPr="0068014E" w:rsidRDefault="00BF39D7" w:rsidP="001F619F">
      <w:pPr>
        <w:spacing w:line="360" w:lineRule="auto"/>
        <w:jc w:val="both"/>
        <w:rPr>
          <w:rFonts w:cs="Arial"/>
        </w:rPr>
      </w:pPr>
    </w:p>
    <w:p w:rsidR="00BF39D7" w:rsidRPr="0068014E" w:rsidRDefault="00BF39D7" w:rsidP="001F619F">
      <w:pPr>
        <w:spacing w:line="360" w:lineRule="auto"/>
        <w:jc w:val="both"/>
        <w:rPr>
          <w:rFonts w:cs="Arial"/>
        </w:rPr>
      </w:pPr>
      <w:r w:rsidRPr="0068014E">
        <w:rPr>
          <w:rFonts w:cs="Arial"/>
        </w:rPr>
        <w:t>Since the data capture tool was used in a clinical setting, it is important to be confident in the accuracy of data obtained. In this regard, during the</w:t>
      </w:r>
      <w:r w:rsidR="00540CF3" w:rsidRPr="0068014E">
        <w:rPr>
          <w:rFonts w:cs="Arial"/>
        </w:rPr>
        <w:t xml:space="preserve"> in depth review </w:t>
      </w:r>
      <w:r w:rsidRPr="0068014E">
        <w:rPr>
          <w:rFonts w:cs="Arial"/>
        </w:rPr>
        <w:t xml:space="preserve">we did not note any cases where patients had been incorrectly coded as </w:t>
      </w:r>
      <w:r w:rsidRPr="0068014E">
        <w:rPr>
          <w:rFonts w:cs="Arial"/>
        </w:rPr>
        <w:lastRenderedPageBreak/>
        <w:t>experiencing steroid excess. W</w:t>
      </w:r>
      <w:r w:rsidR="00540CF3" w:rsidRPr="0068014E">
        <w:rPr>
          <w:rFonts w:cs="Arial"/>
        </w:rPr>
        <w:t xml:space="preserve">e </w:t>
      </w:r>
      <w:r w:rsidRPr="0068014E">
        <w:rPr>
          <w:rFonts w:cs="Arial"/>
        </w:rPr>
        <w:t>do, however, lack</w:t>
      </w:r>
      <w:r w:rsidR="00540CF3" w:rsidRPr="0068014E">
        <w:rPr>
          <w:rFonts w:cs="Arial"/>
        </w:rPr>
        <w:t xml:space="preserve"> data on </w:t>
      </w:r>
      <w:proofErr w:type="spellStart"/>
      <w:r w:rsidR="00540CF3" w:rsidRPr="0068014E">
        <w:rPr>
          <w:rFonts w:cs="Arial"/>
        </w:rPr>
        <w:t>interobserver</w:t>
      </w:r>
      <w:proofErr w:type="spellEnd"/>
      <w:r w:rsidR="00540CF3" w:rsidRPr="0068014E">
        <w:rPr>
          <w:rFonts w:cs="Arial"/>
        </w:rPr>
        <w:t xml:space="preserve"> variation</w:t>
      </w:r>
      <w:r w:rsidRPr="0068014E">
        <w:rPr>
          <w:rFonts w:cs="Arial"/>
        </w:rPr>
        <w:t xml:space="preserve"> and it remains possible that there were cases of steroid excess that were not captured for in-depth review</w:t>
      </w:r>
      <w:r w:rsidR="00B66F4D" w:rsidRPr="0068014E">
        <w:rPr>
          <w:rFonts w:cs="Arial"/>
        </w:rPr>
        <w:t xml:space="preserve">. </w:t>
      </w:r>
    </w:p>
    <w:p w:rsidR="00BF39D7" w:rsidRPr="0068014E" w:rsidRDefault="00BF39D7" w:rsidP="001F619F">
      <w:pPr>
        <w:spacing w:line="360" w:lineRule="auto"/>
        <w:jc w:val="both"/>
        <w:rPr>
          <w:rFonts w:cs="Arial"/>
        </w:rPr>
      </w:pPr>
    </w:p>
    <w:p w:rsidR="00A31125" w:rsidRPr="0068014E" w:rsidRDefault="00982C4C" w:rsidP="001F619F">
      <w:pPr>
        <w:spacing w:line="360" w:lineRule="auto"/>
        <w:jc w:val="both"/>
        <w:rPr>
          <w:rFonts w:cs="Arial"/>
        </w:rPr>
      </w:pPr>
      <w:r w:rsidRPr="0068014E">
        <w:rPr>
          <w:rFonts w:cs="Arial"/>
        </w:rPr>
        <w:t xml:space="preserve">We have demonstrated that participation in a </w:t>
      </w:r>
      <w:r w:rsidR="00ED16BC" w:rsidRPr="0068014E">
        <w:rPr>
          <w:rFonts w:cs="Arial"/>
        </w:rPr>
        <w:t>quality improvement</w:t>
      </w:r>
      <w:r w:rsidRPr="0068014E">
        <w:rPr>
          <w:rFonts w:cs="Arial"/>
        </w:rPr>
        <w:t xml:space="preserve"> program was associated with a reduction in steroid excess. </w:t>
      </w:r>
      <w:r w:rsidR="00030830" w:rsidRPr="0068014E">
        <w:rPr>
          <w:rFonts w:cs="Arial"/>
        </w:rPr>
        <w:t>Centre</w:t>
      </w:r>
      <w:r w:rsidR="00A31125" w:rsidRPr="0068014E">
        <w:rPr>
          <w:rFonts w:cs="Arial"/>
        </w:rPr>
        <w:t xml:space="preserve">s were not randomised to intervention vs. non-intervention group participation and there may have been other characteristics of the </w:t>
      </w:r>
      <w:r w:rsidR="00030830" w:rsidRPr="0068014E">
        <w:rPr>
          <w:rFonts w:cs="Arial"/>
        </w:rPr>
        <w:t>centre</w:t>
      </w:r>
      <w:r w:rsidR="00A31125" w:rsidRPr="0068014E">
        <w:rPr>
          <w:rFonts w:cs="Arial"/>
        </w:rPr>
        <w:t>s that underli</w:t>
      </w:r>
      <w:r w:rsidR="00D05D27" w:rsidRPr="0068014E">
        <w:rPr>
          <w:rFonts w:cs="Arial"/>
        </w:rPr>
        <w:t>n</w:t>
      </w:r>
      <w:r w:rsidR="00A31125" w:rsidRPr="0068014E">
        <w:rPr>
          <w:rFonts w:cs="Arial"/>
        </w:rPr>
        <w:t>ed the differences we observed. Nevertheless, we were not able to detect association with a number of other variables we tested, including hospital type (e</w:t>
      </w:r>
      <w:r w:rsidR="00D05D27" w:rsidRPr="0068014E">
        <w:rPr>
          <w:rFonts w:cs="Arial"/>
        </w:rPr>
        <w:t>.</w:t>
      </w:r>
      <w:r w:rsidR="00A31125" w:rsidRPr="0068014E">
        <w:rPr>
          <w:rFonts w:cs="Arial"/>
        </w:rPr>
        <w:t>g</w:t>
      </w:r>
      <w:r w:rsidR="00D05D27" w:rsidRPr="0068014E">
        <w:rPr>
          <w:rFonts w:cs="Arial"/>
        </w:rPr>
        <w:t>.</w:t>
      </w:r>
      <w:r w:rsidR="00A31125" w:rsidRPr="0068014E">
        <w:rPr>
          <w:rFonts w:cs="Arial"/>
        </w:rPr>
        <w:t xml:space="preserve"> teaching hospital </w:t>
      </w:r>
      <w:proofErr w:type="spellStart"/>
      <w:r w:rsidR="00A31125" w:rsidRPr="0068014E">
        <w:rPr>
          <w:rFonts w:cs="Arial"/>
        </w:rPr>
        <w:t>vs</w:t>
      </w:r>
      <w:proofErr w:type="spellEnd"/>
      <w:r w:rsidR="00A31125" w:rsidRPr="0068014E">
        <w:rPr>
          <w:rFonts w:cs="Arial"/>
        </w:rPr>
        <w:t xml:space="preserve"> general; number of gastroenterologists, gastroenterology trainees or IBD nurses (either absolute or corrected per capita)). </w:t>
      </w:r>
    </w:p>
    <w:p w:rsidR="00A31125" w:rsidRPr="0068014E" w:rsidRDefault="00A31125" w:rsidP="001F619F">
      <w:pPr>
        <w:spacing w:line="360" w:lineRule="auto"/>
        <w:jc w:val="both"/>
        <w:rPr>
          <w:rFonts w:cs="Arial"/>
        </w:rPr>
      </w:pPr>
    </w:p>
    <w:p w:rsidR="000662A9" w:rsidRPr="0068014E" w:rsidRDefault="00982C4C" w:rsidP="001F619F">
      <w:pPr>
        <w:spacing w:line="360" w:lineRule="auto"/>
        <w:jc w:val="both"/>
        <w:rPr>
          <w:rFonts w:cs="Arial"/>
        </w:rPr>
      </w:pPr>
      <w:r w:rsidRPr="0068014E">
        <w:rPr>
          <w:rFonts w:cs="Arial"/>
        </w:rPr>
        <w:t>Owing to the nature of different local service set-ups th</w:t>
      </w:r>
      <w:r w:rsidR="00A31125" w:rsidRPr="0068014E">
        <w:rPr>
          <w:rFonts w:cs="Arial"/>
        </w:rPr>
        <w:t xml:space="preserve">e </w:t>
      </w:r>
      <w:r w:rsidR="00ED16BC" w:rsidRPr="0068014E">
        <w:rPr>
          <w:rFonts w:cs="Arial"/>
        </w:rPr>
        <w:t>quality improvement</w:t>
      </w:r>
      <w:r w:rsidR="00A31125" w:rsidRPr="0068014E">
        <w:rPr>
          <w:rFonts w:cs="Arial"/>
        </w:rPr>
        <w:t xml:space="preserve"> intervention </w:t>
      </w:r>
      <w:r w:rsidRPr="0068014E">
        <w:rPr>
          <w:rFonts w:cs="Arial"/>
        </w:rPr>
        <w:t xml:space="preserve">was not a uniform approach but was designed locally to the needs of each individual </w:t>
      </w:r>
      <w:r w:rsidR="00030830" w:rsidRPr="0068014E">
        <w:rPr>
          <w:rFonts w:cs="Arial"/>
        </w:rPr>
        <w:t>centre</w:t>
      </w:r>
      <w:r w:rsidR="001A706A" w:rsidRPr="0068014E">
        <w:rPr>
          <w:rFonts w:cs="Arial"/>
        </w:rPr>
        <w:t xml:space="preserve">, with regular meetings of investigators from involved </w:t>
      </w:r>
      <w:r w:rsidR="00030830" w:rsidRPr="0068014E">
        <w:rPr>
          <w:rFonts w:cs="Arial"/>
        </w:rPr>
        <w:t>centre</w:t>
      </w:r>
      <w:r w:rsidR="001A706A" w:rsidRPr="0068014E">
        <w:rPr>
          <w:rFonts w:cs="Arial"/>
        </w:rPr>
        <w:t>s to share experience and strategies</w:t>
      </w:r>
      <w:r w:rsidRPr="0068014E">
        <w:rPr>
          <w:rFonts w:cs="Arial"/>
        </w:rPr>
        <w:t xml:space="preserve">. </w:t>
      </w:r>
      <w:r w:rsidR="001A706A" w:rsidRPr="0068014E">
        <w:rPr>
          <w:rFonts w:cs="Arial"/>
        </w:rPr>
        <w:t>None of this demonstrates causality, indeed it would be wrong to</w:t>
      </w:r>
      <w:r w:rsidRPr="0068014E">
        <w:rPr>
          <w:rFonts w:cs="Arial"/>
        </w:rPr>
        <w:t xml:space="preserve"> claim that any single intervention caused a reduction in steroid excess</w:t>
      </w:r>
      <w:r w:rsidR="001A706A" w:rsidRPr="0068014E">
        <w:rPr>
          <w:rFonts w:cs="Arial"/>
        </w:rPr>
        <w:t>, but it is interesting to note that in our cohort it was shifts in physician participation in steroid audit and service configurations, rather than major shifts in prescribing behaviour that appeared to correlate with the modest changes in steroid exposure and excess seen</w:t>
      </w:r>
      <w:r w:rsidRPr="0068014E">
        <w:rPr>
          <w:rFonts w:cs="Arial"/>
        </w:rPr>
        <w:t xml:space="preserve">. </w:t>
      </w:r>
    </w:p>
    <w:p w:rsidR="00982C4C" w:rsidRPr="0068014E" w:rsidRDefault="00982C4C" w:rsidP="001F619F">
      <w:pPr>
        <w:spacing w:line="360" w:lineRule="auto"/>
        <w:jc w:val="both"/>
        <w:rPr>
          <w:rFonts w:cs="Arial"/>
        </w:rPr>
      </w:pPr>
    </w:p>
    <w:p w:rsidR="00955075" w:rsidRPr="0068014E" w:rsidRDefault="00955075" w:rsidP="001F619F">
      <w:pPr>
        <w:spacing w:line="360" w:lineRule="auto"/>
        <w:jc w:val="both"/>
        <w:rPr>
          <w:rFonts w:cs="Arial"/>
        </w:rPr>
      </w:pPr>
      <w:r w:rsidRPr="0068014E">
        <w:rPr>
          <w:rFonts w:cs="Arial"/>
        </w:rPr>
        <w:t>The proposed use of steroid excess assessment as marker of quality relies on using the simple definition of steroid dependency/excess as by ECCO thereby both capturing cases where difficult to treat disease led to steroid excess as well as cases where poor IBD management led to the excess use of steroids</w:t>
      </w:r>
      <w:r w:rsidR="00D93EE4" w:rsidRPr="0068014E">
        <w:rPr>
          <w:rFonts w:cs="Arial"/>
        </w:rPr>
        <w:t xml:space="preserve"> with a consistent rate of around 50% for each category in both audit periods</w:t>
      </w:r>
      <w:r w:rsidRPr="0068014E">
        <w:rPr>
          <w:rFonts w:cs="Arial"/>
        </w:rPr>
        <w:t xml:space="preserve">. </w:t>
      </w:r>
      <w:r w:rsidR="00D93EE4" w:rsidRPr="0068014E">
        <w:rPr>
          <w:rFonts w:cs="Arial"/>
        </w:rPr>
        <w:t>In our opinion the use of the ECCO definition allows for simple and easy audits of practice in a similar fashion to the use of caecal intubation rates as a measure of colonoscopy quality.</w:t>
      </w:r>
    </w:p>
    <w:p w:rsidR="00955075" w:rsidRPr="0068014E" w:rsidRDefault="00955075" w:rsidP="001F619F">
      <w:pPr>
        <w:spacing w:line="360" w:lineRule="auto"/>
        <w:jc w:val="both"/>
        <w:rPr>
          <w:rFonts w:cs="Arial"/>
        </w:rPr>
      </w:pPr>
    </w:p>
    <w:p w:rsidR="00982C4C" w:rsidRPr="0068014E" w:rsidRDefault="00982C4C" w:rsidP="001F619F">
      <w:pPr>
        <w:spacing w:line="360" w:lineRule="auto"/>
        <w:jc w:val="both"/>
        <w:rPr>
          <w:rFonts w:cs="Arial"/>
        </w:rPr>
      </w:pPr>
      <w:r w:rsidRPr="0068014E">
        <w:rPr>
          <w:rFonts w:cs="Arial"/>
        </w:rPr>
        <w:t xml:space="preserve">In conclusion, we have demonstrated that steroid excess </w:t>
      </w:r>
      <w:r w:rsidR="002471F2" w:rsidRPr="0068014E">
        <w:rPr>
          <w:rFonts w:cs="Arial"/>
        </w:rPr>
        <w:t xml:space="preserve">can be captured in a </w:t>
      </w:r>
      <w:r w:rsidR="00300D51" w:rsidRPr="0068014E">
        <w:rPr>
          <w:rFonts w:cs="Arial"/>
        </w:rPr>
        <w:t>robust, reliable and practical</w:t>
      </w:r>
      <w:r w:rsidR="002471F2" w:rsidRPr="0068014E">
        <w:rPr>
          <w:rFonts w:cs="Arial"/>
        </w:rPr>
        <w:t xml:space="preserve"> manner and that quality improvement programmes appear to be associated with a reduction in steroid excess. This advances the case </w:t>
      </w:r>
      <w:r w:rsidR="002471F2" w:rsidRPr="0068014E">
        <w:rPr>
          <w:rFonts w:cs="Arial"/>
        </w:rPr>
        <w:lastRenderedPageBreak/>
        <w:t>for steroid excess as a potential</w:t>
      </w:r>
      <w:r w:rsidRPr="0068014E">
        <w:rPr>
          <w:rFonts w:cs="Arial"/>
        </w:rPr>
        <w:t xml:space="preserve"> </w:t>
      </w:r>
      <w:r w:rsidR="00ED16BC" w:rsidRPr="0068014E">
        <w:rPr>
          <w:rFonts w:cs="Arial"/>
        </w:rPr>
        <w:t>key performance indicator</w:t>
      </w:r>
      <w:r w:rsidR="002471F2" w:rsidRPr="0068014E">
        <w:rPr>
          <w:rFonts w:cs="Arial"/>
        </w:rPr>
        <w:t xml:space="preserve"> of quality in an IBD service, although in order for </w:t>
      </w:r>
      <w:r w:rsidRPr="0068014E">
        <w:rPr>
          <w:rFonts w:cs="Arial"/>
        </w:rPr>
        <w:t xml:space="preserve">clinicians </w:t>
      </w:r>
      <w:r w:rsidR="00D05D27" w:rsidRPr="0068014E">
        <w:rPr>
          <w:rFonts w:cs="Arial"/>
        </w:rPr>
        <w:t xml:space="preserve">to </w:t>
      </w:r>
      <w:r w:rsidRPr="0068014E">
        <w:rPr>
          <w:rFonts w:cs="Arial"/>
        </w:rPr>
        <w:t>benchmark the</w:t>
      </w:r>
      <w:r w:rsidR="002471F2" w:rsidRPr="0068014E">
        <w:rPr>
          <w:rFonts w:cs="Arial"/>
        </w:rPr>
        <w:t>ir</w:t>
      </w:r>
      <w:r w:rsidRPr="0068014E">
        <w:rPr>
          <w:rFonts w:cs="Arial"/>
        </w:rPr>
        <w:t xml:space="preserve"> service and provide targets for improvements</w:t>
      </w:r>
      <w:r w:rsidR="002471F2" w:rsidRPr="0068014E">
        <w:rPr>
          <w:rFonts w:cs="Arial"/>
        </w:rPr>
        <w:t xml:space="preserve">, any </w:t>
      </w:r>
      <w:r w:rsidRPr="0068014E">
        <w:rPr>
          <w:rFonts w:cs="Arial"/>
        </w:rPr>
        <w:t xml:space="preserve">numerical goal attached to this </w:t>
      </w:r>
      <w:r w:rsidR="00ED16BC" w:rsidRPr="0068014E">
        <w:rPr>
          <w:rFonts w:cs="Arial"/>
        </w:rPr>
        <w:t>key performance indicator</w:t>
      </w:r>
      <w:r w:rsidR="002471F2" w:rsidRPr="0068014E">
        <w:rPr>
          <w:rFonts w:cs="Arial"/>
        </w:rPr>
        <w:t xml:space="preserve"> would require consideration of case mix. F</w:t>
      </w:r>
      <w:r w:rsidR="001A706A" w:rsidRPr="0068014E">
        <w:rPr>
          <w:rFonts w:cs="Arial"/>
        </w:rPr>
        <w:t>urther data</w:t>
      </w:r>
      <w:r w:rsidR="002471F2" w:rsidRPr="0068014E">
        <w:rPr>
          <w:rFonts w:cs="Arial"/>
        </w:rPr>
        <w:t>, including</w:t>
      </w:r>
      <w:r w:rsidR="001A706A" w:rsidRPr="0068014E">
        <w:rPr>
          <w:rFonts w:cs="Arial"/>
        </w:rPr>
        <w:t xml:space="preserve"> from </w:t>
      </w:r>
      <w:r w:rsidR="002471F2" w:rsidRPr="0068014E">
        <w:rPr>
          <w:rFonts w:cs="Arial"/>
        </w:rPr>
        <w:t xml:space="preserve">national and </w:t>
      </w:r>
      <w:r w:rsidR="001A706A" w:rsidRPr="0068014E">
        <w:rPr>
          <w:rFonts w:cs="Arial"/>
        </w:rPr>
        <w:t xml:space="preserve">international contexts </w:t>
      </w:r>
      <w:r w:rsidR="002471F2" w:rsidRPr="0068014E">
        <w:rPr>
          <w:rFonts w:cs="Arial"/>
        </w:rPr>
        <w:t xml:space="preserve">is </w:t>
      </w:r>
      <w:r w:rsidR="001A706A" w:rsidRPr="0068014E">
        <w:rPr>
          <w:rFonts w:cs="Arial"/>
        </w:rPr>
        <w:t>needed</w:t>
      </w:r>
      <w:r w:rsidRPr="0068014E">
        <w:rPr>
          <w:rFonts w:cs="Arial"/>
        </w:rPr>
        <w:t>.</w:t>
      </w:r>
      <w:r w:rsidR="000E5799" w:rsidRPr="0068014E">
        <w:rPr>
          <w:rFonts w:cs="Arial"/>
        </w:rPr>
        <w:t xml:space="preserve"> </w:t>
      </w:r>
    </w:p>
    <w:p w:rsidR="00C07E05" w:rsidRPr="0068014E" w:rsidRDefault="00C07E05" w:rsidP="001F619F">
      <w:pPr>
        <w:spacing w:line="360" w:lineRule="auto"/>
        <w:jc w:val="both"/>
        <w:rPr>
          <w:rFonts w:cs="Arial"/>
        </w:rPr>
      </w:pPr>
    </w:p>
    <w:p w:rsidR="00C07E05" w:rsidRPr="0068014E" w:rsidRDefault="00C07E05" w:rsidP="001F619F">
      <w:pPr>
        <w:jc w:val="both"/>
        <w:rPr>
          <w:rFonts w:cs="Arial"/>
        </w:rPr>
      </w:pPr>
      <w:r w:rsidRPr="0068014E">
        <w:rPr>
          <w:rFonts w:cs="Arial"/>
        </w:rPr>
        <w:br w:type="page"/>
      </w:r>
    </w:p>
    <w:p w:rsidR="00EB39BD" w:rsidRPr="0068014E" w:rsidRDefault="00EB39BD" w:rsidP="004F14BC">
      <w:pPr>
        <w:spacing w:line="360" w:lineRule="auto"/>
        <w:rPr>
          <w:rFonts w:cs="Arial"/>
        </w:rPr>
        <w:sectPr w:rsidR="00EB39BD" w:rsidRPr="0068014E" w:rsidSect="00182D3D">
          <w:pgSz w:w="11906" w:h="16838"/>
          <w:pgMar w:top="1440" w:right="1440" w:bottom="1440" w:left="1440" w:header="708" w:footer="708" w:gutter="0"/>
          <w:cols w:space="708"/>
          <w:docGrid w:linePitch="360"/>
        </w:sectPr>
      </w:pPr>
    </w:p>
    <w:p w:rsidR="00417A0F" w:rsidRPr="0068014E" w:rsidRDefault="00417A0F">
      <w:pPr>
        <w:rPr>
          <w:rFonts w:cs="Arial"/>
        </w:rPr>
      </w:pPr>
    </w:p>
    <w:p w:rsidR="00417A0F" w:rsidRPr="0068014E" w:rsidRDefault="00417A0F">
      <w:pPr>
        <w:rPr>
          <w:rFonts w:cs="Arial"/>
        </w:rPr>
      </w:pPr>
    </w:p>
    <w:p w:rsidR="00417A0F" w:rsidRPr="0068014E" w:rsidRDefault="00417A0F">
      <w:pPr>
        <w:rPr>
          <w:rFonts w:cs="Arial"/>
        </w:rPr>
      </w:pPr>
    </w:p>
    <w:p w:rsidR="004F14BC" w:rsidRPr="0068014E" w:rsidRDefault="004F14BC" w:rsidP="004F14BC">
      <w:pPr>
        <w:spacing w:line="360" w:lineRule="auto"/>
        <w:rPr>
          <w:rFonts w:cs="Arial"/>
        </w:rPr>
      </w:pPr>
    </w:p>
    <w:p w:rsidR="001D551E" w:rsidRPr="0068014E" w:rsidRDefault="009B0CB1" w:rsidP="004F14BC">
      <w:pPr>
        <w:spacing w:line="360" w:lineRule="auto"/>
        <w:rPr>
          <w:rFonts w:cs="Arial"/>
          <w:b/>
          <w:bCs/>
          <w:u w:val="single"/>
        </w:rPr>
      </w:pPr>
      <w:r w:rsidRPr="0068014E">
        <w:rPr>
          <w:rFonts w:cs="Arial"/>
          <w:b/>
          <w:bCs/>
          <w:u w:val="single"/>
        </w:rPr>
        <w:t>References:</w:t>
      </w:r>
    </w:p>
    <w:p w:rsidR="001D551E" w:rsidRPr="0068014E" w:rsidRDefault="001D551E" w:rsidP="004F14BC">
      <w:pPr>
        <w:spacing w:line="360" w:lineRule="auto"/>
        <w:rPr>
          <w:rFonts w:cs="Arial"/>
        </w:rPr>
      </w:pPr>
    </w:p>
    <w:p w:rsidR="00687BF2" w:rsidRPr="0068014E" w:rsidRDefault="00A21CFE" w:rsidP="00687BF2">
      <w:pPr>
        <w:pStyle w:val="EndNoteBibliography"/>
        <w:ind w:left="720" w:hanging="720"/>
      </w:pPr>
      <w:r w:rsidRPr="0068014E">
        <w:fldChar w:fldCharType="begin"/>
      </w:r>
      <w:r w:rsidR="001D551E" w:rsidRPr="0068014E">
        <w:instrText xml:space="preserve"> ADDIN EN.REFLIST </w:instrText>
      </w:r>
      <w:r w:rsidRPr="0068014E">
        <w:fldChar w:fldCharType="separate"/>
      </w:r>
      <w:r w:rsidR="00687BF2" w:rsidRPr="0068014E">
        <w:t>1.</w:t>
      </w:r>
      <w:r w:rsidR="00687BF2" w:rsidRPr="0068014E">
        <w:tab/>
        <w:t xml:space="preserve">Targownik LE, Nugent Z, Singh H, Bernstein CN. Prevalence of and outcomes associated with corticosteroid prescription in inflammatory bowel disease. </w:t>
      </w:r>
      <w:r w:rsidR="00687BF2" w:rsidRPr="0068014E">
        <w:rPr>
          <w:i/>
        </w:rPr>
        <w:t xml:space="preserve">Inflamm Bowel Dis. </w:t>
      </w:r>
      <w:r w:rsidR="00687BF2" w:rsidRPr="0068014E">
        <w:t>2014;20(4):622-630.</w:t>
      </w:r>
    </w:p>
    <w:p w:rsidR="00687BF2" w:rsidRPr="0068014E" w:rsidRDefault="00687BF2" w:rsidP="00687BF2">
      <w:pPr>
        <w:pStyle w:val="EndNoteBibliography"/>
        <w:ind w:left="720" w:hanging="720"/>
      </w:pPr>
      <w:r w:rsidRPr="0068014E">
        <w:t>2.</w:t>
      </w:r>
      <w:r w:rsidRPr="0068014E">
        <w:tab/>
        <w:t xml:space="preserve">Dignass A, Lindsay JO, Sturm A, et al. Second European evidence-based consensus on the diagnosis and management of ulcerative colitis part 2: current management. </w:t>
      </w:r>
      <w:r w:rsidRPr="0068014E">
        <w:rPr>
          <w:i/>
        </w:rPr>
        <w:t xml:space="preserve">J Crohns Colitis. </w:t>
      </w:r>
      <w:r w:rsidRPr="0068014E">
        <w:t>2012;6(10):991-1030.</w:t>
      </w:r>
    </w:p>
    <w:p w:rsidR="00687BF2" w:rsidRPr="0068014E" w:rsidRDefault="00687BF2" w:rsidP="00687BF2">
      <w:pPr>
        <w:pStyle w:val="EndNoteBibliography"/>
        <w:ind w:left="720" w:hanging="720"/>
      </w:pPr>
      <w:r w:rsidRPr="0068014E">
        <w:t>3.</w:t>
      </w:r>
      <w:r w:rsidRPr="0068014E">
        <w:tab/>
        <w:t xml:space="preserve">Ford AC, Bernstein CN, Khan KJ, et al. Glucocorticosteroid therapy in inflammatory bowel disease: systematic review and meta-analysis. </w:t>
      </w:r>
      <w:r w:rsidRPr="0068014E">
        <w:rPr>
          <w:i/>
        </w:rPr>
        <w:t xml:space="preserve">Am J Gastroenterol. </w:t>
      </w:r>
      <w:r w:rsidRPr="0068014E">
        <w:t>2011;106(4):590-599; quiz 600.</w:t>
      </w:r>
    </w:p>
    <w:p w:rsidR="00687BF2" w:rsidRPr="0068014E" w:rsidRDefault="00687BF2" w:rsidP="00687BF2">
      <w:pPr>
        <w:pStyle w:val="EndNoteBibliography"/>
        <w:ind w:left="720" w:hanging="720"/>
      </w:pPr>
      <w:r w:rsidRPr="0068014E">
        <w:t>4.</w:t>
      </w:r>
      <w:r w:rsidRPr="0068014E">
        <w:tab/>
        <w:t xml:space="preserve">Selinger CP, Parkes GC, Bassi A, et al. A multi-centre audit of excess steroid use in 1176 patients with inflammatory bowel disease. </w:t>
      </w:r>
      <w:r w:rsidRPr="0068014E">
        <w:rPr>
          <w:i/>
        </w:rPr>
        <w:t xml:space="preserve">Aliment Pharmacol Ther. </w:t>
      </w:r>
      <w:r w:rsidRPr="0068014E">
        <w:t>2017;46(10):964-973.</w:t>
      </w:r>
    </w:p>
    <w:p w:rsidR="00687BF2" w:rsidRPr="0068014E" w:rsidRDefault="00687BF2" w:rsidP="00687BF2">
      <w:pPr>
        <w:pStyle w:val="EndNoteBibliography"/>
        <w:ind w:left="720" w:hanging="720"/>
      </w:pPr>
      <w:r w:rsidRPr="0068014E">
        <w:t>5.</w:t>
      </w:r>
      <w:r w:rsidRPr="0068014E">
        <w:tab/>
        <w:t xml:space="preserve">Westwood N, Travis SP. Review article: what do patients with inflammatory bowel disease want for their clinical management? </w:t>
      </w:r>
      <w:r w:rsidRPr="0068014E">
        <w:rPr>
          <w:i/>
        </w:rPr>
        <w:t xml:space="preserve">Aliment Pharmacol Ther. </w:t>
      </w:r>
      <w:r w:rsidRPr="0068014E">
        <w:t>2008;27 Suppl 1:1-8.</w:t>
      </w:r>
    </w:p>
    <w:p w:rsidR="00687BF2" w:rsidRPr="0068014E" w:rsidRDefault="00687BF2" w:rsidP="00687BF2">
      <w:pPr>
        <w:pStyle w:val="EndNoteBibliography"/>
        <w:ind w:left="720" w:hanging="720"/>
      </w:pPr>
      <w:r w:rsidRPr="0068014E">
        <w:t>6.</w:t>
      </w:r>
      <w:r w:rsidRPr="0068014E">
        <w:tab/>
        <w:t xml:space="preserve">AGA. Adult inflammatory bowel disease physician performance measures set. 2011; </w:t>
      </w:r>
      <w:hyperlink r:id="rId12" w:history="1">
        <w:r w:rsidRPr="0068014E">
          <w:rPr>
            <w:rStyle w:val="Hyperlink"/>
          </w:rPr>
          <w:t>http://www.gastro.org/practice/quality-initiatives/IBD_Measures.pdf</w:t>
        </w:r>
      </w:hyperlink>
      <w:r w:rsidRPr="0068014E">
        <w:t>. Accessed 01/10/2014, 2014.</w:t>
      </w:r>
    </w:p>
    <w:p w:rsidR="00687BF2" w:rsidRPr="0068014E" w:rsidRDefault="00687BF2" w:rsidP="00687BF2">
      <w:pPr>
        <w:pStyle w:val="EndNoteBibliography"/>
        <w:ind w:left="720" w:hanging="720"/>
      </w:pPr>
      <w:r w:rsidRPr="0068014E">
        <w:t>7.</w:t>
      </w:r>
      <w:r w:rsidRPr="0068014E">
        <w:tab/>
        <w:t xml:space="preserve">Rubin DT, Patel H, Shi S, Mody R. Assessment of corticosteroid-related quality of care measures for ulcerative colitis and Crohn's disease in the United States: a claims data analysis. </w:t>
      </w:r>
      <w:r w:rsidRPr="0068014E">
        <w:rPr>
          <w:i/>
        </w:rPr>
        <w:t xml:space="preserve">Curr Med Res Opin. </w:t>
      </w:r>
      <w:r w:rsidRPr="0068014E">
        <w:t>2017;33(3):529-536.</w:t>
      </w:r>
    </w:p>
    <w:p w:rsidR="00687BF2" w:rsidRPr="0068014E" w:rsidRDefault="00687BF2" w:rsidP="00687BF2">
      <w:pPr>
        <w:pStyle w:val="EndNoteBibliography"/>
        <w:ind w:left="720" w:hanging="720"/>
      </w:pPr>
      <w:r w:rsidRPr="0068014E">
        <w:t>8.</w:t>
      </w:r>
      <w:r w:rsidRPr="0068014E">
        <w:tab/>
        <w:t xml:space="preserve">Waljee AK, Wiitala WL, Govani S, et al. Corticosteroid Use and Complications in a US Inflammatory Bowel Disease Cohort. </w:t>
      </w:r>
      <w:r w:rsidRPr="0068014E">
        <w:rPr>
          <w:i/>
        </w:rPr>
        <w:t xml:space="preserve">PloS one. </w:t>
      </w:r>
      <w:r w:rsidRPr="0068014E">
        <w:t>2016;11(6):e0158017.</w:t>
      </w:r>
    </w:p>
    <w:p w:rsidR="00687BF2" w:rsidRPr="0068014E" w:rsidRDefault="00687BF2" w:rsidP="00687BF2">
      <w:pPr>
        <w:pStyle w:val="EndNoteBibliography"/>
        <w:ind w:left="720" w:hanging="720"/>
      </w:pPr>
      <w:r w:rsidRPr="0068014E">
        <w:t>9.</w:t>
      </w:r>
      <w:r w:rsidRPr="0068014E">
        <w:tab/>
        <w:t xml:space="preserve">Govani SM, Wiitala WL, Stidham RW, et al. Age Disparities in the Use of Steroid-sparing Therapy for Inflammatory Bowel Disease. </w:t>
      </w:r>
      <w:r w:rsidRPr="0068014E">
        <w:rPr>
          <w:i/>
        </w:rPr>
        <w:t xml:space="preserve">Inflamm Bowel Dis. </w:t>
      </w:r>
      <w:r w:rsidRPr="0068014E">
        <w:t>2016;22(8):1923-1928.</w:t>
      </w:r>
    </w:p>
    <w:p w:rsidR="00687BF2" w:rsidRPr="0068014E" w:rsidRDefault="00687BF2" w:rsidP="00687BF2">
      <w:pPr>
        <w:pStyle w:val="EndNoteBibliography"/>
        <w:ind w:left="720" w:hanging="720"/>
      </w:pPr>
      <w:r w:rsidRPr="0068014E">
        <w:t>10.</w:t>
      </w:r>
      <w:r w:rsidRPr="0068014E">
        <w:tab/>
        <w:t xml:space="preserve">Chhaya V, Saxena S, Cecil E, et al. Steroid dependency and trends in prescribing for inflammatory bowel disease - a 20-year national population-based study. </w:t>
      </w:r>
      <w:r w:rsidRPr="0068014E">
        <w:rPr>
          <w:i/>
        </w:rPr>
        <w:t xml:space="preserve">Aliment Pharmacol Ther. </w:t>
      </w:r>
      <w:r w:rsidRPr="0068014E">
        <w:t>2016;44(5):482-494.</w:t>
      </w:r>
    </w:p>
    <w:p w:rsidR="00687BF2" w:rsidRPr="0068014E" w:rsidRDefault="00687BF2" w:rsidP="00687BF2">
      <w:pPr>
        <w:pStyle w:val="EndNoteBibliography"/>
        <w:ind w:left="720" w:hanging="720"/>
      </w:pPr>
      <w:r w:rsidRPr="0068014E">
        <w:t>11.</w:t>
      </w:r>
      <w:r w:rsidRPr="0068014E">
        <w:tab/>
        <w:t xml:space="preserve">Narula N, Borges L, Steinhart AH, Colombel JF. Trends in Narcotic and Corticosteroid Prescriptions in Patients with Inflammatory Bowel Disease in the United States Ambulatory Care Setting from 2003 to 2011. </w:t>
      </w:r>
      <w:r w:rsidRPr="0068014E">
        <w:rPr>
          <w:i/>
        </w:rPr>
        <w:t xml:space="preserve">Inflamm Bowel Dis. </w:t>
      </w:r>
      <w:r w:rsidRPr="0068014E">
        <w:t>2017;23(6):868-874.</w:t>
      </w:r>
    </w:p>
    <w:p w:rsidR="00687BF2" w:rsidRPr="0068014E" w:rsidRDefault="00687BF2" w:rsidP="00687BF2">
      <w:pPr>
        <w:pStyle w:val="EndNoteBibliography"/>
        <w:ind w:left="720" w:hanging="720"/>
      </w:pPr>
      <w:r w:rsidRPr="0068014E">
        <w:t>12.</w:t>
      </w:r>
      <w:r w:rsidRPr="0068014E">
        <w:tab/>
        <w:t>NICE. Infliximab, adalimumab and golimumab for treating moderately to severely active ulcerative colitis after the failure of conventional therapy: Technology appraisal guidance [TA329]. In: Excellence NIfHaC, ed. London2015.</w:t>
      </w:r>
    </w:p>
    <w:p w:rsidR="00687BF2" w:rsidRPr="0068014E" w:rsidRDefault="00687BF2" w:rsidP="00687BF2">
      <w:pPr>
        <w:pStyle w:val="EndNoteBibliography"/>
        <w:ind w:left="720" w:hanging="720"/>
      </w:pPr>
      <w:r w:rsidRPr="0068014E">
        <w:t>13.</w:t>
      </w:r>
      <w:r w:rsidRPr="0068014E">
        <w:tab/>
        <w:t>Excellence NIfHaC. Vedolizumab for treating moderately to severely active ulcerative colitis: Technology appraisal guidance [TA342]</w:t>
      </w:r>
    </w:p>
    <w:p w:rsidR="00687BF2" w:rsidRPr="0068014E" w:rsidRDefault="00687BF2" w:rsidP="00687BF2">
      <w:pPr>
        <w:pStyle w:val="EndNoteBibliography"/>
      </w:pPr>
    </w:p>
    <w:p w:rsidR="00687BF2" w:rsidRPr="0068014E" w:rsidRDefault="00687BF2" w:rsidP="00687BF2">
      <w:pPr>
        <w:pStyle w:val="EndNoteBibliography"/>
      </w:pPr>
    </w:p>
    <w:p w:rsidR="00687BF2" w:rsidRPr="0068014E" w:rsidRDefault="00687BF2" w:rsidP="00687BF2">
      <w:pPr>
        <w:pStyle w:val="EndNoteBibliography"/>
        <w:ind w:left="720" w:hanging="720"/>
      </w:pPr>
      <w:r w:rsidRPr="0068014E">
        <w:t>In. London2015.</w:t>
      </w:r>
    </w:p>
    <w:p w:rsidR="00687BF2" w:rsidRPr="0068014E" w:rsidRDefault="00687BF2" w:rsidP="00687BF2">
      <w:pPr>
        <w:pStyle w:val="EndNoteBibliography"/>
        <w:ind w:left="720" w:hanging="720"/>
      </w:pPr>
      <w:r w:rsidRPr="0068014E">
        <w:lastRenderedPageBreak/>
        <w:t>14.</w:t>
      </w:r>
      <w:r w:rsidRPr="0068014E">
        <w:tab/>
        <w:t>Excellence NIfHaC. Vedolizumab for treating moderately to severely active Crohn's disease after prior therapy: Technology appraisal guidance [TA352]. In. London2015.</w:t>
      </w:r>
    </w:p>
    <w:p w:rsidR="00687BF2" w:rsidRPr="0068014E" w:rsidRDefault="00687BF2" w:rsidP="00687BF2">
      <w:pPr>
        <w:pStyle w:val="EndNoteBibliography"/>
        <w:ind w:left="720" w:hanging="720"/>
      </w:pPr>
      <w:r w:rsidRPr="0068014E">
        <w:t>15.</w:t>
      </w:r>
      <w:r w:rsidRPr="0068014E">
        <w:tab/>
        <w:t xml:space="preserve">Gomollon F, Dignass A, Annese V, et al. 3rd European Evidence-based Consensus on the Diagnosis and Management of Crohn's Disease 2016: Part 1: Diagnosis and Medical Management. </w:t>
      </w:r>
      <w:r w:rsidRPr="0068014E">
        <w:rPr>
          <w:i/>
        </w:rPr>
        <w:t xml:space="preserve">J Crohns Colitis. </w:t>
      </w:r>
      <w:r w:rsidRPr="0068014E">
        <w:t>2017;11(1):3-25.</w:t>
      </w:r>
    </w:p>
    <w:p w:rsidR="00687BF2" w:rsidRPr="0068014E" w:rsidRDefault="00687BF2" w:rsidP="00687BF2">
      <w:pPr>
        <w:pStyle w:val="EndNoteBibliography"/>
        <w:ind w:left="720" w:hanging="720"/>
      </w:pPr>
      <w:r w:rsidRPr="0068014E">
        <w:t>16.</w:t>
      </w:r>
      <w:r w:rsidRPr="0068014E">
        <w:tab/>
        <w:t xml:space="preserve">Magro F, Gionchetti P, Eliakim R, et al. Third European Evidence-Based Consensus on Diagnosis and Management of Ulcerative Colitis. Part 1: Definitions, diagnosis, extra-intestinal manifestations, pregnancy, cancer surveillance, surgery, and ileo-anal pouch disorders. </w:t>
      </w:r>
      <w:r w:rsidRPr="0068014E">
        <w:rPr>
          <w:i/>
        </w:rPr>
        <w:t xml:space="preserve">J Crohns Colitis. </w:t>
      </w:r>
      <w:r w:rsidRPr="0068014E">
        <w:t>2017.</w:t>
      </w:r>
    </w:p>
    <w:p w:rsidR="00687BF2" w:rsidRPr="0068014E" w:rsidRDefault="00687BF2" w:rsidP="00687BF2">
      <w:pPr>
        <w:pStyle w:val="EndNoteBibliography"/>
        <w:ind w:left="720" w:hanging="720"/>
      </w:pPr>
      <w:r w:rsidRPr="0068014E">
        <w:t>17.</w:t>
      </w:r>
      <w:r w:rsidRPr="0068014E">
        <w:tab/>
        <w:t xml:space="preserve">Mowat C, Cole A, Windsor A, et al. Guidelines for the management of inflammatory bowel disease in adults. </w:t>
      </w:r>
      <w:r w:rsidRPr="0068014E">
        <w:rPr>
          <w:i/>
        </w:rPr>
        <w:t xml:space="preserve">Gut. </w:t>
      </w:r>
      <w:r w:rsidRPr="0068014E">
        <w:t>2011;60(5):571-607.</w:t>
      </w:r>
    </w:p>
    <w:p w:rsidR="00687BF2" w:rsidRPr="0068014E" w:rsidRDefault="00687BF2" w:rsidP="00687BF2">
      <w:pPr>
        <w:pStyle w:val="EndNoteBibliography"/>
        <w:ind w:left="720" w:hanging="720"/>
      </w:pPr>
      <w:r w:rsidRPr="0068014E">
        <w:t>18.</w:t>
      </w:r>
      <w:r w:rsidRPr="0068014E">
        <w:tab/>
        <w:t xml:space="preserve">(2014) RCT. A language and environment for statistical computing. 2014; </w:t>
      </w:r>
      <w:hyperlink r:id="rId13" w:history="1">
        <w:r w:rsidRPr="0068014E">
          <w:rPr>
            <w:rStyle w:val="Hyperlink"/>
          </w:rPr>
          <w:t>http://www.R-project.org/</w:t>
        </w:r>
      </w:hyperlink>
      <w:r w:rsidRPr="0068014E">
        <w:t>. Accessed 06-01-2018, 2018.</w:t>
      </w:r>
    </w:p>
    <w:p w:rsidR="00687BF2" w:rsidRPr="0068014E" w:rsidRDefault="00687BF2" w:rsidP="00687BF2">
      <w:pPr>
        <w:pStyle w:val="EndNoteBibliography"/>
        <w:ind w:left="720" w:hanging="720"/>
      </w:pPr>
      <w:r w:rsidRPr="0068014E">
        <w:t>19.</w:t>
      </w:r>
      <w:r w:rsidRPr="0068014E">
        <w:tab/>
        <w:t xml:space="preserve">Jeuring SFG, Biemans VBC, van den Heuvel TRA, et al. Corticosteroid Sparing in Inflammatory Bowel Disease is More Often Achieved in the Immunomodulator and Biological Era-Results from the Dutch Population-Based IBDSL Cohort. </w:t>
      </w:r>
      <w:r w:rsidRPr="0068014E">
        <w:rPr>
          <w:i/>
        </w:rPr>
        <w:t xml:space="preserve">Am J Gastroenterol. </w:t>
      </w:r>
      <w:r w:rsidRPr="0068014E">
        <w:t>2018;113(3):384-395.</w:t>
      </w:r>
    </w:p>
    <w:p w:rsidR="00687BF2" w:rsidRPr="0068014E" w:rsidRDefault="00687BF2" w:rsidP="00687BF2">
      <w:pPr>
        <w:pStyle w:val="EndNoteBibliography"/>
        <w:ind w:left="720" w:hanging="720"/>
      </w:pPr>
      <w:r w:rsidRPr="0068014E">
        <w:t>20.</w:t>
      </w:r>
      <w:r w:rsidRPr="0068014E">
        <w:tab/>
        <w:t xml:space="preserve">Ghosh S, Bressler B, Petkau J, et al. Healthcare Providers Underestimate Patients' Glucocorticoid Use in Crohn's Disease. </w:t>
      </w:r>
      <w:r w:rsidRPr="0068014E">
        <w:rPr>
          <w:i/>
        </w:rPr>
        <w:t xml:space="preserve">Dig Dis Sci. </w:t>
      </w:r>
      <w:r w:rsidRPr="0068014E">
        <w:t>2019.</w:t>
      </w:r>
    </w:p>
    <w:p w:rsidR="00687BF2" w:rsidRPr="0068014E" w:rsidRDefault="00687BF2" w:rsidP="00687BF2">
      <w:pPr>
        <w:pStyle w:val="EndNoteBibliography"/>
        <w:ind w:left="720" w:hanging="720"/>
      </w:pPr>
      <w:r w:rsidRPr="0068014E">
        <w:t>21.</w:t>
      </w:r>
      <w:r w:rsidRPr="0068014E">
        <w:tab/>
        <w:t xml:space="preserve">Rutgeerts PJ. Review article: the limitations of corticosteroid therapy in Crohn's disease. </w:t>
      </w:r>
      <w:r w:rsidRPr="0068014E">
        <w:rPr>
          <w:i/>
        </w:rPr>
        <w:t xml:space="preserve">Aliment Pharmacol Ther. </w:t>
      </w:r>
      <w:r w:rsidRPr="0068014E">
        <w:t>2001;15(10):1515-1525.</w:t>
      </w:r>
    </w:p>
    <w:p w:rsidR="00687BF2" w:rsidRPr="0068014E" w:rsidRDefault="00687BF2" w:rsidP="00687BF2">
      <w:pPr>
        <w:pStyle w:val="EndNoteBibliography"/>
        <w:ind w:left="720" w:hanging="720"/>
      </w:pPr>
      <w:r w:rsidRPr="0068014E">
        <w:t>22.</w:t>
      </w:r>
      <w:r w:rsidRPr="0068014E">
        <w:tab/>
        <w:t xml:space="preserve">Van Staa TP, Leufkens HG, Abenhaim L, Zhang B, Cooper C. Use of oral corticosteroids and risk of fractures. </w:t>
      </w:r>
      <w:r w:rsidRPr="0068014E">
        <w:rPr>
          <w:i/>
        </w:rPr>
        <w:t xml:space="preserve">Journal of bone and mineral research : the official journal of the American Society for Bone and Mineral Research. </w:t>
      </w:r>
      <w:r w:rsidRPr="0068014E">
        <w:t>2000;15(6):993-1000.</w:t>
      </w:r>
    </w:p>
    <w:p w:rsidR="00687BF2" w:rsidRPr="0068014E" w:rsidRDefault="00687BF2" w:rsidP="00687BF2">
      <w:pPr>
        <w:pStyle w:val="EndNoteBibliography"/>
        <w:ind w:left="720" w:hanging="720"/>
      </w:pPr>
      <w:r w:rsidRPr="0068014E">
        <w:t>23.</w:t>
      </w:r>
      <w:r w:rsidRPr="0068014E">
        <w:tab/>
        <w:t xml:space="preserve">Badawi D, Saleh S, Natafgi N, Mourad Y, Behbehani K. Quality of Type II Diabetes Care in Primary Health Care Centers in Kuwait: Employment of a Diabetes Quality Indicator Set (DQIS). </w:t>
      </w:r>
      <w:r w:rsidRPr="0068014E">
        <w:rPr>
          <w:i/>
        </w:rPr>
        <w:t xml:space="preserve">PloS one. </w:t>
      </w:r>
      <w:r w:rsidRPr="0068014E">
        <w:t>2015;10(7):e0132883.</w:t>
      </w:r>
    </w:p>
    <w:p w:rsidR="00687BF2" w:rsidRPr="0068014E" w:rsidRDefault="00687BF2" w:rsidP="00687BF2">
      <w:pPr>
        <w:pStyle w:val="EndNoteBibliography"/>
        <w:ind w:left="720" w:hanging="720"/>
      </w:pPr>
      <w:r w:rsidRPr="0068014E">
        <w:t>24.</w:t>
      </w:r>
      <w:r w:rsidRPr="0068014E">
        <w:tab/>
        <w:t xml:space="preserve">Acton KJ, Shields R, Rith-Najarian S, et al. Applying the diabetes quality improvement project indicators in the Indian Health Service primary care setting. </w:t>
      </w:r>
      <w:r w:rsidRPr="0068014E">
        <w:rPr>
          <w:i/>
        </w:rPr>
        <w:t xml:space="preserve">Diabetes care. </w:t>
      </w:r>
      <w:r w:rsidRPr="0068014E">
        <w:t>2001;24(1):22-26.</w:t>
      </w:r>
    </w:p>
    <w:p w:rsidR="00687BF2" w:rsidRPr="0068014E" w:rsidRDefault="00687BF2" w:rsidP="00687BF2">
      <w:pPr>
        <w:pStyle w:val="EndNoteBibliography"/>
        <w:ind w:left="720" w:hanging="720"/>
      </w:pPr>
      <w:r w:rsidRPr="0068014E">
        <w:t>25.</w:t>
      </w:r>
      <w:r w:rsidRPr="0068014E">
        <w:tab/>
        <w:t xml:space="preserve">Hsieh FI, Lien LM, Chen ST, et al. Get With the Guidelines-Stroke performance indicators: surveillance of stroke care in the Taiwan Stroke Registry: Get With the Guidelines-Stroke in Taiwan. </w:t>
      </w:r>
      <w:r w:rsidRPr="0068014E">
        <w:rPr>
          <w:i/>
        </w:rPr>
        <w:t xml:space="preserve">Circulation. </w:t>
      </w:r>
      <w:r w:rsidRPr="0068014E">
        <w:t>2010;122(11):1116-1123.</w:t>
      </w:r>
    </w:p>
    <w:p w:rsidR="00687BF2" w:rsidRPr="0068014E" w:rsidRDefault="00687BF2" w:rsidP="00687BF2">
      <w:pPr>
        <w:pStyle w:val="EndNoteBibliography"/>
        <w:ind w:left="720" w:hanging="720"/>
      </w:pPr>
      <w:r w:rsidRPr="0068014E">
        <w:t>26.</w:t>
      </w:r>
      <w:r w:rsidRPr="0068014E">
        <w:tab/>
        <w:t xml:space="preserve">UK IBD standards 2019. 2019; </w:t>
      </w:r>
      <w:hyperlink r:id="rId14" w:history="1">
        <w:r w:rsidRPr="0068014E">
          <w:rPr>
            <w:rStyle w:val="Hyperlink"/>
          </w:rPr>
          <w:t>https://ibduk.org/ibd-standards</w:t>
        </w:r>
      </w:hyperlink>
      <w:r w:rsidRPr="0068014E">
        <w:t>. Accessed 16/07/2019, 2019.</w:t>
      </w:r>
    </w:p>
    <w:p w:rsidR="00687BF2" w:rsidRPr="0068014E" w:rsidRDefault="00687BF2" w:rsidP="00687BF2">
      <w:pPr>
        <w:pStyle w:val="EndNoteBibliography"/>
        <w:ind w:left="720" w:hanging="720"/>
      </w:pPr>
      <w:r w:rsidRPr="0068014E">
        <w:t>27.</w:t>
      </w:r>
      <w:r w:rsidRPr="0068014E">
        <w:tab/>
        <w:t xml:space="preserve">Characteristics of good KPIs. 2019; </w:t>
      </w:r>
      <w:hyperlink r:id="rId15" w:history="1">
        <w:r w:rsidRPr="0068014E">
          <w:rPr>
            <w:rStyle w:val="Hyperlink"/>
          </w:rPr>
          <w:t>https://smartkpis.kpiinstitute.org/kpi-101/characteristics-of-good-kpis</w:t>
        </w:r>
      </w:hyperlink>
      <w:r w:rsidRPr="0068014E">
        <w:t>. Accessed 04/03/2019.</w:t>
      </w:r>
    </w:p>
    <w:p w:rsidR="00687BF2" w:rsidRPr="0068014E" w:rsidRDefault="00687BF2" w:rsidP="00687BF2">
      <w:pPr>
        <w:pStyle w:val="EndNoteBibliography"/>
        <w:ind w:left="720" w:hanging="720"/>
      </w:pPr>
      <w:r w:rsidRPr="0068014E">
        <w:t>28.</w:t>
      </w:r>
      <w:r w:rsidRPr="0068014E">
        <w:tab/>
        <w:t xml:space="preserve">Akobeng AK, Zhang D, Gordon M, MacDonald JK. Oral 5-aminosalicylic acid for maintenance of medically-induced remission in Crohn's disease. </w:t>
      </w:r>
      <w:r w:rsidRPr="0068014E">
        <w:rPr>
          <w:i/>
        </w:rPr>
        <w:t xml:space="preserve">Cochrane Database Syst Rev. </w:t>
      </w:r>
      <w:r w:rsidRPr="0068014E">
        <w:t>2016;9:CD003715.</w:t>
      </w:r>
    </w:p>
    <w:p w:rsidR="00FF46E7" w:rsidRPr="0068014E" w:rsidRDefault="00A21CFE" w:rsidP="00687BF2">
      <w:pPr>
        <w:spacing w:line="360" w:lineRule="auto"/>
        <w:rPr>
          <w:rFonts w:cs="Arial"/>
        </w:rPr>
      </w:pPr>
      <w:r w:rsidRPr="0068014E">
        <w:rPr>
          <w:rFonts w:cs="Arial"/>
        </w:rPr>
        <w:fldChar w:fldCharType="end"/>
      </w:r>
    </w:p>
    <w:p w:rsidR="00581AD9" w:rsidRPr="0068014E" w:rsidRDefault="00581AD9" w:rsidP="00581AD9">
      <w:pPr>
        <w:spacing w:line="360" w:lineRule="auto"/>
        <w:rPr>
          <w:rFonts w:cs="Arial"/>
        </w:rPr>
      </w:pPr>
    </w:p>
    <w:p w:rsidR="00581AD9" w:rsidRPr="0068014E" w:rsidRDefault="00581AD9">
      <w:pPr>
        <w:rPr>
          <w:rFonts w:cs="Arial"/>
        </w:rPr>
      </w:pPr>
      <w:r w:rsidRPr="0068014E">
        <w:rPr>
          <w:rFonts w:cs="Arial"/>
        </w:rPr>
        <w:br w:type="page"/>
      </w:r>
    </w:p>
    <w:p w:rsidR="00581AD9" w:rsidRPr="0068014E" w:rsidRDefault="00581AD9" w:rsidP="00581AD9">
      <w:pPr>
        <w:rPr>
          <w:rFonts w:cs="Arial"/>
        </w:rPr>
        <w:sectPr w:rsidR="00581AD9" w:rsidRPr="0068014E" w:rsidSect="00182D3D">
          <w:pgSz w:w="11906" w:h="16838"/>
          <w:pgMar w:top="1440" w:right="1440" w:bottom="1440" w:left="1440" w:header="709" w:footer="709" w:gutter="0"/>
          <w:cols w:space="708"/>
          <w:docGrid w:linePitch="360"/>
        </w:sectPr>
      </w:pPr>
    </w:p>
    <w:p w:rsidR="00581AD9" w:rsidRPr="0068014E" w:rsidRDefault="00581AD9" w:rsidP="00581AD9">
      <w:pPr>
        <w:rPr>
          <w:rFonts w:cs="Arial"/>
        </w:rPr>
      </w:pPr>
    </w:p>
    <w:p w:rsidR="00581AD9" w:rsidRPr="0068014E" w:rsidRDefault="00581AD9" w:rsidP="00581AD9">
      <w:pPr>
        <w:spacing w:line="360" w:lineRule="auto"/>
        <w:rPr>
          <w:rFonts w:cs="Arial"/>
        </w:rPr>
      </w:pPr>
    </w:p>
    <w:p w:rsidR="00581AD9" w:rsidRPr="0068014E" w:rsidRDefault="00581AD9" w:rsidP="00581AD9">
      <w:pPr>
        <w:spacing w:line="360" w:lineRule="auto"/>
        <w:rPr>
          <w:rFonts w:cs="Arial"/>
          <w:b/>
          <w:bCs/>
        </w:rPr>
      </w:pPr>
      <w:r w:rsidRPr="0068014E">
        <w:rPr>
          <w:rFonts w:cs="Arial"/>
          <w:b/>
          <w:bCs/>
        </w:rPr>
        <w:t xml:space="preserve">Table 1: </w:t>
      </w:r>
      <w:r w:rsidR="00B35622" w:rsidRPr="0068014E">
        <w:rPr>
          <w:rFonts w:cs="Arial"/>
          <w:b/>
          <w:bCs/>
        </w:rPr>
        <w:t>Organisational c</w:t>
      </w:r>
      <w:r w:rsidRPr="0068014E">
        <w:rPr>
          <w:rFonts w:cs="Arial"/>
          <w:b/>
          <w:bCs/>
        </w:rPr>
        <w:t>haracteristics</w:t>
      </w:r>
      <w:r w:rsidR="00B35622" w:rsidRPr="0068014E">
        <w:rPr>
          <w:rFonts w:cs="Arial"/>
          <w:b/>
          <w:bCs/>
        </w:rPr>
        <w:t xml:space="preserve"> of participating </w:t>
      </w:r>
      <w:r w:rsidR="00030830" w:rsidRPr="0068014E">
        <w:rPr>
          <w:rFonts w:cs="Arial"/>
          <w:b/>
          <w:bCs/>
        </w:rPr>
        <w:t>centre</w:t>
      </w:r>
      <w:r w:rsidR="00B35622" w:rsidRPr="0068014E">
        <w:rPr>
          <w:rFonts w:cs="Arial"/>
          <w:b/>
          <w:bCs/>
        </w:rPr>
        <w:t>s</w:t>
      </w:r>
    </w:p>
    <w:p w:rsidR="0059711E" w:rsidRPr="0068014E" w:rsidRDefault="0059711E" w:rsidP="00581AD9">
      <w:pPr>
        <w:spacing w:line="360" w:lineRule="auto"/>
        <w:rPr>
          <w:rFonts w:cs="Arial"/>
          <w:bCs/>
          <w:sz w:val="20"/>
          <w:szCs w:val="20"/>
        </w:rPr>
      </w:pPr>
      <w:r w:rsidRPr="0068014E">
        <w:rPr>
          <w:rFonts w:cs="Arial"/>
          <w:bCs/>
          <w:sz w:val="20"/>
          <w:szCs w:val="20"/>
        </w:rPr>
        <w:t>IBD MDT: IBD multi-disciplinary team</w:t>
      </w:r>
    </w:p>
    <w:tbl>
      <w:tblPr>
        <w:tblStyle w:val="PlainTable41"/>
        <w:tblW w:w="17906" w:type="dxa"/>
        <w:tblLayout w:type="fixed"/>
        <w:tblLook w:val="04A0" w:firstRow="1" w:lastRow="0" w:firstColumn="1" w:lastColumn="0" w:noHBand="0" w:noVBand="1"/>
      </w:tblPr>
      <w:tblGrid>
        <w:gridCol w:w="1526"/>
        <w:gridCol w:w="1701"/>
        <w:gridCol w:w="1134"/>
        <w:gridCol w:w="1134"/>
        <w:gridCol w:w="43"/>
        <w:gridCol w:w="807"/>
        <w:gridCol w:w="524"/>
        <w:gridCol w:w="610"/>
        <w:gridCol w:w="709"/>
        <w:gridCol w:w="426"/>
        <w:gridCol w:w="708"/>
        <w:gridCol w:w="1077"/>
        <w:gridCol w:w="839"/>
        <w:gridCol w:w="1327"/>
        <w:gridCol w:w="1107"/>
        <w:gridCol w:w="620"/>
        <w:gridCol w:w="584"/>
        <w:gridCol w:w="1592"/>
        <w:gridCol w:w="1438"/>
      </w:tblGrid>
      <w:tr w:rsidR="00454F92" w:rsidRPr="0068014E" w:rsidTr="00395059">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26" w:type="dxa"/>
          </w:tcPr>
          <w:p w:rsidR="00454F92" w:rsidRPr="0068014E" w:rsidRDefault="00454F92" w:rsidP="005F4962">
            <w:pPr>
              <w:rPr>
                <w:rFonts w:eastAsia="Times New Roman" w:cs="Arial"/>
                <w:sz w:val="20"/>
                <w:szCs w:val="24"/>
                <w:lang w:eastAsia="en-GB"/>
              </w:rPr>
            </w:pPr>
          </w:p>
        </w:tc>
        <w:tc>
          <w:tcPr>
            <w:tcW w:w="4012" w:type="dxa"/>
            <w:gridSpan w:val="4"/>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4"/>
                <w:lang w:eastAsia="en-GB"/>
              </w:rPr>
            </w:pPr>
          </w:p>
        </w:tc>
        <w:tc>
          <w:tcPr>
            <w:tcW w:w="1331" w:type="dxa"/>
            <w:gridSpan w:val="2"/>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p>
        </w:tc>
        <w:tc>
          <w:tcPr>
            <w:tcW w:w="1745" w:type="dxa"/>
            <w:gridSpan w:val="3"/>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p>
        </w:tc>
        <w:tc>
          <w:tcPr>
            <w:tcW w:w="2624" w:type="dxa"/>
            <w:gridSpan w:val="3"/>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p>
        </w:tc>
        <w:tc>
          <w:tcPr>
            <w:tcW w:w="1327" w:type="dxa"/>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p>
        </w:tc>
        <w:tc>
          <w:tcPr>
            <w:tcW w:w="1107" w:type="dxa"/>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p>
        </w:tc>
        <w:tc>
          <w:tcPr>
            <w:tcW w:w="620" w:type="dxa"/>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p>
        </w:tc>
        <w:tc>
          <w:tcPr>
            <w:tcW w:w="584" w:type="dxa"/>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p>
        </w:tc>
        <w:tc>
          <w:tcPr>
            <w:tcW w:w="1592" w:type="dxa"/>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p>
        </w:tc>
        <w:tc>
          <w:tcPr>
            <w:tcW w:w="1438" w:type="dxa"/>
            <w:noWrap/>
            <w:hideMark/>
          </w:tcPr>
          <w:p w:rsidR="00454F92" w:rsidRPr="0068014E" w:rsidRDefault="00454F92" w:rsidP="005F4962">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487"/>
        </w:trPr>
        <w:tc>
          <w:tcPr>
            <w:cnfStyle w:val="001000000000" w:firstRow="0" w:lastRow="0" w:firstColumn="1" w:lastColumn="0" w:oddVBand="0" w:evenVBand="0" w:oddHBand="0" w:evenHBand="0" w:firstRowFirstColumn="0" w:firstRowLastColumn="0" w:lastRowFirstColumn="0" w:lastRowLastColumn="0"/>
            <w:tcW w:w="1526" w:type="dxa"/>
          </w:tcPr>
          <w:p w:rsidR="00454F92" w:rsidRPr="0068014E" w:rsidRDefault="00454F92" w:rsidP="005F4962">
            <w:pPr>
              <w:rPr>
                <w:rFonts w:eastAsia="Times New Roman" w:cs="Arial"/>
                <w:color w:val="000000"/>
                <w:sz w:val="18"/>
                <w:szCs w:val="18"/>
                <w:lang w:eastAsia="en-GB"/>
              </w:rPr>
            </w:pPr>
            <w:r w:rsidRPr="0068014E">
              <w:rPr>
                <w:rFonts w:eastAsia="Times New Roman" w:cs="Arial"/>
                <w:color w:val="000000"/>
                <w:sz w:val="18"/>
                <w:szCs w:val="18"/>
                <w:lang w:eastAsia="en-GB"/>
              </w:rPr>
              <w:t>Group</w:t>
            </w:r>
          </w:p>
        </w:tc>
        <w:tc>
          <w:tcPr>
            <w:tcW w:w="1701" w:type="dxa"/>
            <w:noWrap/>
            <w:hideMark/>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68014E">
              <w:rPr>
                <w:rFonts w:eastAsia="Times New Roman" w:cs="Arial"/>
                <w:b/>
                <w:color w:val="000000"/>
                <w:sz w:val="18"/>
                <w:szCs w:val="18"/>
                <w:lang w:eastAsia="en-GB"/>
              </w:rPr>
              <w:t>Status</w:t>
            </w:r>
          </w:p>
        </w:tc>
        <w:tc>
          <w:tcPr>
            <w:tcW w:w="1134" w:type="dxa"/>
            <w:noWrap/>
            <w:hideMark/>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68014E">
              <w:rPr>
                <w:rFonts w:eastAsia="Times New Roman" w:cs="Arial"/>
                <w:b/>
                <w:bCs/>
                <w:color w:val="000000"/>
                <w:sz w:val="18"/>
                <w:szCs w:val="18"/>
                <w:lang w:eastAsia="en-GB"/>
              </w:rPr>
              <w:t>Population</w:t>
            </w:r>
          </w:p>
        </w:tc>
        <w:tc>
          <w:tcPr>
            <w:tcW w:w="1134" w:type="dxa"/>
            <w:noWrap/>
            <w:hideMark/>
          </w:tcPr>
          <w:p w:rsidR="00454F92" w:rsidRPr="0068014E" w:rsidRDefault="00454F92" w:rsidP="0039505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proofErr w:type="spellStart"/>
            <w:r w:rsidRPr="0068014E">
              <w:rPr>
                <w:rFonts w:eastAsia="Times New Roman" w:cs="Arial"/>
                <w:b/>
                <w:bCs/>
                <w:color w:val="000000"/>
                <w:sz w:val="18"/>
                <w:szCs w:val="18"/>
                <w:lang w:eastAsia="en-GB"/>
              </w:rPr>
              <w:t>Gastroent</w:t>
            </w:r>
            <w:r w:rsidR="00395059" w:rsidRPr="0068014E">
              <w:rPr>
                <w:rFonts w:eastAsia="Times New Roman" w:cs="Arial"/>
                <w:b/>
                <w:bCs/>
                <w:color w:val="000000"/>
                <w:sz w:val="18"/>
                <w:szCs w:val="18"/>
                <w:lang w:eastAsia="en-GB"/>
              </w:rPr>
              <w:t>-</w:t>
            </w:r>
            <w:r w:rsidRPr="0068014E">
              <w:rPr>
                <w:rFonts w:eastAsia="Times New Roman" w:cs="Arial"/>
                <w:b/>
                <w:bCs/>
                <w:color w:val="000000"/>
                <w:sz w:val="18"/>
                <w:szCs w:val="18"/>
                <w:lang w:eastAsia="en-GB"/>
              </w:rPr>
              <w:t>erologists</w:t>
            </w:r>
            <w:proofErr w:type="spellEnd"/>
          </w:p>
        </w:tc>
        <w:tc>
          <w:tcPr>
            <w:tcW w:w="850" w:type="dxa"/>
            <w:gridSpan w:val="2"/>
            <w:noWrap/>
            <w:hideMark/>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68014E">
              <w:rPr>
                <w:rFonts w:eastAsia="Times New Roman" w:cs="Arial"/>
                <w:b/>
                <w:bCs/>
                <w:color w:val="000000"/>
                <w:sz w:val="18"/>
                <w:szCs w:val="18"/>
                <w:lang w:eastAsia="en-GB"/>
              </w:rPr>
              <w:t>IBD nurses</w:t>
            </w:r>
          </w:p>
        </w:tc>
        <w:tc>
          <w:tcPr>
            <w:tcW w:w="1134" w:type="dxa"/>
            <w:gridSpan w:val="2"/>
            <w:noWrap/>
            <w:hideMark/>
          </w:tcPr>
          <w:p w:rsidR="00454F92" w:rsidRPr="0068014E" w:rsidRDefault="00454F92" w:rsidP="0067793D">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proofErr w:type="spellStart"/>
            <w:r w:rsidRPr="0068014E">
              <w:rPr>
                <w:rFonts w:eastAsia="Times New Roman" w:cs="Arial"/>
                <w:b/>
                <w:bCs/>
                <w:color w:val="000000"/>
                <w:sz w:val="18"/>
                <w:szCs w:val="18"/>
                <w:lang w:eastAsia="en-GB"/>
              </w:rPr>
              <w:t>Gastroent</w:t>
            </w:r>
            <w:r w:rsidR="00395059" w:rsidRPr="0068014E">
              <w:rPr>
                <w:rFonts w:eastAsia="Times New Roman" w:cs="Arial"/>
                <w:b/>
                <w:bCs/>
                <w:color w:val="000000"/>
                <w:sz w:val="18"/>
                <w:szCs w:val="18"/>
                <w:lang w:eastAsia="en-GB"/>
              </w:rPr>
              <w:t>-</w:t>
            </w:r>
            <w:r w:rsidRPr="0068014E">
              <w:rPr>
                <w:rFonts w:eastAsia="Times New Roman" w:cs="Arial"/>
                <w:b/>
                <w:bCs/>
                <w:color w:val="000000"/>
                <w:sz w:val="18"/>
                <w:szCs w:val="18"/>
                <w:lang w:eastAsia="en-GB"/>
              </w:rPr>
              <w:t>erology</w:t>
            </w:r>
            <w:proofErr w:type="spellEnd"/>
            <w:r w:rsidRPr="0068014E">
              <w:rPr>
                <w:rFonts w:eastAsia="Times New Roman" w:cs="Arial"/>
                <w:b/>
                <w:bCs/>
                <w:color w:val="000000"/>
                <w:sz w:val="18"/>
                <w:szCs w:val="18"/>
                <w:lang w:eastAsia="en-GB"/>
              </w:rPr>
              <w:t xml:space="preserve"> trainees</w:t>
            </w:r>
          </w:p>
        </w:tc>
        <w:tc>
          <w:tcPr>
            <w:tcW w:w="709" w:type="dxa"/>
            <w:noWrap/>
            <w:hideMark/>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68014E">
              <w:rPr>
                <w:rFonts w:eastAsia="Times New Roman" w:cs="Arial"/>
                <w:b/>
                <w:bCs/>
                <w:color w:val="000000"/>
                <w:sz w:val="18"/>
                <w:szCs w:val="18"/>
                <w:lang w:eastAsia="en-GB"/>
              </w:rPr>
              <w:t>IBD MDT</w:t>
            </w:r>
          </w:p>
        </w:tc>
        <w:tc>
          <w:tcPr>
            <w:tcW w:w="1134" w:type="dxa"/>
            <w:gridSpan w:val="2"/>
            <w:noWrap/>
            <w:hideMark/>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68014E">
              <w:rPr>
                <w:rFonts w:eastAsia="Times New Roman" w:cs="Arial"/>
                <w:b/>
                <w:bCs/>
                <w:color w:val="000000"/>
                <w:sz w:val="18"/>
                <w:szCs w:val="18"/>
                <w:lang w:eastAsia="en-GB"/>
              </w:rPr>
              <w:t>dedicated IBD clinics</w:t>
            </w:r>
          </w:p>
        </w:tc>
        <w:tc>
          <w:tcPr>
            <w:tcW w:w="1077" w:type="dxa"/>
            <w:noWrap/>
            <w:hideMark/>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68014E">
              <w:rPr>
                <w:rFonts w:eastAsia="Times New Roman" w:cs="Arial"/>
                <w:b/>
                <w:bCs/>
                <w:color w:val="000000"/>
                <w:sz w:val="18"/>
                <w:szCs w:val="18"/>
                <w:lang w:eastAsia="en-GB"/>
              </w:rPr>
              <w:t>combined surgical clinics</w:t>
            </w:r>
          </w:p>
        </w:tc>
      </w:tr>
      <w:tr w:rsidR="00395059" w:rsidRPr="0068014E" w:rsidTr="00395059">
        <w:trPr>
          <w:gridAfter w:val="7"/>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District General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350,000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8</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Intervention</w:t>
            </w:r>
          </w:p>
        </w:tc>
        <w:tc>
          <w:tcPr>
            <w:tcW w:w="1701" w:type="dxa"/>
            <w:noWrap/>
            <w:vAlign w:val="bottom"/>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800,000</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10.5</w:t>
            </w:r>
          </w:p>
        </w:tc>
        <w:tc>
          <w:tcPr>
            <w:tcW w:w="850"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4.5</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10</w:t>
            </w:r>
          </w:p>
        </w:tc>
        <w:tc>
          <w:tcPr>
            <w:tcW w:w="709"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1,000,000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6.8</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2.5</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5</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Intervention</w:t>
            </w:r>
          </w:p>
        </w:tc>
        <w:tc>
          <w:tcPr>
            <w:tcW w:w="1701" w:type="dxa"/>
            <w:noWrap/>
            <w:vAlign w:val="bottom"/>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484,000</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9</w:t>
            </w:r>
          </w:p>
        </w:tc>
        <w:tc>
          <w:tcPr>
            <w:tcW w:w="850"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w:t>
            </w:r>
          </w:p>
        </w:tc>
        <w:tc>
          <w:tcPr>
            <w:tcW w:w="709"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445,000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3.5</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0.9</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Intervention</w:t>
            </w:r>
          </w:p>
        </w:tc>
        <w:tc>
          <w:tcPr>
            <w:tcW w:w="1701" w:type="dxa"/>
            <w:noWrap/>
            <w:vAlign w:val="bottom"/>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420,000</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7</w:t>
            </w:r>
          </w:p>
        </w:tc>
        <w:tc>
          <w:tcPr>
            <w:tcW w:w="850"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w:t>
            </w:r>
          </w:p>
        </w:tc>
        <w:tc>
          <w:tcPr>
            <w:tcW w:w="709"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c>
          <w:tcPr>
            <w:tcW w:w="1077"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r>
      <w:tr w:rsidR="00395059" w:rsidRPr="0068014E" w:rsidTr="00395059">
        <w:trPr>
          <w:gridAfter w:val="7"/>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450,000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7</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5</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District General Hospital</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820,000</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11</w:t>
            </w:r>
          </w:p>
        </w:tc>
        <w:tc>
          <w:tcPr>
            <w:tcW w:w="850"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5</w:t>
            </w:r>
          </w:p>
        </w:tc>
        <w:tc>
          <w:tcPr>
            <w:tcW w:w="709"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r>
      <w:tr w:rsidR="00395059" w:rsidRPr="0068014E" w:rsidTr="00395059">
        <w:trPr>
          <w:gridAfter w:val="7"/>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District General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350,000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8</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24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District General Hospital</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165,000</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5</w:t>
            </w:r>
          </w:p>
        </w:tc>
        <w:tc>
          <w:tcPr>
            <w:tcW w:w="850"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3</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709"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wAfter w:w="7507" w:type="dxa"/>
          <w:trHeight w:val="10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District General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300,000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6.5</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1.8</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10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District General Hospital</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500,000</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11</w:t>
            </w:r>
          </w:p>
        </w:tc>
        <w:tc>
          <w:tcPr>
            <w:tcW w:w="850"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709"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c>
          <w:tcPr>
            <w:tcW w:w="1077"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r>
      <w:tr w:rsidR="00395059" w:rsidRPr="0068014E" w:rsidTr="00395059">
        <w:trPr>
          <w:gridAfter w:val="7"/>
          <w:wAfter w:w="7507" w:type="dxa"/>
          <w:trHeight w:val="10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District General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250,000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10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District General Hospital</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430,000</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7</w:t>
            </w:r>
          </w:p>
        </w:tc>
        <w:tc>
          <w:tcPr>
            <w:tcW w:w="850"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709"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c>
          <w:tcPr>
            <w:tcW w:w="1077"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r>
      <w:tr w:rsidR="00395059" w:rsidRPr="0068014E" w:rsidTr="00395059">
        <w:trPr>
          <w:gridAfter w:val="7"/>
          <w:wAfter w:w="7507" w:type="dxa"/>
          <w:trHeight w:val="10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1,500,000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12</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3</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10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350,000</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11</w:t>
            </w:r>
          </w:p>
        </w:tc>
        <w:tc>
          <w:tcPr>
            <w:tcW w:w="850"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2.6</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3.6</w:t>
            </w:r>
          </w:p>
        </w:tc>
        <w:tc>
          <w:tcPr>
            <w:tcW w:w="709"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wAfter w:w="7507" w:type="dxa"/>
          <w:trHeight w:val="10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500,000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2.2</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cnfStyle w:val="000000100000" w:firstRow="0" w:lastRow="0" w:firstColumn="0" w:lastColumn="0" w:oddVBand="0" w:evenVBand="0" w:oddHBand="1" w:evenHBand="0" w:firstRowFirstColumn="0" w:firstRowLastColumn="0" w:lastRowFirstColumn="0" w:lastRowLastColumn="0"/>
          <w:wAfter w:w="7507" w:type="dxa"/>
          <w:trHeight w:val="10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Teaching Hospital</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1,000,000</w:t>
            </w:r>
          </w:p>
        </w:tc>
        <w:tc>
          <w:tcPr>
            <w:tcW w:w="1134"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12</w:t>
            </w:r>
          </w:p>
        </w:tc>
        <w:tc>
          <w:tcPr>
            <w:tcW w:w="850"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4</w:t>
            </w:r>
          </w:p>
        </w:tc>
        <w:tc>
          <w:tcPr>
            <w:tcW w:w="709"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r>
      <w:tr w:rsidR="00395059" w:rsidRPr="0068014E" w:rsidTr="00395059">
        <w:trPr>
          <w:gridAfter w:val="7"/>
          <w:wAfter w:w="7507" w:type="dxa"/>
          <w:trHeight w:val="106"/>
        </w:trPr>
        <w:tc>
          <w:tcPr>
            <w:cnfStyle w:val="001000000000" w:firstRow="0" w:lastRow="0" w:firstColumn="1" w:lastColumn="0" w:oddVBand="0" w:evenVBand="0" w:oddHBand="0" w:evenHBand="0" w:firstRowFirstColumn="0" w:firstRowLastColumn="0" w:lastRowFirstColumn="0" w:lastRowLastColumn="0"/>
            <w:tcW w:w="1526" w:type="dxa"/>
            <w:vAlign w:val="bottom"/>
          </w:tcPr>
          <w:p w:rsidR="00454F92" w:rsidRPr="0068014E" w:rsidRDefault="00454F92" w:rsidP="005F4962">
            <w:pPr>
              <w:rPr>
                <w:rFonts w:eastAsia="Times New Roman" w:cs="Arial"/>
                <w:b w:val="0"/>
                <w:color w:val="000000"/>
                <w:sz w:val="18"/>
                <w:szCs w:val="18"/>
                <w:lang w:eastAsia="en-GB"/>
              </w:rPr>
            </w:pPr>
            <w:r w:rsidRPr="0068014E">
              <w:rPr>
                <w:rFonts w:cs="Arial"/>
                <w:color w:val="000000"/>
                <w:sz w:val="18"/>
                <w:szCs w:val="18"/>
              </w:rPr>
              <w:t>Non-intervention</w:t>
            </w:r>
          </w:p>
        </w:tc>
        <w:tc>
          <w:tcPr>
            <w:tcW w:w="1701" w:type="dxa"/>
            <w:noWrap/>
            <w:vAlign w:val="bottom"/>
          </w:tcPr>
          <w:p w:rsidR="00454F92" w:rsidRPr="0068014E" w:rsidRDefault="00454F92" w:rsidP="005F4962">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n-GB"/>
              </w:rPr>
            </w:pPr>
            <w:r w:rsidRPr="0068014E">
              <w:rPr>
                <w:rFonts w:cs="Arial"/>
                <w:color w:val="000000"/>
                <w:sz w:val="18"/>
                <w:szCs w:val="18"/>
              </w:rPr>
              <w:t>District General Hospital</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700,000</w:t>
            </w:r>
          </w:p>
        </w:tc>
        <w:tc>
          <w:tcPr>
            <w:tcW w:w="1134"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14</w:t>
            </w:r>
          </w:p>
        </w:tc>
        <w:tc>
          <w:tcPr>
            <w:tcW w:w="850"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2</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5</w:t>
            </w:r>
          </w:p>
        </w:tc>
        <w:tc>
          <w:tcPr>
            <w:tcW w:w="709"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134" w:type="dxa"/>
            <w:gridSpan w:val="2"/>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yes</w:t>
            </w:r>
          </w:p>
        </w:tc>
        <w:tc>
          <w:tcPr>
            <w:tcW w:w="1077" w:type="dxa"/>
            <w:noWrap/>
            <w:vAlign w:val="bottom"/>
          </w:tcPr>
          <w:p w:rsidR="00454F92" w:rsidRPr="0068014E" w:rsidRDefault="00454F92" w:rsidP="00D0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68014E">
              <w:rPr>
                <w:rFonts w:cs="Arial"/>
                <w:color w:val="000000"/>
                <w:sz w:val="18"/>
                <w:szCs w:val="18"/>
              </w:rPr>
              <w:t>no</w:t>
            </w:r>
          </w:p>
        </w:tc>
      </w:tr>
    </w:tbl>
    <w:p w:rsidR="00581AD9" w:rsidRPr="0068014E" w:rsidRDefault="00581AD9" w:rsidP="00581AD9">
      <w:pPr>
        <w:spacing w:line="360" w:lineRule="auto"/>
        <w:rPr>
          <w:rFonts w:cs="Arial"/>
          <w:sz w:val="18"/>
          <w:szCs w:val="18"/>
        </w:rPr>
      </w:pPr>
    </w:p>
    <w:p w:rsidR="006C4749" w:rsidRPr="0068014E" w:rsidRDefault="006C4749">
      <w:pPr>
        <w:rPr>
          <w:rFonts w:cs="Arial"/>
        </w:rPr>
      </w:pPr>
      <w:r w:rsidRPr="0068014E">
        <w:rPr>
          <w:rFonts w:cs="Arial"/>
        </w:rPr>
        <w:br w:type="page"/>
      </w:r>
    </w:p>
    <w:p w:rsidR="00581AD9" w:rsidRPr="0068014E" w:rsidRDefault="006C4749" w:rsidP="00581AD9">
      <w:pPr>
        <w:spacing w:line="360" w:lineRule="auto"/>
        <w:rPr>
          <w:rFonts w:asciiTheme="minorHAnsi" w:hAnsiTheme="minorHAnsi" w:cstheme="minorHAnsi"/>
          <w:b/>
        </w:rPr>
      </w:pPr>
      <w:r w:rsidRPr="0068014E">
        <w:rPr>
          <w:rFonts w:asciiTheme="minorHAnsi" w:hAnsiTheme="minorHAnsi" w:cstheme="minorHAnsi"/>
          <w:b/>
        </w:rPr>
        <w:lastRenderedPageBreak/>
        <w:t xml:space="preserve">Table 2: </w:t>
      </w:r>
      <w:r w:rsidR="00B35622" w:rsidRPr="0068014E">
        <w:rPr>
          <w:rFonts w:asciiTheme="minorHAnsi" w:hAnsiTheme="minorHAnsi" w:cstheme="minorHAnsi"/>
          <w:b/>
        </w:rPr>
        <w:t>S</w:t>
      </w:r>
      <w:r w:rsidRPr="0068014E">
        <w:rPr>
          <w:rFonts w:asciiTheme="minorHAnsi" w:hAnsiTheme="minorHAnsi" w:cstheme="minorHAnsi"/>
          <w:b/>
        </w:rPr>
        <w:t>tudy cohort</w:t>
      </w:r>
      <w:r w:rsidR="00B35622" w:rsidRPr="0068014E">
        <w:rPr>
          <w:rFonts w:asciiTheme="minorHAnsi" w:hAnsiTheme="minorHAnsi" w:cstheme="minorHAnsi"/>
          <w:b/>
        </w:rPr>
        <w:t xml:space="preserve"> composition </w:t>
      </w:r>
      <w:r w:rsidR="00B96040" w:rsidRPr="0068014E">
        <w:rPr>
          <w:rFonts w:asciiTheme="minorHAnsi" w:hAnsiTheme="minorHAnsi" w:cstheme="minorHAnsi"/>
          <w:b/>
        </w:rPr>
        <w:t>regarding</w:t>
      </w:r>
      <w:r w:rsidRPr="0068014E">
        <w:rPr>
          <w:rFonts w:asciiTheme="minorHAnsi" w:hAnsiTheme="minorHAnsi" w:cstheme="minorHAnsi"/>
          <w:b/>
        </w:rPr>
        <w:t xml:space="preserve"> </w:t>
      </w:r>
      <w:r w:rsidR="00B35622" w:rsidRPr="0068014E">
        <w:rPr>
          <w:rFonts w:asciiTheme="minorHAnsi" w:hAnsiTheme="minorHAnsi" w:cstheme="minorHAnsi"/>
          <w:b/>
        </w:rPr>
        <w:t xml:space="preserve">IBD diagnosis, </w:t>
      </w:r>
      <w:proofErr w:type="gramStart"/>
      <w:r w:rsidR="00B35622" w:rsidRPr="0068014E">
        <w:rPr>
          <w:rFonts w:asciiTheme="minorHAnsi" w:hAnsiTheme="minorHAnsi" w:cstheme="minorHAnsi"/>
          <w:b/>
        </w:rPr>
        <w:t xml:space="preserve">severity </w:t>
      </w:r>
      <w:r w:rsidRPr="0068014E">
        <w:rPr>
          <w:rFonts w:asciiTheme="minorHAnsi" w:hAnsiTheme="minorHAnsi" w:cstheme="minorHAnsi"/>
          <w:b/>
        </w:rPr>
        <w:t>,</w:t>
      </w:r>
      <w:proofErr w:type="gramEnd"/>
      <w:r w:rsidRPr="0068014E">
        <w:rPr>
          <w:rFonts w:asciiTheme="minorHAnsi" w:hAnsiTheme="minorHAnsi" w:cstheme="minorHAnsi"/>
          <w:b/>
        </w:rPr>
        <w:t xml:space="preserve"> previous and current </w:t>
      </w:r>
      <w:r w:rsidR="00B35622" w:rsidRPr="0068014E">
        <w:rPr>
          <w:rFonts w:asciiTheme="minorHAnsi" w:hAnsiTheme="minorHAnsi" w:cstheme="minorHAnsi"/>
          <w:b/>
        </w:rPr>
        <w:t xml:space="preserve">IBD </w:t>
      </w:r>
      <w:r w:rsidRPr="0068014E">
        <w:rPr>
          <w:rFonts w:asciiTheme="minorHAnsi" w:hAnsiTheme="minorHAnsi" w:cstheme="minorHAnsi"/>
          <w:b/>
        </w:rPr>
        <w:t>treatments</w:t>
      </w:r>
    </w:p>
    <w:tbl>
      <w:tblPr>
        <w:tblStyle w:val="TableGrid"/>
        <w:tblW w:w="10682" w:type="dxa"/>
        <w:tblInd w:w="-1076" w:type="dxa"/>
        <w:tblLayout w:type="fixed"/>
        <w:tblLook w:val="04A0" w:firstRow="1" w:lastRow="0" w:firstColumn="1" w:lastColumn="0" w:noHBand="0" w:noVBand="1"/>
      </w:tblPr>
      <w:tblGrid>
        <w:gridCol w:w="1887"/>
        <w:gridCol w:w="715"/>
        <w:gridCol w:w="709"/>
        <w:gridCol w:w="850"/>
        <w:gridCol w:w="851"/>
        <w:gridCol w:w="708"/>
        <w:gridCol w:w="709"/>
        <w:gridCol w:w="709"/>
        <w:gridCol w:w="709"/>
        <w:gridCol w:w="708"/>
        <w:gridCol w:w="709"/>
        <w:gridCol w:w="709"/>
        <w:gridCol w:w="709"/>
      </w:tblGrid>
      <w:tr w:rsidR="006C4749" w:rsidRPr="0068014E" w:rsidTr="00395059">
        <w:tc>
          <w:tcPr>
            <w:tcW w:w="1887" w:type="dxa"/>
          </w:tcPr>
          <w:p w:rsidR="006C4749" w:rsidRPr="0068014E" w:rsidRDefault="006C4749" w:rsidP="00404504">
            <w:pPr>
              <w:rPr>
                <w:rFonts w:asciiTheme="minorHAnsi" w:hAnsiTheme="minorHAnsi" w:cstheme="minorHAnsi"/>
                <w:sz w:val="20"/>
                <w:szCs w:val="20"/>
              </w:rPr>
            </w:pPr>
          </w:p>
        </w:tc>
        <w:tc>
          <w:tcPr>
            <w:tcW w:w="3125" w:type="dxa"/>
            <w:gridSpan w:val="4"/>
          </w:tcPr>
          <w:p w:rsidR="006C4749" w:rsidRPr="0068014E" w:rsidRDefault="006C4749" w:rsidP="00404504">
            <w:pPr>
              <w:jc w:val="center"/>
              <w:rPr>
                <w:rFonts w:asciiTheme="minorHAnsi" w:hAnsiTheme="minorHAnsi" w:cstheme="minorHAnsi"/>
                <w:b/>
                <w:sz w:val="20"/>
                <w:szCs w:val="20"/>
              </w:rPr>
            </w:pPr>
            <w:r w:rsidRPr="0068014E">
              <w:rPr>
                <w:rFonts w:asciiTheme="minorHAnsi" w:hAnsiTheme="minorHAnsi" w:cstheme="minorHAnsi"/>
                <w:b/>
                <w:sz w:val="20"/>
                <w:szCs w:val="20"/>
              </w:rPr>
              <w:t xml:space="preserve">Intervention group </w:t>
            </w:r>
            <w:proofErr w:type="gramStart"/>
            <w:r w:rsidRPr="0068014E">
              <w:rPr>
                <w:rFonts w:asciiTheme="minorHAnsi" w:hAnsiTheme="minorHAnsi" w:cstheme="minorHAnsi"/>
                <w:b/>
                <w:sz w:val="20"/>
                <w:szCs w:val="20"/>
              </w:rPr>
              <w:t>n(</w:t>
            </w:r>
            <w:proofErr w:type="gramEnd"/>
            <w:r w:rsidRPr="0068014E">
              <w:rPr>
                <w:rFonts w:asciiTheme="minorHAnsi" w:hAnsiTheme="minorHAnsi" w:cstheme="minorHAnsi"/>
                <w:b/>
                <w:sz w:val="20"/>
                <w:szCs w:val="20"/>
              </w:rPr>
              <w:t>%)</w:t>
            </w:r>
          </w:p>
        </w:tc>
        <w:tc>
          <w:tcPr>
            <w:tcW w:w="2835" w:type="dxa"/>
            <w:gridSpan w:val="4"/>
          </w:tcPr>
          <w:p w:rsidR="006C4749" w:rsidRPr="0068014E" w:rsidRDefault="006C4749" w:rsidP="00404504">
            <w:pPr>
              <w:jc w:val="center"/>
              <w:rPr>
                <w:rFonts w:asciiTheme="minorHAnsi" w:hAnsiTheme="minorHAnsi" w:cstheme="minorHAnsi"/>
                <w:b/>
                <w:sz w:val="20"/>
                <w:szCs w:val="20"/>
              </w:rPr>
            </w:pPr>
            <w:r w:rsidRPr="0068014E">
              <w:rPr>
                <w:rFonts w:asciiTheme="minorHAnsi" w:hAnsiTheme="minorHAnsi" w:cstheme="minorHAnsi"/>
                <w:b/>
                <w:sz w:val="20"/>
                <w:szCs w:val="20"/>
              </w:rPr>
              <w:t xml:space="preserve">Non-intervention group </w:t>
            </w:r>
            <w:proofErr w:type="gramStart"/>
            <w:r w:rsidRPr="0068014E">
              <w:rPr>
                <w:rFonts w:asciiTheme="minorHAnsi" w:hAnsiTheme="minorHAnsi" w:cstheme="minorHAnsi"/>
                <w:b/>
                <w:sz w:val="20"/>
                <w:szCs w:val="20"/>
              </w:rPr>
              <w:t>n(</w:t>
            </w:r>
            <w:proofErr w:type="gramEnd"/>
            <w:r w:rsidRPr="0068014E">
              <w:rPr>
                <w:rFonts w:asciiTheme="minorHAnsi" w:hAnsiTheme="minorHAnsi" w:cstheme="minorHAnsi"/>
                <w:b/>
                <w:sz w:val="20"/>
                <w:szCs w:val="20"/>
              </w:rPr>
              <w:t>%)</w:t>
            </w:r>
          </w:p>
        </w:tc>
        <w:tc>
          <w:tcPr>
            <w:tcW w:w="2835" w:type="dxa"/>
            <w:gridSpan w:val="4"/>
          </w:tcPr>
          <w:p w:rsidR="006C4749" w:rsidRPr="0068014E" w:rsidRDefault="006C4749" w:rsidP="00404504">
            <w:pPr>
              <w:jc w:val="center"/>
              <w:rPr>
                <w:rFonts w:asciiTheme="minorHAnsi" w:hAnsiTheme="minorHAnsi" w:cstheme="minorHAnsi"/>
                <w:b/>
                <w:sz w:val="20"/>
                <w:szCs w:val="20"/>
              </w:rPr>
            </w:pPr>
            <w:r w:rsidRPr="0068014E">
              <w:rPr>
                <w:rFonts w:asciiTheme="minorHAnsi" w:hAnsiTheme="minorHAnsi" w:cstheme="minorHAnsi"/>
                <w:b/>
                <w:sz w:val="20"/>
                <w:szCs w:val="20"/>
              </w:rPr>
              <w:t>Statistical tests</w:t>
            </w:r>
          </w:p>
        </w:tc>
      </w:tr>
      <w:tr w:rsidR="006C4749" w:rsidRPr="0068014E" w:rsidTr="00395059">
        <w:tc>
          <w:tcPr>
            <w:tcW w:w="1887" w:type="dxa"/>
          </w:tcPr>
          <w:p w:rsidR="006C4749" w:rsidRPr="0068014E" w:rsidRDefault="006C4749" w:rsidP="00404504">
            <w:pPr>
              <w:rPr>
                <w:rFonts w:asciiTheme="minorHAnsi" w:hAnsiTheme="minorHAnsi" w:cstheme="minorHAnsi"/>
                <w:b/>
                <w:sz w:val="20"/>
                <w:szCs w:val="20"/>
              </w:rPr>
            </w:pP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CD</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UC</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IBD-U</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Total</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CD</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UC</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IBD-U</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Total</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CD</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UC</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IBD-U</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Total</w:t>
            </w:r>
          </w:p>
        </w:tc>
      </w:tr>
      <w:tr w:rsidR="006C4749" w:rsidRPr="0068014E" w:rsidTr="00395059">
        <w:trPr>
          <w:trHeight w:val="270"/>
        </w:trPr>
        <w:tc>
          <w:tcPr>
            <w:tcW w:w="1887"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Total patients</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461 (45.8)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516 (51.3)</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29 (2.8)</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1006 (100)</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650 (47.1)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674 (48.9)</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55 (4.0)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1379 (100)</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0.53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0.25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0.18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NA</w:t>
            </w:r>
          </w:p>
        </w:tc>
      </w:tr>
      <w:tr w:rsidR="006C4749" w:rsidRPr="0068014E" w:rsidTr="00395059">
        <w:trPr>
          <w:trHeight w:val="284"/>
        </w:trPr>
        <w:tc>
          <w:tcPr>
            <w:tcW w:w="1887"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Disease severity</w:t>
            </w:r>
          </w:p>
        </w:tc>
        <w:tc>
          <w:tcPr>
            <w:tcW w:w="715"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850" w:type="dxa"/>
          </w:tcPr>
          <w:p w:rsidR="006C4749" w:rsidRPr="0068014E" w:rsidRDefault="006C4749" w:rsidP="00404504">
            <w:pPr>
              <w:rPr>
                <w:rFonts w:asciiTheme="minorHAnsi" w:hAnsiTheme="minorHAnsi" w:cstheme="minorHAnsi"/>
                <w:sz w:val="20"/>
                <w:szCs w:val="20"/>
              </w:rPr>
            </w:pPr>
          </w:p>
        </w:tc>
        <w:tc>
          <w:tcPr>
            <w:tcW w:w="851" w:type="dxa"/>
          </w:tcPr>
          <w:p w:rsidR="006C4749" w:rsidRPr="0068014E" w:rsidRDefault="006C4749" w:rsidP="00404504">
            <w:pPr>
              <w:rPr>
                <w:rFonts w:asciiTheme="minorHAnsi" w:hAnsiTheme="minorHAnsi" w:cstheme="minorHAnsi"/>
                <w:sz w:val="20"/>
                <w:szCs w:val="20"/>
              </w:rPr>
            </w:pPr>
          </w:p>
        </w:tc>
        <w:tc>
          <w:tcPr>
            <w:tcW w:w="708"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8"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r>
      <w:tr w:rsidR="006C4749" w:rsidRPr="0068014E" w:rsidTr="00395059">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-Remission</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216 (46.9)</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299 (57.9)</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14 (48.3)</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529 (52.6)</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267 (41.1)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278 (41.2)</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25 (45.5)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570 (41.3)</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0.06</w:t>
            </w:r>
          </w:p>
        </w:tc>
        <w:tc>
          <w:tcPr>
            <w:tcW w:w="709"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&lt;0.01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0.82</w:t>
            </w:r>
          </w:p>
        </w:tc>
        <w:tc>
          <w:tcPr>
            <w:tcW w:w="709"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&lt;0.01</w:t>
            </w:r>
          </w:p>
        </w:tc>
      </w:tr>
      <w:tr w:rsidR="006C4749" w:rsidRPr="0068014E" w:rsidTr="00395059">
        <w:trPr>
          <w:trHeight w:val="311"/>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-Mild</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161 (34.9)</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155 (30.0)</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8 (27.6)</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324 (32.2)</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186 (28.6)</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209 (31.0)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14 (25.5)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409 (29.7)</w:t>
            </w:r>
          </w:p>
        </w:tc>
        <w:tc>
          <w:tcPr>
            <w:tcW w:w="708"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0.03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0.75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1.00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0.19</w:t>
            </w:r>
          </w:p>
        </w:tc>
      </w:tr>
      <w:tr w:rsidR="006C4749" w:rsidRPr="0068014E" w:rsidTr="00395059">
        <w:trPr>
          <w:trHeight w:val="311"/>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-Moderate</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72 (15.6)</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55 (10.7)</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7 (24.1)</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134 (13.3)</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169 (26.0)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162 (24.0)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15 (27.3)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346 (25.1)</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0.80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r>
      <w:tr w:rsidR="006C4749" w:rsidRPr="0068014E" w:rsidTr="00395059">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-Severe</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12 (2.6)</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7 (1.4)</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 (0)</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19 (1.9)</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28 (4.3)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25 (3.7)</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 (1.8)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54 (3.9)</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0.14</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0.02</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r>
      <w:tr w:rsidR="006C4749" w:rsidRPr="0068014E" w:rsidTr="00395059">
        <w:trPr>
          <w:trHeight w:val="63"/>
        </w:trPr>
        <w:tc>
          <w:tcPr>
            <w:tcW w:w="1887"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Drug exposure (current or prior)</w:t>
            </w:r>
          </w:p>
        </w:tc>
        <w:tc>
          <w:tcPr>
            <w:tcW w:w="715"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850" w:type="dxa"/>
          </w:tcPr>
          <w:p w:rsidR="006C4749" w:rsidRPr="0068014E" w:rsidRDefault="006C4749" w:rsidP="00404504">
            <w:pPr>
              <w:rPr>
                <w:rFonts w:asciiTheme="minorHAnsi" w:hAnsiTheme="minorHAnsi" w:cstheme="minorHAnsi"/>
                <w:sz w:val="20"/>
                <w:szCs w:val="20"/>
              </w:rPr>
            </w:pPr>
          </w:p>
        </w:tc>
        <w:tc>
          <w:tcPr>
            <w:tcW w:w="851" w:type="dxa"/>
          </w:tcPr>
          <w:p w:rsidR="006C4749" w:rsidRPr="0068014E" w:rsidRDefault="006C4749" w:rsidP="00404504">
            <w:pPr>
              <w:rPr>
                <w:rFonts w:asciiTheme="minorHAnsi" w:hAnsiTheme="minorHAnsi" w:cstheme="minorHAnsi"/>
                <w:sz w:val="20"/>
                <w:szCs w:val="20"/>
              </w:rPr>
            </w:pPr>
          </w:p>
        </w:tc>
        <w:tc>
          <w:tcPr>
            <w:tcW w:w="708"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8"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r>
      <w:tr w:rsidR="006C4749" w:rsidRPr="0068014E" w:rsidTr="00395059">
        <w:trPr>
          <w:trHeight w:val="283"/>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-5ASA</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269 (58.4)</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511 (99.0)</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26 (89.7)</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806 (80.1)</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436 (67.1)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646 (95.8)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46 (83.6)</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1128 (81.8)</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0.53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0.31</w:t>
            </w:r>
          </w:p>
        </w:tc>
      </w:tr>
      <w:tr w:rsidR="006C4749" w:rsidRPr="0068014E" w:rsidTr="00395059">
        <w:trPr>
          <w:trHeight w:val="63"/>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-Thiopurine</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345 (74.8)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218 (42.2)</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13 (44.8)</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576 (57.3)</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475 (73.1)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324 (48.1)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26 (47.3)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825 (59.8)</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0.53</w:t>
            </w:r>
          </w:p>
        </w:tc>
        <w:tc>
          <w:tcPr>
            <w:tcW w:w="709"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0.05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1.00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0.22</w:t>
            </w:r>
          </w:p>
        </w:tc>
      </w:tr>
      <w:tr w:rsidR="006C4749" w:rsidRPr="0068014E" w:rsidTr="00395059">
        <w:trPr>
          <w:trHeight w:val="63"/>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-Other IM</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56 (12.1)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21 (4.1)</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 (6.9)</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79 (7.9)</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116 (17.8)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43 (6.4)</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8 (14.5)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167 (12.1)</w:t>
            </w:r>
          </w:p>
        </w:tc>
        <w:tc>
          <w:tcPr>
            <w:tcW w:w="708"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0.09</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0.48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r>
      <w:tr w:rsidR="006C4749" w:rsidRPr="0068014E" w:rsidTr="00395059">
        <w:trPr>
          <w:trHeight w:val="283"/>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-Anti-TNF</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215 (46.6)</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75 (14.5)</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9 (31.0)</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299 (29.7)</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344 (52.9)</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132 (19.6)</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15 (27.3)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491 (35.6)</w:t>
            </w:r>
          </w:p>
        </w:tc>
        <w:tc>
          <w:tcPr>
            <w:tcW w:w="708"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0.04</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0.07</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0.80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r>
      <w:tr w:rsidR="006C4749" w:rsidRPr="0068014E" w:rsidTr="00395059">
        <w:trPr>
          <w:trHeight w:val="63"/>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-Anti-integrin</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11 (2.4)</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6 (1.2)</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 (0.0)</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17 (1.7)</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23 (3.4)</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26 (3.9)</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3 (5.5)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55 (4.0)</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0.30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0.54</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r>
      <w:tr w:rsidR="006C4749" w:rsidRPr="0068014E" w:rsidTr="00395059">
        <w:trPr>
          <w:trHeight w:val="63"/>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Drug exposure (current only)</w:t>
            </w:r>
          </w:p>
        </w:tc>
        <w:tc>
          <w:tcPr>
            <w:tcW w:w="715"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850" w:type="dxa"/>
          </w:tcPr>
          <w:p w:rsidR="006C4749" w:rsidRPr="0068014E" w:rsidRDefault="006C4749" w:rsidP="00404504">
            <w:pPr>
              <w:rPr>
                <w:rFonts w:asciiTheme="minorHAnsi" w:hAnsiTheme="minorHAnsi" w:cstheme="minorHAnsi"/>
                <w:sz w:val="20"/>
                <w:szCs w:val="20"/>
              </w:rPr>
            </w:pPr>
          </w:p>
        </w:tc>
        <w:tc>
          <w:tcPr>
            <w:tcW w:w="851" w:type="dxa"/>
          </w:tcPr>
          <w:p w:rsidR="006C4749" w:rsidRPr="0068014E" w:rsidRDefault="006C4749" w:rsidP="00404504">
            <w:pPr>
              <w:rPr>
                <w:rFonts w:asciiTheme="minorHAnsi" w:hAnsiTheme="minorHAnsi" w:cstheme="minorHAnsi"/>
                <w:sz w:val="20"/>
                <w:szCs w:val="20"/>
              </w:rPr>
            </w:pPr>
          </w:p>
        </w:tc>
        <w:tc>
          <w:tcPr>
            <w:tcW w:w="708"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8"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c>
          <w:tcPr>
            <w:tcW w:w="709" w:type="dxa"/>
          </w:tcPr>
          <w:p w:rsidR="006C4749" w:rsidRPr="0068014E" w:rsidRDefault="006C4749" w:rsidP="00404504">
            <w:pPr>
              <w:rPr>
                <w:rFonts w:asciiTheme="minorHAnsi" w:hAnsiTheme="minorHAnsi" w:cstheme="minorHAnsi"/>
                <w:sz w:val="20"/>
                <w:szCs w:val="20"/>
              </w:rPr>
            </w:pPr>
          </w:p>
        </w:tc>
      </w:tr>
      <w:tr w:rsidR="006C4749" w:rsidRPr="0068014E" w:rsidTr="00395059">
        <w:trPr>
          <w:trHeight w:val="63"/>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-5ASA</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116 (25.2)</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449 (87)</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19 (65.5)</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584 (58.1)</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182 (28)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512 (76)</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19 (34.5)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713 (51.7)</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0.30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c>
          <w:tcPr>
            <w:tcW w:w="709"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r>
      <w:tr w:rsidR="006C4749" w:rsidRPr="0068014E" w:rsidTr="00395059">
        <w:trPr>
          <w:trHeight w:val="297"/>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-Thiopurine mono</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102 (22.1)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106 (20.5)</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3 (10.3)</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211 (21)</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122 (18.8)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162 (24)</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10 (18.2)</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294 (21.3)</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0.17</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0.16</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0.53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0.88</w:t>
            </w:r>
          </w:p>
        </w:tc>
      </w:tr>
      <w:tr w:rsidR="006C4749" w:rsidRPr="0068014E" w:rsidTr="00395059">
        <w:trPr>
          <w:trHeight w:val="269"/>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-Other IM mono</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9 (2)</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4 (0.8)</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0 (0)</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13 (1.3)</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16 (2.5)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11 (1.6)</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3 (5.5)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30 (2.2)</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0.68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0.29</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0.55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0.12</w:t>
            </w:r>
          </w:p>
        </w:tc>
      </w:tr>
      <w:tr w:rsidR="006C4749" w:rsidRPr="0068014E" w:rsidTr="00395059">
        <w:trPr>
          <w:trHeight w:val="311"/>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-Anti-TNF mono</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68 (14.8)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15 (2.9)</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5 (17.2)</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88 (8.7)</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127 (19.5)</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41 (6.1)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6 (10.9)</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174 (12.6)</w:t>
            </w:r>
          </w:p>
        </w:tc>
        <w:tc>
          <w:tcPr>
            <w:tcW w:w="708"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0.04</w:t>
            </w:r>
          </w:p>
        </w:tc>
        <w:tc>
          <w:tcPr>
            <w:tcW w:w="709" w:type="dxa"/>
          </w:tcPr>
          <w:p w:rsidR="006C4749" w:rsidRPr="0068014E" w:rsidRDefault="006C4749" w:rsidP="00404504">
            <w:pPr>
              <w:rPr>
                <w:rFonts w:asciiTheme="minorHAnsi" w:hAnsiTheme="minorHAnsi" w:cstheme="minorHAnsi"/>
                <w:b/>
                <w:sz w:val="20"/>
                <w:szCs w:val="20"/>
              </w:rPr>
            </w:pPr>
            <w:r w:rsidRPr="0068014E">
              <w:rPr>
                <w:rFonts w:asciiTheme="minorHAnsi" w:hAnsiTheme="minorHAnsi" w:cstheme="minorHAnsi"/>
                <w:b/>
                <w:sz w:val="20"/>
                <w:szCs w:val="20"/>
              </w:rPr>
              <w:t>0.01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0.50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b/>
                <w:sz w:val="20"/>
                <w:szCs w:val="20"/>
              </w:rPr>
              <w:t>&lt;0.01</w:t>
            </w:r>
          </w:p>
        </w:tc>
      </w:tr>
      <w:tr w:rsidR="006C4749" w:rsidRPr="0068014E" w:rsidTr="00395059">
        <w:trPr>
          <w:trHeight w:val="63"/>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w:t>
            </w:r>
            <w:r w:rsidRPr="0068014E">
              <w:rPr>
                <w:rFonts w:asciiTheme="minorHAnsi" w:hAnsiTheme="minorHAnsi" w:cstheme="minorHAnsi"/>
                <w:sz w:val="18"/>
                <w:szCs w:val="20"/>
              </w:rPr>
              <w:t>Anti-integrin mono</w:t>
            </w:r>
          </w:p>
        </w:tc>
        <w:tc>
          <w:tcPr>
            <w:tcW w:w="715" w:type="dxa"/>
            <w:vAlign w:val="bottom"/>
          </w:tcPr>
          <w:p w:rsidR="006C4749" w:rsidRPr="0068014E" w:rsidRDefault="006C4749" w:rsidP="00404504">
            <w:pPr>
              <w:tabs>
                <w:tab w:val="left" w:pos="747"/>
              </w:tabs>
              <w:rPr>
                <w:rFonts w:asciiTheme="minorHAnsi" w:hAnsiTheme="minorHAnsi" w:cstheme="minorHAnsi"/>
                <w:sz w:val="20"/>
                <w:szCs w:val="20"/>
              </w:rPr>
            </w:pPr>
            <w:r w:rsidRPr="0068014E">
              <w:rPr>
                <w:rFonts w:asciiTheme="minorHAnsi" w:eastAsia="Times New Roman" w:hAnsiTheme="minorHAnsi" w:cstheme="minorHAnsi"/>
                <w:color w:val="000000"/>
                <w:sz w:val="20"/>
                <w:szCs w:val="20"/>
              </w:rPr>
              <w:t>6 (1.3)</w:t>
            </w:r>
          </w:p>
        </w:tc>
        <w:tc>
          <w:tcPr>
            <w:tcW w:w="709" w:type="dxa"/>
            <w:vAlign w:val="bottom"/>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rPr>
              <w:t>4 (0.8)</w:t>
            </w:r>
          </w:p>
        </w:tc>
        <w:tc>
          <w:tcPr>
            <w:tcW w:w="850" w:type="dxa"/>
            <w:vAlign w:val="bottom"/>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rPr>
              <w:t>0 (0)</w:t>
            </w:r>
          </w:p>
        </w:tc>
        <w:tc>
          <w:tcPr>
            <w:tcW w:w="851" w:type="dxa"/>
            <w:vAlign w:val="bottom"/>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rPr>
              <w:t>10 (1)</w:t>
            </w:r>
          </w:p>
        </w:tc>
        <w:tc>
          <w:tcPr>
            <w:tcW w:w="708" w:type="dxa"/>
            <w:vAlign w:val="bottom"/>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rPr>
              <w:t>13 (2)</w:t>
            </w:r>
          </w:p>
        </w:tc>
        <w:tc>
          <w:tcPr>
            <w:tcW w:w="709" w:type="dxa"/>
            <w:vAlign w:val="bottom"/>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rPr>
              <w:t>9 (1.3)</w:t>
            </w:r>
          </w:p>
        </w:tc>
        <w:tc>
          <w:tcPr>
            <w:tcW w:w="709" w:type="dxa"/>
            <w:vAlign w:val="bottom"/>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rPr>
              <w:t>2 (3.6)</w:t>
            </w:r>
          </w:p>
        </w:tc>
        <w:tc>
          <w:tcPr>
            <w:tcW w:w="709" w:type="dxa"/>
            <w:vAlign w:val="bottom"/>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rPr>
              <w:t>24 (1.7)</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0.48</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0.41</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0.54</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0.16</w:t>
            </w:r>
          </w:p>
        </w:tc>
      </w:tr>
      <w:tr w:rsidR="006C4749" w:rsidRPr="0068014E" w:rsidTr="00395059">
        <w:trPr>
          <w:trHeight w:val="269"/>
        </w:trPr>
        <w:tc>
          <w:tcPr>
            <w:tcW w:w="1887"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 xml:space="preserve">   -Anti-TNF combo</w:t>
            </w:r>
          </w:p>
        </w:tc>
        <w:tc>
          <w:tcPr>
            <w:tcW w:w="715"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89 (19.3)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45 (8.7)</w:t>
            </w:r>
          </w:p>
        </w:tc>
        <w:tc>
          <w:tcPr>
            <w:tcW w:w="850"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3 (10.3)</w:t>
            </w:r>
          </w:p>
        </w:tc>
        <w:tc>
          <w:tcPr>
            <w:tcW w:w="851"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137 (13.6)</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125 (19.2)</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42 (6.2)</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4 (7.3)</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eastAsia="Times New Roman" w:hAnsiTheme="minorHAnsi" w:cstheme="minorHAnsi"/>
                <w:color w:val="000000"/>
                <w:sz w:val="20"/>
                <w:szCs w:val="20"/>
                <w:lang w:eastAsia="en-GB"/>
              </w:rPr>
              <w:t>171 (12.4)</w:t>
            </w:r>
          </w:p>
        </w:tc>
        <w:tc>
          <w:tcPr>
            <w:tcW w:w="708"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1.00</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0.12</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0.69</w:t>
            </w:r>
          </w:p>
        </w:tc>
        <w:tc>
          <w:tcPr>
            <w:tcW w:w="709" w:type="dxa"/>
          </w:tcPr>
          <w:p w:rsidR="006C4749" w:rsidRPr="0068014E" w:rsidRDefault="006C4749" w:rsidP="00404504">
            <w:pPr>
              <w:rPr>
                <w:rFonts w:asciiTheme="minorHAnsi" w:hAnsiTheme="minorHAnsi" w:cstheme="minorHAnsi"/>
                <w:sz w:val="20"/>
                <w:szCs w:val="20"/>
              </w:rPr>
            </w:pPr>
            <w:r w:rsidRPr="0068014E">
              <w:rPr>
                <w:rFonts w:asciiTheme="minorHAnsi" w:hAnsiTheme="minorHAnsi" w:cstheme="minorHAnsi"/>
                <w:sz w:val="20"/>
                <w:szCs w:val="20"/>
              </w:rPr>
              <w:t>0.39</w:t>
            </w:r>
          </w:p>
        </w:tc>
      </w:tr>
      <w:tr w:rsidR="006C4749" w:rsidRPr="0068014E" w:rsidTr="00395059">
        <w:trPr>
          <w:trHeight w:val="63"/>
        </w:trPr>
        <w:tc>
          <w:tcPr>
            <w:tcW w:w="1887" w:type="dxa"/>
          </w:tcPr>
          <w:p w:rsidR="006C4749" w:rsidRPr="0068014E" w:rsidRDefault="006C4749" w:rsidP="00404504">
            <w:pPr>
              <w:rPr>
                <w:sz w:val="20"/>
                <w:szCs w:val="20"/>
              </w:rPr>
            </w:pPr>
            <w:r w:rsidRPr="0068014E">
              <w:rPr>
                <w:sz w:val="20"/>
                <w:szCs w:val="20"/>
              </w:rPr>
              <w:t xml:space="preserve">   -</w:t>
            </w:r>
            <w:r w:rsidRPr="0068014E">
              <w:rPr>
                <w:sz w:val="18"/>
                <w:szCs w:val="20"/>
              </w:rPr>
              <w:t>Anti-integrin combo</w:t>
            </w:r>
          </w:p>
        </w:tc>
        <w:tc>
          <w:tcPr>
            <w:tcW w:w="715" w:type="dxa"/>
            <w:vAlign w:val="bottom"/>
          </w:tcPr>
          <w:p w:rsidR="006C4749" w:rsidRPr="0068014E" w:rsidRDefault="006C4749" w:rsidP="00404504">
            <w:pPr>
              <w:rPr>
                <w:sz w:val="20"/>
                <w:szCs w:val="20"/>
              </w:rPr>
            </w:pPr>
            <w:r w:rsidRPr="0068014E">
              <w:rPr>
                <w:rFonts w:ascii="Calibri" w:eastAsia="Times New Roman" w:hAnsi="Calibri"/>
                <w:color w:val="000000"/>
                <w:sz w:val="20"/>
                <w:szCs w:val="20"/>
              </w:rPr>
              <w:t>5 (1.1)</w:t>
            </w:r>
          </w:p>
        </w:tc>
        <w:tc>
          <w:tcPr>
            <w:tcW w:w="709" w:type="dxa"/>
            <w:vAlign w:val="bottom"/>
          </w:tcPr>
          <w:p w:rsidR="006C4749" w:rsidRPr="0068014E" w:rsidRDefault="006C4749" w:rsidP="00404504">
            <w:pPr>
              <w:rPr>
                <w:sz w:val="20"/>
                <w:szCs w:val="20"/>
              </w:rPr>
            </w:pPr>
            <w:r w:rsidRPr="0068014E">
              <w:rPr>
                <w:rFonts w:ascii="Calibri" w:eastAsia="Times New Roman" w:hAnsi="Calibri"/>
                <w:color w:val="000000"/>
                <w:sz w:val="20"/>
                <w:szCs w:val="20"/>
              </w:rPr>
              <w:t>2 (0.4)</w:t>
            </w:r>
          </w:p>
        </w:tc>
        <w:tc>
          <w:tcPr>
            <w:tcW w:w="850" w:type="dxa"/>
            <w:vAlign w:val="bottom"/>
          </w:tcPr>
          <w:p w:rsidR="006C4749" w:rsidRPr="0068014E" w:rsidRDefault="006C4749" w:rsidP="00404504">
            <w:pPr>
              <w:rPr>
                <w:sz w:val="20"/>
                <w:szCs w:val="20"/>
              </w:rPr>
            </w:pPr>
            <w:r w:rsidRPr="0068014E">
              <w:rPr>
                <w:rFonts w:ascii="Calibri" w:eastAsia="Times New Roman" w:hAnsi="Calibri"/>
                <w:color w:val="000000"/>
                <w:sz w:val="20"/>
                <w:szCs w:val="20"/>
              </w:rPr>
              <w:t>0 (0)</w:t>
            </w:r>
          </w:p>
        </w:tc>
        <w:tc>
          <w:tcPr>
            <w:tcW w:w="851" w:type="dxa"/>
            <w:vAlign w:val="bottom"/>
          </w:tcPr>
          <w:p w:rsidR="006C4749" w:rsidRPr="0068014E" w:rsidRDefault="006C4749" w:rsidP="00404504">
            <w:pPr>
              <w:rPr>
                <w:sz w:val="20"/>
                <w:szCs w:val="20"/>
              </w:rPr>
            </w:pPr>
            <w:r w:rsidRPr="0068014E">
              <w:rPr>
                <w:rFonts w:ascii="Calibri" w:eastAsia="Times New Roman" w:hAnsi="Calibri"/>
                <w:color w:val="000000"/>
                <w:sz w:val="20"/>
                <w:szCs w:val="20"/>
              </w:rPr>
              <w:t>7 (0.7)</w:t>
            </w:r>
          </w:p>
        </w:tc>
        <w:tc>
          <w:tcPr>
            <w:tcW w:w="708" w:type="dxa"/>
            <w:vAlign w:val="bottom"/>
          </w:tcPr>
          <w:p w:rsidR="006C4749" w:rsidRPr="0068014E" w:rsidRDefault="006C4749" w:rsidP="00404504">
            <w:pPr>
              <w:rPr>
                <w:sz w:val="20"/>
                <w:szCs w:val="20"/>
              </w:rPr>
            </w:pPr>
            <w:r w:rsidRPr="0068014E">
              <w:rPr>
                <w:rFonts w:ascii="Calibri" w:eastAsia="Times New Roman" w:hAnsi="Calibri"/>
                <w:color w:val="000000"/>
                <w:sz w:val="20"/>
                <w:szCs w:val="20"/>
              </w:rPr>
              <w:t>13 (2)</w:t>
            </w:r>
          </w:p>
        </w:tc>
        <w:tc>
          <w:tcPr>
            <w:tcW w:w="709" w:type="dxa"/>
            <w:vAlign w:val="bottom"/>
          </w:tcPr>
          <w:p w:rsidR="006C4749" w:rsidRPr="0068014E" w:rsidRDefault="006C4749" w:rsidP="00404504">
            <w:pPr>
              <w:rPr>
                <w:sz w:val="20"/>
                <w:szCs w:val="20"/>
              </w:rPr>
            </w:pPr>
            <w:r w:rsidRPr="0068014E">
              <w:rPr>
                <w:rFonts w:ascii="Calibri" w:eastAsia="Times New Roman" w:hAnsi="Calibri"/>
                <w:color w:val="000000"/>
                <w:sz w:val="20"/>
                <w:szCs w:val="20"/>
              </w:rPr>
              <w:t>14 (2.1)</w:t>
            </w:r>
          </w:p>
        </w:tc>
        <w:tc>
          <w:tcPr>
            <w:tcW w:w="709" w:type="dxa"/>
            <w:vAlign w:val="bottom"/>
          </w:tcPr>
          <w:p w:rsidR="006C4749" w:rsidRPr="0068014E" w:rsidRDefault="006C4749" w:rsidP="00404504">
            <w:pPr>
              <w:rPr>
                <w:sz w:val="20"/>
                <w:szCs w:val="20"/>
              </w:rPr>
            </w:pPr>
            <w:r w:rsidRPr="0068014E">
              <w:rPr>
                <w:rFonts w:ascii="Calibri" w:eastAsia="Times New Roman" w:hAnsi="Calibri"/>
                <w:color w:val="000000"/>
                <w:sz w:val="20"/>
                <w:szCs w:val="20"/>
              </w:rPr>
              <w:t>1 (1.8)</w:t>
            </w:r>
          </w:p>
        </w:tc>
        <w:tc>
          <w:tcPr>
            <w:tcW w:w="709" w:type="dxa"/>
            <w:vAlign w:val="bottom"/>
          </w:tcPr>
          <w:p w:rsidR="006C4749" w:rsidRPr="0068014E" w:rsidRDefault="006C4749" w:rsidP="00404504">
            <w:pPr>
              <w:rPr>
                <w:sz w:val="20"/>
                <w:szCs w:val="20"/>
              </w:rPr>
            </w:pPr>
            <w:r w:rsidRPr="0068014E">
              <w:rPr>
                <w:rFonts w:ascii="Calibri" w:eastAsia="Times New Roman" w:hAnsi="Calibri"/>
                <w:color w:val="000000"/>
                <w:sz w:val="20"/>
                <w:szCs w:val="20"/>
              </w:rPr>
              <w:t>28 (2)</w:t>
            </w:r>
          </w:p>
        </w:tc>
        <w:tc>
          <w:tcPr>
            <w:tcW w:w="708" w:type="dxa"/>
          </w:tcPr>
          <w:p w:rsidR="006C4749" w:rsidRPr="0068014E" w:rsidRDefault="006C4749" w:rsidP="00404504">
            <w:pPr>
              <w:rPr>
                <w:sz w:val="20"/>
                <w:szCs w:val="20"/>
              </w:rPr>
            </w:pPr>
            <w:r w:rsidRPr="0068014E">
              <w:rPr>
                <w:sz w:val="20"/>
                <w:szCs w:val="20"/>
              </w:rPr>
              <w:t>0.34</w:t>
            </w:r>
          </w:p>
        </w:tc>
        <w:tc>
          <w:tcPr>
            <w:tcW w:w="709" w:type="dxa"/>
          </w:tcPr>
          <w:p w:rsidR="006C4749" w:rsidRPr="0068014E" w:rsidRDefault="006C4749" w:rsidP="00404504">
            <w:pPr>
              <w:rPr>
                <w:b/>
                <w:sz w:val="20"/>
                <w:szCs w:val="20"/>
              </w:rPr>
            </w:pPr>
            <w:r w:rsidRPr="0068014E">
              <w:rPr>
                <w:b/>
                <w:sz w:val="20"/>
                <w:szCs w:val="20"/>
              </w:rPr>
              <w:t>0.01</w:t>
            </w:r>
          </w:p>
        </w:tc>
        <w:tc>
          <w:tcPr>
            <w:tcW w:w="709" w:type="dxa"/>
          </w:tcPr>
          <w:p w:rsidR="006C4749" w:rsidRPr="0068014E" w:rsidRDefault="006C4749" w:rsidP="00404504">
            <w:pPr>
              <w:rPr>
                <w:sz w:val="20"/>
                <w:szCs w:val="20"/>
              </w:rPr>
            </w:pPr>
            <w:r w:rsidRPr="0068014E">
              <w:rPr>
                <w:sz w:val="20"/>
                <w:szCs w:val="20"/>
              </w:rPr>
              <w:t>1.00</w:t>
            </w:r>
          </w:p>
        </w:tc>
        <w:tc>
          <w:tcPr>
            <w:tcW w:w="709" w:type="dxa"/>
          </w:tcPr>
          <w:p w:rsidR="006C4749" w:rsidRPr="0068014E" w:rsidRDefault="006C4749" w:rsidP="00404504">
            <w:pPr>
              <w:rPr>
                <w:b/>
                <w:sz w:val="20"/>
                <w:szCs w:val="20"/>
              </w:rPr>
            </w:pPr>
            <w:r w:rsidRPr="0068014E">
              <w:rPr>
                <w:b/>
                <w:sz w:val="20"/>
                <w:szCs w:val="20"/>
              </w:rPr>
              <w:t>0.01</w:t>
            </w:r>
          </w:p>
        </w:tc>
      </w:tr>
      <w:tr w:rsidR="006C4749" w:rsidRPr="0068014E" w:rsidTr="00395059">
        <w:trPr>
          <w:trHeight w:val="63"/>
        </w:trPr>
        <w:tc>
          <w:tcPr>
            <w:tcW w:w="1887" w:type="dxa"/>
          </w:tcPr>
          <w:p w:rsidR="006C4749" w:rsidRPr="0068014E" w:rsidRDefault="006C4749" w:rsidP="00404504">
            <w:pPr>
              <w:rPr>
                <w:sz w:val="20"/>
                <w:szCs w:val="20"/>
              </w:rPr>
            </w:pPr>
          </w:p>
        </w:tc>
        <w:tc>
          <w:tcPr>
            <w:tcW w:w="715" w:type="dxa"/>
          </w:tcPr>
          <w:p w:rsidR="006C4749" w:rsidRPr="0068014E" w:rsidRDefault="006C4749" w:rsidP="00404504">
            <w:pPr>
              <w:rPr>
                <w:sz w:val="20"/>
                <w:szCs w:val="20"/>
              </w:rPr>
            </w:pPr>
          </w:p>
        </w:tc>
        <w:tc>
          <w:tcPr>
            <w:tcW w:w="709" w:type="dxa"/>
          </w:tcPr>
          <w:p w:rsidR="006C4749" w:rsidRPr="0068014E" w:rsidRDefault="006C4749" w:rsidP="00404504">
            <w:pPr>
              <w:rPr>
                <w:sz w:val="20"/>
                <w:szCs w:val="20"/>
              </w:rPr>
            </w:pPr>
          </w:p>
        </w:tc>
        <w:tc>
          <w:tcPr>
            <w:tcW w:w="850" w:type="dxa"/>
          </w:tcPr>
          <w:p w:rsidR="006C4749" w:rsidRPr="0068014E" w:rsidRDefault="006C4749" w:rsidP="00404504">
            <w:pPr>
              <w:rPr>
                <w:sz w:val="20"/>
                <w:szCs w:val="20"/>
              </w:rPr>
            </w:pPr>
          </w:p>
        </w:tc>
        <w:tc>
          <w:tcPr>
            <w:tcW w:w="851" w:type="dxa"/>
          </w:tcPr>
          <w:p w:rsidR="006C4749" w:rsidRPr="0068014E" w:rsidRDefault="006C4749" w:rsidP="00404504">
            <w:pPr>
              <w:rPr>
                <w:sz w:val="20"/>
                <w:szCs w:val="20"/>
              </w:rPr>
            </w:pPr>
          </w:p>
        </w:tc>
        <w:tc>
          <w:tcPr>
            <w:tcW w:w="708" w:type="dxa"/>
          </w:tcPr>
          <w:p w:rsidR="006C4749" w:rsidRPr="0068014E" w:rsidRDefault="006C4749" w:rsidP="00404504">
            <w:pPr>
              <w:rPr>
                <w:sz w:val="20"/>
                <w:szCs w:val="20"/>
              </w:rPr>
            </w:pPr>
          </w:p>
        </w:tc>
        <w:tc>
          <w:tcPr>
            <w:tcW w:w="709" w:type="dxa"/>
          </w:tcPr>
          <w:p w:rsidR="006C4749" w:rsidRPr="0068014E" w:rsidRDefault="006C4749" w:rsidP="00404504">
            <w:pPr>
              <w:rPr>
                <w:sz w:val="20"/>
                <w:szCs w:val="20"/>
              </w:rPr>
            </w:pPr>
          </w:p>
        </w:tc>
        <w:tc>
          <w:tcPr>
            <w:tcW w:w="709" w:type="dxa"/>
          </w:tcPr>
          <w:p w:rsidR="006C4749" w:rsidRPr="0068014E" w:rsidRDefault="006C4749" w:rsidP="00404504">
            <w:pPr>
              <w:rPr>
                <w:sz w:val="20"/>
                <w:szCs w:val="20"/>
              </w:rPr>
            </w:pPr>
          </w:p>
        </w:tc>
        <w:tc>
          <w:tcPr>
            <w:tcW w:w="709" w:type="dxa"/>
          </w:tcPr>
          <w:p w:rsidR="006C4749" w:rsidRPr="0068014E" w:rsidRDefault="006C4749" w:rsidP="00404504">
            <w:pPr>
              <w:rPr>
                <w:sz w:val="20"/>
                <w:szCs w:val="20"/>
              </w:rPr>
            </w:pPr>
          </w:p>
        </w:tc>
        <w:tc>
          <w:tcPr>
            <w:tcW w:w="708" w:type="dxa"/>
          </w:tcPr>
          <w:p w:rsidR="006C4749" w:rsidRPr="0068014E" w:rsidRDefault="006C4749" w:rsidP="00404504">
            <w:pPr>
              <w:rPr>
                <w:sz w:val="20"/>
                <w:szCs w:val="20"/>
              </w:rPr>
            </w:pPr>
          </w:p>
        </w:tc>
        <w:tc>
          <w:tcPr>
            <w:tcW w:w="709" w:type="dxa"/>
          </w:tcPr>
          <w:p w:rsidR="006C4749" w:rsidRPr="0068014E" w:rsidRDefault="006C4749" w:rsidP="00404504">
            <w:pPr>
              <w:rPr>
                <w:sz w:val="20"/>
                <w:szCs w:val="20"/>
              </w:rPr>
            </w:pPr>
          </w:p>
        </w:tc>
        <w:tc>
          <w:tcPr>
            <w:tcW w:w="709" w:type="dxa"/>
          </w:tcPr>
          <w:p w:rsidR="006C4749" w:rsidRPr="0068014E" w:rsidRDefault="006C4749" w:rsidP="00404504">
            <w:pPr>
              <w:rPr>
                <w:sz w:val="20"/>
                <w:szCs w:val="20"/>
              </w:rPr>
            </w:pPr>
          </w:p>
        </w:tc>
        <w:tc>
          <w:tcPr>
            <w:tcW w:w="709" w:type="dxa"/>
          </w:tcPr>
          <w:p w:rsidR="006C4749" w:rsidRPr="0068014E" w:rsidRDefault="006C4749" w:rsidP="00404504">
            <w:pPr>
              <w:rPr>
                <w:sz w:val="20"/>
                <w:szCs w:val="20"/>
              </w:rPr>
            </w:pPr>
          </w:p>
        </w:tc>
      </w:tr>
    </w:tbl>
    <w:p w:rsidR="006C4749" w:rsidRPr="0068014E" w:rsidRDefault="006C4749" w:rsidP="006C4749"/>
    <w:p w:rsidR="006C4749" w:rsidRPr="0068014E" w:rsidRDefault="006C4749" w:rsidP="006C4749"/>
    <w:p w:rsidR="006C4749" w:rsidRPr="0068014E" w:rsidRDefault="006C4749" w:rsidP="006C4749">
      <w:pPr>
        <w:sectPr w:rsidR="006C4749" w:rsidRPr="0068014E" w:rsidSect="00395059">
          <w:pgSz w:w="11906" w:h="16838"/>
          <w:pgMar w:top="1440" w:right="1440" w:bottom="1440" w:left="1440" w:header="709" w:footer="709" w:gutter="0"/>
          <w:cols w:space="708"/>
          <w:docGrid w:linePitch="360"/>
        </w:sectPr>
      </w:pPr>
    </w:p>
    <w:p w:rsidR="000E5FFE" w:rsidRPr="0068014E" w:rsidRDefault="000E5FFE" w:rsidP="000E5FFE">
      <w:pPr>
        <w:rPr>
          <w:rFonts w:cs="Arial"/>
          <w:b/>
          <w:bCs/>
          <w:sz w:val="20"/>
          <w:szCs w:val="20"/>
        </w:rPr>
      </w:pPr>
      <w:r w:rsidRPr="0068014E">
        <w:rPr>
          <w:rFonts w:cs="Arial"/>
          <w:b/>
          <w:bCs/>
          <w:sz w:val="20"/>
          <w:szCs w:val="20"/>
        </w:rPr>
        <w:lastRenderedPageBreak/>
        <w:t>Table 3: Independent predictors significantly associated with steroid dependency or excess and inappropriate steroid excess using mixed effects logistic regression analysis for UC and CD</w:t>
      </w:r>
    </w:p>
    <w:p w:rsidR="000E5FFE" w:rsidRPr="0068014E" w:rsidRDefault="000E5FFE" w:rsidP="000E5FFE">
      <w:pPr>
        <w:rPr>
          <w:rFonts w:cs="Arial"/>
          <w:sz w:val="20"/>
          <w:szCs w:val="20"/>
        </w:rPr>
      </w:pPr>
    </w:p>
    <w:p w:rsidR="000E5FFE" w:rsidRPr="0068014E" w:rsidRDefault="000E5FFE" w:rsidP="000E5FFE">
      <w:pPr>
        <w:rPr>
          <w:rFonts w:cs="Arial"/>
          <w:sz w:val="20"/>
          <w:szCs w:val="20"/>
        </w:rPr>
      </w:pPr>
    </w:p>
    <w:tbl>
      <w:tblPr>
        <w:tblW w:w="8931" w:type="dxa"/>
        <w:tblInd w:w="540" w:type="dxa"/>
        <w:tblLayout w:type="fixed"/>
        <w:tblLook w:val="04A0" w:firstRow="1" w:lastRow="0" w:firstColumn="1" w:lastColumn="0" w:noHBand="0" w:noVBand="1"/>
      </w:tblPr>
      <w:tblGrid>
        <w:gridCol w:w="3260"/>
        <w:gridCol w:w="1740"/>
        <w:gridCol w:w="1096"/>
        <w:gridCol w:w="141"/>
        <w:gridCol w:w="1639"/>
        <w:gridCol w:w="1055"/>
      </w:tblGrid>
      <w:tr w:rsidR="00AC4E41" w:rsidRPr="0068014E" w:rsidTr="00D71312">
        <w:trPr>
          <w:trHeight w:val="420"/>
        </w:trPr>
        <w:tc>
          <w:tcPr>
            <w:tcW w:w="3260" w:type="dxa"/>
            <w:tcBorders>
              <w:top w:val="single" w:sz="4" w:space="0" w:color="auto"/>
              <w:left w:val="single" w:sz="4" w:space="0" w:color="auto"/>
              <w:bottom w:val="nil"/>
              <w:right w:val="single" w:sz="4" w:space="0" w:color="auto"/>
            </w:tcBorders>
            <w:noWrap/>
            <w:vAlign w:val="bottom"/>
            <w:hideMark/>
          </w:tcPr>
          <w:p w:rsidR="00AC4E41" w:rsidRPr="0068014E" w:rsidRDefault="00AC4E41" w:rsidP="00404504">
            <w:pPr>
              <w:ind w:left="-959" w:firstLine="142"/>
              <w:rPr>
                <w:rFonts w:ascii="Calibri" w:hAnsi="Calibri"/>
                <w:color w:val="000000"/>
              </w:rPr>
            </w:pPr>
            <w:r w:rsidRPr="0068014E">
              <w:rPr>
                <w:rFonts w:ascii="Calibri" w:hAnsi="Calibri"/>
                <w:color w:val="000000"/>
              </w:rPr>
              <w:t> </w:t>
            </w:r>
          </w:p>
        </w:tc>
        <w:tc>
          <w:tcPr>
            <w:tcW w:w="5671" w:type="dxa"/>
            <w:gridSpan w:val="5"/>
            <w:tcBorders>
              <w:top w:val="single" w:sz="4" w:space="0" w:color="auto"/>
              <w:left w:val="single" w:sz="4" w:space="0" w:color="auto"/>
              <w:bottom w:val="nil"/>
              <w:right w:val="single" w:sz="4" w:space="0" w:color="auto"/>
            </w:tcBorders>
            <w:noWrap/>
            <w:vAlign w:val="bottom"/>
            <w:hideMark/>
          </w:tcPr>
          <w:p w:rsidR="00AC4E41" w:rsidRPr="0068014E" w:rsidRDefault="00AC4E41" w:rsidP="00404504">
            <w:pPr>
              <w:jc w:val="center"/>
              <w:rPr>
                <w:rFonts w:ascii="Calibri" w:hAnsi="Calibri"/>
                <w:b/>
                <w:bCs/>
                <w:color w:val="000000"/>
                <w:sz w:val="32"/>
                <w:szCs w:val="32"/>
              </w:rPr>
            </w:pPr>
            <w:r w:rsidRPr="0068014E">
              <w:rPr>
                <w:rFonts w:ascii="Calibri" w:hAnsi="Calibri"/>
                <w:b/>
                <w:bCs/>
                <w:color w:val="000000"/>
                <w:sz w:val="32"/>
                <w:szCs w:val="32"/>
              </w:rPr>
              <w:t>Ulcerative colitis</w:t>
            </w:r>
          </w:p>
        </w:tc>
      </w:tr>
      <w:tr w:rsidR="00AC4E41" w:rsidRPr="0068014E" w:rsidTr="00D71312">
        <w:trPr>
          <w:trHeight w:val="280"/>
        </w:trPr>
        <w:tc>
          <w:tcPr>
            <w:tcW w:w="3260" w:type="dxa"/>
            <w:tcBorders>
              <w:top w:val="nil"/>
              <w:left w:val="single" w:sz="4" w:space="0" w:color="auto"/>
              <w:bottom w:val="nil"/>
              <w:right w:val="single" w:sz="4" w:space="0" w:color="auto"/>
            </w:tcBorders>
            <w:noWrap/>
            <w:vAlign w:val="bottom"/>
            <w:hideMark/>
          </w:tcPr>
          <w:p w:rsidR="00AC4E41" w:rsidRPr="0068014E" w:rsidRDefault="00AC4E41" w:rsidP="00404504">
            <w:pPr>
              <w:rPr>
                <w:rFonts w:ascii="Calibri" w:hAnsi="Calibri"/>
                <w:color w:val="000000"/>
              </w:rPr>
            </w:pPr>
            <w:r w:rsidRPr="0068014E">
              <w:rPr>
                <w:rFonts w:ascii="Calibri" w:hAnsi="Calibri"/>
                <w:color w:val="000000"/>
                <w:sz w:val="22"/>
              </w:rPr>
              <w:t> </w:t>
            </w:r>
          </w:p>
        </w:tc>
        <w:tc>
          <w:tcPr>
            <w:tcW w:w="2836" w:type="dxa"/>
            <w:gridSpan w:val="2"/>
            <w:tcBorders>
              <w:top w:val="single" w:sz="4" w:space="0" w:color="auto"/>
              <w:left w:val="single" w:sz="4" w:space="0" w:color="auto"/>
              <w:bottom w:val="single" w:sz="4" w:space="0" w:color="auto"/>
              <w:right w:val="nil"/>
            </w:tcBorders>
            <w:noWrap/>
            <w:vAlign w:val="bottom"/>
            <w:hideMark/>
          </w:tcPr>
          <w:p w:rsidR="00AC4E41" w:rsidRPr="0068014E" w:rsidRDefault="00AC4E41" w:rsidP="00404504">
            <w:pPr>
              <w:jc w:val="center"/>
              <w:rPr>
                <w:rFonts w:ascii="Calibri" w:hAnsi="Calibri"/>
                <w:b/>
                <w:bCs/>
                <w:color w:val="000000"/>
              </w:rPr>
            </w:pPr>
            <w:r w:rsidRPr="0068014E">
              <w:rPr>
                <w:rFonts w:ascii="Calibri" w:hAnsi="Calibri"/>
                <w:b/>
                <w:bCs/>
                <w:color w:val="000000"/>
                <w:sz w:val="22"/>
              </w:rPr>
              <w:t xml:space="preserve">all excess exposure </w:t>
            </w:r>
          </w:p>
        </w:tc>
        <w:tc>
          <w:tcPr>
            <w:tcW w:w="2835" w:type="dxa"/>
            <w:gridSpan w:val="3"/>
            <w:tcBorders>
              <w:top w:val="single" w:sz="4" w:space="0" w:color="auto"/>
              <w:left w:val="nil"/>
              <w:bottom w:val="single" w:sz="4" w:space="0" w:color="auto"/>
              <w:right w:val="single" w:sz="4" w:space="0" w:color="auto"/>
            </w:tcBorders>
            <w:noWrap/>
            <w:vAlign w:val="bottom"/>
            <w:hideMark/>
          </w:tcPr>
          <w:p w:rsidR="00AC4E41" w:rsidRPr="0068014E" w:rsidRDefault="00AC4E41" w:rsidP="00404504">
            <w:pPr>
              <w:jc w:val="center"/>
              <w:rPr>
                <w:rFonts w:ascii="Calibri" w:hAnsi="Calibri"/>
                <w:b/>
                <w:bCs/>
                <w:color w:val="000000"/>
              </w:rPr>
            </w:pPr>
            <w:r w:rsidRPr="0068014E">
              <w:rPr>
                <w:rFonts w:ascii="Calibri" w:hAnsi="Calibri"/>
                <w:b/>
                <w:bCs/>
                <w:color w:val="000000"/>
                <w:sz w:val="22"/>
              </w:rPr>
              <w:t>inappropriate excess</w:t>
            </w:r>
          </w:p>
        </w:tc>
      </w:tr>
      <w:tr w:rsidR="00AC4E41" w:rsidRPr="0068014E" w:rsidTr="00D71312">
        <w:trPr>
          <w:trHeight w:val="300"/>
        </w:trPr>
        <w:tc>
          <w:tcPr>
            <w:tcW w:w="3260" w:type="dxa"/>
            <w:tcBorders>
              <w:top w:val="nil"/>
              <w:left w:val="single" w:sz="4" w:space="0" w:color="auto"/>
              <w:bottom w:val="nil"/>
              <w:right w:val="single" w:sz="4" w:space="0" w:color="auto"/>
            </w:tcBorders>
            <w:noWrap/>
            <w:vAlign w:val="bottom"/>
            <w:hideMark/>
          </w:tcPr>
          <w:p w:rsidR="00AC4E41" w:rsidRPr="0068014E" w:rsidRDefault="00AC4E41" w:rsidP="00404504">
            <w:pPr>
              <w:rPr>
                <w:rFonts w:ascii="Calibri" w:hAnsi="Calibri"/>
                <w:color w:val="000000"/>
              </w:rPr>
            </w:pPr>
            <w:r w:rsidRPr="0068014E">
              <w:rPr>
                <w:rFonts w:ascii="Calibri" w:hAnsi="Calibri"/>
                <w:color w:val="000000"/>
                <w:sz w:val="22"/>
              </w:rPr>
              <w:t>Factor</w:t>
            </w:r>
          </w:p>
        </w:tc>
        <w:tc>
          <w:tcPr>
            <w:tcW w:w="1740" w:type="dxa"/>
            <w:tcBorders>
              <w:top w:val="single" w:sz="4" w:space="0" w:color="auto"/>
              <w:left w:val="single" w:sz="4" w:space="0" w:color="auto"/>
              <w:bottom w:val="nil"/>
              <w:right w:val="nil"/>
            </w:tcBorders>
            <w:noWrap/>
            <w:vAlign w:val="bottom"/>
            <w:hideMark/>
          </w:tcPr>
          <w:p w:rsidR="00AC4E41" w:rsidRPr="0068014E" w:rsidRDefault="00AC4E41" w:rsidP="00404504">
            <w:pPr>
              <w:rPr>
                <w:rFonts w:ascii="Calibri" w:hAnsi="Calibri"/>
                <w:color w:val="000000"/>
              </w:rPr>
            </w:pPr>
            <w:r w:rsidRPr="0068014E">
              <w:rPr>
                <w:rFonts w:ascii="Calibri" w:hAnsi="Calibri"/>
                <w:color w:val="000000"/>
                <w:sz w:val="22"/>
              </w:rPr>
              <w:t>OR (95% CI)</w:t>
            </w:r>
          </w:p>
        </w:tc>
        <w:tc>
          <w:tcPr>
            <w:tcW w:w="1096" w:type="dxa"/>
            <w:tcBorders>
              <w:top w:val="single" w:sz="4" w:space="0" w:color="auto"/>
              <w:left w:val="nil"/>
              <w:bottom w:val="nil"/>
              <w:right w:val="nil"/>
            </w:tcBorders>
            <w:noWrap/>
            <w:vAlign w:val="bottom"/>
            <w:hideMark/>
          </w:tcPr>
          <w:p w:rsidR="00AC4E41" w:rsidRPr="0068014E" w:rsidRDefault="00AC4E41" w:rsidP="00404504">
            <w:pPr>
              <w:rPr>
                <w:rFonts w:ascii="Calibri" w:hAnsi="Calibri"/>
                <w:color w:val="000000"/>
              </w:rPr>
            </w:pPr>
            <w:r w:rsidRPr="0068014E">
              <w:rPr>
                <w:rFonts w:ascii="Calibri" w:hAnsi="Calibri"/>
                <w:color w:val="000000"/>
                <w:sz w:val="22"/>
              </w:rPr>
              <w:t>p value</w:t>
            </w:r>
          </w:p>
        </w:tc>
        <w:tc>
          <w:tcPr>
            <w:tcW w:w="1780" w:type="dxa"/>
            <w:gridSpan w:val="2"/>
            <w:tcBorders>
              <w:top w:val="single" w:sz="4" w:space="0" w:color="auto"/>
              <w:left w:val="nil"/>
              <w:bottom w:val="nil"/>
              <w:right w:val="nil"/>
            </w:tcBorders>
            <w:noWrap/>
            <w:vAlign w:val="bottom"/>
            <w:hideMark/>
          </w:tcPr>
          <w:p w:rsidR="00AC4E41" w:rsidRPr="0068014E" w:rsidRDefault="00AC4E41" w:rsidP="00404504">
            <w:pPr>
              <w:rPr>
                <w:rFonts w:ascii="Calibri" w:hAnsi="Calibri"/>
                <w:color w:val="000000"/>
              </w:rPr>
            </w:pPr>
            <w:r w:rsidRPr="0068014E">
              <w:rPr>
                <w:rFonts w:ascii="Calibri" w:hAnsi="Calibri"/>
                <w:color w:val="000000"/>
                <w:sz w:val="22"/>
              </w:rPr>
              <w:t>OR (95% CI)</w:t>
            </w:r>
          </w:p>
        </w:tc>
        <w:tc>
          <w:tcPr>
            <w:tcW w:w="1055" w:type="dxa"/>
            <w:tcBorders>
              <w:top w:val="single" w:sz="4" w:space="0" w:color="auto"/>
              <w:left w:val="nil"/>
              <w:bottom w:val="nil"/>
              <w:right w:val="single" w:sz="4" w:space="0" w:color="auto"/>
            </w:tcBorders>
            <w:noWrap/>
            <w:vAlign w:val="bottom"/>
            <w:hideMark/>
          </w:tcPr>
          <w:p w:rsidR="00AC4E41" w:rsidRPr="0068014E" w:rsidRDefault="00AC4E41" w:rsidP="00404504">
            <w:pPr>
              <w:rPr>
                <w:rFonts w:ascii="Calibri" w:hAnsi="Calibri"/>
                <w:color w:val="000000"/>
              </w:rPr>
            </w:pPr>
            <w:r w:rsidRPr="0068014E">
              <w:rPr>
                <w:rFonts w:ascii="Calibri" w:hAnsi="Calibri"/>
                <w:color w:val="000000"/>
                <w:sz w:val="22"/>
              </w:rPr>
              <w:t>p value</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hideMark/>
          </w:tcPr>
          <w:p w:rsidR="00AC4E41" w:rsidRPr="0068014E" w:rsidRDefault="00AC4E41" w:rsidP="00404504">
            <w:pPr>
              <w:rPr>
                <w:rFonts w:ascii="Calibri" w:hAnsi="Calibri"/>
              </w:rPr>
            </w:pPr>
            <w:r w:rsidRPr="0068014E">
              <w:rPr>
                <w:rFonts w:ascii="Calibri" w:hAnsi="Calibri"/>
                <w:sz w:val="22"/>
              </w:rPr>
              <w:t>Moderate/severe disease activity</w:t>
            </w:r>
          </w:p>
        </w:tc>
        <w:tc>
          <w:tcPr>
            <w:tcW w:w="1740" w:type="dxa"/>
            <w:tcBorders>
              <w:top w:val="nil"/>
              <w:left w:val="single" w:sz="4" w:space="0" w:color="auto"/>
              <w:bottom w:val="nil"/>
              <w:right w:val="nil"/>
            </w:tcBorders>
            <w:vAlign w:val="center"/>
            <w:hideMark/>
          </w:tcPr>
          <w:p w:rsidR="00AC4E41" w:rsidRPr="0068014E" w:rsidRDefault="00AC4E41" w:rsidP="00404504">
            <w:pPr>
              <w:rPr>
                <w:rFonts w:ascii="Calibri" w:eastAsia="Times New Roman" w:hAnsi="Calibri"/>
              </w:rPr>
            </w:pPr>
            <w:r w:rsidRPr="0068014E">
              <w:rPr>
                <w:rFonts w:ascii="Calibri" w:eastAsia="Times New Roman" w:hAnsi="Calibri"/>
                <w:sz w:val="20"/>
              </w:rPr>
              <w:t>14.28 (7.26-34.04)</w:t>
            </w:r>
          </w:p>
        </w:tc>
        <w:tc>
          <w:tcPr>
            <w:tcW w:w="1096" w:type="dxa"/>
            <w:tcBorders>
              <w:top w:val="nil"/>
              <w:left w:val="nil"/>
              <w:bottom w:val="nil"/>
              <w:right w:val="nil"/>
            </w:tcBorders>
            <w:vAlign w:val="center"/>
            <w:hideMark/>
          </w:tcPr>
          <w:p w:rsidR="00AC4E41" w:rsidRPr="0068014E" w:rsidRDefault="00AC4E41" w:rsidP="00404504">
            <w:pPr>
              <w:rPr>
                <w:rFonts w:ascii="Calibri" w:hAnsi="Calibri"/>
              </w:rPr>
            </w:pPr>
            <w:r w:rsidRPr="0068014E">
              <w:rPr>
                <w:rFonts w:ascii="Calibri" w:eastAsia="Times New Roman" w:hAnsi="Calibri"/>
                <w:sz w:val="22"/>
              </w:rPr>
              <w:t>&lt;2x10</w:t>
            </w:r>
            <w:r w:rsidRPr="0068014E">
              <w:rPr>
                <w:rFonts w:ascii="Calibri" w:eastAsia="Times New Roman" w:hAnsi="Calibri"/>
                <w:sz w:val="22"/>
                <w:vertAlign w:val="superscript"/>
              </w:rPr>
              <w:t>-16</w:t>
            </w:r>
          </w:p>
        </w:tc>
        <w:tc>
          <w:tcPr>
            <w:tcW w:w="1780" w:type="dxa"/>
            <w:gridSpan w:val="2"/>
            <w:tcBorders>
              <w:top w:val="nil"/>
              <w:left w:val="nil"/>
              <w:bottom w:val="nil"/>
              <w:right w:val="nil"/>
            </w:tcBorders>
            <w:vAlign w:val="center"/>
            <w:hideMark/>
          </w:tcPr>
          <w:p w:rsidR="00AC4E41" w:rsidRPr="0068014E" w:rsidRDefault="00AC4E41" w:rsidP="00404504">
            <w:pPr>
              <w:rPr>
                <w:rFonts w:ascii="Calibri" w:hAnsi="Calibri"/>
              </w:rPr>
            </w:pPr>
            <w:r w:rsidRPr="0068014E">
              <w:rPr>
                <w:rFonts w:ascii="Calibri" w:eastAsia="Times New Roman" w:hAnsi="Calibri"/>
                <w:sz w:val="20"/>
              </w:rPr>
              <w:t>10.29 (3.67-35.92)</w:t>
            </w:r>
          </w:p>
        </w:tc>
        <w:tc>
          <w:tcPr>
            <w:tcW w:w="1055" w:type="dxa"/>
            <w:tcBorders>
              <w:top w:val="nil"/>
              <w:left w:val="nil"/>
              <w:bottom w:val="nil"/>
              <w:right w:val="single" w:sz="4" w:space="0" w:color="auto"/>
            </w:tcBorders>
            <w:vAlign w:val="center"/>
            <w:hideMark/>
          </w:tcPr>
          <w:p w:rsidR="00AC4E41" w:rsidRPr="0068014E" w:rsidRDefault="00AC4E41" w:rsidP="00404504">
            <w:pPr>
              <w:rPr>
                <w:rFonts w:ascii="Calibri" w:hAnsi="Calibri"/>
              </w:rPr>
            </w:pPr>
            <w:r w:rsidRPr="0068014E">
              <w:rPr>
                <w:rFonts w:ascii="Calibri" w:eastAsia="Times New Roman" w:hAnsi="Calibri"/>
                <w:sz w:val="22"/>
              </w:rPr>
              <w:t>1.2x10</w:t>
            </w:r>
            <w:r w:rsidRPr="0068014E">
              <w:rPr>
                <w:rFonts w:ascii="Calibri" w:eastAsia="Times New Roman" w:hAnsi="Calibri"/>
                <w:sz w:val="22"/>
                <w:vertAlign w:val="superscript"/>
              </w:rPr>
              <w:t>-7</w:t>
            </w:r>
          </w:p>
        </w:tc>
      </w:tr>
      <w:tr w:rsidR="00AC4E41" w:rsidRPr="0068014E" w:rsidTr="00D71312">
        <w:trPr>
          <w:trHeight w:val="300"/>
        </w:trPr>
        <w:tc>
          <w:tcPr>
            <w:tcW w:w="3260" w:type="dxa"/>
            <w:tcBorders>
              <w:top w:val="nil"/>
              <w:left w:val="single" w:sz="4" w:space="0" w:color="auto"/>
              <w:bottom w:val="nil"/>
              <w:right w:val="single" w:sz="4" w:space="0" w:color="auto"/>
            </w:tcBorders>
            <w:vAlign w:val="center"/>
            <w:hideMark/>
          </w:tcPr>
          <w:p w:rsidR="00AC4E41" w:rsidRPr="0068014E" w:rsidRDefault="00AC4E41" w:rsidP="00404504">
            <w:pPr>
              <w:rPr>
                <w:rFonts w:ascii="Calibri" w:hAnsi="Calibri"/>
              </w:rPr>
            </w:pPr>
            <w:proofErr w:type="spellStart"/>
            <w:r w:rsidRPr="0068014E">
              <w:rPr>
                <w:rFonts w:ascii="Calibri" w:hAnsi="Calibri"/>
                <w:sz w:val="22"/>
              </w:rPr>
              <w:t>Thiopurine</w:t>
            </w:r>
            <w:proofErr w:type="spellEnd"/>
            <w:r w:rsidRPr="0068014E">
              <w:rPr>
                <w:rFonts w:ascii="Calibri" w:hAnsi="Calibri"/>
                <w:sz w:val="22"/>
              </w:rPr>
              <w:t xml:space="preserve"> (maintenance </w:t>
            </w:r>
            <w:proofErr w:type="spellStart"/>
            <w:r w:rsidRPr="0068014E">
              <w:rPr>
                <w:rFonts w:ascii="Calibri" w:hAnsi="Calibri"/>
                <w:sz w:val="22"/>
              </w:rPr>
              <w:t>monotherapy</w:t>
            </w:r>
            <w:proofErr w:type="spellEnd"/>
            <w:r w:rsidRPr="0068014E">
              <w:rPr>
                <w:rFonts w:ascii="Calibri" w:hAnsi="Calibri"/>
                <w:sz w:val="22"/>
              </w:rPr>
              <w:t>)</w:t>
            </w:r>
          </w:p>
        </w:tc>
        <w:tc>
          <w:tcPr>
            <w:tcW w:w="1740" w:type="dxa"/>
            <w:tcBorders>
              <w:top w:val="nil"/>
              <w:left w:val="single" w:sz="4" w:space="0" w:color="auto"/>
              <w:bottom w:val="nil"/>
              <w:right w:val="nil"/>
            </w:tcBorders>
            <w:vAlign w:val="center"/>
            <w:hideMark/>
          </w:tcPr>
          <w:p w:rsidR="00AC4E41" w:rsidRPr="0068014E" w:rsidRDefault="00AC4E41" w:rsidP="00404504">
            <w:pPr>
              <w:rPr>
                <w:rFonts w:ascii="Calibri" w:hAnsi="Calibri"/>
              </w:rPr>
            </w:pPr>
            <w:r w:rsidRPr="0068014E">
              <w:rPr>
                <w:rFonts w:ascii="Calibri" w:eastAsia="Times New Roman" w:hAnsi="Calibri"/>
                <w:sz w:val="22"/>
              </w:rPr>
              <w:t>1.97 (1.19-3.01)</w:t>
            </w:r>
          </w:p>
        </w:tc>
        <w:tc>
          <w:tcPr>
            <w:tcW w:w="1096" w:type="dxa"/>
            <w:tcBorders>
              <w:top w:val="nil"/>
              <w:left w:val="nil"/>
              <w:bottom w:val="nil"/>
              <w:right w:val="nil"/>
            </w:tcBorders>
            <w:vAlign w:val="center"/>
            <w:hideMark/>
          </w:tcPr>
          <w:p w:rsidR="00AC4E41" w:rsidRPr="0068014E" w:rsidRDefault="00AC4E41" w:rsidP="00404504">
            <w:pPr>
              <w:rPr>
                <w:rFonts w:ascii="Calibri" w:hAnsi="Calibri"/>
              </w:rPr>
            </w:pPr>
            <w:r w:rsidRPr="0068014E">
              <w:rPr>
                <w:rFonts w:ascii="Calibri" w:eastAsia="Times New Roman" w:hAnsi="Calibri"/>
                <w:sz w:val="22"/>
              </w:rPr>
              <w:t>0.04</w:t>
            </w:r>
          </w:p>
        </w:tc>
        <w:tc>
          <w:tcPr>
            <w:tcW w:w="1780" w:type="dxa"/>
            <w:gridSpan w:val="2"/>
            <w:tcBorders>
              <w:top w:val="nil"/>
              <w:left w:val="nil"/>
              <w:right w:val="nil"/>
            </w:tcBorders>
            <w:vAlign w:val="center"/>
            <w:hideMark/>
          </w:tcPr>
          <w:p w:rsidR="00AC4E41" w:rsidRPr="0068014E" w:rsidRDefault="00AC4E41" w:rsidP="00404504">
            <w:pPr>
              <w:rPr>
                <w:rFonts w:ascii="Calibri" w:hAnsi="Calibri"/>
              </w:rPr>
            </w:pPr>
          </w:p>
        </w:tc>
        <w:tc>
          <w:tcPr>
            <w:tcW w:w="1055" w:type="dxa"/>
            <w:tcBorders>
              <w:top w:val="nil"/>
              <w:left w:val="nil"/>
              <w:right w:val="single" w:sz="4" w:space="0" w:color="auto"/>
            </w:tcBorders>
            <w:vAlign w:val="center"/>
            <w:hideMark/>
          </w:tcPr>
          <w:p w:rsidR="00AC4E41" w:rsidRPr="0068014E" w:rsidRDefault="00AC4E41" w:rsidP="00404504">
            <w:pPr>
              <w:rPr>
                <w:rFonts w:ascii="Calibri" w:hAnsi="Calibri"/>
              </w:rPr>
            </w:pPr>
            <w:r w:rsidRPr="0068014E">
              <w:rPr>
                <w:rFonts w:ascii="Calibri" w:eastAsia="Times New Roman" w:hAnsi="Calibri"/>
                <w:sz w:val="22"/>
              </w:rPr>
              <w:t> </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hideMark/>
          </w:tcPr>
          <w:p w:rsidR="00AC4E41" w:rsidRPr="0068014E" w:rsidRDefault="00AC4E41" w:rsidP="00404504">
            <w:pPr>
              <w:rPr>
                <w:rFonts w:ascii="Calibri" w:hAnsi="Calibri"/>
              </w:rPr>
            </w:pPr>
            <w:r w:rsidRPr="0068014E">
              <w:rPr>
                <w:rFonts w:ascii="Calibri" w:hAnsi="Calibri"/>
                <w:sz w:val="22"/>
              </w:rPr>
              <w:t>Intervention centre</w:t>
            </w:r>
          </w:p>
        </w:tc>
        <w:tc>
          <w:tcPr>
            <w:tcW w:w="1740" w:type="dxa"/>
            <w:tcBorders>
              <w:top w:val="nil"/>
              <w:left w:val="single" w:sz="4" w:space="0" w:color="auto"/>
              <w:bottom w:val="nil"/>
              <w:right w:val="nil"/>
            </w:tcBorders>
            <w:vAlign w:val="center"/>
            <w:hideMark/>
          </w:tcPr>
          <w:p w:rsidR="00AC4E41" w:rsidRPr="0068014E" w:rsidRDefault="00AC4E41" w:rsidP="00404504">
            <w:pPr>
              <w:rPr>
                <w:rFonts w:ascii="Calibri" w:hAnsi="Calibri"/>
              </w:rPr>
            </w:pPr>
            <w:r w:rsidRPr="0068014E">
              <w:rPr>
                <w:rFonts w:ascii="Calibri" w:eastAsia="Times New Roman" w:hAnsi="Calibri"/>
                <w:sz w:val="22"/>
              </w:rPr>
              <w:t>0.72 (0.45-0.95)</w:t>
            </w:r>
          </w:p>
        </w:tc>
        <w:tc>
          <w:tcPr>
            <w:tcW w:w="1096" w:type="dxa"/>
            <w:tcBorders>
              <w:top w:val="nil"/>
              <w:left w:val="nil"/>
              <w:bottom w:val="nil"/>
              <w:right w:val="nil"/>
            </w:tcBorders>
            <w:vAlign w:val="center"/>
            <w:hideMark/>
          </w:tcPr>
          <w:p w:rsidR="00AC4E41" w:rsidRPr="0068014E" w:rsidRDefault="00AC4E41" w:rsidP="00404504">
            <w:pPr>
              <w:rPr>
                <w:rFonts w:ascii="Calibri" w:hAnsi="Calibri"/>
              </w:rPr>
            </w:pPr>
            <w:r w:rsidRPr="0068014E">
              <w:rPr>
                <w:rFonts w:ascii="Calibri" w:eastAsia="Times New Roman" w:hAnsi="Calibri"/>
                <w:sz w:val="22"/>
              </w:rPr>
              <w:t>0.03</w:t>
            </w:r>
          </w:p>
        </w:tc>
        <w:tc>
          <w:tcPr>
            <w:tcW w:w="2835" w:type="dxa"/>
            <w:gridSpan w:val="3"/>
            <w:tcBorders>
              <w:top w:val="nil"/>
              <w:left w:val="nil"/>
              <w:bottom w:val="nil"/>
              <w:right w:val="single" w:sz="4" w:space="0" w:color="auto"/>
            </w:tcBorders>
            <w:shd w:val="clear" w:color="auto" w:fill="BFBFBF" w:themeFill="background1" w:themeFillShade="BF"/>
            <w:vAlign w:val="center"/>
            <w:hideMark/>
          </w:tcPr>
          <w:p w:rsidR="00AC4E41" w:rsidRPr="0068014E" w:rsidRDefault="00AC4E41" w:rsidP="00404504">
            <w:pPr>
              <w:jc w:val="center"/>
              <w:rPr>
                <w:rFonts w:ascii="Calibri" w:hAnsi="Calibri"/>
              </w:rPr>
            </w:pPr>
            <w:r w:rsidRPr="0068014E">
              <w:rPr>
                <w:rFonts w:ascii="Calibri" w:eastAsia="Times New Roman" w:hAnsi="Calibri"/>
                <w:i/>
                <w:sz w:val="22"/>
              </w:rPr>
              <w:t>Not tested</w:t>
            </w:r>
          </w:p>
        </w:tc>
      </w:tr>
      <w:tr w:rsidR="00AC4E41" w:rsidRPr="0068014E" w:rsidTr="00D71312">
        <w:trPr>
          <w:trHeight w:val="300"/>
        </w:trPr>
        <w:tc>
          <w:tcPr>
            <w:tcW w:w="3260" w:type="dxa"/>
            <w:tcBorders>
              <w:top w:val="nil"/>
              <w:left w:val="single" w:sz="4" w:space="0" w:color="auto"/>
              <w:bottom w:val="nil"/>
              <w:right w:val="single" w:sz="4" w:space="0" w:color="auto"/>
            </w:tcBorders>
            <w:vAlign w:val="center"/>
            <w:hideMark/>
          </w:tcPr>
          <w:p w:rsidR="00AC4E41" w:rsidRPr="0068014E" w:rsidRDefault="00AC4E41" w:rsidP="00404504">
            <w:pPr>
              <w:rPr>
                <w:rFonts w:ascii="Calibri" w:hAnsi="Calibri"/>
              </w:rPr>
            </w:pPr>
            <w:r w:rsidRPr="0068014E">
              <w:rPr>
                <w:rFonts w:ascii="Calibri" w:hAnsi="Calibri"/>
                <w:sz w:val="22"/>
              </w:rPr>
              <w:t>Anti-TNF (maintenance)</w:t>
            </w:r>
          </w:p>
        </w:tc>
        <w:tc>
          <w:tcPr>
            <w:tcW w:w="1740" w:type="dxa"/>
            <w:tcBorders>
              <w:top w:val="nil"/>
              <w:left w:val="single" w:sz="4" w:space="0" w:color="auto"/>
              <w:bottom w:val="nil"/>
              <w:right w:val="nil"/>
            </w:tcBorders>
            <w:noWrap/>
            <w:vAlign w:val="center"/>
            <w:hideMark/>
          </w:tcPr>
          <w:p w:rsidR="00AC4E41" w:rsidRPr="0068014E" w:rsidRDefault="00AC4E41" w:rsidP="00404504">
            <w:pPr>
              <w:rPr>
                <w:rFonts w:ascii="Calibri" w:hAnsi="Calibri"/>
              </w:rPr>
            </w:pPr>
            <w:r w:rsidRPr="0068014E">
              <w:rPr>
                <w:rFonts w:ascii="Calibri" w:hAnsi="Calibri"/>
                <w:sz w:val="22"/>
              </w:rPr>
              <w:t> </w:t>
            </w:r>
          </w:p>
        </w:tc>
        <w:tc>
          <w:tcPr>
            <w:tcW w:w="1096" w:type="dxa"/>
            <w:tcBorders>
              <w:top w:val="nil"/>
              <w:left w:val="nil"/>
              <w:bottom w:val="nil"/>
              <w:right w:val="nil"/>
            </w:tcBorders>
            <w:noWrap/>
            <w:vAlign w:val="center"/>
            <w:hideMark/>
          </w:tcPr>
          <w:p w:rsidR="00AC4E41" w:rsidRPr="0068014E" w:rsidRDefault="00AC4E41" w:rsidP="00404504">
            <w:pPr>
              <w:rPr>
                <w:rFonts w:ascii="Calibri" w:hAnsi="Calibri"/>
              </w:rPr>
            </w:pPr>
          </w:p>
        </w:tc>
        <w:tc>
          <w:tcPr>
            <w:tcW w:w="1780" w:type="dxa"/>
            <w:gridSpan w:val="2"/>
            <w:tcBorders>
              <w:top w:val="nil"/>
              <w:left w:val="nil"/>
              <w:bottom w:val="nil"/>
              <w:right w:val="nil"/>
            </w:tcBorders>
            <w:noWrap/>
            <w:vAlign w:val="center"/>
            <w:hideMark/>
          </w:tcPr>
          <w:p w:rsidR="00AC4E41" w:rsidRPr="0068014E" w:rsidRDefault="00AC4E41" w:rsidP="00404504">
            <w:pPr>
              <w:rPr>
                <w:rFonts w:ascii="Calibri" w:hAnsi="Calibri"/>
              </w:rPr>
            </w:pPr>
          </w:p>
        </w:tc>
        <w:tc>
          <w:tcPr>
            <w:tcW w:w="1055" w:type="dxa"/>
            <w:tcBorders>
              <w:top w:val="nil"/>
              <w:left w:val="nil"/>
              <w:bottom w:val="nil"/>
              <w:right w:val="single" w:sz="4" w:space="0" w:color="auto"/>
            </w:tcBorders>
            <w:noWrap/>
            <w:vAlign w:val="center"/>
            <w:hideMark/>
          </w:tcPr>
          <w:p w:rsidR="00AC4E41" w:rsidRPr="0068014E" w:rsidRDefault="00AC4E41" w:rsidP="00404504">
            <w:pPr>
              <w:rPr>
                <w:rFonts w:ascii="Calibri" w:hAnsi="Calibri"/>
              </w:rPr>
            </w:pPr>
            <w:r w:rsidRPr="0068014E">
              <w:rPr>
                <w:rFonts w:ascii="Calibri" w:hAnsi="Calibri"/>
                <w:sz w:val="22"/>
              </w:rPr>
              <w:t> </w:t>
            </w:r>
          </w:p>
        </w:tc>
      </w:tr>
      <w:tr w:rsidR="00AC4E41" w:rsidRPr="0068014E" w:rsidTr="00D71312">
        <w:trPr>
          <w:trHeight w:val="221"/>
        </w:trPr>
        <w:tc>
          <w:tcPr>
            <w:tcW w:w="3260" w:type="dxa"/>
            <w:tcBorders>
              <w:top w:val="nil"/>
              <w:left w:val="single" w:sz="4" w:space="0" w:color="auto"/>
              <w:bottom w:val="nil"/>
              <w:right w:val="single" w:sz="4" w:space="0" w:color="auto"/>
            </w:tcBorders>
            <w:vAlign w:val="center"/>
            <w:hideMark/>
          </w:tcPr>
          <w:p w:rsidR="00AC4E41" w:rsidRPr="0068014E" w:rsidRDefault="00AC4E41" w:rsidP="00404504">
            <w:pPr>
              <w:rPr>
                <w:rFonts w:ascii="Calibri" w:hAnsi="Calibri"/>
              </w:rPr>
            </w:pPr>
            <w:r w:rsidRPr="0068014E">
              <w:rPr>
                <w:rFonts w:ascii="Calibri" w:hAnsi="Calibri"/>
                <w:sz w:val="22"/>
              </w:rPr>
              <w:t xml:space="preserve">5-ASA </w:t>
            </w:r>
          </w:p>
        </w:tc>
        <w:tc>
          <w:tcPr>
            <w:tcW w:w="1740" w:type="dxa"/>
            <w:tcBorders>
              <w:top w:val="nil"/>
              <w:left w:val="single" w:sz="4" w:space="0" w:color="auto"/>
              <w:bottom w:val="nil"/>
              <w:right w:val="nil"/>
            </w:tcBorders>
            <w:noWrap/>
            <w:vAlign w:val="center"/>
            <w:hideMark/>
          </w:tcPr>
          <w:p w:rsidR="00AC4E41" w:rsidRPr="0068014E" w:rsidRDefault="00AC4E41" w:rsidP="00404504">
            <w:pPr>
              <w:rPr>
                <w:rFonts w:ascii="Calibri" w:hAnsi="Calibri"/>
              </w:rPr>
            </w:pPr>
            <w:r w:rsidRPr="0068014E">
              <w:rPr>
                <w:rFonts w:ascii="Calibri" w:hAnsi="Calibri"/>
                <w:sz w:val="22"/>
              </w:rPr>
              <w:t> </w:t>
            </w:r>
          </w:p>
        </w:tc>
        <w:tc>
          <w:tcPr>
            <w:tcW w:w="1096" w:type="dxa"/>
            <w:tcBorders>
              <w:top w:val="nil"/>
              <w:left w:val="nil"/>
              <w:bottom w:val="nil"/>
              <w:right w:val="nil"/>
            </w:tcBorders>
            <w:noWrap/>
            <w:vAlign w:val="center"/>
            <w:hideMark/>
          </w:tcPr>
          <w:p w:rsidR="00AC4E41" w:rsidRPr="0068014E" w:rsidRDefault="00AC4E41" w:rsidP="00404504">
            <w:pPr>
              <w:rPr>
                <w:rFonts w:ascii="Calibri" w:hAnsi="Calibri"/>
              </w:rPr>
            </w:pPr>
          </w:p>
        </w:tc>
        <w:tc>
          <w:tcPr>
            <w:tcW w:w="1780" w:type="dxa"/>
            <w:gridSpan w:val="2"/>
            <w:tcBorders>
              <w:top w:val="nil"/>
              <w:left w:val="nil"/>
              <w:bottom w:val="nil"/>
              <w:right w:val="nil"/>
            </w:tcBorders>
            <w:noWrap/>
            <w:vAlign w:val="center"/>
            <w:hideMark/>
          </w:tcPr>
          <w:p w:rsidR="00AC4E41" w:rsidRPr="0068014E" w:rsidRDefault="00AC4E41" w:rsidP="00404504">
            <w:pPr>
              <w:rPr>
                <w:rFonts w:ascii="Calibri" w:hAnsi="Calibri"/>
              </w:rPr>
            </w:pPr>
          </w:p>
        </w:tc>
        <w:tc>
          <w:tcPr>
            <w:tcW w:w="1055" w:type="dxa"/>
            <w:tcBorders>
              <w:top w:val="nil"/>
              <w:left w:val="nil"/>
              <w:bottom w:val="nil"/>
              <w:right w:val="single" w:sz="4" w:space="0" w:color="auto"/>
            </w:tcBorders>
            <w:noWrap/>
            <w:vAlign w:val="center"/>
            <w:hideMark/>
          </w:tcPr>
          <w:p w:rsidR="00AC4E41" w:rsidRPr="0068014E" w:rsidRDefault="00AC4E41" w:rsidP="00404504">
            <w:pPr>
              <w:rPr>
                <w:rFonts w:ascii="Calibri" w:hAnsi="Calibri"/>
              </w:rPr>
            </w:pPr>
            <w:r w:rsidRPr="0068014E">
              <w:rPr>
                <w:rFonts w:ascii="Calibri" w:hAnsi="Calibri"/>
                <w:sz w:val="22"/>
              </w:rPr>
              <w:t> </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hideMark/>
          </w:tcPr>
          <w:p w:rsidR="00AC4E41" w:rsidRPr="0068014E" w:rsidRDefault="00AC4E41" w:rsidP="00404504">
            <w:pPr>
              <w:rPr>
                <w:rFonts w:ascii="Calibri" w:hAnsi="Calibri"/>
              </w:rPr>
            </w:pPr>
            <w:r w:rsidRPr="0068014E">
              <w:rPr>
                <w:rFonts w:ascii="Calibri" w:hAnsi="Calibri"/>
                <w:sz w:val="22"/>
              </w:rPr>
              <w:t>Multi-disciplinary team</w:t>
            </w:r>
          </w:p>
        </w:tc>
        <w:tc>
          <w:tcPr>
            <w:tcW w:w="1740" w:type="dxa"/>
            <w:tcBorders>
              <w:top w:val="nil"/>
              <w:left w:val="single" w:sz="4" w:space="0" w:color="auto"/>
              <w:bottom w:val="nil"/>
              <w:right w:val="nil"/>
            </w:tcBorders>
            <w:noWrap/>
            <w:vAlign w:val="center"/>
            <w:hideMark/>
          </w:tcPr>
          <w:p w:rsidR="00AC4E41" w:rsidRPr="0068014E" w:rsidRDefault="00AC4E41" w:rsidP="00404504">
            <w:pPr>
              <w:rPr>
                <w:rFonts w:ascii="Calibri" w:hAnsi="Calibri"/>
              </w:rPr>
            </w:pPr>
            <w:r w:rsidRPr="0068014E">
              <w:rPr>
                <w:rFonts w:ascii="Calibri" w:hAnsi="Calibri"/>
                <w:sz w:val="22"/>
              </w:rPr>
              <w:t> </w:t>
            </w:r>
          </w:p>
        </w:tc>
        <w:tc>
          <w:tcPr>
            <w:tcW w:w="1096" w:type="dxa"/>
            <w:tcBorders>
              <w:top w:val="nil"/>
              <w:left w:val="nil"/>
              <w:bottom w:val="nil"/>
              <w:right w:val="nil"/>
            </w:tcBorders>
            <w:noWrap/>
            <w:vAlign w:val="center"/>
            <w:hideMark/>
          </w:tcPr>
          <w:p w:rsidR="00AC4E41" w:rsidRPr="0068014E" w:rsidRDefault="00AC4E41" w:rsidP="00404504">
            <w:pPr>
              <w:rPr>
                <w:rFonts w:ascii="Calibri" w:hAnsi="Calibri"/>
              </w:rPr>
            </w:pPr>
            <w:r w:rsidRPr="0068014E">
              <w:rPr>
                <w:rFonts w:ascii="Calibri" w:hAnsi="Calibri"/>
                <w:sz w:val="22"/>
              </w:rPr>
              <w:t> </w:t>
            </w:r>
          </w:p>
        </w:tc>
        <w:tc>
          <w:tcPr>
            <w:tcW w:w="1780" w:type="dxa"/>
            <w:gridSpan w:val="2"/>
            <w:tcBorders>
              <w:top w:val="nil"/>
              <w:left w:val="nil"/>
              <w:bottom w:val="nil"/>
              <w:right w:val="nil"/>
            </w:tcBorders>
            <w:noWrap/>
            <w:vAlign w:val="center"/>
            <w:hideMark/>
          </w:tcPr>
          <w:p w:rsidR="00AC4E41" w:rsidRPr="0068014E" w:rsidRDefault="00AC4E41" w:rsidP="00404504">
            <w:pPr>
              <w:rPr>
                <w:rFonts w:ascii="Calibri" w:hAnsi="Calibri"/>
              </w:rPr>
            </w:pPr>
            <w:r w:rsidRPr="0068014E">
              <w:rPr>
                <w:rFonts w:ascii="Calibri" w:hAnsi="Calibri"/>
                <w:sz w:val="22"/>
              </w:rPr>
              <w:t> 0.24 (0.07-0.73)</w:t>
            </w:r>
          </w:p>
        </w:tc>
        <w:tc>
          <w:tcPr>
            <w:tcW w:w="1055" w:type="dxa"/>
            <w:tcBorders>
              <w:top w:val="nil"/>
              <w:left w:val="nil"/>
              <w:bottom w:val="nil"/>
              <w:right w:val="single" w:sz="4" w:space="0" w:color="auto"/>
            </w:tcBorders>
            <w:noWrap/>
            <w:vAlign w:val="center"/>
            <w:hideMark/>
          </w:tcPr>
          <w:p w:rsidR="00AC4E41" w:rsidRPr="0068014E" w:rsidRDefault="00AC4E41" w:rsidP="00404504">
            <w:pPr>
              <w:rPr>
                <w:rFonts w:ascii="Calibri" w:hAnsi="Calibri"/>
              </w:rPr>
            </w:pPr>
            <w:r w:rsidRPr="0068014E">
              <w:rPr>
                <w:rFonts w:ascii="Calibri" w:hAnsi="Calibri"/>
                <w:sz w:val="22"/>
              </w:rPr>
              <w:t> 0.006</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tcPr>
          <w:p w:rsidR="00AC4E41" w:rsidRPr="0068014E" w:rsidRDefault="00AC4E41" w:rsidP="00404504">
            <w:pPr>
              <w:rPr>
                <w:rFonts w:ascii="Calibri" w:hAnsi="Calibri"/>
              </w:rPr>
            </w:pPr>
          </w:p>
        </w:tc>
        <w:tc>
          <w:tcPr>
            <w:tcW w:w="5671" w:type="dxa"/>
            <w:gridSpan w:val="5"/>
            <w:tcBorders>
              <w:top w:val="single" w:sz="4" w:space="0" w:color="auto"/>
              <w:left w:val="single" w:sz="4" w:space="0" w:color="auto"/>
              <w:bottom w:val="single" w:sz="4" w:space="0" w:color="auto"/>
              <w:right w:val="single" w:sz="4" w:space="0" w:color="auto"/>
            </w:tcBorders>
            <w:noWrap/>
            <w:vAlign w:val="bottom"/>
          </w:tcPr>
          <w:p w:rsidR="00AC4E41" w:rsidRPr="0068014E" w:rsidRDefault="00AC4E41" w:rsidP="00AC4E41">
            <w:pPr>
              <w:jc w:val="center"/>
              <w:rPr>
                <w:rFonts w:ascii="Calibri" w:hAnsi="Calibri"/>
                <w:b/>
                <w:bCs/>
                <w:color w:val="000000"/>
                <w:sz w:val="32"/>
                <w:szCs w:val="32"/>
              </w:rPr>
            </w:pPr>
            <w:r w:rsidRPr="0068014E">
              <w:rPr>
                <w:rFonts w:ascii="Calibri" w:hAnsi="Calibri"/>
                <w:b/>
                <w:bCs/>
                <w:color w:val="000000"/>
                <w:sz w:val="32"/>
                <w:szCs w:val="32"/>
              </w:rPr>
              <w:t>Crohn’s Disease</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tcPr>
          <w:p w:rsidR="00AC4E41" w:rsidRPr="0068014E" w:rsidRDefault="00AC4E41" w:rsidP="00404504">
            <w:pPr>
              <w:rPr>
                <w:rFonts w:ascii="Calibri" w:hAnsi="Calibri"/>
              </w:rPr>
            </w:pPr>
          </w:p>
        </w:tc>
        <w:tc>
          <w:tcPr>
            <w:tcW w:w="2977" w:type="dxa"/>
            <w:gridSpan w:val="3"/>
            <w:tcBorders>
              <w:top w:val="single" w:sz="4" w:space="0" w:color="auto"/>
              <w:left w:val="single" w:sz="4" w:space="0" w:color="auto"/>
              <w:bottom w:val="single" w:sz="4" w:space="0" w:color="auto"/>
              <w:right w:val="nil"/>
            </w:tcBorders>
            <w:noWrap/>
            <w:vAlign w:val="bottom"/>
          </w:tcPr>
          <w:p w:rsidR="00AC4E41" w:rsidRPr="0068014E" w:rsidRDefault="00AC4E41" w:rsidP="00AC4E41">
            <w:pPr>
              <w:jc w:val="center"/>
              <w:rPr>
                <w:rFonts w:ascii="Calibri" w:hAnsi="Calibri"/>
                <w:b/>
                <w:bCs/>
                <w:color w:val="000000"/>
              </w:rPr>
            </w:pPr>
            <w:r w:rsidRPr="0068014E">
              <w:rPr>
                <w:rFonts w:ascii="Calibri" w:hAnsi="Calibri"/>
                <w:b/>
                <w:bCs/>
                <w:color w:val="000000"/>
                <w:sz w:val="22"/>
              </w:rPr>
              <w:t xml:space="preserve">all excess exposure </w:t>
            </w:r>
          </w:p>
        </w:tc>
        <w:tc>
          <w:tcPr>
            <w:tcW w:w="2694" w:type="dxa"/>
            <w:gridSpan w:val="2"/>
            <w:tcBorders>
              <w:top w:val="single" w:sz="4" w:space="0" w:color="auto"/>
              <w:left w:val="nil"/>
              <w:bottom w:val="single" w:sz="4" w:space="0" w:color="auto"/>
              <w:right w:val="single" w:sz="4" w:space="0" w:color="auto"/>
            </w:tcBorders>
            <w:noWrap/>
            <w:vAlign w:val="bottom"/>
          </w:tcPr>
          <w:p w:rsidR="00AC4E41" w:rsidRPr="0068014E" w:rsidRDefault="00AC4E41" w:rsidP="00AC4E41">
            <w:pPr>
              <w:jc w:val="center"/>
              <w:rPr>
                <w:rFonts w:ascii="Calibri" w:hAnsi="Calibri"/>
                <w:b/>
                <w:bCs/>
                <w:color w:val="000000"/>
              </w:rPr>
            </w:pPr>
            <w:r w:rsidRPr="0068014E">
              <w:rPr>
                <w:rFonts w:ascii="Calibri" w:hAnsi="Calibri"/>
                <w:b/>
                <w:bCs/>
                <w:color w:val="000000"/>
                <w:sz w:val="22"/>
              </w:rPr>
              <w:t>inappropriate excess</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tcPr>
          <w:p w:rsidR="00AC4E41" w:rsidRPr="0068014E" w:rsidRDefault="00AC4E41" w:rsidP="00404504">
            <w:pPr>
              <w:rPr>
                <w:rFonts w:ascii="Calibri" w:hAnsi="Calibri"/>
              </w:rPr>
            </w:pPr>
          </w:p>
        </w:tc>
        <w:tc>
          <w:tcPr>
            <w:tcW w:w="1740" w:type="dxa"/>
            <w:tcBorders>
              <w:top w:val="single" w:sz="4" w:space="0" w:color="auto"/>
              <w:left w:val="single" w:sz="4" w:space="0" w:color="auto"/>
              <w:bottom w:val="nil"/>
              <w:right w:val="nil"/>
            </w:tcBorders>
            <w:noWrap/>
            <w:vAlign w:val="bottom"/>
          </w:tcPr>
          <w:p w:rsidR="00AC4E41" w:rsidRPr="0068014E" w:rsidRDefault="00AC4E41" w:rsidP="00AC4E41">
            <w:pPr>
              <w:rPr>
                <w:rFonts w:ascii="Calibri" w:hAnsi="Calibri"/>
                <w:color w:val="000000"/>
              </w:rPr>
            </w:pPr>
            <w:r w:rsidRPr="0068014E">
              <w:rPr>
                <w:rFonts w:ascii="Calibri" w:hAnsi="Calibri"/>
                <w:color w:val="000000"/>
                <w:sz w:val="22"/>
              </w:rPr>
              <w:t>OR (95% CI)</w:t>
            </w:r>
          </w:p>
        </w:tc>
        <w:tc>
          <w:tcPr>
            <w:tcW w:w="1096" w:type="dxa"/>
            <w:tcBorders>
              <w:top w:val="single" w:sz="4" w:space="0" w:color="auto"/>
              <w:left w:val="nil"/>
              <w:bottom w:val="nil"/>
              <w:right w:val="nil"/>
            </w:tcBorders>
            <w:noWrap/>
            <w:vAlign w:val="bottom"/>
          </w:tcPr>
          <w:p w:rsidR="00AC4E41" w:rsidRPr="0068014E" w:rsidRDefault="00AC4E41" w:rsidP="00AC4E41">
            <w:pPr>
              <w:rPr>
                <w:rFonts w:ascii="Calibri" w:hAnsi="Calibri"/>
                <w:color w:val="000000"/>
              </w:rPr>
            </w:pPr>
            <w:r w:rsidRPr="0068014E">
              <w:rPr>
                <w:rFonts w:ascii="Calibri" w:hAnsi="Calibri"/>
                <w:color w:val="000000"/>
                <w:sz w:val="22"/>
              </w:rPr>
              <w:t>p value</w:t>
            </w:r>
          </w:p>
        </w:tc>
        <w:tc>
          <w:tcPr>
            <w:tcW w:w="1780" w:type="dxa"/>
            <w:gridSpan w:val="2"/>
            <w:tcBorders>
              <w:top w:val="single" w:sz="4" w:space="0" w:color="auto"/>
              <w:left w:val="nil"/>
              <w:bottom w:val="nil"/>
              <w:right w:val="nil"/>
            </w:tcBorders>
            <w:noWrap/>
            <w:vAlign w:val="bottom"/>
          </w:tcPr>
          <w:p w:rsidR="00AC4E41" w:rsidRPr="0068014E" w:rsidRDefault="00AC4E41" w:rsidP="00AC4E41">
            <w:pPr>
              <w:rPr>
                <w:rFonts w:ascii="Calibri" w:hAnsi="Calibri"/>
                <w:color w:val="000000"/>
              </w:rPr>
            </w:pPr>
            <w:r w:rsidRPr="0068014E">
              <w:rPr>
                <w:rFonts w:ascii="Calibri" w:hAnsi="Calibri"/>
                <w:color w:val="000000"/>
                <w:sz w:val="22"/>
              </w:rPr>
              <w:t>OR (95% CI)</w:t>
            </w:r>
          </w:p>
        </w:tc>
        <w:tc>
          <w:tcPr>
            <w:tcW w:w="1055" w:type="dxa"/>
            <w:tcBorders>
              <w:top w:val="single" w:sz="4" w:space="0" w:color="auto"/>
              <w:left w:val="nil"/>
              <w:bottom w:val="nil"/>
              <w:right w:val="single" w:sz="4" w:space="0" w:color="auto"/>
            </w:tcBorders>
            <w:noWrap/>
            <w:vAlign w:val="bottom"/>
          </w:tcPr>
          <w:p w:rsidR="00AC4E41" w:rsidRPr="0068014E" w:rsidRDefault="00AC4E41" w:rsidP="00AC4E41">
            <w:pPr>
              <w:rPr>
                <w:rFonts w:ascii="Calibri" w:hAnsi="Calibri"/>
                <w:color w:val="000000"/>
              </w:rPr>
            </w:pPr>
            <w:r w:rsidRPr="0068014E">
              <w:rPr>
                <w:rFonts w:ascii="Calibri" w:hAnsi="Calibri"/>
                <w:color w:val="000000"/>
                <w:sz w:val="22"/>
              </w:rPr>
              <w:t>p value</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tcPr>
          <w:p w:rsidR="00AC4E41" w:rsidRPr="0068014E" w:rsidRDefault="00AC4E41" w:rsidP="00AC4E41">
            <w:pPr>
              <w:rPr>
                <w:rFonts w:ascii="Calibri" w:hAnsi="Calibri"/>
              </w:rPr>
            </w:pPr>
            <w:r w:rsidRPr="0068014E">
              <w:rPr>
                <w:rFonts w:ascii="Calibri" w:hAnsi="Calibri"/>
                <w:sz w:val="22"/>
              </w:rPr>
              <w:t>Moderate/severe disease activity</w:t>
            </w:r>
          </w:p>
        </w:tc>
        <w:tc>
          <w:tcPr>
            <w:tcW w:w="1740" w:type="dxa"/>
            <w:tcBorders>
              <w:top w:val="nil"/>
              <w:left w:val="single" w:sz="4" w:space="0" w:color="auto"/>
              <w:bottom w:val="nil"/>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6.79 (3.80-13.05)</w:t>
            </w:r>
          </w:p>
        </w:tc>
        <w:tc>
          <w:tcPr>
            <w:tcW w:w="1096" w:type="dxa"/>
            <w:tcBorders>
              <w:top w:val="nil"/>
              <w:left w:val="nil"/>
              <w:bottom w:val="nil"/>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&lt;2x10</w:t>
            </w:r>
            <w:r w:rsidRPr="0068014E">
              <w:rPr>
                <w:rFonts w:ascii="Calibri" w:eastAsia="Times New Roman" w:hAnsi="Calibri"/>
                <w:sz w:val="22"/>
                <w:vertAlign w:val="superscript"/>
              </w:rPr>
              <w:t>-16</w:t>
            </w:r>
          </w:p>
        </w:tc>
        <w:tc>
          <w:tcPr>
            <w:tcW w:w="1780" w:type="dxa"/>
            <w:gridSpan w:val="2"/>
            <w:tcBorders>
              <w:top w:val="nil"/>
              <w:left w:val="nil"/>
              <w:bottom w:val="nil"/>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14.25 (5.97-44.45)</w:t>
            </w:r>
          </w:p>
        </w:tc>
        <w:tc>
          <w:tcPr>
            <w:tcW w:w="1055" w:type="dxa"/>
            <w:tcBorders>
              <w:top w:val="nil"/>
              <w:left w:val="nil"/>
              <w:bottom w:val="nil"/>
              <w:right w:val="single" w:sz="4" w:space="0" w:color="auto"/>
            </w:tcBorders>
            <w:noWrap/>
            <w:vAlign w:val="center"/>
          </w:tcPr>
          <w:p w:rsidR="00AC4E41" w:rsidRPr="0068014E" w:rsidRDefault="00AC4E41" w:rsidP="00AC4E41">
            <w:pPr>
              <w:rPr>
                <w:rFonts w:ascii="Calibri" w:hAnsi="Calibri"/>
              </w:rPr>
            </w:pPr>
            <w:r w:rsidRPr="0068014E">
              <w:rPr>
                <w:rFonts w:ascii="Calibri" w:eastAsia="Times New Roman" w:hAnsi="Calibri"/>
                <w:sz w:val="22"/>
              </w:rPr>
              <w:t>5.03x10</w:t>
            </w:r>
            <w:r w:rsidRPr="0068014E">
              <w:rPr>
                <w:rFonts w:ascii="Calibri" w:eastAsia="Times New Roman" w:hAnsi="Calibri"/>
                <w:sz w:val="22"/>
                <w:vertAlign w:val="superscript"/>
              </w:rPr>
              <w:t>-9</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tcPr>
          <w:p w:rsidR="00AC4E41" w:rsidRPr="0068014E" w:rsidRDefault="00AC4E41" w:rsidP="00AC4E41">
            <w:pPr>
              <w:rPr>
                <w:rFonts w:ascii="Calibri" w:hAnsi="Calibri"/>
              </w:rPr>
            </w:pPr>
            <w:proofErr w:type="spellStart"/>
            <w:r w:rsidRPr="0068014E">
              <w:rPr>
                <w:rFonts w:ascii="Calibri" w:hAnsi="Calibri"/>
                <w:sz w:val="22"/>
              </w:rPr>
              <w:t>Thiopurine</w:t>
            </w:r>
            <w:proofErr w:type="spellEnd"/>
            <w:r w:rsidRPr="0068014E">
              <w:rPr>
                <w:rFonts w:ascii="Calibri" w:hAnsi="Calibri"/>
                <w:sz w:val="22"/>
              </w:rPr>
              <w:t xml:space="preserve"> (maintenance </w:t>
            </w:r>
            <w:proofErr w:type="spellStart"/>
            <w:r w:rsidRPr="0068014E">
              <w:rPr>
                <w:rFonts w:ascii="Calibri" w:hAnsi="Calibri"/>
                <w:sz w:val="22"/>
              </w:rPr>
              <w:t>monotherapy</w:t>
            </w:r>
            <w:proofErr w:type="spellEnd"/>
            <w:r w:rsidRPr="0068014E">
              <w:rPr>
                <w:rFonts w:ascii="Calibri" w:hAnsi="Calibri"/>
                <w:sz w:val="22"/>
              </w:rPr>
              <w:t>)</w:t>
            </w:r>
          </w:p>
        </w:tc>
        <w:tc>
          <w:tcPr>
            <w:tcW w:w="1740" w:type="dxa"/>
            <w:tcBorders>
              <w:top w:val="nil"/>
              <w:left w:val="single" w:sz="4" w:space="0" w:color="auto"/>
              <w:bottom w:val="nil"/>
              <w:right w:val="nil"/>
            </w:tcBorders>
            <w:noWrap/>
            <w:vAlign w:val="center"/>
          </w:tcPr>
          <w:p w:rsidR="00AC4E41" w:rsidRPr="0068014E" w:rsidRDefault="00AC4E41" w:rsidP="00AC4E41">
            <w:pPr>
              <w:rPr>
                <w:rFonts w:ascii="Calibri" w:hAnsi="Calibri"/>
              </w:rPr>
            </w:pPr>
          </w:p>
        </w:tc>
        <w:tc>
          <w:tcPr>
            <w:tcW w:w="1096" w:type="dxa"/>
            <w:tcBorders>
              <w:top w:val="nil"/>
              <w:left w:val="nil"/>
              <w:bottom w:val="nil"/>
              <w:right w:val="nil"/>
            </w:tcBorders>
            <w:noWrap/>
            <w:vAlign w:val="center"/>
          </w:tcPr>
          <w:p w:rsidR="00AC4E41" w:rsidRPr="0068014E" w:rsidRDefault="00AC4E41" w:rsidP="00AC4E41">
            <w:pPr>
              <w:rPr>
                <w:rFonts w:ascii="Calibri" w:hAnsi="Calibri"/>
              </w:rPr>
            </w:pPr>
          </w:p>
        </w:tc>
        <w:tc>
          <w:tcPr>
            <w:tcW w:w="1780" w:type="dxa"/>
            <w:gridSpan w:val="2"/>
            <w:tcBorders>
              <w:top w:val="nil"/>
              <w:left w:val="nil"/>
              <w:bottom w:val="nil"/>
              <w:right w:val="nil"/>
            </w:tcBorders>
            <w:noWrap/>
            <w:vAlign w:val="center"/>
          </w:tcPr>
          <w:p w:rsidR="00AC4E41" w:rsidRPr="0068014E" w:rsidRDefault="00AC4E41" w:rsidP="00AC4E41">
            <w:pPr>
              <w:rPr>
                <w:rFonts w:ascii="Calibri" w:hAnsi="Calibri"/>
              </w:rPr>
            </w:pPr>
          </w:p>
        </w:tc>
        <w:tc>
          <w:tcPr>
            <w:tcW w:w="1055" w:type="dxa"/>
            <w:tcBorders>
              <w:top w:val="nil"/>
              <w:left w:val="nil"/>
              <w:bottom w:val="nil"/>
              <w:right w:val="single" w:sz="4" w:space="0" w:color="auto"/>
            </w:tcBorders>
            <w:noWrap/>
            <w:vAlign w:val="center"/>
          </w:tcPr>
          <w:p w:rsidR="00AC4E41" w:rsidRPr="0068014E" w:rsidRDefault="00AC4E41" w:rsidP="00AC4E41">
            <w:pPr>
              <w:rPr>
                <w:rFonts w:ascii="Calibri" w:hAnsi="Calibri"/>
              </w:rPr>
            </w:pPr>
            <w:r w:rsidRPr="0068014E">
              <w:rPr>
                <w:rFonts w:ascii="Calibri" w:eastAsia="Times New Roman" w:hAnsi="Calibri"/>
                <w:sz w:val="22"/>
              </w:rPr>
              <w:t> </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tcPr>
          <w:p w:rsidR="00AC4E41" w:rsidRPr="0068014E" w:rsidRDefault="00AC4E41" w:rsidP="00AC4E41">
            <w:pPr>
              <w:rPr>
                <w:rFonts w:ascii="Calibri" w:hAnsi="Calibri"/>
              </w:rPr>
            </w:pPr>
            <w:r w:rsidRPr="0068014E">
              <w:rPr>
                <w:rFonts w:ascii="Calibri" w:hAnsi="Calibri"/>
                <w:sz w:val="22"/>
              </w:rPr>
              <w:t>Intervention centre</w:t>
            </w:r>
          </w:p>
        </w:tc>
        <w:tc>
          <w:tcPr>
            <w:tcW w:w="1740" w:type="dxa"/>
            <w:tcBorders>
              <w:top w:val="nil"/>
              <w:left w:val="single" w:sz="4" w:space="0" w:color="auto"/>
              <w:bottom w:val="nil"/>
              <w:right w:val="nil"/>
            </w:tcBorders>
            <w:noWrap/>
            <w:vAlign w:val="center"/>
          </w:tcPr>
          <w:p w:rsidR="00AC4E41" w:rsidRPr="0068014E" w:rsidRDefault="00AC4E41" w:rsidP="00AC4E41">
            <w:pPr>
              <w:rPr>
                <w:rFonts w:ascii="Calibri" w:hAnsi="Calibri"/>
              </w:rPr>
            </w:pPr>
            <w:r w:rsidRPr="0068014E">
              <w:rPr>
                <w:rFonts w:ascii="Calibri" w:hAnsi="Calibri"/>
                <w:sz w:val="22"/>
              </w:rPr>
              <w:t>0.72 (0.46-0.97)</w:t>
            </w:r>
          </w:p>
        </w:tc>
        <w:tc>
          <w:tcPr>
            <w:tcW w:w="1096" w:type="dxa"/>
            <w:tcBorders>
              <w:top w:val="nil"/>
              <w:left w:val="nil"/>
              <w:bottom w:val="nil"/>
              <w:right w:val="nil"/>
            </w:tcBorders>
            <w:noWrap/>
            <w:vAlign w:val="center"/>
          </w:tcPr>
          <w:p w:rsidR="00AC4E41" w:rsidRPr="0068014E" w:rsidRDefault="00AC4E41" w:rsidP="00AC4E41">
            <w:pPr>
              <w:rPr>
                <w:rFonts w:ascii="Calibri" w:hAnsi="Calibri"/>
              </w:rPr>
            </w:pPr>
            <w:r w:rsidRPr="0068014E">
              <w:rPr>
                <w:rFonts w:ascii="Calibri" w:hAnsi="Calibri"/>
                <w:sz w:val="22"/>
              </w:rPr>
              <w:t>0.03</w:t>
            </w:r>
          </w:p>
        </w:tc>
        <w:tc>
          <w:tcPr>
            <w:tcW w:w="2835" w:type="dxa"/>
            <w:gridSpan w:val="3"/>
            <w:tcBorders>
              <w:top w:val="nil"/>
              <w:left w:val="nil"/>
              <w:bottom w:val="nil"/>
              <w:right w:val="single" w:sz="4" w:space="0" w:color="auto"/>
            </w:tcBorders>
            <w:shd w:val="clear" w:color="auto" w:fill="BFBFBF" w:themeFill="background1" w:themeFillShade="BF"/>
            <w:noWrap/>
            <w:vAlign w:val="center"/>
          </w:tcPr>
          <w:p w:rsidR="00AC4E41" w:rsidRPr="0068014E" w:rsidRDefault="00AC4E41" w:rsidP="00AC4E41">
            <w:pPr>
              <w:jc w:val="center"/>
              <w:rPr>
                <w:rFonts w:ascii="Calibri" w:hAnsi="Calibri"/>
              </w:rPr>
            </w:pPr>
            <w:r w:rsidRPr="0068014E">
              <w:rPr>
                <w:rFonts w:ascii="Calibri" w:eastAsia="Times New Roman" w:hAnsi="Calibri"/>
                <w:i/>
                <w:sz w:val="22"/>
              </w:rPr>
              <w:t>Not tested</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tcPr>
          <w:p w:rsidR="00AC4E41" w:rsidRPr="0068014E" w:rsidRDefault="00AC4E41" w:rsidP="00AC4E41">
            <w:pPr>
              <w:rPr>
                <w:rFonts w:ascii="Calibri" w:hAnsi="Calibri"/>
              </w:rPr>
            </w:pPr>
            <w:r w:rsidRPr="0068014E">
              <w:rPr>
                <w:rFonts w:ascii="Calibri" w:hAnsi="Calibri"/>
                <w:sz w:val="22"/>
              </w:rPr>
              <w:t>Anti-TNF (maintenance)</w:t>
            </w:r>
          </w:p>
        </w:tc>
        <w:tc>
          <w:tcPr>
            <w:tcW w:w="1740" w:type="dxa"/>
            <w:tcBorders>
              <w:top w:val="nil"/>
              <w:left w:val="single" w:sz="4" w:space="0" w:color="auto"/>
              <w:bottom w:val="nil"/>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0.61 (0.24-0.95)</w:t>
            </w:r>
          </w:p>
        </w:tc>
        <w:tc>
          <w:tcPr>
            <w:tcW w:w="1096" w:type="dxa"/>
            <w:tcBorders>
              <w:top w:val="nil"/>
              <w:left w:val="nil"/>
              <w:bottom w:val="nil"/>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0.03</w:t>
            </w:r>
          </w:p>
        </w:tc>
        <w:tc>
          <w:tcPr>
            <w:tcW w:w="1780" w:type="dxa"/>
            <w:gridSpan w:val="2"/>
            <w:tcBorders>
              <w:top w:val="nil"/>
              <w:left w:val="nil"/>
              <w:bottom w:val="nil"/>
              <w:right w:val="nil"/>
            </w:tcBorders>
            <w:noWrap/>
            <w:vAlign w:val="center"/>
          </w:tcPr>
          <w:p w:rsidR="00AC4E41" w:rsidRPr="0068014E" w:rsidRDefault="00AC4E41" w:rsidP="00AC4E41">
            <w:pPr>
              <w:rPr>
                <w:rFonts w:ascii="Calibri" w:hAnsi="Calibri"/>
              </w:rPr>
            </w:pPr>
          </w:p>
        </w:tc>
        <w:tc>
          <w:tcPr>
            <w:tcW w:w="1055" w:type="dxa"/>
            <w:tcBorders>
              <w:top w:val="nil"/>
              <w:left w:val="nil"/>
              <w:bottom w:val="nil"/>
              <w:right w:val="single" w:sz="4" w:space="0" w:color="auto"/>
            </w:tcBorders>
            <w:noWrap/>
            <w:vAlign w:val="center"/>
          </w:tcPr>
          <w:p w:rsidR="00AC4E41" w:rsidRPr="0068014E" w:rsidRDefault="00AC4E41" w:rsidP="00AC4E41">
            <w:pPr>
              <w:rPr>
                <w:rFonts w:ascii="Calibri" w:hAnsi="Calibri"/>
              </w:rPr>
            </w:pPr>
            <w:r w:rsidRPr="0068014E">
              <w:rPr>
                <w:rFonts w:ascii="Calibri" w:eastAsia="Times New Roman" w:hAnsi="Calibri"/>
                <w:sz w:val="22"/>
              </w:rPr>
              <w:t> </w:t>
            </w:r>
          </w:p>
        </w:tc>
      </w:tr>
      <w:tr w:rsidR="00AC4E41" w:rsidRPr="0068014E" w:rsidTr="00D71312">
        <w:trPr>
          <w:trHeight w:val="320"/>
        </w:trPr>
        <w:tc>
          <w:tcPr>
            <w:tcW w:w="3260" w:type="dxa"/>
            <w:tcBorders>
              <w:top w:val="nil"/>
              <w:left w:val="single" w:sz="4" w:space="0" w:color="auto"/>
              <w:bottom w:val="nil"/>
              <w:right w:val="single" w:sz="4" w:space="0" w:color="auto"/>
            </w:tcBorders>
            <w:vAlign w:val="center"/>
          </w:tcPr>
          <w:p w:rsidR="00AC4E41" w:rsidRPr="0068014E" w:rsidRDefault="00AC4E41" w:rsidP="00AC4E41">
            <w:pPr>
              <w:rPr>
                <w:rFonts w:ascii="Calibri" w:hAnsi="Calibri"/>
              </w:rPr>
            </w:pPr>
            <w:r w:rsidRPr="0068014E">
              <w:rPr>
                <w:rFonts w:ascii="Calibri" w:hAnsi="Calibri"/>
                <w:sz w:val="22"/>
              </w:rPr>
              <w:t xml:space="preserve">5-ASA </w:t>
            </w:r>
          </w:p>
        </w:tc>
        <w:tc>
          <w:tcPr>
            <w:tcW w:w="1740" w:type="dxa"/>
            <w:tcBorders>
              <w:top w:val="nil"/>
              <w:left w:val="single" w:sz="4" w:space="0" w:color="auto"/>
              <w:bottom w:val="nil"/>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1.72 (1.24-2.09)</w:t>
            </w:r>
          </w:p>
        </w:tc>
        <w:tc>
          <w:tcPr>
            <w:tcW w:w="1096" w:type="dxa"/>
            <w:tcBorders>
              <w:top w:val="nil"/>
              <w:left w:val="nil"/>
              <w:bottom w:val="nil"/>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0.01</w:t>
            </w:r>
          </w:p>
        </w:tc>
        <w:tc>
          <w:tcPr>
            <w:tcW w:w="1780" w:type="dxa"/>
            <w:gridSpan w:val="2"/>
            <w:tcBorders>
              <w:top w:val="nil"/>
              <w:left w:val="nil"/>
              <w:bottom w:val="nil"/>
              <w:right w:val="nil"/>
            </w:tcBorders>
            <w:noWrap/>
            <w:vAlign w:val="center"/>
          </w:tcPr>
          <w:p w:rsidR="00AC4E41" w:rsidRPr="0068014E" w:rsidRDefault="00AC4E41" w:rsidP="00AC4E41">
            <w:pPr>
              <w:rPr>
                <w:rFonts w:ascii="Calibri" w:hAnsi="Calibri"/>
              </w:rPr>
            </w:pPr>
          </w:p>
        </w:tc>
        <w:tc>
          <w:tcPr>
            <w:tcW w:w="1055" w:type="dxa"/>
            <w:tcBorders>
              <w:top w:val="nil"/>
              <w:left w:val="nil"/>
              <w:bottom w:val="nil"/>
              <w:right w:val="single" w:sz="4" w:space="0" w:color="auto"/>
            </w:tcBorders>
            <w:noWrap/>
            <w:vAlign w:val="center"/>
          </w:tcPr>
          <w:p w:rsidR="00AC4E41" w:rsidRPr="0068014E" w:rsidRDefault="00AC4E41" w:rsidP="00AC4E41">
            <w:pPr>
              <w:rPr>
                <w:rFonts w:ascii="Calibri" w:hAnsi="Calibri"/>
              </w:rPr>
            </w:pPr>
            <w:r w:rsidRPr="0068014E">
              <w:rPr>
                <w:rFonts w:ascii="Calibri" w:eastAsia="Times New Roman" w:hAnsi="Calibri"/>
                <w:sz w:val="22"/>
              </w:rPr>
              <w:t> </w:t>
            </w:r>
          </w:p>
        </w:tc>
      </w:tr>
      <w:tr w:rsidR="00AC4E41" w:rsidRPr="0068014E" w:rsidTr="00D71312">
        <w:trPr>
          <w:trHeight w:val="320"/>
        </w:trPr>
        <w:tc>
          <w:tcPr>
            <w:tcW w:w="3260" w:type="dxa"/>
            <w:tcBorders>
              <w:top w:val="nil"/>
              <w:left w:val="single" w:sz="4" w:space="0" w:color="auto"/>
              <w:bottom w:val="single" w:sz="4" w:space="0" w:color="auto"/>
              <w:right w:val="single" w:sz="4" w:space="0" w:color="auto"/>
            </w:tcBorders>
            <w:vAlign w:val="center"/>
          </w:tcPr>
          <w:p w:rsidR="00AC4E41" w:rsidRPr="0068014E" w:rsidRDefault="00AC4E41" w:rsidP="00AC4E41">
            <w:pPr>
              <w:rPr>
                <w:rFonts w:ascii="Calibri" w:hAnsi="Calibri"/>
              </w:rPr>
            </w:pPr>
            <w:r w:rsidRPr="0068014E">
              <w:rPr>
                <w:rFonts w:ascii="Calibri" w:hAnsi="Calibri"/>
                <w:sz w:val="22"/>
              </w:rPr>
              <w:t>Multi-disciplinary team</w:t>
            </w:r>
          </w:p>
        </w:tc>
        <w:tc>
          <w:tcPr>
            <w:tcW w:w="1740" w:type="dxa"/>
            <w:tcBorders>
              <w:top w:val="nil"/>
              <w:left w:val="single" w:sz="4" w:space="0" w:color="auto"/>
              <w:bottom w:val="single" w:sz="4" w:space="0" w:color="auto"/>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0.54 (0.20-0.86)</w:t>
            </w:r>
          </w:p>
        </w:tc>
        <w:tc>
          <w:tcPr>
            <w:tcW w:w="1096" w:type="dxa"/>
            <w:tcBorders>
              <w:top w:val="nil"/>
              <w:left w:val="nil"/>
              <w:bottom w:val="single" w:sz="4" w:space="0" w:color="auto"/>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0.02</w:t>
            </w:r>
          </w:p>
        </w:tc>
        <w:tc>
          <w:tcPr>
            <w:tcW w:w="1780" w:type="dxa"/>
            <w:gridSpan w:val="2"/>
            <w:tcBorders>
              <w:top w:val="nil"/>
              <w:left w:val="nil"/>
              <w:bottom w:val="single" w:sz="4" w:space="0" w:color="auto"/>
              <w:right w:val="nil"/>
            </w:tcBorders>
            <w:noWrap/>
            <w:vAlign w:val="center"/>
          </w:tcPr>
          <w:p w:rsidR="00AC4E41" w:rsidRPr="0068014E" w:rsidRDefault="00AC4E41" w:rsidP="00AC4E41">
            <w:pPr>
              <w:rPr>
                <w:rFonts w:ascii="Calibri" w:hAnsi="Calibri"/>
              </w:rPr>
            </w:pPr>
            <w:r w:rsidRPr="0068014E">
              <w:rPr>
                <w:rFonts w:ascii="Calibri" w:eastAsia="Times New Roman" w:hAnsi="Calibri"/>
                <w:sz w:val="22"/>
              </w:rPr>
              <w:t>0.37 (0.15-0.83)</w:t>
            </w:r>
          </w:p>
        </w:tc>
        <w:tc>
          <w:tcPr>
            <w:tcW w:w="1055" w:type="dxa"/>
            <w:tcBorders>
              <w:top w:val="nil"/>
              <w:left w:val="nil"/>
              <w:bottom w:val="single" w:sz="4" w:space="0" w:color="auto"/>
              <w:right w:val="single" w:sz="4" w:space="0" w:color="auto"/>
            </w:tcBorders>
            <w:noWrap/>
            <w:vAlign w:val="center"/>
          </w:tcPr>
          <w:p w:rsidR="00AC4E41" w:rsidRPr="0068014E" w:rsidRDefault="00AC4E41" w:rsidP="00AC4E41">
            <w:pPr>
              <w:rPr>
                <w:rFonts w:ascii="Calibri" w:hAnsi="Calibri"/>
              </w:rPr>
            </w:pPr>
            <w:r w:rsidRPr="0068014E">
              <w:rPr>
                <w:rFonts w:ascii="Calibri" w:eastAsia="Times New Roman" w:hAnsi="Calibri"/>
                <w:sz w:val="22"/>
              </w:rPr>
              <w:t>0.02</w:t>
            </w:r>
          </w:p>
        </w:tc>
      </w:tr>
    </w:tbl>
    <w:p w:rsidR="000E5FFE" w:rsidRPr="0068014E" w:rsidRDefault="000E5FFE" w:rsidP="000E5FFE"/>
    <w:p w:rsidR="000E5FFE" w:rsidRPr="0068014E" w:rsidRDefault="000E5FFE">
      <w:pPr>
        <w:rPr>
          <w:rFonts w:cs="Arial"/>
        </w:rPr>
      </w:pPr>
    </w:p>
    <w:p w:rsidR="000E5FFE" w:rsidRPr="0068014E" w:rsidRDefault="000E5FFE">
      <w:pPr>
        <w:rPr>
          <w:rFonts w:cs="Arial"/>
        </w:rPr>
      </w:pPr>
    </w:p>
    <w:p w:rsidR="000E5FFE" w:rsidRPr="0068014E" w:rsidRDefault="000E5FFE">
      <w:pPr>
        <w:rPr>
          <w:rFonts w:cs="Arial"/>
        </w:rPr>
        <w:sectPr w:rsidR="000E5FFE" w:rsidRPr="0068014E" w:rsidSect="00AC4E41">
          <w:pgSz w:w="11906" w:h="16838"/>
          <w:pgMar w:top="1440" w:right="1440" w:bottom="1440" w:left="1440" w:header="709" w:footer="709" w:gutter="0"/>
          <w:cols w:space="708"/>
          <w:docGrid w:linePitch="360"/>
        </w:sectPr>
      </w:pPr>
    </w:p>
    <w:p w:rsidR="00581AD9" w:rsidRPr="0068014E" w:rsidRDefault="00404504" w:rsidP="00404504">
      <w:pPr>
        <w:spacing w:line="360" w:lineRule="auto"/>
        <w:rPr>
          <w:rFonts w:asciiTheme="minorHAnsi" w:hAnsiTheme="minorHAnsi" w:cstheme="minorHAnsi"/>
          <w:b/>
          <w:i/>
          <w:sz w:val="22"/>
        </w:rPr>
      </w:pPr>
      <w:r w:rsidRPr="0068014E">
        <w:rPr>
          <w:rFonts w:asciiTheme="minorHAnsi" w:hAnsiTheme="minorHAnsi" w:cstheme="minorHAnsi"/>
          <w:b/>
          <w:i/>
          <w:sz w:val="22"/>
        </w:rPr>
        <w:lastRenderedPageBreak/>
        <w:t>Figure and table legends:</w:t>
      </w:r>
    </w:p>
    <w:p w:rsidR="00404504" w:rsidRPr="0068014E" w:rsidRDefault="00404504" w:rsidP="00404504">
      <w:pPr>
        <w:spacing w:line="360" w:lineRule="auto"/>
        <w:rPr>
          <w:rFonts w:asciiTheme="minorHAnsi" w:hAnsiTheme="minorHAnsi" w:cstheme="minorHAnsi"/>
          <w:sz w:val="22"/>
        </w:rPr>
      </w:pPr>
    </w:p>
    <w:p w:rsidR="00404504" w:rsidRPr="0068014E" w:rsidRDefault="00404504" w:rsidP="00404504">
      <w:pPr>
        <w:spacing w:line="360" w:lineRule="auto"/>
        <w:rPr>
          <w:rFonts w:asciiTheme="minorHAnsi" w:hAnsiTheme="minorHAnsi" w:cstheme="minorHAnsi"/>
          <w:i/>
          <w:sz w:val="22"/>
        </w:rPr>
      </w:pPr>
      <w:r w:rsidRPr="0068014E">
        <w:rPr>
          <w:rFonts w:asciiTheme="minorHAnsi" w:hAnsiTheme="minorHAnsi" w:cstheme="minorHAnsi"/>
          <w:i/>
          <w:sz w:val="22"/>
        </w:rPr>
        <w:t xml:space="preserve">Figure 1: </w:t>
      </w:r>
      <w:r w:rsidR="00C43989" w:rsidRPr="0068014E">
        <w:rPr>
          <w:rFonts w:asciiTheme="minorHAnsi" w:hAnsiTheme="minorHAnsi" w:cstheme="minorHAnsi"/>
          <w:i/>
          <w:sz w:val="22"/>
        </w:rPr>
        <w:t>Venn diagram of c</w:t>
      </w:r>
      <w:r w:rsidR="00B53FF8" w:rsidRPr="0068014E">
        <w:rPr>
          <w:rFonts w:asciiTheme="minorHAnsi" w:hAnsiTheme="minorHAnsi" w:cstheme="minorHAnsi"/>
          <w:i/>
          <w:sz w:val="22"/>
        </w:rPr>
        <w:t xml:space="preserve">linical reasons for triggering </w:t>
      </w:r>
      <w:r w:rsidRPr="0068014E">
        <w:rPr>
          <w:rFonts w:asciiTheme="minorHAnsi" w:hAnsiTheme="minorHAnsi" w:cstheme="minorHAnsi"/>
          <w:i/>
          <w:sz w:val="22"/>
        </w:rPr>
        <w:t>steroid</w:t>
      </w:r>
      <w:r w:rsidR="00B53FF8" w:rsidRPr="0068014E">
        <w:rPr>
          <w:rFonts w:asciiTheme="minorHAnsi" w:hAnsiTheme="minorHAnsi" w:cstheme="minorHAnsi"/>
          <w:i/>
          <w:sz w:val="22"/>
        </w:rPr>
        <w:t xml:space="preserve"> dependency / excess criteria</w:t>
      </w:r>
      <w:r w:rsidR="00953FC1" w:rsidRPr="0068014E">
        <w:rPr>
          <w:rFonts w:asciiTheme="minorHAnsi" w:hAnsiTheme="minorHAnsi" w:cstheme="minorHAnsi"/>
          <w:i/>
          <w:sz w:val="22"/>
        </w:rPr>
        <w:t xml:space="preserve"> highlighting th</w:t>
      </w:r>
      <w:r w:rsidR="003246D8" w:rsidRPr="0068014E">
        <w:rPr>
          <w:rFonts w:asciiTheme="minorHAnsi" w:hAnsiTheme="minorHAnsi" w:cstheme="minorHAnsi"/>
          <w:i/>
          <w:sz w:val="22"/>
        </w:rPr>
        <w:t>at many patients met</w:t>
      </w:r>
      <w:r w:rsidR="00BF4529" w:rsidRPr="0068014E">
        <w:rPr>
          <w:rFonts w:asciiTheme="minorHAnsi" w:hAnsiTheme="minorHAnsi" w:cstheme="minorHAnsi"/>
          <w:i/>
          <w:sz w:val="22"/>
        </w:rPr>
        <w:t xml:space="preserve"> </w:t>
      </w:r>
      <w:r w:rsidR="003246D8" w:rsidRPr="0068014E">
        <w:rPr>
          <w:rFonts w:asciiTheme="minorHAnsi" w:hAnsiTheme="minorHAnsi" w:cstheme="minorHAnsi"/>
          <w:i/>
          <w:sz w:val="22"/>
        </w:rPr>
        <w:t xml:space="preserve">more than one criterion </w:t>
      </w:r>
    </w:p>
    <w:p w:rsidR="00404504" w:rsidRPr="0068014E" w:rsidRDefault="00404504" w:rsidP="00404504">
      <w:pPr>
        <w:spacing w:line="360" w:lineRule="auto"/>
        <w:rPr>
          <w:rFonts w:asciiTheme="minorHAnsi" w:hAnsiTheme="minorHAnsi" w:cstheme="minorHAnsi"/>
          <w:i/>
          <w:sz w:val="22"/>
        </w:rPr>
      </w:pPr>
    </w:p>
    <w:p w:rsidR="00404504" w:rsidRPr="0068014E" w:rsidRDefault="00404504" w:rsidP="00404504">
      <w:pPr>
        <w:spacing w:line="360" w:lineRule="auto"/>
        <w:rPr>
          <w:rFonts w:asciiTheme="minorHAnsi" w:hAnsiTheme="minorHAnsi" w:cstheme="minorHAnsi"/>
          <w:i/>
          <w:sz w:val="22"/>
        </w:rPr>
      </w:pPr>
      <w:r w:rsidRPr="0068014E">
        <w:rPr>
          <w:rFonts w:asciiTheme="minorHAnsi" w:hAnsiTheme="minorHAnsi" w:cstheme="minorHAnsi"/>
          <w:i/>
          <w:sz w:val="22"/>
        </w:rPr>
        <w:t>Figure 2:</w:t>
      </w:r>
      <w:r w:rsidR="00B53FF8" w:rsidRPr="0068014E">
        <w:rPr>
          <w:rFonts w:asciiTheme="minorHAnsi" w:hAnsiTheme="minorHAnsi" w:cstheme="minorHAnsi"/>
          <w:i/>
          <w:sz w:val="22"/>
        </w:rPr>
        <w:t xml:space="preserve"> </w:t>
      </w:r>
      <w:r w:rsidR="003246D8" w:rsidRPr="0068014E">
        <w:rPr>
          <w:rFonts w:asciiTheme="minorHAnsi" w:hAnsiTheme="minorHAnsi" w:cstheme="minorHAnsi"/>
          <w:i/>
          <w:sz w:val="22"/>
        </w:rPr>
        <w:t xml:space="preserve">Overview of </w:t>
      </w:r>
      <w:r w:rsidR="00B53FF8" w:rsidRPr="0068014E">
        <w:rPr>
          <w:rFonts w:asciiTheme="minorHAnsi" w:hAnsiTheme="minorHAnsi" w:cstheme="minorHAnsi"/>
          <w:i/>
          <w:sz w:val="22"/>
        </w:rPr>
        <w:t xml:space="preserve">steroid dependency / excess </w:t>
      </w:r>
      <w:r w:rsidR="003246D8" w:rsidRPr="0068014E">
        <w:rPr>
          <w:rFonts w:asciiTheme="minorHAnsi" w:hAnsiTheme="minorHAnsi" w:cstheme="minorHAnsi"/>
          <w:i/>
          <w:sz w:val="22"/>
        </w:rPr>
        <w:t xml:space="preserve">and </w:t>
      </w:r>
      <w:r w:rsidR="00B53FF8" w:rsidRPr="0068014E">
        <w:rPr>
          <w:rFonts w:asciiTheme="minorHAnsi" w:hAnsiTheme="minorHAnsi" w:cstheme="minorHAnsi"/>
          <w:i/>
          <w:sz w:val="22"/>
        </w:rPr>
        <w:t xml:space="preserve">breakdown by </w:t>
      </w:r>
      <w:proofErr w:type="spellStart"/>
      <w:r w:rsidR="00B53FF8" w:rsidRPr="0068014E">
        <w:rPr>
          <w:rFonts w:asciiTheme="minorHAnsi" w:hAnsiTheme="minorHAnsi" w:cstheme="minorHAnsi"/>
          <w:i/>
          <w:sz w:val="22"/>
        </w:rPr>
        <w:t>avoidab</w:t>
      </w:r>
      <w:r w:rsidR="008C4F58" w:rsidRPr="0068014E">
        <w:rPr>
          <w:rFonts w:asciiTheme="minorHAnsi" w:hAnsiTheme="minorHAnsi" w:cstheme="minorHAnsi"/>
          <w:i/>
          <w:sz w:val="22"/>
        </w:rPr>
        <w:t>i</w:t>
      </w:r>
      <w:r w:rsidR="00B53FF8" w:rsidRPr="0068014E">
        <w:rPr>
          <w:rFonts w:asciiTheme="minorHAnsi" w:hAnsiTheme="minorHAnsi" w:cstheme="minorHAnsi"/>
          <w:i/>
          <w:sz w:val="22"/>
        </w:rPr>
        <w:t>lity</w:t>
      </w:r>
      <w:proofErr w:type="spellEnd"/>
      <w:r w:rsidR="003246D8" w:rsidRPr="0068014E">
        <w:rPr>
          <w:rFonts w:asciiTheme="minorHAnsi" w:hAnsiTheme="minorHAnsi" w:cstheme="minorHAnsi"/>
          <w:i/>
          <w:sz w:val="22"/>
        </w:rPr>
        <w:t xml:space="preserve"> in patients with IBD</w:t>
      </w:r>
    </w:p>
    <w:p w:rsidR="00404504" w:rsidRPr="0068014E" w:rsidRDefault="00404504" w:rsidP="00404504">
      <w:pPr>
        <w:spacing w:line="360" w:lineRule="auto"/>
        <w:rPr>
          <w:rFonts w:asciiTheme="minorHAnsi" w:hAnsiTheme="minorHAnsi" w:cstheme="minorHAnsi"/>
          <w:i/>
          <w:sz w:val="22"/>
        </w:rPr>
      </w:pPr>
    </w:p>
    <w:p w:rsidR="00404504" w:rsidRPr="0068014E" w:rsidRDefault="00404504" w:rsidP="00404504">
      <w:pPr>
        <w:spacing w:line="360" w:lineRule="auto"/>
        <w:rPr>
          <w:rFonts w:asciiTheme="minorHAnsi" w:hAnsiTheme="minorHAnsi" w:cstheme="minorHAnsi"/>
          <w:i/>
          <w:sz w:val="22"/>
        </w:rPr>
      </w:pPr>
      <w:r w:rsidRPr="0068014E">
        <w:rPr>
          <w:rFonts w:asciiTheme="minorHAnsi" w:hAnsiTheme="minorHAnsi" w:cstheme="minorHAnsi"/>
          <w:i/>
          <w:sz w:val="22"/>
        </w:rPr>
        <w:t>Table 1:</w:t>
      </w:r>
      <w:r w:rsidR="00B53FF8" w:rsidRPr="0068014E">
        <w:rPr>
          <w:rFonts w:asciiTheme="minorHAnsi" w:hAnsiTheme="minorHAnsi" w:cstheme="minorHAnsi"/>
          <w:bCs/>
          <w:i/>
          <w:sz w:val="22"/>
        </w:rPr>
        <w:t xml:space="preserve"> </w:t>
      </w:r>
      <w:r w:rsidR="00592D19" w:rsidRPr="0068014E">
        <w:rPr>
          <w:rFonts w:asciiTheme="minorHAnsi" w:hAnsiTheme="minorHAnsi" w:cstheme="minorHAnsi"/>
          <w:bCs/>
          <w:i/>
          <w:sz w:val="22"/>
        </w:rPr>
        <w:t xml:space="preserve">Organisational characteristics of participating </w:t>
      </w:r>
      <w:r w:rsidR="00030830" w:rsidRPr="0068014E">
        <w:rPr>
          <w:rFonts w:asciiTheme="minorHAnsi" w:hAnsiTheme="minorHAnsi" w:cstheme="minorHAnsi"/>
          <w:bCs/>
          <w:i/>
          <w:sz w:val="22"/>
        </w:rPr>
        <w:t>centre</w:t>
      </w:r>
      <w:r w:rsidR="00592D19" w:rsidRPr="0068014E">
        <w:rPr>
          <w:rFonts w:asciiTheme="minorHAnsi" w:hAnsiTheme="minorHAnsi" w:cstheme="minorHAnsi"/>
          <w:bCs/>
          <w:i/>
          <w:sz w:val="22"/>
        </w:rPr>
        <w:t>s</w:t>
      </w:r>
    </w:p>
    <w:p w:rsidR="00404504" w:rsidRPr="0068014E" w:rsidRDefault="00404504" w:rsidP="00404504">
      <w:pPr>
        <w:spacing w:line="360" w:lineRule="auto"/>
        <w:rPr>
          <w:rFonts w:asciiTheme="minorHAnsi" w:hAnsiTheme="minorHAnsi" w:cstheme="minorHAnsi"/>
          <w:i/>
          <w:sz w:val="22"/>
        </w:rPr>
      </w:pPr>
    </w:p>
    <w:p w:rsidR="00404504" w:rsidRPr="0068014E" w:rsidRDefault="00404504" w:rsidP="00404504">
      <w:pPr>
        <w:spacing w:line="360" w:lineRule="auto"/>
        <w:rPr>
          <w:rFonts w:asciiTheme="minorHAnsi" w:hAnsiTheme="minorHAnsi" w:cstheme="minorHAnsi"/>
          <w:i/>
          <w:sz w:val="22"/>
        </w:rPr>
      </w:pPr>
      <w:r w:rsidRPr="0068014E">
        <w:rPr>
          <w:rFonts w:asciiTheme="minorHAnsi" w:hAnsiTheme="minorHAnsi" w:cstheme="minorHAnsi"/>
          <w:i/>
          <w:sz w:val="22"/>
        </w:rPr>
        <w:t xml:space="preserve">Table 2: </w:t>
      </w:r>
      <w:r w:rsidR="00B96040" w:rsidRPr="0068014E">
        <w:rPr>
          <w:rFonts w:asciiTheme="minorHAnsi" w:hAnsiTheme="minorHAnsi" w:cstheme="minorHAnsi"/>
          <w:i/>
          <w:sz w:val="22"/>
        </w:rPr>
        <w:t xml:space="preserve">Study cohort composition regarding IBD diagnosis, </w:t>
      </w:r>
      <w:proofErr w:type="gramStart"/>
      <w:r w:rsidR="00B96040" w:rsidRPr="0068014E">
        <w:rPr>
          <w:rFonts w:asciiTheme="minorHAnsi" w:hAnsiTheme="minorHAnsi" w:cstheme="minorHAnsi"/>
          <w:i/>
          <w:sz w:val="22"/>
        </w:rPr>
        <w:t>severity ,</w:t>
      </w:r>
      <w:proofErr w:type="gramEnd"/>
      <w:r w:rsidR="00B96040" w:rsidRPr="0068014E">
        <w:rPr>
          <w:rFonts w:asciiTheme="minorHAnsi" w:hAnsiTheme="minorHAnsi" w:cstheme="minorHAnsi"/>
          <w:i/>
          <w:sz w:val="22"/>
        </w:rPr>
        <w:t xml:space="preserve"> previous and current IBD treatments</w:t>
      </w:r>
    </w:p>
    <w:p w:rsidR="00404504" w:rsidRPr="0068014E" w:rsidRDefault="00404504" w:rsidP="00404504">
      <w:pPr>
        <w:spacing w:line="360" w:lineRule="auto"/>
        <w:rPr>
          <w:rFonts w:asciiTheme="minorHAnsi" w:hAnsiTheme="minorHAnsi" w:cstheme="minorHAnsi"/>
          <w:i/>
          <w:sz w:val="22"/>
        </w:rPr>
      </w:pPr>
    </w:p>
    <w:p w:rsidR="00404504" w:rsidRPr="0068014E" w:rsidRDefault="00404504" w:rsidP="00404504">
      <w:pPr>
        <w:spacing w:line="360" w:lineRule="auto"/>
        <w:rPr>
          <w:rFonts w:asciiTheme="minorHAnsi" w:hAnsiTheme="minorHAnsi" w:cstheme="minorHAnsi"/>
          <w:i/>
          <w:sz w:val="22"/>
        </w:rPr>
      </w:pPr>
      <w:r w:rsidRPr="0068014E">
        <w:rPr>
          <w:rFonts w:asciiTheme="minorHAnsi" w:hAnsiTheme="minorHAnsi" w:cstheme="minorHAnsi"/>
          <w:i/>
          <w:sz w:val="22"/>
        </w:rPr>
        <w:t>Table 3:</w:t>
      </w:r>
      <w:r w:rsidR="00B53FF8" w:rsidRPr="0068014E">
        <w:rPr>
          <w:rFonts w:asciiTheme="minorHAnsi" w:hAnsiTheme="minorHAnsi" w:cstheme="minorHAnsi"/>
          <w:i/>
          <w:sz w:val="22"/>
        </w:rPr>
        <w:t xml:space="preserve"> </w:t>
      </w:r>
      <w:r w:rsidR="00B53FF8" w:rsidRPr="0068014E">
        <w:rPr>
          <w:rFonts w:asciiTheme="minorHAnsi" w:hAnsiTheme="minorHAnsi" w:cstheme="minorHAnsi"/>
          <w:bCs/>
          <w:i/>
          <w:sz w:val="22"/>
        </w:rPr>
        <w:t>Independent predictors significantly associated with steroid dependency or excess and inappropriate steroid excess using mixed effects logistic regression analysis for UC and CD</w:t>
      </w:r>
    </w:p>
    <w:p w:rsidR="00AD31F9" w:rsidRPr="0068014E" w:rsidRDefault="00AD31F9">
      <w:pPr>
        <w:rPr>
          <w:rFonts w:asciiTheme="minorHAnsi" w:hAnsiTheme="minorHAnsi" w:cstheme="minorHAnsi"/>
          <w:sz w:val="22"/>
        </w:rPr>
      </w:pPr>
      <w:r w:rsidRPr="0068014E">
        <w:rPr>
          <w:rFonts w:asciiTheme="minorHAnsi" w:hAnsiTheme="minorHAnsi" w:cstheme="minorHAnsi"/>
          <w:sz w:val="22"/>
        </w:rPr>
        <w:br w:type="page"/>
      </w:r>
    </w:p>
    <w:p w:rsidR="00AD31F9" w:rsidRPr="0068014E" w:rsidRDefault="00AD31F9" w:rsidP="00AD31F9">
      <w:pPr>
        <w:rPr>
          <w:rFonts w:asciiTheme="minorHAnsi" w:hAnsiTheme="minorHAnsi" w:cstheme="minorHAnsi"/>
          <w:b/>
          <w:sz w:val="22"/>
        </w:rPr>
      </w:pPr>
      <w:r w:rsidRPr="0068014E">
        <w:rPr>
          <w:rFonts w:asciiTheme="minorHAnsi" w:hAnsiTheme="minorHAnsi" w:cstheme="minorHAnsi"/>
          <w:b/>
          <w:sz w:val="22"/>
        </w:rPr>
        <w:lastRenderedPageBreak/>
        <w:t>Box 1</w:t>
      </w:r>
    </w:p>
    <w:p w:rsidR="00AD31F9" w:rsidRPr="00C914E3" w:rsidRDefault="007248FD" w:rsidP="00AD31F9">
      <w:pPr>
        <w:rPr>
          <w:rFonts w:asciiTheme="minorHAnsi" w:hAnsiTheme="minorHAnsi" w:cstheme="minorHAnsi"/>
          <w:b/>
          <w:sz w:val="22"/>
        </w:rPr>
      </w:pPr>
      <w:r>
        <w:rPr>
          <w:rFonts w:asciiTheme="minorHAnsi" w:hAnsiTheme="minorHAnsi" w:cstheme="minorHAnsi"/>
          <w:b/>
          <w:noProof/>
          <w:sz w:val="22"/>
          <w:lang w:eastAsia="en-GB"/>
        </w:rPr>
        <w:pict>
          <v:shapetype id="_x0000_t202" coordsize="21600,21600" o:spt="202" path="m,l,21600r21600,l21600,xe">
            <v:stroke joinstyle="miter"/>
            <v:path gradientshapeok="t" o:connecttype="rect"/>
          </v:shapetype>
          <v:shape id="Text Box 2" o:spid="_x0000_s1026" type="#_x0000_t202" style="position:absolute;margin-left:2.65pt;margin-top:6.5pt;width:455.35pt;height:270.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" fillcolor="white [3201]" strokeweight="1.5pt">
            <v:textbox>
              <w:txbxContent>
                <w:p w:rsidR="009A34B3" w:rsidRPr="00C914E3" w:rsidRDefault="009A34B3" w:rsidP="00AD31F9">
                  <w:pPr>
                    <w:pStyle w:val="ListParagraph"/>
                    <w:numPr>
                      <w:ilvl w:val="0"/>
                      <w:numId w:val="13"/>
                    </w:numPr>
                    <w:ind w:right="-118"/>
                    <w:rPr>
                      <w:lang w:val="en-US"/>
                    </w:rPr>
                  </w:pPr>
                  <w:r>
                    <w:rPr>
                      <w:lang w:val="en-US"/>
                    </w:rPr>
                    <w:t xml:space="preserve"> </w:t>
                  </w:r>
                </w:p>
              </w:txbxContent>
            </v:textbox>
          </v:shape>
        </w:pict>
      </w:r>
      <w:r w:rsidR="00AD31F9" w:rsidRPr="00C914E3">
        <w:rPr>
          <w:rFonts w:asciiTheme="minorHAnsi" w:hAnsiTheme="minorHAnsi" w:cstheme="minorHAnsi"/>
          <w:b/>
          <w:sz w:val="22"/>
        </w:rPr>
        <w:br w:type="page"/>
      </w:r>
    </w:p>
    <w:p w:rsidR="00404504" w:rsidRPr="00404504" w:rsidRDefault="00404504" w:rsidP="00404504">
      <w:pPr>
        <w:spacing w:line="360" w:lineRule="auto"/>
        <w:rPr>
          <w:rFonts w:asciiTheme="minorHAnsi" w:hAnsiTheme="minorHAnsi" w:cstheme="minorHAnsi"/>
          <w:sz w:val="22"/>
        </w:rPr>
      </w:pPr>
    </w:p>
    <w:sectPr w:rsidR="00404504" w:rsidRPr="00404504" w:rsidSect="000E5FFE">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0DDE1" w16cid:durableId="20D6E185"/>
  <w16cid:commentId w16cid:paraId="33F3CFC4" w16cid:durableId="20D6E43B"/>
  <w16cid:commentId w16cid:paraId="4AB6CB2A" w16cid:durableId="20D6E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6B" w:rsidRDefault="0050096B" w:rsidP="00AD632A">
      <w:r>
        <w:separator/>
      </w:r>
    </w:p>
  </w:endnote>
  <w:endnote w:type="continuationSeparator" w:id="0">
    <w:p w:rsidR="0050096B" w:rsidRDefault="0050096B"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6B" w:rsidRDefault="0050096B" w:rsidP="00AD632A">
      <w:r>
        <w:separator/>
      </w:r>
    </w:p>
  </w:footnote>
  <w:footnote w:type="continuationSeparator" w:id="0">
    <w:p w:rsidR="0050096B" w:rsidRDefault="0050096B"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146"/>
    <w:multiLevelType w:val="hybridMultilevel"/>
    <w:tmpl w:val="995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A5E44"/>
    <w:multiLevelType w:val="hybridMultilevel"/>
    <w:tmpl w:val="3C0A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77AFD"/>
    <w:multiLevelType w:val="hybridMultilevel"/>
    <w:tmpl w:val="4E244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8E553C"/>
    <w:multiLevelType w:val="hybridMultilevel"/>
    <w:tmpl w:val="4308EE42"/>
    <w:lvl w:ilvl="0" w:tplc="1D3AB6C6">
      <w:start w:val="1"/>
      <w:numFmt w:val="bullet"/>
      <w:lvlText w:val="–"/>
      <w:lvlJc w:val="left"/>
      <w:pPr>
        <w:tabs>
          <w:tab w:val="num" w:pos="720"/>
        </w:tabs>
        <w:ind w:left="720" w:hanging="360"/>
      </w:pPr>
      <w:rPr>
        <w:rFonts w:ascii="Arial" w:hAnsi="Arial" w:hint="default"/>
      </w:rPr>
    </w:lvl>
    <w:lvl w:ilvl="1" w:tplc="4A40058C">
      <w:start w:val="1"/>
      <w:numFmt w:val="bullet"/>
      <w:lvlText w:val="–"/>
      <w:lvlJc w:val="left"/>
      <w:pPr>
        <w:tabs>
          <w:tab w:val="num" w:pos="1440"/>
        </w:tabs>
        <w:ind w:left="1440" w:hanging="360"/>
      </w:pPr>
      <w:rPr>
        <w:rFonts w:ascii="Arial" w:hAnsi="Arial" w:hint="default"/>
      </w:rPr>
    </w:lvl>
    <w:lvl w:ilvl="2" w:tplc="1C4C0800" w:tentative="1">
      <w:start w:val="1"/>
      <w:numFmt w:val="bullet"/>
      <w:lvlText w:val="–"/>
      <w:lvlJc w:val="left"/>
      <w:pPr>
        <w:tabs>
          <w:tab w:val="num" w:pos="2160"/>
        </w:tabs>
        <w:ind w:left="2160" w:hanging="360"/>
      </w:pPr>
      <w:rPr>
        <w:rFonts w:ascii="Arial" w:hAnsi="Arial" w:hint="default"/>
      </w:rPr>
    </w:lvl>
    <w:lvl w:ilvl="3" w:tplc="2ADEFD96" w:tentative="1">
      <w:start w:val="1"/>
      <w:numFmt w:val="bullet"/>
      <w:lvlText w:val="–"/>
      <w:lvlJc w:val="left"/>
      <w:pPr>
        <w:tabs>
          <w:tab w:val="num" w:pos="2880"/>
        </w:tabs>
        <w:ind w:left="2880" w:hanging="360"/>
      </w:pPr>
      <w:rPr>
        <w:rFonts w:ascii="Arial" w:hAnsi="Arial" w:hint="default"/>
      </w:rPr>
    </w:lvl>
    <w:lvl w:ilvl="4" w:tplc="167CD422" w:tentative="1">
      <w:start w:val="1"/>
      <w:numFmt w:val="bullet"/>
      <w:lvlText w:val="–"/>
      <w:lvlJc w:val="left"/>
      <w:pPr>
        <w:tabs>
          <w:tab w:val="num" w:pos="3600"/>
        </w:tabs>
        <w:ind w:left="3600" w:hanging="360"/>
      </w:pPr>
      <w:rPr>
        <w:rFonts w:ascii="Arial" w:hAnsi="Arial" w:hint="default"/>
      </w:rPr>
    </w:lvl>
    <w:lvl w:ilvl="5" w:tplc="A736421E" w:tentative="1">
      <w:start w:val="1"/>
      <w:numFmt w:val="bullet"/>
      <w:lvlText w:val="–"/>
      <w:lvlJc w:val="left"/>
      <w:pPr>
        <w:tabs>
          <w:tab w:val="num" w:pos="4320"/>
        </w:tabs>
        <w:ind w:left="4320" w:hanging="360"/>
      </w:pPr>
      <w:rPr>
        <w:rFonts w:ascii="Arial" w:hAnsi="Arial" w:hint="default"/>
      </w:rPr>
    </w:lvl>
    <w:lvl w:ilvl="6" w:tplc="C3367F68" w:tentative="1">
      <w:start w:val="1"/>
      <w:numFmt w:val="bullet"/>
      <w:lvlText w:val="–"/>
      <w:lvlJc w:val="left"/>
      <w:pPr>
        <w:tabs>
          <w:tab w:val="num" w:pos="5040"/>
        </w:tabs>
        <w:ind w:left="5040" w:hanging="360"/>
      </w:pPr>
      <w:rPr>
        <w:rFonts w:ascii="Arial" w:hAnsi="Arial" w:hint="default"/>
      </w:rPr>
    </w:lvl>
    <w:lvl w:ilvl="7" w:tplc="2C18E822" w:tentative="1">
      <w:start w:val="1"/>
      <w:numFmt w:val="bullet"/>
      <w:lvlText w:val="–"/>
      <w:lvlJc w:val="left"/>
      <w:pPr>
        <w:tabs>
          <w:tab w:val="num" w:pos="5760"/>
        </w:tabs>
        <w:ind w:left="5760" w:hanging="360"/>
      </w:pPr>
      <w:rPr>
        <w:rFonts w:ascii="Arial" w:hAnsi="Arial" w:hint="default"/>
      </w:rPr>
    </w:lvl>
    <w:lvl w:ilvl="8" w:tplc="289A0334" w:tentative="1">
      <w:start w:val="1"/>
      <w:numFmt w:val="bullet"/>
      <w:lvlText w:val="–"/>
      <w:lvlJc w:val="left"/>
      <w:pPr>
        <w:tabs>
          <w:tab w:val="num" w:pos="6480"/>
        </w:tabs>
        <w:ind w:left="6480" w:hanging="360"/>
      </w:pPr>
      <w:rPr>
        <w:rFonts w:ascii="Arial" w:hAnsi="Arial" w:hint="default"/>
      </w:rPr>
    </w:lvl>
  </w:abstractNum>
  <w:abstractNum w:abstractNumId="4">
    <w:nsid w:val="35F77230"/>
    <w:multiLevelType w:val="multilevel"/>
    <w:tmpl w:val="D1703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AB153F9"/>
    <w:multiLevelType w:val="hybridMultilevel"/>
    <w:tmpl w:val="6394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94E20"/>
    <w:multiLevelType w:val="hybridMultilevel"/>
    <w:tmpl w:val="E1D67368"/>
    <w:lvl w:ilvl="0" w:tplc="D904212C">
      <w:start w:val="1"/>
      <w:numFmt w:val="bullet"/>
      <w:lvlText w:val="–"/>
      <w:lvlJc w:val="left"/>
      <w:pPr>
        <w:tabs>
          <w:tab w:val="num" w:pos="720"/>
        </w:tabs>
        <w:ind w:left="720" w:hanging="360"/>
      </w:pPr>
      <w:rPr>
        <w:rFonts w:ascii="Arial" w:hAnsi="Arial" w:hint="default"/>
      </w:rPr>
    </w:lvl>
    <w:lvl w:ilvl="1" w:tplc="F53CC998">
      <w:start w:val="1"/>
      <w:numFmt w:val="bullet"/>
      <w:lvlText w:val="–"/>
      <w:lvlJc w:val="left"/>
      <w:pPr>
        <w:tabs>
          <w:tab w:val="num" w:pos="1440"/>
        </w:tabs>
        <w:ind w:left="1440" w:hanging="360"/>
      </w:pPr>
      <w:rPr>
        <w:rFonts w:ascii="Arial" w:hAnsi="Arial" w:hint="default"/>
      </w:rPr>
    </w:lvl>
    <w:lvl w:ilvl="2" w:tplc="63FC3760" w:tentative="1">
      <w:start w:val="1"/>
      <w:numFmt w:val="bullet"/>
      <w:lvlText w:val="–"/>
      <w:lvlJc w:val="left"/>
      <w:pPr>
        <w:tabs>
          <w:tab w:val="num" w:pos="2160"/>
        </w:tabs>
        <w:ind w:left="2160" w:hanging="360"/>
      </w:pPr>
      <w:rPr>
        <w:rFonts w:ascii="Arial" w:hAnsi="Arial" w:hint="default"/>
      </w:rPr>
    </w:lvl>
    <w:lvl w:ilvl="3" w:tplc="D5829E90" w:tentative="1">
      <w:start w:val="1"/>
      <w:numFmt w:val="bullet"/>
      <w:lvlText w:val="–"/>
      <w:lvlJc w:val="left"/>
      <w:pPr>
        <w:tabs>
          <w:tab w:val="num" w:pos="2880"/>
        </w:tabs>
        <w:ind w:left="2880" w:hanging="360"/>
      </w:pPr>
      <w:rPr>
        <w:rFonts w:ascii="Arial" w:hAnsi="Arial" w:hint="default"/>
      </w:rPr>
    </w:lvl>
    <w:lvl w:ilvl="4" w:tplc="81B0C318" w:tentative="1">
      <w:start w:val="1"/>
      <w:numFmt w:val="bullet"/>
      <w:lvlText w:val="–"/>
      <w:lvlJc w:val="left"/>
      <w:pPr>
        <w:tabs>
          <w:tab w:val="num" w:pos="3600"/>
        </w:tabs>
        <w:ind w:left="3600" w:hanging="360"/>
      </w:pPr>
      <w:rPr>
        <w:rFonts w:ascii="Arial" w:hAnsi="Arial" w:hint="default"/>
      </w:rPr>
    </w:lvl>
    <w:lvl w:ilvl="5" w:tplc="0838BC00" w:tentative="1">
      <w:start w:val="1"/>
      <w:numFmt w:val="bullet"/>
      <w:lvlText w:val="–"/>
      <w:lvlJc w:val="left"/>
      <w:pPr>
        <w:tabs>
          <w:tab w:val="num" w:pos="4320"/>
        </w:tabs>
        <w:ind w:left="4320" w:hanging="360"/>
      </w:pPr>
      <w:rPr>
        <w:rFonts w:ascii="Arial" w:hAnsi="Arial" w:hint="default"/>
      </w:rPr>
    </w:lvl>
    <w:lvl w:ilvl="6" w:tplc="DADCD982" w:tentative="1">
      <w:start w:val="1"/>
      <w:numFmt w:val="bullet"/>
      <w:lvlText w:val="–"/>
      <w:lvlJc w:val="left"/>
      <w:pPr>
        <w:tabs>
          <w:tab w:val="num" w:pos="5040"/>
        </w:tabs>
        <w:ind w:left="5040" w:hanging="360"/>
      </w:pPr>
      <w:rPr>
        <w:rFonts w:ascii="Arial" w:hAnsi="Arial" w:hint="default"/>
      </w:rPr>
    </w:lvl>
    <w:lvl w:ilvl="7" w:tplc="EDAC708E" w:tentative="1">
      <w:start w:val="1"/>
      <w:numFmt w:val="bullet"/>
      <w:lvlText w:val="–"/>
      <w:lvlJc w:val="left"/>
      <w:pPr>
        <w:tabs>
          <w:tab w:val="num" w:pos="5760"/>
        </w:tabs>
        <w:ind w:left="5760" w:hanging="360"/>
      </w:pPr>
      <w:rPr>
        <w:rFonts w:ascii="Arial" w:hAnsi="Arial" w:hint="default"/>
      </w:rPr>
    </w:lvl>
    <w:lvl w:ilvl="8" w:tplc="954C3112" w:tentative="1">
      <w:start w:val="1"/>
      <w:numFmt w:val="bullet"/>
      <w:lvlText w:val="–"/>
      <w:lvlJc w:val="left"/>
      <w:pPr>
        <w:tabs>
          <w:tab w:val="num" w:pos="6480"/>
        </w:tabs>
        <w:ind w:left="6480" w:hanging="360"/>
      </w:pPr>
      <w:rPr>
        <w:rFonts w:ascii="Arial" w:hAnsi="Arial" w:hint="default"/>
      </w:rPr>
    </w:lvl>
  </w:abstractNum>
  <w:abstractNum w:abstractNumId="7">
    <w:nsid w:val="42CB2B7D"/>
    <w:multiLevelType w:val="hybridMultilevel"/>
    <w:tmpl w:val="197C0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6335D3"/>
    <w:multiLevelType w:val="hybridMultilevel"/>
    <w:tmpl w:val="36745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6C35AA"/>
    <w:multiLevelType w:val="hybridMultilevel"/>
    <w:tmpl w:val="D68A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66C62"/>
    <w:multiLevelType w:val="hybridMultilevel"/>
    <w:tmpl w:val="74323E8E"/>
    <w:lvl w:ilvl="0" w:tplc="301C0AAA">
      <w:start w:val="1"/>
      <w:numFmt w:val="upperLetter"/>
      <w:lvlText w:val="%1."/>
      <w:lvlJc w:val="left"/>
      <w:pPr>
        <w:tabs>
          <w:tab w:val="num" w:pos="720"/>
        </w:tabs>
        <w:ind w:left="720" w:hanging="360"/>
      </w:pPr>
    </w:lvl>
    <w:lvl w:ilvl="1" w:tplc="7F7E945C">
      <w:start w:val="1"/>
      <w:numFmt w:val="upperLetter"/>
      <w:lvlText w:val="%2."/>
      <w:lvlJc w:val="left"/>
      <w:pPr>
        <w:tabs>
          <w:tab w:val="num" w:pos="1440"/>
        </w:tabs>
        <w:ind w:left="1440" w:hanging="360"/>
      </w:pPr>
    </w:lvl>
    <w:lvl w:ilvl="2" w:tplc="0B588758" w:tentative="1">
      <w:start w:val="1"/>
      <w:numFmt w:val="upperLetter"/>
      <w:lvlText w:val="%3."/>
      <w:lvlJc w:val="left"/>
      <w:pPr>
        <w:tabs>
          <w:tab w:val="num" w:pos="2160"/>
        </w:tabs>
        <w:ind w:left="2160" w:hanging="360"/>
      </w:pPr>
    </w:lvl>
    <w:lvl w:ilvl="3" w:tplc="DBD871C6" w:tentative="1">
      <w:start w:val="1"/>
      <w:numFmt w:val="upperLetter"/>
      <w:lvlText w:val="%4."/>
      <w:lvlJc w:val="left"/>
      <w:pPr>
        <w:tabs>
          <w:tab w:val="num" w:pos="2880"/>
        </w:tabs>
        <w:ind w:left="2880" w:hanging="360"/>
      </w:pPr>
    </w:lvl>
    <w:lvl w:ilvl="4" w:tplc="3FA0669C" w:tentative="1">
      <w:start w:val="1"/>
      <w:numFmt w:val="upperLetter"/>
      <w:lvlText w:val="%5."/>
      <w:lvlJc w:val="left"/>
      <w:pPr>
        <w:tabs>
          <w:tab w:val="num" w:pos="3600"/>
        </w:tabs>
        <w:ind w:left="3600" w:hanging="360"/>
      </w:pPr>
    </w:lvl>
    <w:lvl w:ilvl="5" w:tplc="0DD4CD2A" w:tentative="1">
      <w:start w:val="1"/>
      <w:numFmt w:val="upperLetter"/>
      <w:lvlText w:val="%6."/>
      <w:lvlJc w:val="left"/>
      <w:pPr>
        <w:tabs>
          <w:tab w:val="num" w:pos="4320"/>
        </w:tabs>
        <w:ind w:left="4320" w:hanging="360"/>
      </w:pPr>
    </w:lvl>
    <w:lvl w:ilvl="6" w:tplc="612EAECA" w:tentative="1">
      <w:start w:val="1"/>
      <w:numFmt w:val="upperLetter"/>
      <w:lvlText w:val="%7."/>
      <w:lvlJc w:val="left"/>
      <w:pPr>
        <w:tabs>
          <w:tab w:val="num" w:pos="5040"/>
        </w:tabs>
        <w:ind w:left="5040" w:hanging="360"/>
      </w:pPr>
    </w:lvl>
    <w:lvl w:ilvl="7" w:tplc="17A805C0" w:tentative="1">
      <w:start w:val="1"/>
      <w:numFmt w:val="upperLetter"/>
      <w:lvlText w:val="%8."/>
      <w:lvlJc w:val="left"/>
      <w:pPr>
        <w:tabs>
          <w:tab w:val="num" w:pos="5760"/>
        </w:tabs>
        <w:ind w:left="5760" w:hanging="360"/>
      </w:pPr>
    </w:lvl>
    <w:lvl w:ilvl="8" w:tplc="0168310E" w:tentative="1">
      <w:start w:val="1"/>
      <w:numFmt w:val="upperLetter"/>
      <w:lvlText w:val="%9."/>
      <w:lvlJc w:val="left"/>
      <w:pPr>
        <w:tabs>
          <w:tab w:val="num" w:pos="6480"/>
        </w:tabs>
        <w:ind w:left="6480" w:hanging="360"/>
      </w:pPr>
    </w:lvl>
  </w:abstractNum>
  <w:abstractNum w:abstractNumId="11">
    <w:nsid w:val="66D84B7D"/>
    <w:multiLevelType w:val="hybridMultilevel"/>
    <w:tmpl w:val="67722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65467D"/>
    <w:multiLevelType w:val="hybridMultilevel"/>
    <w:tmpl w:val="F942F87C"/>
    <w:lvl w:ilvl="0" w:tplc="621C3C0A">
      <w:start w:val="1"/>
      <w:numFmt w:val="bullet"/>
      <w:lvlText w:val="•"/>
      <w:lvlJc w:val="left"/>
      <w:pPr>
        <w:tabs>
          <w:tab w:val="num" w:pos="720"/>
        </w:tabs>
        <w:ind w:left="720" w:hanging="360"/>
      </w:pPr>
      <w:rPr>
        <w:rFonts w:ascii="Arial" w:hAnsi="Arial" w:hint="default"/>
      </w:rPr>
    </w:lvl>
    <w:lvl w:ilvl="1" w:tplc="A17A2C78">
      <w:start w:val="1647"/>
      <w:numFmt w:val="bullet"/>
      <w:lvlText w:val="–"/>
      <w:lvlJc w:val="left"/>
      <w:pPr>
        <w:tabs>
          <w:tab w:val="num" w:pos="1440"/>
        </w:tabs>
        <w:ind w:left="1440" w:hanging="360"/>
      </w:pPr>
      <w:rPr>
        <w:rFonts w:ascii="Arial" w:hAnsi="Arial" w:hint="default"/>
      </w:rPr>
    </w:lvl>
    <w:lvl w:ilvl="2" w:tplc="871A8A80" w:tentative="1">
      <w:start w:val="1"/>
      <w:numFmt w:val="bullet"/>
      <w:lvlText w:val="•"/>
      <w:lvlJc w:val="left"/>
      <w:pPr>
        <w:tabs>
          <w:tab w:val="num" w:pos="2160"/>
        </w:tabs>
        <w:ind w:left="2160" w:hanging="360"/>
      </w:pPr>
      <w:rPr>
        <w:rFonts w:ascii="Arial" w:hAnsi="Arial" w:hint="default"/>
      </w:rPr>
    </w:lvl>
    <w:lvl w:ilvl="3" w:tplc="E2929D4C" w:tentative="1">
      <w:start w:val="1"/>
      <w:numFmt w:val="bullet"/>
      <w:lvlText w:val="•"/>
      <w:lvlJc w:val="left"/>
      <w:pPr>
        <w:tabs>
          <w:tab w:val="num" w:pos="2880"/>
        </w:tabs>
        <w:ind w:left="2880" w:hanging="360"/>
      </w:pPr>
      <w:rPr>
        <w:rFonts w:ascii="Arial" w:hAnsi="Arial" w:hint="default"/>
      </w:rPr>
    </w:lvl>
    <w:lvl w:ilvl="4" w:tplc="D3A6FD50" w:tentative="1">
      <w:start w:val="1"/>
      <w:numFmt w:val="bullet"/>
      <w:lvlText w:val="•"/>
      <w:lvlJc w:val="left"/>
      <w:pPr>
        <w:tabs>
          <w:tab w:val="num" w:pos="3600"/>
        </w:tabs>
        <w:ind w:left="3600" w:hanging="360"/>
      </w:pPr>
      <w:rPr>
        <w:rFonts w:ascii="Arial" w:hAnsi="Arial" w:hint="default"/>
      </w:rPr>
    </w:lvl>
    <w:lvl w:ilvl="5" w:tplc="6BFC3C6A" w:tentative="1">
      <w:start w:val="1"/>
      <w:numFmt w:val="bullet"/>
      <w:lvlText w:val="•"/>
      <w:lvlJc w:val="left"/>
      <w:pPr>
        <w:tabs>
          <w:tab w:val="num" w:pos="4320"/>
        </w:tabs>
        <w:ind w:left="4320" w:hanging="360"/>
      </w:pPr>
      <w:rPr>
        <w:rFonts w:ascii="Arial" w:hAnsi="Arial" w:hint="default"/>
      </w:rPr>
    </w:lvl>
    <w:lvl w:ilvl="6" w:tplc="3AE49658" w:tentative="1">
      <w:start w:val="1"/>
      <w:numFmt w:val="bullet"/>
      <w:lvlText w:val="•"/>
      <w:lvlJc w:val="left"/>
      <w:pPr>
        <w:tabs>
          <w:tab w:val="num" w:pos="5040"/>
        </w:tabs>
        <w:ind w:left="5040" w:hanging="360"/>
      </w:pPr>
      <w:rPr>
        <w:rFonts w:ascii="Arial" w:hAnsi="Arial" w:hint="default"/>
      </w:rPr>
    </w:lvl>
    <w:lvl w:ilvl="7" w:tplc="47B68EEA" w:tentative="1">
      <w:start w:val="1"/>
      <w:numFmt w:val="bullet"/>
      <w:lvlText w:val="•"/>
      <w:lvlJc w:val="left"/>
      <w:pPr>
        <w:tabs>
          <w:tab w:val="num" w:pos="5760"/>
        </w:tabs>
        <w:ind w:left="5760" w:hanging="360"/>
      </w:pPr>
      <w:rPr>
        <w:rFonts w:ascii="Arial" w:hAnsi="Arial" w:hint="default"/>
      </w:rPr>
    </w:lvl>
    <w:lvl w:ilvl="8" w:tplc="19009C26" w:tentative="1">
      <w:start w:val="1"/>
      <w:numFmt w:val="bullet"/>
      <w:lvlText w:val="•"/>
      <w:lvlJc w:val="left"/>
      <w:pPr>
        <w:tabs>
          <w:tab w:val="num" w:pos="6480"/>
        </w:tabs>
        <w:ind w:left="6480" w:hanging="360"/>
      </w:pPr>
      <w:rPr>
        <w:rFonts w:ascii="Arial" w:hAnsi="Arial" w:hint="default"/>
      </w:rPr>
    </w:lvl>
  </w:abstractNum>
  <w:abstractNum w:abstractNumId="13">
    <w:nsid w:val="6FB13B83"/>
    <w:multiLevelType w:val="hybridMultilevel"/>
    <w:tmpl w:val="B8E6C5BA"/>
    <w:lvl w:ilvl="0" w:tplc="E8A4A0D8">
      <w:start w:val="1"/>
      <w:numFmt w:val="bullet"/>
      <w:lvlText w:val="•"/>
      <w:lvlJc w:val="left"/>
      <w:pPr>
        <w:tabs>
          <w:tab w:val="num" w:pos="720"/>
        </w:tabs>
        <w:ind w:left="720" w:hanging="360"/>
      </w:pPr>
      <w:rPr>
        <w:rFonts w:ascii="Arial" w:hAnsi="Arial" w:hint="default"/>
      </w:rPr>
    </w:lvl>
    <w:lvl w:ilvl="1" w:tplc="F4D66C90">
      <w:start w:val="1418"/>
      <w:numFmt w:val="bullet"/>
      <w:lvlText w:val="–"/>
      <w:lvlJc w:val="left"/>
      <w:pPr>
        <w:tabs>
          <w:tab w:val="num" w:pos="1440"/>
        </w:tabs>
        <w:ind w:left="1440" w:hanging="360"/>
      </w:pPr>
      <w:rPr>
        <w:rFonts w:ascii="Arial" w:hAnsi="Arial" w:hint="default"/>
      </w:rPr>
    </w:lvl>
    <w:lvl w:ilvl="2" w:tplc="60EA8368" w:tentative="1">
      <w:start w:val="1"/>
      <w:numFmt w:val="bullet"/>
      <w:lvlText w:val="•"/>
      <w:lvlJc w:val="left"/>
      <w:pPr>
        <w:tabs>
          <w:tab w:val="num" w:pos="2160"/>
        </w:tabs>
        <w:ind w:left="2160" w:hanging="360"/>
      </w:pPr>
      <w:rPr>
        <w:rFonts w:ascii="Arial" w:hAnsi="Arial" w:hint="default"/>
      </w:rPr>
    </w:lvl>
    <w:lvl w:ilvl="3" w:tplc="A49C7F34" w:tentative="1">
      <w:start w:val="1"/>
      <w:numFmt w:val="bullet"/>
      <w:lvlText w:val="•"/>
      <w:lvlJc w:val="left"/>
      <w:pPr>
        <w:tabs>
          <w:tab w:val="num" w:pos="2880"/>
        </w:tabs>
        <w:ind w:left="2880" w:hanging="360"/>
      </w:pPr>
      <w:rPr>
        <w:rFonts w:ascii="Arial" w:hAnsi="Arial" w:hint="default"/>
      </w:rPr>
    </w:lvl>
    <w:lvl w:ilvl="4" w:tplc="6A2EDC4A" w:tentative="1">
      <w:start w:val="1"/>
      <w:numFmt w:val="bullet"/>
      <w:lvlText w:val="•"/>
      <w:lvlJc w:val="left"/>
      <w:pPr>
        <w:tabs>
          <w:tab w:val="num" w:pos="3600"/>
        </w:tabs>
        <w:ind w:left="3600" w:hanging="360"/>
      </w:pPr>
      <w:rPr>
        <w:rFonts w:ascii="Arial" w:hAnsi="Arial" w:hint="default"/>
      </w:rPr>
    </w:lvl>
    <w:lvl w:ilvl="5" w:tplc="B32E96F4" w:tentative="1">
      <w:start w:val="1"/>
      <w:numFmt w:val="bullet"/>
      <w:lvlText w:val="•"/>
      <w:lvlJc w:val="left"/>
      <w:pPr>
        <w:tabs>
          <w:tab w:val="num" w:pos="4320"/>
        </w:tabs>
        <w:ind w:left="4320" w:hanging="360"/>
      </w:pPr>
      <w:rPr>
        <w:rFonts w:ascii="Arial" w:hAnsi="Arial" w:hint="default"/>
      </w:rPr>
    </w:lvl>
    <w:lvl w:ilvl="6" w:tplc="9FAABF16" w:tentative="1">
      <w:start w:val="1"/>
      <w:numFmt w:val="bullet"/>
      <w:lvlText w:val="•"/>
      <w:lvlJc w:val="left"/>
      <w:pPr>
        <w:tabs>
          <w:tab w:val="num" w:pos="5040"/>
        </w:tabs>
        <w:ind w:left="5040" w:hanging="360"/>
      </w:pPr>
      <w:rPr>
        <w:rFonts w:ascii="Arial" w:hAnsi="Arial" w:hint="default"/>
      </w:rPr>
    </w:lvl>
    <w:lvl w:ilvl="7" w:tplc="4FB2B6A2" w:tentative="1">
      <w:start w:val="1"/>
      <w:numFmt w:val="bullet"/>
      <w:lvlText w:val="•"/>
      <w:lvlJc w:val="left"/>
      <w:pPr>
        <w:tabs>
          <w:tab w:val="num" w:pos="5760"/>
        </w:tabs>
        <w:ind w:left="5760" w:hanging="360"/>
      </w:pPr>
      <w:rPr>
        <w:rFonts w:ascii="Arial" w:hAnsi="Arial" w:hint="default"/>
      </w:rPr>
    </w:lvl>
    <w:lvl w:ilvl="8" w:tplc="EAEA99C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6"/>
  </w:num>
  <w:num w:numId="4">
    <w:abstractNumId w:val="12"/>
  </w:num>
  <w:num w:numId="5">
    <w:abstractNumId w:val="3"/>
  </w:num>
  <w:num w:numId="6">
    <w:abstractNumId w:val="2"/>
  </w:num>
  <w:num w:numId="7">
    <w:abstractNumId w:val="10"/>
  </w:num>
  <w:num w:numId="8">
    <w:abstractNumId w:val="7"/>
  </w:num>
  <w:num w:numId="9">
    <w:abstractNumId w:val="11"/>
  </w:num>
  <w:num w:numId="10">
    <w:abstractNumId w:val="8"/>
  </w:num>
  <w:num w:numId="11">
    <w:abstractNumId w:val="9"/>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limentary Pharm Therap&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xptsptppapd2er550vr5f5wwzzafzfsdzs&quot;&gt;Christian Selinger EndNote Library&lt;record-ids&gt;&lt;item&gt;217&lt;/item&gt;&lt;item&gt;522&lt;/item&gt;&lt;item&gt;810&lt;/item&gt;&lt;item&gt;814&lt;/item&gt;&lt;item&gt;816&lt;/item&gt;&lt;item&gt;818&lt;/item&gt;&lt;item&gt;819&lt;/item&gt;&lt;item&gt;846&lt;/item&gt;&lt;item&gt;847&lt;/item&gt;&lt;item&gt;854&lt;/item&gt;&lt;item&gt;907&lt;/item&gt;&lt;item&gt;908&lt;/item&gt;&lt;item&gt;909&lt;/item&gt;&lt;item&gt;910&lt;/item&gt;&lt;item&gt;911&lt;/item&gt;&lt;item&gt;912&lt;/item&gt;&lt;item&gt;913&lt;/item&gt;&lt;item&gt;914&lt;/item&gt;&lt;item&gt;915&lt;/item&gt;&lt;item&gt;917&lt;/item&gt;&lt;item&gt;918&lt;/item&gt;&lt;item&gt;919&lt;/item&gt;&lt;item&gt;920&lt;/item&gt;&lt;item&gt;921&lt;/item&gt;&lt;item&gt;922&lt;/item&gt;&lt;item&gt;926&lt;/item&gt;&lt;item&gt;927&lt;/item&gt;&lt;item&gt;937&lt;/item&gt;&lt;/record-ids&gt;&lt;/item&gt;&lt;/Libraries&gt;"/>
  </w:docVars>
  <w:rsids>
    <w:rsidRoot w:val="007269C6"/>
    <w:rsid w:val="00000C7D"/>
    <w:rsid w:val="00002151"/>
    <w:rsid w:val="0000268D"/>
    <w:rsid w:val="000045B7"/>
    <w:rsid w:val="00005675"/>
    <w:rsid w:val="000137E9"/>
    <w:rsid w:val="00013DAD"/>
    <w:rsid w:val="0001652E"/>
    <w:rsid w:val="00016E2E"/>
    <w:rsid w:val="00021B0C"/>
    <w:rsid w:val="00022A7A"/>
    <w:rsid w:val="000233E6"/>
    <w:rsid w:val="000235D0"/>
    <w:rsid w:val="00024C31"/>
    <w:rsid w:val="00030830"/>
    <w:rsid w:val="00043F10"/>
    <w:rsid w:val="00046B27"/>
    <w:rsid w:val="00056BC3"/>
    <w:rsid w:val="00061A27"/>
    <w:rsid w:val="00065CF6"/>
    <w:rsid w:val="000662A9"/>
    <w:rsid w:val="00067275"/>
    <w:rsid w:val="0007196E"/>
    <w:rsid w:val="00071CF2"/>
    <w:rsid w:val="00074556"/>
    <w:rsid w:val="000779B3"/>
    <w:rsid w:val="00091197"/>
    <w:rsid w:val="00092286"/>
    <w:rsid w:val="000A12C4"/>
    <w:rsid w:val="000A4316"/>
    <w:rsid w:val="000A4807"/>
    <w:rsid w:val="000A761D"/>
    <w:rsid w:val="000A7862"/>
    <w:rsid w:val="000B01C3"/>
    <w:rsid w:val="000B02B2"/>
    <w:rsid w:val="000B0BD4"/>
    <w:rsid w:val="000B0F50"/>
    <w:rsid w:val="000B21C2"/>
    <w:rsid w:val="000B32D9"/>
    <w:rsid w:val="000B5C49"/>
    <w:rsid w:val="000B75A4"/>
    <w:rsid w:val="000D06EC"/>
    <w:rsid w:val="000E1C99"/>
    <w:rsid w:val="000E27D4"/>
    <w:rsid w:val="000E5799"/>
    <w:rsid w:val="000E5FFE"/>
    <w:rsid w:val="000F2158"/>
    <w:rsid w:val="000F2707"/>
    <w:rsid w:val="000F2758"/>
    <w:rsid w:val="000F549E"/>
    <w:rsid w:val="00101466"/>
    <w:rsid w:val="00101B23"/>
    <w:rsid w:val="001027C4"/>
    <w:rsid w:val="00103DB1"/>
    <w:rsid w:val="001118A1"/>
    <w:rsid w:val="00112EBD"/>
    <w:rsid w:val="00113886"/>
    <w:rsid w:val="00116470"/>
    <w:rsid w:val="001216F9"/>
    <w:rsid w:val="001218C1"/>
    <w:rsid w:val="00121FC5"/>
    <w:rsid w:val="001221E1"/>
    <w:rsid w:val="00122D37"/>
    <w:rsid w:val="00132AA7"/>
    <w:rsid w:val="00134D56"/>
    <w:rsid w:val="00135CC6"/>
    <w:rsid w:val="00142127"/>
    <w:rsid w:val="00143BD0"/>
    <w:rsid w:val="00144282"/>
    <w:rsid w:val="001475A4"/>
    <w:rsid w:val="00151CD1"/>
    <w:rsid w:val="00151DA3"/>
    <w:rsid w:val="00154C3F"/>
    <w:rsid w:val="00154DA5"/>
    <w:rsid w:val="0015551A"/>
    <w:rsid w:val="00170CD5"/>
    <w:rsid w:val="001801DE"/>
    <w:rsid w:val="00180DE1"/>
    <w:rsid w:val="00182D3D"/>
    <w:rsid w:val="00185319"/>
    <w:rsid w:val="00187302"/>
    <w:rsid w:val="00192151"/>
    <w:rsid w:val="00194681"/>
    <w:rsid w:val="00196E0A"/>
    <w:rsid w:val="001A0A64"/>
    <w:rsid w:val="001A186F"/>
    <w:rsid w:val="001A2B5B"/>
    <w:rsid w:val="001A51D9"/>
    <w:rsid w:val="001A64AE"/>
    <w:rsid w:val="001A662B"/>
    <w:rsid w:val="001A706A"/>
    <w:rsid w:val="001B1951"/>
    <w:rsid w:val="001B5EAA"/>
    <w:rsid w:val="001B7BBA"/>
    <w:rsid w:val="001C6EAF"/>
    <w:rsid w:val="001D3085"/>
    <w:rsid w:val="001D4764"/>
    <w:rsid w:val="001D551E"/>
    <w:rsid w:val="001D7CD6"/>
    <w:rsid w:val="001E74F5"/>
    <w:rsid w:val="001E7F7B"/>
    <w:rsid w:val="001F41F0"/>
    <w:rsid w:val="001F619F"/>
    <w:rsid w:val="001F6223"/>
    <w:rsid w:val="001F6874"/>
    <w:rsid w:val="0020040D"/>
    <w:rsid w:val="002010CF"/>
    <w:rsid w:val="00201CF5"/>
    <w:rsid w:val="00213DE9"/>
    <w:rsid w:val="002147B8"/>
    <w:rsid w:val="00216C5D"/>
    <w:rsid w:val="00217F80"/>
    <w:rsid w:val="00220194"/>
    <w:rsid w:val="00232874"/>
    <w:rsid w:val="00232B3A"/>
    <w:rsid w:val="00240BE3"/>
    <w:rsid w:val="00240E67"/>
    <w:rsid w:val="0024180A"/>
    <w:rsid w:val="00241A88"/>
    <w:rsid w:val="00242101"/>
    <w:rsid w:val="00244FCA"/>
    <w:rsid w:val="0024511F"/>
    <w:rsid w:val="002457F4"/>
    <w:rsid w:val="00246056"/>
    <w:rsid w:val="002471F2"/>
    <w:rsid w:val="0025306B"/>
    <w:rsid w:val="002533F1"/>
    <w:rsid w:val="00254E21"/>
    <w:rsid w:val="00256A9D"/>
    <w:rsid w:val="00261CFA"/>
    <w:rsid w:val="002623B6"/>
    <w:rsid w:val="00265BB3"/>
    <w:rsid w:val="0026677D"/>
    <w:rsid w:val="00271EDF"/>
    <w:rsid w:val="00274F54"/>
    <w:rsid w:val="0028008F"/>
    <w:rsid w:val="00280A69"/>
    <w:rsid w:val="002825F4"/>
    <w:rsid w:val="00287220"/>
    <w:rsid w:val="0028744B"/>
    <w:rsid w:val="0029190E"/>
    <w:rsid w:val="00292F9E"/>
    <w:rsid w:val="002932E8"/>
    <w:rsid w:val="0029353E"/>
    <w:rsid w:val="00293D1C"/>
    <w:rsid w:val="00297026"/>
    <w:rsid w:val="002A3EC8"/>
    <w:rsid w:val="002A4F67"/>
    <w:rsid w:val="002B09A5"/>
    <w:rsid w:val="002B41A1"/>
    <w:rsid w:val="002C7BBC"/>
    <w:rsid w:val="002E1F72"/>
    <w:rsid w:val="002E671A"/>
    <w:rsid w:val="002E6D0A"/>
    <w:rsid w:val="002F1B14"/>
    <w:rsid w:val="002F23F3"/>
    <w:rsid w:val="002F2ABA"/>
    <w:rsid w:val="00300D51"/>
    <w:rsid w:val="00302C1D"/>
    <w:rsid w:val="0030573C"/>
    <w:rsid w:val="0030655E"/>
    <w:rsid w:val="00315C8E"/>
    <w:rsid w:val="00320C43"/>
    <w:rsid w:val="003246D8"/>
    <w:rsid w:val="003264DD"/>
    <w:rsid w:val="003266CE"/>
    <w:rsid w:val="00330055"/>
    <w:rsid w:val="0033137D"/>
    <w:rsid w:val="00332860"/>
    <w:rsid w:val="00333864"/>
    <w:rsid w:val="0033541B"/>
    <w:rsid w:val="0034052B"/>
    <w:rsid w:val="00340911"/>
    <w:rsid w:val="003413C8"/>
    <w:rsid w:val="003508CF"/>
    <w:rsid w:val="00350CA7"/>
    <w:rsid w:val="00352595"/>
    <w:rsid w:val="003566F0"/>
    <w:rsid w:val="00361E85"/>
    <w:rsid w:val="003629DC"/>
    <w:rsid w:val="00365785"/>
    <w:rsid w:val="0036597C"/>
    <w:rsid w:val="003666B5"/>
    <w:rsid w:val="00371EBA"/>
    <w:rsid w:val="00372E8A"/>
    <w:rsid w:val="00374120"/>
    <w:rsid w:val="0037516E"/>
    <w:rsid w:val="00375A74"/>
    <w:rsid w:val="00376D37"/>
    <w:rsid w:val="00384E9D"/>
    <w:rsid w:val="00387827"/>
    <w:rsid w:val="0039408F"/>
    <w:rsid w:val="00394BDD"/>
    <w:rsid w:val="00395059"/>
    <w:rsid w:val="0039576D"/>
    <w:rsid w:val="003A18BB"/>
    <w:rsid w:val="003A4178"/>
    <w:rsid w:val="003A4BDB"/>
    <w:rsid w:val="003A6CF5"/>
    <w:rsid w:val="003A72E9"/>
    <w:rsid w:val="003A7418"/>
    <w:rsid w:val="003A7D53"/>
    <w:rsid w:val="003B043F"/>
    <w:rsid w:val="003B04C5"/>
    <w:rsid w:val="003B0528"/>
    <w:rsid w:val="003B1A02"/>
    <w:rsid w:val="003B31F2"/>
    <w:rsid w:val="003B3B66"/>
    <w:rsid w:val="003C23AD"/>
    <w:rsid w:val="003C4C71"/>
    <w:rsid w:val="003C66E6"/>
    <w:rsid w:val="003D0FA1"/>
    <w:rsid w:val="003D2607"/>
    <w:rsid w:val="003E3434"/>
    <w:rsid w:val="003E3538"/>
    <w:rsid w:val="003E4BED"/>
    <w:rsid w:val="003F0093"/>
    <w:rsid w:val="003F06E4"/>
    <w:rsid w:val="003F1006"/>
    <w:rsid w:val="003F5C19"/>
    <w:rsid w:val="004033A4"/>
    <w:rsid w:val="00403740"/>
    <w:rsid w:val="00404504"/>
    <w:rsid w:val="0040608F"/>
    <w:rsid w:val="00406C78"/>
    <w:rsid w:val="00412A64"/>
    <w:rsid w:val="0041451B"/>
    <w:rsid w:val="00417A0F"/>
    <w:rsid w:val="004240B9"/>
    <w:rsid w:val="00426C84"/>
    <w:rsid w:val="00426F98"/>
    <w:rsid w:val="00430F53"/>
    <w:rsid w:val="00431F44"/>
    <w:rsid w:val="004444A0"/>
    <w:rsid w:val="00454F5C"/>
    <w:rsid w:val="00454F92"/>
    <w:rsid w:val="00455369"/>
    <w:rsid w:val="0046272D"/>
    <w:rsid w:val="00465F5D"/>
    <w:rsid w:val="00470E12"/>
    <w:rsid w:val="0047271D"/>
    <w:rsid w:val="004731CC"/>
    <w:rsid w:val="00473C47"/>
    <w:rsid w:val="00482BA9"/>
    <w:rsid w:val="00484BA7"/>
    <w:rsid w:val="00485701"/>
    <w:rsid w:val="004975A0"/>
    <w:rsid w:val="004A27D2"/>
    <w:rsid w:val="004A3B42"/>
    <w:rsid w:val="004A736C"/>
    <w:rsid w:val="004C2085"/>
    <w:rsid w:val="004C2343"/>
    <w:rsid w:val="004C370E"/>
    <w:rsid w:val="004C3787"/>
    <w:rsid w:val="004D0593"/>
    <w:rsid w:val="004D11FC"/>
    <w:rsid w:val="004D1BF5"/>
    <w:rsid w:val="004D5C1A"/>
    <w:rsid w:val="004D7198"/>
    <w:rsid w:val="004E50F5"/>
    <w:rsid w:val="004E6A71"/>
    <w:rsid w:val="004E734A"/>
    <w:rsid w:val="004F0C52"/>
    <w:rsid w:val="004F14BC"/>
    <w:rsid w:val="004F15EE"/>
    <w:rsid w:val="004F257F"/>
    <w:rsid w:val="004F474D"/>
    <w:rsid w:val="0050096B"/>
    <w:rsid w:val="00500FF6"/>
    <w:rsid w:val="005024AE"/>
    <w:rsid w:val="00504006"/>
    <w:rsid w:val="00515161"/>
    <w:rsid w:val="00522810"/>
    <w:rsid w:val="00523437"/>
    <w:rsid w:val="00523918"/>
    <w:rsid w:val="0053035E"/>
    <w:rsid w:val="00530692"/>
    <w:rsid w:val="00536446"/>
    <w:rsid w:val="00540CF3"/>
    <w:rsid w:val="00550FF6"/>
    <w:rsid w:val="005514BB"/>
    <w:rsid w:val="00551F7A"/>
    <w:rsid w:val="00553CA1"/>
    <w:rsid w:val="00555D88"/>
    <w:rsid w:val="00557E0F"/>
    <w:rsid w:val="005601B6"/>
    <w:rsid w:val="00565515"/>
    <w:rsid w:val="00570619"/>
    <w:rsid w:val="00571A8F"/>
    <w:rsid w:val="00573516"/>
    <w:rsid w:val="00575713"/>
    <w:rsid w:val="00576C66"/>
    <w:rsid w:val="00581AD9"/>
    <w:rsid w:val="00582F55"/>
    <w:rsid w:val="0058621C"/>
    <w:rsid w:val="005874D6"/>
    <w:rsid w:val="00592D19"/>
    <w:rsid w:val="0059711E"/>
    <w:rsid w:val="0059774D"/>
    <w:rsid w:val="00597AE0"/>
    <w:rsid w:val="00597B81"/>
    <w:rsid w:val="005A01AF"/>
    <w:rsid w:val="005A0302"/>
    <w:rsid w:val="005A79CB"/>
    <w:rsid w:val="005B0436"/>
    <w:rsid w:val="005B1CF4"/>
    <w:rsid w:val="005B54F0"/>
    <w:rsid w:val="005B6267"/>
    <w:rsid w:val="005B6801"/>
    <w:rsid w:val="005B7503"/>
    <w:rsid w:val="005C28FE"/>
    <w:rsid w:val="005C3E43"/>
    <w:rsid w:val="005C5671"/>
    <w:rsid w:val="005C5E01"/>
    <w:rsid w:val="005C6DCE"/>
    <w:rsid w:val="005C785F"/>
    <w:rsid w:val="005D218F"/>
    <w:rsid w:val="005D5CB9"/>
    <w:rsid w:val="005D7754"/>
    <w:rsid w:val="005E141D"/>
    <w:rsid w:val="005E32EE"/>
    <w:rsid w:val="005E6934"/>
    <w:rsid w:val="005F03F4"/>
    <w:rsid w:val="005F38A0"/>
    <w:rsid w:val="005F3AFF"/>
    <w:rsid w:val="005F4962"/>
    <w:rsid w:val="00602393"/>
    <w:rsid w:val="00603401"/>
    <w:rsid w:val="00605C8A"/>
    <w:rsid w:val="006060D9"/>
    <w:rsid w:val="00606514"/>
    <w:rsid w:val="00606CF6"/>
    <w:rsid w:val="006133CC"/>
    <w:rsid w:val="00614EC0"/>
    <w:rsid w:val="00616F57"/>
    <w:rsid w:val="0061788C"/>
    <w:rsid w:val="00625977"/>
    <w:rsid w:val="00627283"/>
    <w:rsid w:val="00627FB5"/>
    <w:rsid w:val="00631125"/>
    <w:rsid w:val="0063115E"/>
    <w:rsid w:val="006338F4"/>
    <w:rsid w:val="0063486F"/>
    <w:rsid w:val="006361FD"/>
    <w:rsid w:val="00641C97"/>
    <w:rsid w:val="0064370E"/>
    <w:rsid w:val="0064423C"/>
    <w:rsid w:val="00644913"/>
    <w:rsid w:val="0064658A"/>
    <w:rsid w:val="0065006A"/>
    <w:rsid w:val="00651365"/>
    <w:rsid w:val="00651766"/>
    <w:rsid w:val="006517EE"/>
    <w:rsid w:val="00651933"/>
    <w:rsid w:val="006521BE"/>
    <w:rsid w:val="006570B7"/>
    <w:rsid w:val="00660289"/>
    <w:rsid w:val="00660EF0"/>
    <w:rsid w:val="00662F17"/>
    <w:rsid w:val="00667D42"/>
    <w:rsid w:val="006745A9"/>
    <w:rsid w:val="00676625"/>
    <w:rsid w:val="0067793D"/>
    <w:rsid w:val="00677C19"/>
    <w:rsid w:val="0068014E"/>
    <w:rsid w:val="00681531"/>
    <w:rsid w:val="00681582"/>
    <w:rsid w:val="00686887"/>
    <w:rsid w:val="00687BF2"/>
    <w:rsid w:val="00690DEA"/>
    <w:rsid w:val="006940B5"/>
    <w:rsid w:val="00697832"/>
    <w:rsid w:val="006A0418"/>
    <w:rsid w:val="006A29AB"/>
    <w:rsid w:val="006A2EE9"/>
    <w:rsid w:val="006A7231"/>
    <w:rsid w:val="006A7370"/>
    <w:rsid w:val="006B1EE5"/>
    <w:rsid w:val="006B40EF"/>
    <w:rsid w:val="006B764B"/>
    <w:rsid w:val="006C2C9E"/>
    <w:rsid w:val="006C4749"/>
    <w:rsid w:val="006C6E63"/>
    <w:rsid w:val="006C7588"/>
    <w:rsid w:val="006C7D63"/>
    <w:rsid w:val="006D2F73"/>
    <w:rsid w:val="006D387D"/>
    <w:rsid w:val="006D5150"/>
    <w:rsid w:val="006D5787"/>
    <w:rsid w:val="006E1019"/>
    <w:rsid w:val="006E2676"/>
    <w:rsid w:val="006E3328"/>
    <w:rsid w:val="006F0EBA"/>
    <w:rsid w:val="006F39E9"/>
    <w:rsid w:val="006F440A"/>
    <w:rsid w:val="006F50BC"/>
    <w:rsid w:val="006F72A1"/>
    <w:rsid w:val="00702533"/>
    <w:rsid w:val="007031A2"/>
    <w:rsid w:val="00705DF9"/>
    <w:rsid w:val="00710B37"/>
    <w:rsid w:val="00714903"/>
    <w:rsid w:val="00716011"/>
    <w:rsid w:val="00724322"/>
    <w:rsid w:val="007248FD"/>
    <w:rsid w:val="00724987"/>
    <w:rsid w:val="007269C6"/>
    <w:rsid w:val="00731708"/>
    <w:rsid w:val="00735F76"/>
    <w:rsid w:val="007368F8"/>
    <w:rsid w:val="00740726"/>
    <w:rsid w:val="00741A71"/>
    <w:rsid w:val="00742A4C"/>
    <w:rsid w:val="00742B26"/>
    <w:rsid w:val="007475F9"/>
    <w:rsid w:val="0075322F"/>
    <w:rsid w:val="00753F29"/>
    <w:rsid w:val="00755D51"/>
    <w:rsid w:val="00761BCA"/>
    <w:rsid w:val="00762EB1"/>
    <w:rsid w:val="0076618E"/>
    <w:rsid w:val="007727C4"/>
    <w:rsid w:val="00774778"/>
    <w:rsid w:val="007800F7"/>
    <w:rsid w:val="0078406F"/>
    <w:rsid w:val="00790548"/>
    <w:rsid w:val="00792BF5"/>
    <w:rsid w:val="007A1652"/>
    <w:rsid w:val="007A177E"/>
    <w:rsid w:val="007A5F4E"/>
    <w:rsid w:val="007A6A1E"/>
    <w:rsid w:val="007B143E"/>
    <w:rsid w:val="007B211B"/>
    <w:rsid w:val="007B23DF"/>
    <w:rsid w:val="007C20EA"/>
    <w:rsid w:val="007D2CC5"/>
    <w:rsid w:val="007D722D"/>
    <w:rsid w:val="007E0A35"/>
    <w:rsid w:val="007E732C"/>
    <w:rsid w:val="007F62C2"/>
    <w:rsid w:val="007F7466"/>
    <w:rsid w:val="00800681"/>
    <w:rsid w:val="0080397B"/>
    <w:rsid w:val="00807BCA"/>
    <w:rsid w:val="00811380"/>
    <w:rsid w:val="00811ADA"/>
    <w:rsid w:val="00813754"/>
    <w:rsid w:val="00815C95"/>
    <w:rsid w:val="0081717C"/>
    <w:rsid w:val="00820667"/>
    <w:rsid w:val="00831DF8"/>
    <w:rsid w:val="00834D2B"/>
    <w:rsid w:val="00841C8B"/>
    <w:rsid w:val="00842918"/>
    <w:rsid w:val="00843CA9"/>
    <w:rsid w:val="00845628"/>
    <w:rsid w:val="0084597E"/>
    <w:rsid w:val="00847AD3"/>
    <w:rsid w:val="00855223"/>
    <w:rsid w:val="00856222"/>
    <w:rsid w:val="00857FAB"/>
    <w:rsid w:val="008610AD"/>
    <w:rsid w:val="00865975"/>
    <w:rsid w:val="00867F2E"/>
    <w:rsid w:val="008709CA"/>
    <w:rsid w:val="00872DC7"/>
    <w:rsid w:val="008741DF"/>
    <w:rsid w:val="00880242"/>
    <w:rsid w:val="0088449B"/>
    <w:rsid w:val="008852F8"/>
    <w:rsid w:val="0089173A"/>
    <w:rsid w:val="00893EE6"/>
    <w:rsid w:val="008949DF"/>
    <w:rsid w:val="008959B6"/>
    <w:rsid w:val="008A055D"/>
    <w:rsid w:val="008A7326"/>
    <w:rsid w:val="008B1FDF"/>
    <w:rsid w:val="008C0FB3"/>
    <w:rsid w:val="008C4F58"/>
    <w:rsid w:val="008C55DA"/>
    <w:rsid w:val="008C6A78"/>
    <w:rsid w:val="008C7DA2"/>
    <w:rsid w:val="008D338B"/>
    <w:rsid w:val="008D4816"/>
    <w:rsid w:val="008D7932"/>
    <w:rsid w:val="008E3716"/>
    <w:rsid w:val="008E67A3"/>
    <w:rsid w:val="008F1B03"/>
    <w:rsid w:val="008F1E08"/>
    <w:rsid w:val="008F55C4"/>
    <w:rsid w:val="008F5A70"/>
    <w:rsid w:val="008F5FDF"/>
    <w:rsid w:val="00900B0E"/>
    <w:rsid w:val="00902647"/>
    <w:rsid w:val="009035CE"/>
    <w:rsid w:val="00905D98"/>
    <w:rsid w:val="00907E6C"/>
    <w:rsid w:val="00910842"/>
    <w:rsid w:val="0091479F"/>
    <w:rsid w:val="009167FD"/>
    <w:rsid w:val="00920C38"/>
    <w:rsid w:val="00926662"/>
    <w:rsid w:val="0092750C"/>
    <w:rsid w:val="00927F02"/>
    <w:rsid w:val="00944DC9"/>
    <w:rsid w:val="00953FC1"/>
    <w:rsid w:val="00955075"/>
    <w:rsid w:val="00955262"/>
    <w:rsid w:val="0095551C"/>
    <w:rsid w:val="00956601"/>
    <w:rsid w:val="00957F34"/>
    <w:rsid w:val="0096198E"/>
    <w:rsid w:val="00963738"/>
    <w:rsid w:val="00963EC3"/>
    <w:rsid w:val="00971A59"/>
    <w:rsid w:val="00973784"/>
    <w:rsid w:val="00974C6B"/>
    <w:rsid w:val="009765AC"/>
    <w:rsid w:val="00977D2D"/>
    <w:rsid w:val="009823EF"/>
    <w:rsid w:val="00982C4C"/>
    <w:rsid w:val="00990BA1"/>
    <w:rsid w:val="0099226A"/>
    <w:rsid w:val="009935BB"/>
    <w:rsid w:val="00994A4F"/>
    <w:rsid w:val="00997D48"/>
    <w:rsid w:val="009A0478"/>
    <w:rsid w:val="009A34B3"/>
    <w:rsid w:val="009A4526"/>
    <w:rsid w:val="009A4605"/>
    <w:rsid w:val="009A71F7"/>
    <w:rsid w:val="009B0108"/>
    <w:rsid w:val="009B0CB1"/>
    <w:rsid w:val="009B171E"/>
    <w:rsid w:val="009B4582"/>
    <w:rsid w:val="009C156E"/>
    <w:rsid w:val="009C53A1"/>
    <w:rsid w:val="009C5B32"/>
    <w:rsid w:val="009D277E"/>
    <w:rsid w:val="009D55E0"/>
    <w:rsid w:val="009D57B4"/>
    <w:rsid w:val="009E0C88"/>
    <w:rsid w:val="009E0F00"/>
    <w:rsid w:val="009E462B"/>
    <w:rsid w:val="009F0F7C"/>
    <w:rsid w:val="009F1BAE"/>
    <w:rsid w:val="009F4177"/>
    <w:rsid w:val="009F4285"/>
    <w:rsid w:val="009F4F46"/>
    <w:rsid w:val="009F5F72"/>
    <w:rsid w:val="009F60D6"/>
    <w:rsid w:val="009F6F5E"/>
    <w:rsid w:val="00A023C8"/>
    <w:rsid w:val="00A026E3"/>
    <w:rsid w:val="00A07272"/>
    <w:rsid w:val="00A07811"/>
    <w:rsid w:val="00A102E5"/>
    <w:rsid w:val="00A1248E"/>
    <w:rsid w:val="00A13A90"/>
    <w:rsid w:val="00A14CD8"/>
    <w:rsid w:val="00A20A4E"/>
    <w:rsid w:val="00A20C34"/>
    <w:rsid w:val="00A21822"/>
    <w:rsid w:val="00A21CFE"/>
    <w:rsid w:val="00A21F10"/>
    <w:rsid w:val="00A22689"/>
    <w:rsid w:val="00A2667F"/>
    <w:rsid w:val="00A31125"/>
    <w:rsid w:val="00A36A48"/>
    <w:rsid w:val="00A4136D"/>
    <w:rsid w:val="00A42607"/>
    <w:rsid w:val="00A440A0"/>
    <w:rsid w:val="00A447A0"/>
    <w:rsid w:val="00A45D59"/>
    <w:rsid w:val="00A51652"/>
    <w:rsid w:val="00A54F50"/>
    <w:rsid w:val="00A713FC"/>
    <w:rsid w:val="00A71910"/>
    <w:rsid w:val="00A71CE0"/>
    <w:rsid w:val="00A72D53"/>
    <w:rsid w:val="00A72E33"/>
    <w:rsid w:val="00A7520E"/>
    <w:rsid w:val="00A80616"/>
    <w:rsid w:val="00A81185"/>
    <w:rsid w:val="00A8438C"/>
    <w:rsid w:val="00A848AE"/>
    <w:rsid w:val="00A84E57"/>
    <w:rsid w:val="00A86379"/>
    <w:rsid w:val="00A93AA4"/>
    <w:rsid w:val="00A9674F"/>
    <w:rsid w:val="00A97BF0"/>
    <w:rsid w:val="00AA2631"/>
    <w:rsid w:val="00AA7117"/>
    <w:rsid w:val="00AA7D50"/>
    <w:rsid w:val="00AB3136"/>
    <w:rsid w:val="00AB5687"/>
    <w:rsid w:val="00AB7C4E"/>
    <w:rsid w:val="00AC0876"/>
    <w:rsid w:val="00AC1DBF"/>
    <w:rsid w:val="00AC229D"/>
    <w:rsid w:val="00AC3278"/>
    <w:rsid w:val="00AC4E41"/>
    <w:rsid w:val="00AD31F9"/>
    <w:rsid w:val="00AD4DCC"/>
    <w:rsid w:val="00AD632A"/>
    <w:rsid w:val="00AE0077"/>
    <w:rsid w:val="00AE5D07"/>
    <w:rsid w:val="00AF22FA"/>
    <w:rsid w:val="00AF4A97"/>
    <w:rsid w:val="00AF7A1C"/>
    <w:rsid w:val="00B034E1"/>
    <w:rsid w:val="00B04F0C"/>
    <w:rsid w:val="00B05B50"/>
    <w:rsid w:val="00B0719E"/>
    <w:rsid w:val="00B168BA"/>
    <w:rsid w:val="00B264D5"/>
    <w:rsid w:val="00B328FC"/>
    <w:rsid w:val="00B344C5"/>
    <w:rsid w:val="00B35622"/>
    <w:rsid w:val="00B417CB"/>
    <w:rsid w:val="00B43EA4"/>
    <w:rsid w:val="00B456E4"/>
    <w:rsid w:val="00B5070D"/>
    <w:rsid w:val="00B50AEB"/>
    <w:rsid w:val="00B53A61"/>
    <w:rsid w:val="00B53FF8"/>
    <w:rsid w:val="00B552AE"/>
    <w:rsid w:val="00B57992"/>
    <w:rsid w:val="00B636D1"/>
    <w:rsid w:val="00B6446F"/>
    <w:rsid w:val="00B6480E"/>
    <w:rsid w:val="00B66F4D"/>
    <w:rsid w:val="00B73859"/>
    <w:rsid w:val="00B769EA"/>
    <w:rsid w:val="00B823E4"/>
    <w:rsid w:val="00B828D1"/>
    <w:rsid w:val="00B8345E"/>
    <w:rsid w:val="00B96040"/>
    <w:rsid w:val="00B96D66"/>
    <w:rsid w:val="00BA0FED"/>
    <w:rsid w:val="00BA2598"/>
    <w:rsid w:val="00BA2D01"/>
    <w:rsid w:val="00BA7D73"/>
    <w:rsid w:val="00BB2384"/>
    <w:rsid w:val="00BC161C"/>
    <w:rsid w:val="00BC26A8"/>
    <w:rsid w:val="00BC3C30"/>
    <w:rsid w:val="00BC6A2B"/>
    <w:rsid w:val="00BE058D"/>
    <w:rsid w:val="00BE5194"/>
    <w:rsid w:val="00BE7CEC"/>
    <w:rsid w:val="00BF1D84"/>
    <w:rsid w:val="00BF39D7"/>
    <w:rsid w:val="00BF4529"/>
    <w:rsid w:val="00BF65AD"/>
    <w:rsid w:val="00BF754D"/>
    <w:rsid w:val="00C026A4"/>
    <w:rsid w:val="00C03ACA"/>
    <w:rsid w:val="00C064AD"/>
    <w:rsid w:val="00C06B6C"/>
    <w:rsid w:val="00C07E05"/>
    <w:rsid w:val="00C1052E"/>
    <w:rsid w:val="00C122C8"/>
    <w:rsid w:val="00C13701"/>
    <w:rsid w:val="00C13977"/>
    <w:rsid w:val="00C2200F"/>
    <w:rsid w:val="00C220ED"/>
    <w:rsid w:val="00C24BD3"/>
    <w:rsid w:val="00C251ED"/>
    <w:rsid w:val="00C27A3C"/>
    <w:rsid w:val="00C32478"/>
    <w:rsid w:val="00C34246"/>
    <w:rsid w:val="00C40CBE"/>
    <w:rsid w:val="00C415F3"/>
    <w:rsid w:val="00C42C5D"/>
    <w:rsid w:val="00C43989"/>
    <w:rsid w:val="00C5632B"/>
    <w:rsid w:val="00C56E90"/>
    <w:rsid w:val="00C70BE0"/>
    <w:rsid w:val="00C74721"/>
    <w:rsid w:val="00C77861"/>
    <w:rsid w:val="00C8331E"/>
    <w:rsid w:val="00C840EC"/>
    <w:rsid w:val="00C8592A"/>
    <w:rsid w:val="00C91BAF"/>
    <w:rsid w:val="00C942C8"/>
    <w:rsid w:val="00C95BC2"/>
    <w:rsid w:val="00C963A8"/>
    <w:rsid w:val="00C97D52"/>
    <w:rsid w:val="00CA4FE0"/>
    <w:rsid w:val="00CA74F9"/>
    <w:rsid w:val="00CB15FA"/>
    <w:rsid w:val="00CB1764"/>
    <w:rsid w:val="00CC00CD"/>
    <w:rsid w:val="00CC75CC"/>
    <w:rsid w:val="00CD2657"/>
    <w:rsid w:val="00CD336C"/>
    <w:rsid w:val="00CD7684"/>
    <w:rsid w:val="00CE2BB4"/>
    <w:rsid w:val="00CF433C"/>
    <w:rsid w:val="00CF5B12"/>
    <w:rsid w:val="00D007C9"/>
    <w:rsid w:val="00D02B9C"/>
    <w:rsid w:val="00D05D27"/>
    <w:rsid w:val="00D07645"/>
    <w:rsid w:val="00D10B44"/>
    <w:rsid w:val="00D110AF"/>
    <w:rsid w:val="00D121FD"/>
    <w:rsid w:val="00D16690"/>
    <w:rsid w:val="00D171F9"/>
    <w:rsid w:val="00D2006D"/>
    <w:rsid w:val="00D206DA"/>
    <w:rsid w:val="00D207A0"/>
    <w:rsid w:val="00D2246C"/>
    <w:rsid w:val="00D316C6"/>
    <w:rsid w:val="00D3398A"/>
    <w:rsid w:val="00D339BF"/>
    <w:rsid w:val="00D3472F"/>
    <w:rsid w:val="00D364AD"/>
    <w:rsid w:val="00D4187F"/>
    <w:rsid w:val="00D4354E"/>
    <w:rsid w:val="00D4494D"/>
    <w:rsid w:val="00D46F29"/>
    <w:rsid w:val="00D47347"/>
    <w:rsid w:val="00D60CD0"/>
    <w:rsid w:val="00D63367"/>
    <w:rsid w:val="00D71312"/>
    <w:rsid w:val="00D74B47"/>
    <w:rsid w:val="00D7668C"/>
    <w:rsid w:val="00D837FE"/>
    <w:rsid w:val="00D85BF6"/>
    <w:rsid w:val="00D85D09"/>
    <w:rsid w:val="00D916CC"/>
    <w:rsid w:val="00D93EE4"/>
    <w:rsid w:val="00D95300"/>
    <w:rsid w:val="00D96009"/>
    <w:rsid w:val="00DA404B"/>
    <w:rsid w:val="00DA5AB1"/>
    <w:rsid w:val="00DA76B9"/>
    <w:rsid w:val="00DB4B47"/>
    <w:rsid w:val="00DB5560"/>
    <w:rsid w:val="00DB6334"/>
    <w:rsid w:val="00DC0A33"/>
    <w:rsid w:val="00DD2CFB"/>
    <w:rsid w:val="00DD4C5C"/>
    <w:rsid w:val="00DD6FB6"/>
    <w:rsid w:val="00DD7966"/>
    <w:rsid w:val="00DE68C3"/>
    <w:rsid w:val="00DE773C"/>
    <w:rsid w:val="00DF02E5"/>
    <w:rsid w:val="00DF0EDD"/>
    <w:rsid w:val="00DF26E0"/>
    <w:rsid w:val="00DF3861"/>
    <w:rsid w:val="00DF584B"/>
    <w:rsid w:val="00DF5A90"/>
    <w:rsid w:val="00DF7B7F"/>
    <w:rsid w:val="00DF7F1B"/>
    <w:rsid w:val="00E01331"/>
    <w:rsid w:val="00E01C53"/>
    <w:rsid w:val="00E11A18"/>
    <w:rsid w:val="00E131DC"/>
    <w:rsid w:val="00E14EF1"/>
    <w:rsid w:val="00E15AB2"/>
    <w:rsid w:val="00E162E7"/>
    <w:rsid w:val="00E179D0"/>
    <w:rsid w:val="00E213EC"/>
    <w:rsid w:val="00E22013"/>
    <w:rsid w:val="00E23622"/>
    <w:rsid w:val="00E243A8"/>
    <w:rsid w:val="00E24F4F"/>
    <w:rsid w:val="00E25F0C"/>
    <w:rsid w:val="00E32B43"/>
    <w:rsid w:val="00E3416C"/>
    <w:rsid w:val="00E3611A"/>
    <w:rsid w:val="00E36B03"/>
    <w:rsid w:val="00E40471"/>
    <w:rsid w:val="00E40496"/>
    <w:rsid w:val="00E42E1F"/>
    <w:rsid w:val="00E43CA2"/>
    <w:rsid w:val="00E45146"/>
    <w:rsid w:val="00E46824"/>
    <w:rsid w:val="00E60E7D"/>
    <w:rsid w:val="00E61BA8"/>
    <w:rsid w:val="00E64B79"/>
    <w:rsid w:val="00E65985"/>
    <w:rsid w:val="00E705AA"/>
    <w:rsid w:val="00E7382D"/>
    <w:rsid w:val="00E74E89"/>
    <w:rsid w:val="00E938E5"/>
    <w:rsid w:val="00E96C34"/>
    <w:rsid w:val="00E972D2"/>
    <w:rsid w:val="00E976BF"/>
    <w:rsid w:val="00EA0008"/>
    <w:rsid w:val="00EA0128"/>
    <w:rsid w:val="00EA01C5"/>
    <w:rsid w:val="00EB0FC7"/>
    <w:rsid w:val="00EB21F1"/>
    <w:rsid w:val="00EB39BD"/>
    <w:rsid w:val="00EB7B75"/>
    <w:rsid w:val="00EC11E9"/>
    <w:rsid w:val="00EC6784"/>
    <w:rsid w:val="00EC7030"/>
    <w:rsid w:val="00ED0F3B"/>
    <w:rsid w:val="00ED16BC"/>
    <w:rsid w:val="00ED4221"/>
    <w:rsid w:val="00ED6A9D"/>
    <w:rsid w:val="00EE23EF"/>
    <w:rsid w:val="00EE406B"/>
    <w:rsid w:val="00EE667C"/>
    <w:rsid w:val="00EF121A"/>
    <w:rsid w:val="00EF5267"/>
    <w:rsid w:val="00EF7D6C"/>
    <w:rsid w:val="00F00100"/>
    <w:rsid w:val="00F01DFD"/>
    <w:rsid w:val="00F01FB3"/>
    <w:rsid w:val="00F02B3B"/>
    <w:rsid w:val="00F045CD"/>
    <w:rsid w:val="00F05FF2"/>
    <w:rsid w:val="00F103A8"/>
    <w:rsid w:val="00F117DE"/>
    <w:rsid w:val="00F117FC"/>
    <w:rsid w:val="00F171DD"/>
    <w:rsid w:val="00F20F4A"/>
    <w:rsid w:val="00F241E4"/>
    <w:rsid w:val="00F245A3"/>
    <w:rsid w:val="00F26FB6"/>
    <w:rsid w:val="00F275E2"/>
    <w:rsid w:val="00F31233"/>
    <w:rsid w:val="00F32098"/>
    <w:rsid w:val="00F34B72"/>
    <w:rsid w:val="00F372B9"/>
    <w:rsid w:val="00F37BB4"/>
    <w:rsid w:val="00F42AC4"/>
    <w:rsid w:val="00F469F5"/>
    <w:rsid w:val="00F46D7E"/>
    <w:rsid w:val="00F600A8"/>
    <w:rsid w:val="00F604D9"/>
    <w:rsid w:val="00F633EE"/>
    <w:rsid w:val="00F64868"/>
    <w:rsid w:val="00F65176"/>
    <w:rsid w:val="00F72F8C"/>
    <w:rsid w:val="00F7643F"/>
    <w:rsid w:val="00F76C21"/>
    <w:rsid w:val="00F80153"/>
    <w:rsid w:val="00F83C6A"/>
    <w:rsid w:val="00F865A6"/>
    <w:rsid w:val="00F86AE9"/>
    <w:rsid w:val="00F90850"/>
    <w:rsid w:val="00F90B8C"/>
    <w:rsid w:val="00F90DFC"/>
    <w:rsid w:val="00FA1F23"/>
    <w:rsid w:val="00FA67D9"/>
    <w:rsid w:val="00FC08B8"/>
    <w:rsid w:val="00FC2C95"/>
    <w:rsid w:val="00FC41B2"/>
    <w:rsid w:val="00FC5F8C"/>
    <w:rsid w:val="00FC65BF"/>
    <w:rsid w:val="00FD17BB"/>
    <w:rsid w:val="00FE082A"/>
    <w:rsid w:val="00FE145E"/>
    <w:rsid w:val="00FE34D4"/>
    <w:rsid w:val="00FE3ACF"/>
    <w:rsid w:val="00FF0778"/>
    <w:rsid w:val="00FF34A7"/>
    <w:rsid w:val="00FF379B"/>
    <w:rsid w:val="00FF46E7"/>
    <w:rsid w:val="00FF6C96"/>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32A"/>
    <w:pPr>
      <w:tabs>
        <w:tab w:val="center" w:pos="4513"/>
        <w:tab w:val="right" w:pos="9026"/>
      </w:tabs>
    </w:pPr>
    <w:rPr>
      <w:szCs w:val="20"/>
      <w:lang w:eastAsia="en-GB"/>
    </w:rPr>
  </w:style>
  <w:style w:type="character" w:customStyle="1" w:styleId="HeaderChar">
    <w:name w:val="Header Char"/>
    <w:basedOn w:val="DefaultParagraphFont"/>
    <w:link w:val="Header"/>
    <w:uiPriority w:val="99"/>
    <w:locked/>
    <w:rsid w:val="00AD632A"/>
    <w:rPr>
      <w:rFonts w:ascii="Arial" w:hAnsi="Arial"/>
      <w:sz w:val="24"/>
    </w:rPr>
  </w:style>
  <w:style w:type="paragraph" w:styleId="Footer">
    <w:name w:val="footer"/>
    <w:basedOn w:val="Normal"/>
    <w:link w:val="FooterChar"/>
    <w:uiPriority w:val="99"/>
    <w:rsid w:val="00AD632A"/>
    <w:pPr>
      <w:tabs>
        <w:tab w:val="center" w:pos="4513"/>
        <w:tab w:val="right" w:pos="9026"/>
      </w:tabs>
    </w:pPr>
    <w:rPr>
      <w:szCs w:val="20"/>
      <w:lang w:eastAsia="en-GB"/>
    </w:rPr>
  </w:style>
  <w:style w:type="character" w:customStyle="1" w:styleId="FooterChar">
    <w:name w:val="Footer Char"/>
    <w:basedOn w:val="DefaultParagraphFont"/>
    <w:link w:val="Footer"/>
    <w:uiPriority w:val="99"/>
    <w:locked/>
    <w:rsid w:val="00AD632A"/>
    <w:rPr>
      <w:rFonts w:ascii="Arial" w:hAnsi="Arial"/>
      <w:sz w:val="24"/>
    </w:rPr>
  </w:style>
  <w:style w:type="character" w:styleId="CommentReference">
    <w:name w:val="annotation reference"/>
    <w:basedOn w:val="DefaultParagraphFont"/>
    <w:uiPriority w:val="99"/>
    <w:semiHidden/>
    <w:rsid w:val="00815C95"/>
    <w:rPr>
      <w:rFonts w:cs="Times New Roman"/>
      <w:sz w:val="18"/>
    </w:rPr>
  </w:style>
  <w:style w:type="paragraph" w:styleId="CommentText">
    <w:name w:val="annotation text"/>
    <w:basedOn w:val="Normal"/>
    <w:link w:val="CommentTextChar"/>
    <w:uiPriority w:val="99"/>
    <w:semiHidden/>
    <w:rsid w:val="00815C95"/>
    <w:rPr>
      <w:szCs w:val="24"/>
      <w:lang w:eastAsia="en-GB"/>
    </w:rPr>
  </w:style>
  <w:style w:type="character" w:customStyle="1" w:styleId="CommentTextChar">
    <w:name w:val="Comment Text Char"/>
    <w:basedOn w:val="DefaultParagraphFont"/>
    <w:link w:val="CommentText"/>
    <w:uiPriority w:val="99"/>
    <w:semiHidden/>
    <w:locked/>
    <w:rsid w:val="00815C95"/>
    <w:rPr>
      <w:rFonts w:ascii="Arial" w:hAnsi="Arial"/>
      <w:sz w:val="24"/>
    </w:rPr>
  </w:style>
  <w:style w:type="paragraph" w:styleId="CommentSubject">
    <w:name w:val="annotation subject"/>
    <w:basedOn w:val="CommentText"/>
    <w:next w:val="CommentText"/>
    <w:link w:val="CommentSubjectChar"/>
    <w:uiPriority w:val="99"/>
    <w:semiHidden/>
    <w:rsid w:val="00815C95"/>
    <w:rPr>
      <w:b/>
      <w:bCs/>
      <w:sz w:val="20"/>
      <w:szCs w:val="20"/>
    </w:rPr>
  </w:style>
  <w:style w:type="character" w:customStyle="1" w:styleId="CommentSubjectChar">
    <w:name w:val="Comment Subject Char"/>
    <w:basedOn w:val="CommentTextChar"/>
    <w:link w:val="CommentSubject"/>
    <w:uiPriority w:val="99"/>
    <w:semiHidden/>
    <w:locked/>
    <w:rsid w:val="00815C95"/>
    <w:rPr>
      <w:rFonts w:ascii="Arial" w:hAnsi="Arial"/>
      <w:b/>
      <w:sz w:val="20"/>
    </w:rPr>
  </w:style>
  <w:style w:type="paragraph" w:styleId="BalloonText">
    <w:name w:val="Balloon Text"/>
    <w:basedOn w:val="Normal"/>
    <w:link w:val="BalloonTextChar"/>
    <w:uiPriority w:val="99"/>
    <w:semiHidden/>
    <w:rsid w:val="00815C95"/>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815C95"/>
    <w:rPr>
      <w:rFonts w:ascii="Lucida Grande" w:hAnsi="Lucida Grande"/>
      <w:sz w:val="18"/>
    </w:rPr>
  </w:style>
  <w:style w:type="paragraph" w:styleId="ListParagraph">
    <w:name w:val="List Paragraph"/>
    <w:basedOn w:val="Normal"/>
    <w:uiPriority w:val="34"/>
    <w:qFormat/>
    <w:rsid w:val="00D4354E"/>
    <w:pPr>
      <w:ind w:left="720"/>
      <w:contextualSpacing/>
    </w:pPr>
  </w:style>
  <w:style w:type="table" w:customStyle="1" w:styleId="PlainTable41">
    <w:name w:val="Plain Table 41"/>
    <w:basedOn w:val="TableNormal"/>
    <w:uiPriority w:val="44"/>
    <w:rsid w:val="00EB39B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B344C5"/>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uiPriority w:val="99"/>
    <w:unhideWhenUsed/>
    <w:rsid w:val="00D3472F"/>
    <w:rPr>
      <w:color w:val="0000FF" w:themeColor="hyperlink"/>
      <w:u w:val="single"/>
    </w:rPr>
  </w:style>
  <w:style w:type="character" w:styleId="FollowedHyperlink">
    <w:name w:val="FollowedHyperlink"/>
    <w:basedOn w:val="DefaultParagraphFont"/>
    <w:uiPriority w:val="99"/>
    <w:semiHidden/>
    <w:unhideWhenUsed/>
    <w:rsid w:val="005B1CF4"/>
    <w:rPr>
      <w:color w:val="800080" w:themeColor="followedHyperlink"/>
      <w:u w:val="single"/>
    </w:rPr>
  </w:style>
  <w:style w:type="character" w:customStyle="1" w:styleId="xbe">
    <w:name w:val="_xbe"/>
    <w:basedOn w:val="DefaultParagraphFont"/>
    <w:rsid w:val="00A4136D"/>
  </w:style>
  <w:style w:type="paragraph" w:customStyle="1" w:styleId="EndNoteBibliographyTitle">
    <w:name w:val="EndNote Bibliography Title"/>
    <w:basedOn w:val="Normal"/>
    <w:link w:val="EndNoteBibliographyTitleChar"/>
    <w:rsid w:val="001D551E"/>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1D551E"/>
    <w:rPr>
      <w:rFonts w:ascii="Arial" w:hAnsi="Arial" w:cs="Arial"/>
      <w:noProof/>
      <w:sz w:val="24"/>
      <w:lang w:val="en-US" w:eastAsia="en-US"/>
    </w:rPr>
  </w:style>
  <w:style w:type="paragraph" w:customStyle="1" w:styleId="EndNoteBibliography">
    <w:name w:val="EndNote Bibliography"/>
    <w:basedOn w:val="Normal"/>
    <w:link w:val="EndNoteBibliographyChar"/>
    <w:rsid w:val="001D551E"/>
    <w:rPr>
      <w:rFonts w:cs="Arial"/>
      <w:noProof/>
      <w:lang w:val="en-US"/>
    </w:rPr>
  </w:style>
  <w:style w:type="character" w:customStyle="1" w:styleId="EndNoteBibliographyChar">
    <w:name w:val="EndNote Bibliography Char"/>
    <w:basedOn w:val="DefaultParagraphFont"/>
    <w:link w:val="EndNoteBibliography"/>
    <w:rsid w:val="001D551E"/>
    <w:rPr>
      <w:rFonts w:ascii="Arial" w:hAnsi="Arial" w:cs="Arial"/>
      <w:noProof/>
      <w:sz w:val="24"/>
      <w:lang w:val="en-US" w:eastAsia="en-US"/>
    </w:rPr>
  </w:style>
  <w:style w:type="table" w:styleId="TableGrid">
    <w:name w:val="Table Grid"/>
    <w:basedOn w:val="TableNormal"/>
    <w:uiPriority w:val="39"/>
    <w:locked/>
    <w:rsid w:val="00417A0F"/>
    <w:rPr>
      <w:rFonts w:asciiTheme="minorHAnsi" w:eastAsiaTheme="minorEastAsia" w:hAnsiTheme="minorHAnsi"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4F5C"/>
    <w:rPr>
      <w:rFonts w:ascii="Arial" w:hAnsi="Arial"/>
      <w:sz w:val="24"/>
      <w:lang w:eastAsia="en-US"/>
    </w:rPr>
  </w:style>
  <w:style w:type="character" w:styleId="Strong">
    <w:name w:val="Strong"/>
    <w:basedOn w:val="DefaultParagraphFont"/>
    <w:qFormat/>
    <w:locked/>
    <w:rsid w:val="004037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61">
      <w:bodyDiv w:val="1"/>
      <w:marLeft w:val="0"/>
      <w:marRight w:val="0"/>
      <w:marTop w:val="0"/>
      <w:marBottom w:val="0"/>
      <w:divBdr>
        <w:top w:val="none" w:sz="0" w:space="0" w:color="auto"/>
        <w:left w:val="none" w:sz="0" w:space="0" w:color="auto"/>
        <w:bottom w:val="none" w:sz="0" w:space="0" w:color="auto"/>
        <w:right w:val="none" w:sz="0" w:space="0" w:color="auto"/>
      </w:divBdr>
      <w:divsChild>
        <w:div w:id="78672377">
          <w:marLeft w:val="0"/>
          <w:marRight w:val="0"/>
          <w:marTop w:val="0"/>
          <w:marBottom w:val="0"/>
          <w:divBdr>
            <w:top w:val="none" w:sz="0" w:space="0" w:color="auto"/>
            <w:left w:val="none" w:sz="0" w:space="0" w:color="auto"/>
            <w:bottom w:val="none" w:sz="0" w:space="0" w:color="auto"/>
            <w:right w:val="none" w:sz="0" w:space="0" w:color="auto"/>
          </w:divBdr>
          <w:divsChild>
            <w:div w:id="2016490646">
              <w:marLeft w:val="0"/>
              <w:marRight w:val="0"/>
              <w:marTop w:val="0"/>
              <w:marBottom w:val="0"/>
              <w:divBdr>
                <w:top w:val="none" w:sz="0" w:space="0" w:color="auto"/>
                <w:left w:val="none" w:sz="0" w:space="0" w:color="auto"/>
                <w:bottom w:val="none" w:sz="0" w:space="0" w:color="auto"/>
                <w:right w:val="none" w:sz="0" w:space="0" w:color="auto"/>
              </w:divBdr>
              <w:divsChild>
                <w:div w:id="414521128">
                  <w:marLeft w:val="0"/>
                  <w:marRight w:val="0"/>
                  <w:marTop w:val="0"/>
                  <w:marBottom w:val="0"/>
                  <w:divBdr>
                    <w:top w:val="none" w:sz="0" w:space="0" w:color="auto"/>
                    <w:left w:val="none" w:sz="0" w:space="0" w:color="auto"/>
                    <w:bottom w:val="none" w:sz="0" w:space="0" w:color="auto"/>
                    <w:right w:val="none" w:sz="0" w:space="0" w:color="auto"/>
                  </w:divBdr>
                  <w:divsChild>
                    <w:div w:id="16563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0745">
      <w:bodyDiv w:val="1"/>
      <w:marLeft w:val="0"/>
      <w:marRight w:val="0"/>
      <w:marTop w:val="0"/>
      <w:marBottom w:val="0"/>
      <w:divBdr>
        <w:top w:val="none" w:sz="0" w:space="0" w:color="auto"/>
        <w:left w:val="none" w:sz="0" w:space="0" w:color="auto"/>
        <w:bottom w:val="none" w:sz="0" w:space="0" w:color="auto"/>
        <w:right w:val="none" w:sz="0" w:space="0" w:color="auto"/>
      </w:divBdr>
    </w:div>
    <w:div w:id="397434332">
      <w:bodyDiv w:val="1"/>
      <w:marLeft w:val="0"/>
      <w:marRight w:val="0"/>
      <w:marTop w:val="0"/>
      <w:marBottom w:val="0"/>
      <w:divBdr>
        <w:top w:val="none" w:sz="0" w:space="0" w:color="auto"/>
        <w:left w:val="none" w:sz="0" w:space="0" w:color="auto"/>
        <w:bottom w:val="none" w:sz="0" w:space="0" w:color="auto"/>
        <w:right w:val="none" w:sz="0" w:space="0" w:color="auto"/>
      </w:divBdr>
    </w:div>
    <w:div w:id="484712493">
      <w:bodyDiv w:val="1"/>
      <w:marLeft w:val="0"/>
      <w:marRight w:val="0"/>
      <w:marTop w:val="0"/>
      <w:marBottom w:val="0"/>
      <w:divBdr>
        <w:top w:val="none" w:sz="0" w:space="0" w:color="auto"/>
        <w:left w:val="none" w:sz="0" w:space="0" w:color="auto"/>
        <w:bottom w:val="none" w:sz="0" w:space="0" w:color="auto"/>
        <w:right w:val="none" w:sz="0" w:space="0" w:color="auto"/>
      </w:divBdr>
    </w:div>
    <w:div w:id="671489997">
      <w:bodyDiv w:val="1"/>
      <w:marLeft w:val="0"/>
      <w:marRight w:val="0"/>
      <w:marTop w:val="0"/>
      <w:marBottom w:val="0"/>
      <w:divBdr>
        <w:top w:val="none" w:sz="0" w:space="0" w:color="auto"/>
        <w:left w:val="none" w:sz="0" w:space="0" w:color="auto"/>
        <w:bottom w:val="none" w:sz="0" w:space="0" w:color="auto"/>
        <w:right w:val="none" w:sz="0" w:space="0" w:color="auto"/>
      </w:divBdr>
      <w:divsChild>
        <w:div w:id="1256085835">
          <w:marLeft w:val="0"/>
          <w:marRight w:val="0"/>
          <w:marTop w:val="0"/>
          <w:marBottom w:val="0"/>
          <w:divBdr>
            <w:top w:val="none" w:sz="0" w:space="0" w:color="auto"/>
            <w:left w:val="none" w:sz="0" w:space="0" w:color="auto"/>
            <w:bottom w:val="none" w:sz="0" w:space="0" w:color="auto"/>
            <w:right w:val="none" w:sz="0" w:space="0" w:color="auto"/>
          </w:divBdr>
          <w:divsChild>
            <w:div w:id="734935229">
              <w:marLeft w:val="0"/>
              <w:marRight w:val="0"/>
              <w:marTop w:val="0"/>
              <w:marBottom w:val="0"/>
              <w:divBdr>
                <w:top w:val="none" w:sz="0" w:space="0" w:color="auto"/>
                <w:left w:val="none" w:sz="0" w:space="0" w:color="auto"/>
                <w:bottom w:val="none" w:sz="0" w:space="0" w:color="auto"/>
                <w:right w:val="none" w:sz="0" w:space="0" w:color="auto"/>
              </w:divBdr>
              <w:divsChild>
                <w:div w:id="1539582266">
                  <w:marLeft w:val="0"/>
                  <w:marRight w:val="0"/>
                  <w:marTop w:val="0"/>
                  <w:marBottom w:val="0"/>
                  <w:divBdr>
                    <w:top w:val="none" w:sz="0" w:space="0" w:color="auto"/>
                    <w:left w:val="none" w:sz="0" w:space="0" w:color="auto"/>
                    <w:bottom w:val="none" w:sz="0" w:space="0" w:color="auto"/>
                    <w:right w:val="none" w:sz="0" w:space="0" w:color="auto"/>
                  </w:divBdr>
                  <w:divsChild>
                    <w:div w:id="1001618423">
                      <w:marLeft w:val="0"/>
                      <w:marRight w:val="0"/>
                      <w:marTop w:val="0"/>
                      <w:marBottom w:val="0"/>
                      <w:divBdr>
                        <w:top w:val="none" w:sz="0" w:space="0" w:color="auto"/>
                        <w:left w:val="none" w:sz="0" w:space="0" w:color="auto"/>
                        <w:bottom w:val="none" w:sz="0" w:space="0" w:color="auto"/>
                        <w:right w:val="none" w:sz="0" w:space="0" w:color="auto"/>
                      </w:divBdr>
                      <w:divsChild>
                        <w:div w:id="1327366356">
                          <w:marLeft w:val="0"/>
                          <w:marRight w:val="0"/>
                          <w:marTop w:val="0"/>
                          <w:marBottom w:val="0"/>
                          <w:divBdr>
                            <w:top w:val="none" w:sz="0" w:space="0" w:color="auto"/>
                            <w:left w:val="none" w:sz="0" w:space="0" w:color="auto"/>
                            <w:bottom w:val="none" w:sz="0" w:space="0" w:color="auto"/>
                            <w:right w:val="none" w:sz="0" w:space="0" w:color="auto"/>
                          </w:divBdr>
                          <w:divsChild>
                            <w:div w:id="1727097832">
                              <w:marLeft w:val="0"/>
                              <w:marRight w:val="0"/>
                              <w:marTop w:val="0"/>
                              <w:marBottom w:val="0"/>
                              <w:divBdr>
                                <w:top w:val="none" w:sz="0" w:space="0" w:color="auto"/>
                                <w:left w:val="single" w:sz="6" w:space="0" w:color="E5E3E3"/>
                                <w:bottom w:val="none" w:sz="0" w:space="0" w:color="auto"/>
                                <w:right w:val="none" w:sz="0" w:space="0" w:color="auto"/>
                              </w:divBdr>
                              <w:divsChild>
                                <w:div w:id="288316462">
                                  <w:marLeft w:val="0"/>
                                  <w:marRight w:val="0"/>
                                  <w:marTop w:val="0"/>
                                  <w:marBottom w:val="0"/>
                                  <w:divBdr>
                                    <w:top w:val="none" w:sz="0" w:space="0" w:color="auto"/>
                                    <w:left w:val="none" w:sz="0" w:space="0" w:color="auto"/>
                                    <w:bottom w:val="none" w:sz="0" w:space="0" w:color="auto"/>
                                    <w:right w:val="none" w:sz="0" w:space="0" w:color="auto"/>
                                  </w:divBdr>
                                  <w:divsChild>
                                    <w:div w:id="1278177899">
                                      <w:marLeft w:val="0"/>
                                      <w:marRight w:val="0"/>
                                      <w:marTop w:val="0"/>
                                      <w:marBottom w:val="0"/>
                                      <w:divBdr>
                                        <w:top w:val="none" w:sz="0" w:space="0" w:color="auto"/>
                                        <w:left w:val="none" w:sz="0" w:space="0" w:color="auto"/>
                                        <w:bottom w:val="none" w:sz="0" w:space="0" w:color="auto"/>
                                        <w:right w:val="none" w:sz="0" w:space="0" w:color="auto"/>
                                      </w:divBdr>
                                      <w:divsChild>
                                        <w:div w:id="1383090016">
                                          <w:marLeft w:val="0"/>
                                          <w:marRight w:val="0"/>
                                          <w:marTop w:val="0"/>
                                          <w:marBottom w:val="0"/>
                                          <w:divBdr>
                                            <w:top w:val="none" w:sz="0" w:space="0" w:color="auto"/>
                                            <w:left w:val="none" w:sz="0" w:space="0" w:color="auto"/>
                                            <w:bottom w:val="none" w:sz="0" w:space="0" w:color="auto"/>
                                            <w:right w:val="none" w:sz="0" w:space="0" w:color="auto"/>
                                          </w:divBdr>
                                          <w:divsChild>
                                            <w:div w:id="1294940546">
                                              <w:marLeft w:val="0"/>
                                              <w:marRight w:val="0"/>
                                              <w:marTop w:val="0"/>
                                              <w:marBottom w:val="0"/>
                                              <w:divBdr>
                                                <w:top w:val="none" w:sz="0" w:space="0" w:color="auto"/>
                                                <w:left w:val="none" w:sz="0" w:space="0" w:color="auto"/>
                                                <w:bottom w:val="none" w:sz="0" w:space="0" w:color="auto"/>
                                                <w:right w:val="none" w:sz="0" w:space="0" w:color="auto"/>
                                              </w:divBdr>
                                              <w:divsChild>
                                                <w:div w:id="1181814927">
                                                  <w:marLeft w:val="0"/>
                                                  <w:marRight w:val="0"/>
                                                  <w:marTop w:val="0"/>
                                                  <w:marBottom w:val="0"/>
                                                  <w:divBdr>
                                                    <w:top w:val="none" w:sz="0" w:space="0" w:color="auto"/>
                                                    <w:left w:val="none" w:sz="0" w:space="0" w:color="auto"/>
                                                    <w:bottom w:val="none" w:sz="0" w:space="0" w:color="auto"/>
                                                    <w:right w:val="none" w:sz="0" w:space="0" w:color="auto"/>
                                                  </w:divBdr>
                                                  <w:divsChild>
                                                    <w:div w:id="1119952596">
                                                      <w:marLeft w:val="0"/>
                                                      <w:marRight w:val="0"/>
                                                      <w:marTop w:val="0"/>
                                                      <w:marBottom w:val="0"/>
                                                      <w:divBdr>
                                                        <w:top w:val="none" w:sz="0" w:space="0" w:color="auto"/>
                                                        <w:left w:val="none" w:sz="0" w:space="0" w:color="auto"/>
                                                        <w:bottom w:val="none" w:sz="0" w:space="0" w:color="auto"/>
                                                        <w:right w:val="none" w:sz="0" w:space="0" w:color="auto"/>
                                                      </w:divBdr>
                                                      <w:divsChild>
                                                        <w:div w:id="1033535162">
                                                          <w:marLeft w:val="480"/>
                                                          <w:marRight w:val="0"/>
                                                          <w:marTop w:val="0"/>
                                                          <w:marBottom w:val="0"/>
                                                          <w:divBdr>
                                                            <w:top w:val="none" w:sz="0" w:space="0" w:color="auto"/>
                                                            <w:left w:val="none" w:sz="0" w:space="0" w:color="auto"/>
                                                            <w:bottom w:val="none" w:sz="0" w:space="0" w:color="auto"/>
                                                            <w:right w:val="none" w:sz="0" w:space="0" w:color="auto"/>
                                                          </w:divBdr>
                                                          <w:divsChild>
                                                            <w:div w:id="545218058">
                                                              <w:marLeft w:val="0"/>
                                                              <w:marRight w:val="0"/>
                                                              <w:marTop w:val="0"/>
                                                              <w:marBottom w:val="0"/>
                                                              <w:divBdr>
                                                                <w:top w:val="none" w:sz="0" w:space="0" w:color="auto"/>
                                                                <w:left w:val="none" w:sz="0" w:space="0" w:color="auto"/>
                                                                <w:bottom w:val="none" w:sz="0" w:space="0" w:color="auto"/>
                                                                <w:right w:val="none" w:sz="0" w:space="0" w:color="auto"/>
                                                              </w:divBdr>
                                                              <w:divsChild>
                                                                <w:div w:id="288166083">
                                                                  <w:marLeft w:val="0"/>
                                                                  <w:marRight w:val="0"/>
                                                                  <w:marTop w:val="0"/>
                                                                  <w:marBottom w:val="0"/>
                                                                  <w:divBdr>
                                                                    <w:top w:val="none" w:sz="0" w:space="0" w:color="auto"/>
                                                                    <w:left w:val="none" w:sz="0" w:space="0" w:color="auto"/>
                                                                    <w:bottom w:val="none" w:sz="0" w:space="0" w:color="auto"/>
                                                                    <w:right w:val="none" w:sz="0" w:space="0" w:color="auto"/>
                                                                  </w:divBdr>
                                                                  <w:divsChild>
                                                                    <w:div w:id="839152782">
                                                                      <w:marLeft w:val="0"/>
                                                                      <w:marRight w:val="0"/>
                                                                      <w:marTop w:val="0"/>
                                                                      <w:marBottom w:val="0"/>
                                                                      <w:divBdr>
                                                                        <w:top w:val="none" w:sz="0" w:space="0" w:color="auto"/>
                                                                        <w:left w:val="none" w:sz="0" w:space="0" w:color="auto"/>
                                                                        <w:bottom w:val="none" w:sz="0" w:space="0" w:color="auto"/>
                                                                        <w:right w:val="none" w:sz="0" w:space="0" w:color="auto"/>
                                                                      </w:divBdr>
                                                                      <w:divsChild>
                                                                        <w:div w:id="339621976">
                                                                          <w:marLeft w:val="0"/>
                                                                          <w:marRight w:val="0"/>
                                                                          <w:marTop w:val="0"/>
                                                                          <w:marBottom w:val="0"/>
                                                                          <w:divBdr>
                                                                            <w:top w:val="none" w:sz="0" w:space="0" w:color="auto"/>
                                                                            <w:left w:val="none" w:sz="0" w:space="0" w:color="auto"/>
                                                                            <w:bottom w:val="none" w:sz="0" w:space="0" w:color="auto"/>
                                                                            <w:right w:val="none" w:sz="0" w:space="0" w:color="auto"/>
                                                                          </w:divBdr>
                                                                          <w:divsChild>
                                                                            <w:div w:id="1045522410">
                                                                              <w:marLeft w:val="0"/>
                                                                              <w:marRight w:val="0"/>
                                                                              <w:marTop w:val="0"/>
                                                                              <w:marBottom w:val="0"/>
                                                                              <w:divBdr>
                                                                                <w:top w:val="none" w:sz="0" w:space="0" w:color="auto"/>
                                                                                <w:left w:val="none" w:sz="0" w:space="0" w:color="auto"/>
                                                                                <w:bottom w:val="none" w:sz="0" w:space="0" w:color="auto"/>
                                                                                <w:right w:val="none" w:sz="0" w:space="0" w:color="auto"/>
                                                                              </w:divBdr>
                                                                              <w:divsChild>
                                                                                <w:div w:id="1299722558">
                                                                                  <w:marLeft w:val="0"/>
                                                                                  <w:marRight w:val="0"/>
                                                                                  <w:marTop w:val="0"/>
                                                                                  <w:marBottom w:val="0"/>
                                                                                  <w:divBdr>
                                                                                    <w:top w:val="none" w:sz="0" w:space="0" w:color="auto"/>
                                                                                    <w:left w:val="none" w:sz="0" w:space="0" w:color="auto"/>
                                                                                    <w:bottom w:val="single" w:sz="6" w:space="23" w:color="auto"/>
                                                                                    <w:right w:val="none" w:sz="0" w:space="0" w:color="auto"/>
                                                                                  </w:divBdr>
                                                                                  <w:divsChild>
                                                                                    <w:div w:id="915357829">
                                                                                      <w:marLeft w:val="0"/>
                                                                                      <w:marRight w:val="0"/>
                                                                                      <w:marTop w:val="0"/>
                                                                                      <w:marBottom w:val="0"/>
                                                                                      <w:divBdr>
                                                                                        <w:top w:val="none" w:sz="0" w:space="0" w:color="auto"/>
                                                                                        <w:left w:val="none" w:sz="0" w:space="0" w:color="auto"/>
                                                                                        <w:bottom w:val="none" w:sz="0" w:space="0" w:color="auto"/>
                                                                                        <w:right w:val="none" w:sz="0" w:space="0" w:color="auto"/>
                                                                                      </w:divBdr>
                                                                                      <w:divsChild>
                                                                                        <w:div w:id="1977294067">
                                                                                          <w:marLeft w:val="0"/>
                                                                                          <w:marRight w:val="0"/>
                                                                                          <w:marTop w:val="0"/>
                                                                                          <w:marBottom w:val="0"/>
                                                                                          <w:divBdr>
                                                                                            <w:top w:val="none" w:sz="0" w:space="0" w:color="auto"/>
                                                                                            <w:left w:val="none" w:sz="0" w:space="0" w:color="auto"/>
                                                                                            <w:bottom w:val="none" w:sz="0" w:space="0" w:color="auto"/>
                                                                                            <w:right w:val="none" w:sz="0" w:space="0" w:color="auto"/>
                                                                                          </w:divBdr>
                                                                                          <w:divsChild>
                                                                                            <w:div w:id="893195675">
                                                                                              <w:marLeft w:val="0"/>
                                                                                              <w:marRight w:val="0"/>
                                                                                              <w:marTop w:val="0"/>
                                                                                              <w:marBottom w:val="0"/>
                                                                                              <w:divBdr>
                                                                                                <w:top w:val="none" w:sz="0" w:space="0" w:color="auto"/>
                                                                                                <w:left w:val="none" w:sz="0" w:space="0" w:color="auto"/>
                                                                                                <w:bottom w:val="none" w:sz="0" w:space="0" w:color="auto"/>
                                                                                                <w:right w:val="none" w:sz="0" w:space="0" w:color="auto"/>
                                                                                              </w:divBdr>
                                                                                              <w:divsChild>
                                                                                                <w:div w:id="480384957">
                                                                                                  <w:marLeft w:val="0"/>
                                                                                                  <w:marRight w:val="0"/>
                                                                                                  <w:marTop w:val="0"/>
                                                                                                  <w:marBottom w:val="0"/>
                                                                                                  <w:divBdr>
                                                                                                    <w:top w:val="none" w:sz="0" w:space="0" w:color="auto"/>
                                                                                                    <w:left w:val="none" w:sz="0" w:space="0" w:color="auto"/>
                                                                                                    <w:bottom w:val="none" w:sz="0" w:space="0" w:color="auto"/>
                                                                                                    <w:right w:val="none" w:sz="0" w:space="0" w:color="auto"/>
                                                                                                  </w:divBdr>
                                                                                                  <w:divsChild>
                                                                                                    <w:div w:id="632251333">
                                                                                                      <w:marLeft w:val="0"/>
                                                                                                      <w:marRight w:val="0"/>
                                                                                                      <w:marTop w:val="0"/>
                                                                                                      <w:marBottom w:val="0"/>
                                                                                                      <w:divBdr>
                                                                                                        <w:top w:val="none" w:sz="0" w:space="0" w:color="auto"/>
                                                                                                        <w:left w:val="none" w:sz="0" w:space="0" w:color="auto"/>
                                                                                                        <w:bottom w:val="none" w:sz="0" w:space="0" w:color="auto"/>
                                                                                                        <w:right w:val="none" w:sz="0" w:space="0" w:color="auto"/>
                                                                                                      </w:divBdr>
                                                                                                      <w:divsChild>
                                                                                                        <w:div w:id="164248165">
                                                                                                          <w:marLeft w:val="0"/>
                                                                                                          <w:marRight w:val="0"/>
                                                                                                          <w:marTop w:val="0"/>
                                                                                                          <w:marBottom w:val="0"/>
                                                                                                          <w:divBdr>
                                                                                                            <w:top w:val="none" w:sz="0" w:space="0" w:color="auto"/>
                                                                                                            <w:left w:val="none" w:sz="0" w:space="0" w:color="auto"/>
                                                                                                            <w:bottom w:val="none" w:sz="0" w:space="0" w:color="auto"/>
                                                                                                            <w:right w:val="none" w:sz="0" w:space="0" w:color="auto"/>
                                                                                                          </w:divBdr>
                                                                                                        </w:div>
                                                                                                        <w:div w:id="13299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40673">
      <w:bodyDiv w:val="1"/>
      <w:marLeft w:val="0"/>
      <w:marRight w:val="0"/>
      <w:marTop w:val="0"/>
      <w:marBottom w:val="0"/>
      <w:divBdr>
        <w:top w:val="none" w:sz="0" w:space="0" w:color="auto"/>
        <w:left w:val="none" w:sz="0" w:space="0" w:color="auto"/>
        <w:bottom w:val="none" w:sz="0" w:space="0" w:color="auto"/>
        <w:right w:val="none" w:sz="0" w:space="0" w:color="auto"/>
      </w:divBdr>
    </w:div>
    <w:div w:id="696539512">
      <w:bodyDiv w:val="1"/>
      <w:marLeft w:val="0"/>
      <w:marRight w:val="0"/>
      <w:marTop w:val="0"/>
      <w:marBottom w:val="0"/>
      <w:divBdr>
        <w:top w:val="none" w:sz="0" w:space="0" w:color="auto"/>
        <w:left w:val="none" w:sz="0" w:space="0" w:color="auto"/>
        <w:bottom w:val="none" w:sz="0" w:space="0" w:color="auto"/>
        <w:right w:val="none" w:sz="0" w:space="0" w:color="auto"/>
      </w:divBdr>
    </w:div>
    <w:div w:id="773019552">
      <w:bodyDiv w:val="1"/>
      <w:marLeft w:val="0"/>
      <w:marRight w:val="0"/>
      <w:marTop w:val="0"/>
      <w:marBottom w:val="0"/>
      <w:divBdr>
        <w:top w:val="none" w:sz="0" w:space="0" w:color="auto"/>
        <w:left w:val="none" w:sz="0" w:space="0" w:color="auto"/>
        <w:bottom w:val="none" w:sz="0" w:space="0" w:color="auto"/>
        <w:right w:val="none" w:sz="0" w:space="0" w:color="auto"/>
      </w:divBdr>
    </w:div>
    <w:div w:id="864366715">
      <w:bodyDiv w:val="1"/>
      <w:marLeft w:val="0"/>
      <w:marRight w:val="0"/>
      <w:marTop w:val="0"/>
      <w:marBottom w:val="0"/>
      <w:divBdr>
        <w:top w:val="none" w:sz="0" w:space="0" w:color="auto"/>
        <w:left w:val="none" w:sz="0" w:space="0" w:color="auto"/>
        <w:bottom w:val="none" w:sz="0" w:space="0" w:color="auto"/>
        <w:right w:val="none" w:sz="0" w:space="0" w:color="auto"/>
      </w:divBdr>
      <w:divsChild>
        <w:div w:id="1923248944">
          <w:marLeft w:val="0"/>
          <w:marRight w:val="0"/>
          <w:marTop w:val="0"/>
          <w:marBottom w:val="0"/>
          <w:divBdr>
            <w:top w:val="none" w:sz="0" w:space="0" w:color="auto"/>
            <w:left w:val="none" w:sz="0" w:space="0" w:color="auto"/>
            <w:bottom w:val="none" w:sz="0" w:space="0" w:color="auto"/>
            <w:right w:val="none" w:sz="0" w:space="0" w:color="auto"/>
          </w:divBdr>
          <w:divsChild>
            <w:div w:id="929389444">
              <w:marLeft w:val="0"/>
              <w:marRight w:val="0"/>
              <w:marTop w:val="0"/>
              <w:marBottom w:val="0"/>
              <w:divBdr>
                <w:top w:val="none" w:sz="0" w:space="0" w:color="auto"/>
                <w:left w:val="none" w:sz="0" w:space="0" w:color="auto"/>
                <w:bottom w:val="none" w:sz="0" w:space="0" w:color="auto"/>
                <w:right w:val="none" w:sz="0" w:space="0" w:color="auto"/>
              </w:divBdr>
              <w:divsChild>
                <w:div w:id="1523779866">
                  <w:marLeft w:val="0"/>
                  <w:marRight w:val="0"/>
                  <w:marTop w:val="0"/>
                  <w:marBottom w:val="0"/>
                  <w:divBdr>
                    <w:top w:val="none" w:sz="0" w:space="0" w:color="auto"/>
                    <w:left w:val="none" w:sz="0" w:space="0" w:color="auto"/>
                    <w:bottom w:val="none" w:sz="0" w:space="0" w:color="auto"/>
                    <w:right w:val="none" w:sz="0" w:space="0" w:color="auto"/>
                  </w:divBdr>
                  <w:divsChild>
                    <w:div w:id="217937547">
                      <w:marLeft w:val="0"/>
                      <w:marRight w:val="0"/>
                      <w:marTop w:val="0"/>
                      <w:marBottom w:val="0"/>
                      <w:divBdr>
                        <w:top w:val="none" w:sz="0" w:space="0" w:color="auto"/>
                        <w:left w:val="none" w:sz="0" w:space="0" w:color="auto"/>
                        <w:bottom w:val="none" w:sz="0" w:space="0" w:color="auto"/>
                        <w:right w:val="none" w:sz="0" w:space="0" w:color="auto"/>
                      </w:divBdr>
                      <w:divsChild>
                        <w:div w:id="1379747728">
                          <w:marLeft w:val="0"/>
                          <w:marRight w:val="0"/>
                          <w:marTop w:val="0"/>
                          <w:marBottom w:val="0"/>
                          <w:divBdr>
                            <w:top w:val="none" w:sz="0" w:space="0" w:color="auto"/>
                            <w:left w:val="none" w:sz="0" w:space="0" w:color="auto"/>
                            <w:bottom w:val="none" w:sz="0" w:space="0" w:color="auto"/>
                            <w:right w:val="none" w:sz="0" w:space="0" w:color="auto"/>
                          </w:divBdr>
                          <w:divsChild>
                            <w:div w:id="206719517">
                              <w:marLeft w:val="0"/>
                              <w:marRight w:val="0"/>
                              <w:marTop w:val="0"/>
                              <w:marBottom w:val="0"/>
                              <w:divBdr>
                                <w:top w:val="none" w:sz="0" w:space="0" w:color="auto"/>
                                <w:left w:val="single" w:sz="6" w:space="0" w:color="E5E3E3"/>
                                <w:bottom w:val="none" w:sz="0" w:space="0" w:color="auto"/>
                                <w:right w:val="none" w:sz="0" w:space="0" w:color="auto"/>
                              </w:divBdr>
                              <w:divsChild>
                                <w:div w:id="1868912760">
                                  <w:marLeft w:val="0"/>
                                  <w:marRight w:val="0"/>
                                  <w:marTop w:val="0"/>
                                  <w:marBottom w:val="0"/>
                                  <w:divBdr>
                                    <w:top w:val="none" w:sz="0" w:space="0" w:color="auto"/>
                                    <w:left w:val="none" w:sz="0" w:space="0" w:color="auto"/>
                                    <w:bottom w:val="none" w:sz="0" w:space="0" w:color="auto"/>
                                    <w:right w:val="none" w:sz="0" w:space="0" w:color="auto"/>
                                  </w:divBdr>
                                  <w:divsChild>
                                    <w:div w:id="1780249297">
                                      <w:marLeft w:val="0"/>
                                      <w:marRight w:val="0"/>
                                      <w:marTop w:val="0"/>
                                      <w:marBottom w:val="0"/>
                                      <w:divBdr>
                                        <w:top w:val="none" w:sz="0" w:space="0" w:color="auto"/>
                                        <w:left w:val="none" w:sz="0" w:space="0" w:color="auto"/>
                                        <w:bottom w:val="none" w:sz="0" w:space="0" w:color="auto"/>
                                        <w:right w:val="none" w:sz="0" w:space="0" w:color="auto"/>
                                      </w:divBdr>
                                      <w:divsChild>
                                        <w:div w:id="492573440">
                                          <w:marLeft w:val="0"/>
                                          <w:marRight w:val="0"/>
                                          <w:marTop w:val="0"/>
                                          <w:marBottom w:val="0"/>
                                          <w:divBdr>
                                            <w:top w:val="none" w:sz="0" w:space="0" w:color="auto"/>
                                            <w:left w:val="none" w:sz="0" w:space="0" w:color="auto"/>
                                            <w:bottom w:val="none" w:sz="0" w:space="0" w:color="auto"/>
                                            <w:right w:val="none" w:sz="0" w:space="0" w:color="auto"/>
                                          </w:divBdr>
                                          <w:divsChild>
                                            <w:div w:id="664284187">
                                              <w:marLeft w:val="0"/>
                                              <w:marRight w:val="0"/>
                                              <w:marTop w:val="0"/>
                                              <w:marBottom w:val="0"/>
                                              <w:divBdr>
                                                <w:top w:val="none" w:sz="0" w:space="0" w:color="auto"/>
                                                <w:left w:val="none" w:sz="0" w:space="0" w:color="auto"/>
                                                <w:bottom w:val="none" w:sz="0" w:space="0" w:color="auto"/>
                                                <w:right w:val="none" w:sz="0" w:space="0" w:color="auto"/>
                                              </w:divBdr>
                                              <w:divsChild>
                                                <w:div w:id="659043826">
                                                  <w:marLeft w:val="0"/>
                                                  <w:marRight w:val="0"/>
                                                  <w:marTop w:val="0"/>
                                                  <w:marBottom w:val="0"/>
                                                  <w:divBdr>
                                                    <w:top w:val="none" w:sz="0" w:space="0" w:color="auto"/>
                                                    <w:left w:val="none" w:sz="0" w:space="0" w:color="auto"/>
                                                    <w:bottom w:val="none" w:sz="0" w:space="0" w:color="auto"/>
                                                    <w:right w:val="none" w:sz="0" w:space="0" w:color="auto"/>
                                                  </w:divBdr>
                                                  <w:divsChild>
                                                    <w:div w:id="1825393183">
                                                      <w:marLeft w:val="0"/>
                                                      <w:marRight w:val="0"/>
                                                      <w:marTop w:val="0"/>
                                                      <w:marBottom w:val="0"/>
                                                      <w:divBdr>
                                                        <w:top w:val="none" w:sz="0" w:space="0" w:color="auto"/>
                                                        <w:left w:val="none" w:sz="0" w:space="0" w:color="auto"/>
                                                        <w:bottom w:val="none" w:sz="0" w:space="0" w:color="auto"/>
                                                        <w:right w:val="none" w:sz="0" w:space="0" w:color="auto"/>
                                                      </w:divBdr>
                                                      <w:divsChild>
                                                        <w:div w:id="337269615">
                                                          <w:marLeft w:val="480"/>
                                                          <w:marRight w:val="0"/>
                                                          <w:marTop w:val="0"/>
                                                          <w:marBottom w:val="0"/>
                                                          <w:divBdr>
                                                            <w:top w:val="none" w:sz="0" w:space="0" w:color="auto"/>
                                                            <w:left w:val="none" w:sz="0" w:space="0" w:color="auto"/>
                                                            <w:bottom w:val="none" w:sz="0" w:space="0" w:color="auto"/>
                                                            <w:right w:val="none" w:sz="0" w:space="0" w:color="auto"/>
                                                          </w:divBdr>
                                                          <w:divsChild>
                                                            <w:div w:id="491995628">
                                                              <w:marLeft w:val="0"/>
                                                              <w:marRight w:val="0"/>
                                                              <w:marTop w:val="0"/>
                                                              <w:marBottom w:val="0"/>
                                                              <w:divBdr>
                                                                <w:top w:val="none" w:sz="0" w:space="0" w:color="auto"/>
                                                                <w:left w:val="none" w:sz="0" w:space="0" w:color="auto"/>
                                                                <w:bottom w:val="none" w:sz="0" w:space="0" w:color="auto"/>
                                                                <w:right w:val="none" w:sz="0" w:space="0" w:color="auto"/>
                                                              </w:divBdr>
                                                              <w:divsChild>
                                                                <w:div w:id="1553230613">
                                                                  <w:marLeft w:val="0"/>
                                                                  <w:marRight w:val="0"/>
                                                                  <w:marTop w:val="0"/>
                                                                  <w:marBottom w:val="0"/>
                                                                  <w:divBdr>
                                                                    <w:top w:val="none" w:sz="0" w:space="0" w:color="auto"/>
                                                                    <w:left w:val="none" w:sz="0" w:space="0" w:color="auto"/>
                                                                    <w:bottom w:val="none" w:sz="0" w:space="0" w:color="auto"/>
                                                                    <w:right w:val="none" w:sz="0" w:space="0" w:color="auto"/>
                                                                  </w:divBdr>
                                                                  <w:divsChild>
                                                                    <w:div w:id="1538160561">
                                                                      <w:marLeft w:val="0"/>
                                                                      <w:marRight w:val="0"/>
                                                                      <w:marTop w:val="0"/>
                                                                      <w:marBottom w:val="0"/>
                                                                      <w:divBdr>
                                                                        <w:top w:val="none" w:sz="0" w:space="0" w:color="auto"/>
                                                                        <w:left w:val="none" w:sz="0" w:space="0" w:color="auto"/>
                                                                        <w:bottom w:val="none" w:sz="0" w:space="0" w:color="auto"/>
                                                                        <w:right w:val="none" w:sz="0" w:space="0" w:color="auto"/>
                                                                      </w:divBdr>
                                                                      <w:divsChild>
                                                                        <w:div w:id="1490176851">
                                                                          <w:marLeft w:val="0"/>
                                                                          <w:marRight w:val="0"/>
                                                                          <w:marTop w:val="0"/>
                                                                          <w:marBottom w:val="0"/>
                                                                          <w:divBdr>
                                                                            <w:top w:val="none" w:sz="0" w:space="0" w:color="auto"/>
                                                                            <w:left w:val="none" w:sz="0" w:space="0" w:color="auto"/>
                                                                            <w:bottom w:val="none" w:sz="0" w:space="0" w:color="auto"/>
                                                                            <w:right w:val="none" w:sz="0" w:space="0" w:color="auto"/>
                                                                          </w:divBdr>
                                                                          <w:divsChild>
                                                                            <w:div w:id="1072041403">
                                                                              <w:marLeft w:val="0"/>
                                                                              <w:marRight w:val="0"/>
                                                                              <w:marTop w:val="0"/>
                                                                              <w:marBottom w:val="0"/>
                                                                              <w:divBdr>
                                                                                <w:top w:val="none" w:sz="0" w:space="0" w:color="auto"/>
                                                                                <w:left w:val="none" w:sz="0" w:space="0" w:color="auto"/>
                                                                                <w:bottom w:val="none" w:sz="0" w:space="0" w:color="auto"/>
                                                                                <w:right w:val="none" w:sz="0" w:space="0" w:color="auto"/>
                                                                              </w:divBdr>
                                                                              <w:divsChild>
                                                                                <w:div w:id="1104886653">
                                                                                  <w:marLeft w:val="0"/>
                                                                                  <w:marRight w:val="0"/>
                                                                                  <w:marTop w:val="0"/>
                                                                                  <w:marBottom w:val="0"/>
                                                                                  <w:divBdr>
                                                                                    <w:top w:val="none" w:sz="0" w:space="0" w:color="auto"/>
                                                                                    <w:left w:val="none" w:sz="0" w:space="0" w:color="auto"/>
                                                                                    <w:bottom w:val="single" w:sz="6" w:space="23" w:color="auto"/>
                                                                                    <w:right w:val="none" w:sz="0" w:space="0" w:color="auto"/>
                                                                                  </w:divBdr>
                                                                                  <w:divsChild>
                                                                                    <w:div w:id="575746296">
                                                                                      <w:marLeft w:val="0"/>
                                                                                      <w:marRight w:val="0"/>
                                                                                      <w:marTop w:val="0"/>
                                                                                      <w:marBottom w:val="0"/>
                                                                                      <w:divBdr>
                                                                                        <w:top w:val="none" w:sz="0" w:space="0" w:color="auto"/>
                                                                                        <w:left w:val="none" w:sz="0" w:space="0" w:color="auto"/>
                                                                                        <w:bottom w:val="none" w:sz="0" w:space="0" w:color="auto"/>
                                                                                        <w:right w:val="none" w:sz="0" w:space="0" w:color="auto"/>
                                                                                      </w:divBdr>
                                                                                      <w:divsChild>
                                                                                        <w:div w:id="1189753310">
                                                                                          <w:marLeft w:val="0"/>
                                                                                          <w:marRight w:val="0"/>
                                                                                          <w:marTop w:val="0"/>
                                                                                          <w:marBottom w:val="0"/>
                                                                                          <w:divBdr>
                                                                                            <w:top w:val="none" w:sz="0" w:space="0" w:color="auto"/>
                                                                                            <w:left w:val="none" w:sz="0" w:space="0" w:color="auto"/>
                                                                                            <w:bottom w:val="none" w:sz="0" w:space="0" w:color="auto"/>
                                                                                            <w:right w:val="none" w:sz="0" w:space="0" w:color="auto"/>
                                                                                          </w:divBdr>
                                                                                          <w:divsChild>
                                                                                            <w:div w:id="1336035829">
                                                                                              <w:marLeft w:val="0"/>
                                                                                              <w:marRight w:val="0"/>
                                                                                              <w:marTop w:val="0"/>
                                                                                              <w:marBottom w:val="0"/>
                                                                                              <w:divBdr>
                                                                                                <w:top w:val="none" w:sz="0" w:space="0" w:color="auto"/>
                                                                                                <w:left w:val="none" w:sz="0" w:space="0" w:color="auto"/>
                                                                                                <w:bottom w:val="none" w:sz="0" w:space="0" w:color="auto"/>
                                                                                                <w:right w:val="none" w:sz="0" w:space="0" w:color="auto"/>
                                                                                              </w:divBdr>
                                                                                              <w:divsChild>
                                                                                                <w:div w:id="1374620738">
                                                                                                  <w:marLeft w:val="0"/>
                                                                                                  <w:marRight w:val="0"/>
                                                                                                  <w:marTop w:val="0"/>
                                                                                                  <w:marBottom w:val="0"/>
                                                                                                  <w:divBdr>
                                                                                                    <w:top w:val="none" w:sz="0" w:space="0" w:color="auto"/>
                                                                                                    <w:left w:val="none" w:sz="0" w:space="0" w:color="auto"/>
                                                                                                    <w:bottom w:val="none" w:sz="0" w:space="0" w:color="auto"/>
                                                                                                    <w:right w:val="none" w:sz="0" w:space="0" w:color="auto"/>
                                                                                                  </w:divBdr>
                                                                                                  <w:divsChild>
                                                                                                    <w:div w:id="1201699587">
                                                                                                      <w:marLeft w:val="0"/>
                                                                                                      <w:marRight w:val="0"/>
                                                                                                      <w:marTop w:val="0"/>
                                                                                                      <w:marBottom w:val="0"/>
                                                                                                      <w:divBdr>
                                                                                                        <w:top w:val="none" w:sz="0" w:space="0" w:color="auto"/>
                                                                                                        <w:left w:val="none" w:sz="0" w:space="0" w:color="auto"/>
                                                                                                        <w:bottom w:val="none" w:sz="0" w:space="0" w:color="auto"/>
                                                                                                        <w:right w:val="none" w:sz="0" w:space="0" w:color="auto"/>
                                                                                                      </w:divBdr>
                                                                                                      <w:divsChild>
                                                                                                        <w:div w:id="1326857073">
                                                                                                          <w:marLeft w:val="0"/>
                                                                                                          <w:marRight w:val="0"/>
                                                                                                          <w:marTop w:val="0"/>
                                                                                                          <w:marBottom w:val="0"/>
                                                                                                          <w:divBdr>
                                                                                                            <w:top w:val="none" w:sz="0" w:space="0" w:color="auto"/>
                                                                                                            <w:left w:val="none" w:sz="0" w:space="0" w:color="auto"/>
                                                                                                            <w:bottom w:val="none" w:sz="0" w:space="0" w:color="auto"/>
                                                                                                            <w:right w:val="none" w:sz="0" w:space="0" w:color="auto"/>
                                                                                                          </w:divBdr>
                                                                                                        </w:div>
                                                                                                        <w:div w:id="105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389597">
      <w:bodyDiv w:val="1"/>
      <w:marLeft w:val="0"/>
      <w:marRight w:val="0"/>
      <w:marTop w:val="0"/>
      <w:marBottom w:val="0"/>
      <w:divBdr>
        <w:top w:val="none" w:sz="0" w:space="0" w:color="auto"/>
        <w:left w:val="none" w:sz="0" w:space="0" w:color="auto"/>
        <w:bottom w:val="none" w:sz="0" w:space="0" w:color="auto"/>
        <w:right w:val="none" w:sz="0" w:space="0" w:color="auto"/>
      </w:divBdr>
    </w:div>
    <w:div w:id="928730098">
      <w:bodyDiv w:val="1"/>
      <w:marLeft w:val="0"/>
      <w:marRight w:val="0"/>
      <w:marTop w:val="0"/>
      <w:marBottom w:val="0"/>
      <w:divBdr>
        <w:top w:val="none" w:sz="0" w:space="0" w:color="auto"/>
        <w:left w:val="none" w:sz="0" w:space="0" w:color="auto"/>
        <w:bottom w:val="none" w:sz="0" w:space="0" w:color="auto"/>
        <w:right w:val="none" w:sz="0" w:space="0" w:color="auto"/>
      </w:divBdr>
    </w:div>
    <w:div w:id="957371828">
      <w:bodyDiv w:val="1"/>
      <w:marLeft w:val="0"/>
      <w:marRight w:val="0"/>
      <w:marTop w:val="0"/>
      <w:marBottom w:val="0"/>
      <w:divBdr>
        <w:top w:val="none" w:sz="0" w:space="0" w:color="auto"/>
        <w:left w:val="none" w:sz="0" w:space="0" w:color="auto"/>
        <w:bottom w:val="none" w:sz="0" w:space="0" w:color="auto"/>
        <w:right w:val="none" w:sz="0" w:space="0" w:color="auto"/>
      </w:divBdr>
    </w:div>
    <w:div w:id="979000220">
      <w:bodyDiv w:val="1"/>
      <w:marLeft w:val="0"/>
      <w:marRight w:val="0"/>
      <w:marTop w:val="0"/>
      <w:marBottom w:val="0"/>
      <w:divBdr>
        <w:top w:val="none" w:sz="0" w:space="0" w:color="auto"/>
        <w:left w:val="none" w:sz="0" w:space="0" w:color="auto"/>
        <w:bottom w:val="none" w:sz="0" w:space="0" w:color="auto"/>
        <w:right w:val="none" w:sz="0" w:space="0" w:color="auto"/>
      </w:divBdr>
    </w:div>
    <w:div w:id="1033726939">
      <w:bodyDiv w:val="1"/>
      <w:marLeft w:val="0"/>
      <w:marRight w:val="0"/>
      <w:marTop w:val="0"/>
      <w:marBottom w:val="0"/>
      <w:divBdr>
        <w:top w:val="none" w:sz="0" w:space="0" w:color="auto"/>
        <w:left w:val="none" w:sz="0" w:space="0" w:color="auto"/>
        <w:bottom w:val="none" w:sz="0" w:space="0" w:color="auto"/>
        <w:right w:val="none" w:sz="0" w:space="0" w:color="auto"/>
      </w:divBdr>
    </w:div>
    <w:div w:id="1042246635">
      <w:bodyDiv w:val="1"/>
      <w:marLeft w:val="0"/>
      <w:marRight w:val="0"/>
      <w:marTop w:val="0"/>
      <w:marBottom w:val="0"/>
      <w:divBdr>
        <w:top w:val="none" w:sz="0" w:space="0" w:color="auto"/>
        <w:left w:val="none" w:sz="0" w:space="0" w:color="auto"/>
        <w:bottom w:val="none" w:sz="0" w:space="0" w:color="auto"/>
        <w:right w:val="none" w:sz="0" w:space="0" w:color="auto"/>
      </w:divBdr>
      <w:divsChild>
        <w:div w:id="744492745">
          <w:marLeft w:val="0"/>
          <w:marRight w:val="0"/>
          <w:marTop w:val="0"/>
          <w:marBottom w:val="0"/>
          <w:divBdr>
            <w:top w:val="none" w:sz="0" w:space="0" w:color="auto"/>
            <w:left w:val="none" w:sz="0" w:space="0" w:color="auto"/>
            <w:bottom w:val="none" w:sz="0" w:space="0" w:color="auto"/>
            <w:right w:val="none" w:sz="0" w:space="0" w:color="auto"/>
          </w:divBdr>
          <w:divsChild>
            <w:div w:id="746803931">
              <w:marLeft w:val="0"/>
              <w:marRight w:val="0"/>
              <w:marTop w:val="0"/>
              <w:marBottom w:val="0"/>
              <w:divBdr>
                <w:top w:val="none" w:sz="0" w:space="0" w:color="auto"/>
                <w:left w:val="none" w:sz="0" w:space="0" w:color="auto"/>
                <w:bottom w:val="none" w:sz="0" w:space="0" w:color="auto"/>
                <w:right w:val="none" w:sz="0" w:space="0" w:color="auto"/>
              </w:divBdr>
              <w:divsChild>
                <w:div w:id="1463885791">
                  <w:marLeft w:val="0"/>
                  <w:marRight w:val="0"/>
                  <w:marTop w:val="0"/>
                  <w:marBottom w:val="0"/>
                  <w:divBdr>
                    <w:top w:val="none" w:sz="0" w:space="0" w:color="auto"/>
                    <w:left w:val="none" w:sz="0" w:space="0" w:color="auto"/>
                    <w:bottom w:val="none" w:sz="0" w:space="0" w:color="auto"/>
                    <w:right w:val="none" w:sz="0" w:space="0" w:color="auto"/>
                  </w:divBdr>
                  <w:divsChild>
                    <w:div w:id="614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79993">
      <w:bodyDiv w:val="1"/>
      <w:marLeft w:val="0"/>
      <w:marRight w:val="0"/>
      <w:marTop w:val="0"/>
      <w:marBottom w:val="0"/>
      <w:divBdr>
        <w:top w:val="none" w:sz="0" w:space="0" w:color="auto"/>
        <w:left w:val="none" w:sz="0" w:space="0" w:color="auto"/>
        <w:bottom w:val="none" w:sz="0" w:space="0" w:color="auto"/>
        <w:right w:val="none" w:sz="0" w:space="0" w:color="auto"/>
      </w:divBdr>
    </w:div>
    <w:div w:id="1388870507">
      <w:bodyDiv w:val="1"/>
      <w:marLeft w:val="0"/>
      <w:marRight w:val="0"/>
      <w:marTop w:val="0"/>
      <w:marBottom w:val="0"/>
      <w:divBdr>
        <w:top w:val="none" w:sz="0" w:space="0" w:color="auto"/>
        <w:left w:val="none" w:sz="0" w:space="0" w:color="auto"/>
        <w:bottom w:val="none" w:sz="0" w:space="0" w:color="auto"/>
        <w:right w:val="none" w:sz="0" w:space="0" w:color="auto"/>
      </w:divBdr>
    </w:div>
    <w:div w:id="1410730735">
      <w:bodyDiv w:val="1"/>
      <w:marLeft w:val="0"/>
      <w:marRight w:val="0"/>
      <w:marTop w:val="0"/>
      <w:marBottom w:val="0"/>
      <w:divBdr>
        <w:top w:val="none" w:sz="0" w:space="0" w:color="auto"/>
        <w:left w:val="none" w:sz="0" w:space="0" w:color="auto"/>
        <w:bottom w:val="none" w:sz="0" w:space="0" w:color="auto"/>
        <w:right w:val="none" w:sz="0" w:space="0" w:color="auto"/>
      </w:divBdr>
    </w:div>
    <w:div w:id="1510488345">
      <w:bodyDiv w:val="1"/>
      <w:marLeft w:val="0"/>
      <w:marRight w:val="0"/>
      <w:marTop w:val="0"/>
      <w:marBottom w:val="0"/>
      <w:divBdr>
        <w:top w:val="none" w:sz="0" w:space="0" w:color="auto"/>
        <w:left w:val="none" w:sz="0" w:space="0" w:color="auto"/>
        <w:bottom w:val="none" w:sz="0" w:space="0" w:color="auto"/>
        <w:right w:val="none" w:sz="0" w:space="0" w:color="auto"/>
      </w:divBdr>
    </w:div>
    <w:div w:id="1579318898">
      <w:bodyDiv w:val="1"/>
      <w:marLeft w:val="0"/>
      <w:marRight w:val="0"/>
      <w:marTop w:val="0"/>
      <w:marBottom w:val="0"/>
      <w:divBdr>
        <w:top w:val="none" w:sz="0" w:space="0" w:color="auto"/>
        <w:left w:val="none" w:sz="0" w:space="0" w:color="auto"/>
        <w:bottom w:val="none" w:sz="0" w:space="0" w:color="auto"/>
        <w:right w:val="none" w:sz="0" w:space="0" w:color="auto"/>
      </w:divBdr>
      <w:divsChild>
        <w:div w:id="195848755">
          <w:marLeft w:val="0"/>
          <w:marRight w:val="0"/>
          <w:marTop w:val="0"/>
          <w:marBottom w:val="0"/>
          <w:divBdr>
            <w:top w:val="none" w:sz="0" w:space="0" w:color="auto"/>
            <w:left w:val="none" w:sz="0" w:space="0" w:color="auto"/>
            <w:bottom w:val="none" w:sz="0" w:space="0" w:color="auto"/>
            <w:right w:val="none" w:sz="0" w:space="0" w:color="auto"/>
          </w:divBdr>
          <w:divsChild>
            <w:div w:id="79110937">
              <w:marLeft w:val="0"/>
              <w:marRight w:val="0"/>
              <w:marTop w:val="0"/>
              <w:marBottom w:val="0"/>
              <w:divBdr>
                <w:top w:val="none" w:sz="0" w:space="0" w:color="auto"/>
                <w:left w:val="none" w:sz="0" w:space="0" w:color="auto"/>
                <w:bottom w:val="none" w:sz="0" w:space="0" w:color="auto"/>
                <w:right w:val="none" w:sz="0" w:space="0" w:color="auto"/>
              </w:divBdr>
              <w:divsChild>
                <w:div w:id="985281940">
                  <w:marLeft w:val="0"/>
                  <w:marRight w:val="0"/>
                  <w:marTop w:val="0"/>
                  <w:marBottom w:val="0"/>
                  <w:divBdr>
                    <w:top w:val="none" w:sz="0" w:space="0" w:color="auto"/>
                    <w:left w:val="none" w:sz="0" w:space="0" w:color="auto"/>
                    <w:bottom w:val="none" w:sz="0" w:space="0" w:color="auto"/>
                    <w:right w:val="none" w:sz="0" w:space="0" w:color="auto"/>
                  </w:divBdr>
                  <w:divsChild>
                    <w:div w:id="1173105645">
                      <w:marLeft w:val="0"/>
                      <w:marRight w:val="0"/>
                      <w:marTop w:val="0"/>
                      <w:marBottom w:val="0"/>
                      <w:divBdr>
                        <w:top w:val="none" w:sz="0" w:space="0" w:color="auto"/>
                        <w:left w:val="none" w:sz="0" w:space="0" w:color="auto"/>
                        <w:bottom w:val="none" w:sz="0" w:space="0" w:color="auto"/>
                        <w:right w:val="none" w:sz="0" w:space="0" w:color="auto"/>
                      </w:divBdr>
                      <w:divsChild>
                        <w:div w:id="1692490396">
                          <w:marLeft w:val="0"/>
                          <w:marRight w:val="0"/>
                          <w:marTop w:val="0"/>
                          <w:marBottom w:val="0"/>
                          <w:divBdr>
                            <w:top w:val="none" w:sz="0" w:space="0" w:color="auto"/>
                            <w:left w:val="none" w:sz="0" w:space="0" w:color="auto"/>
                            <w:bottom w:val="none" w:sz="0" w:space="0" w:color="auto"/>
                            <w:right w:val="none" w:sz="0" w:space="0" w:color="auto"/>
                          </w:divBdr>
                          <w:divsChild>
                            <w:div w:id="1680081149">
                              <w:marLeft w:val="0"/>
                              <w:marRight w:val="0"/>
                              <w:marTop w:val="0"/>
                              <w:marBottom w:val="0"/>
                              <w:divBdr>
                                <w:top w:val="none" w:sz="0" w:space="0" w:color="auto"/>
                                <w:left w:val="single" w:sz="6" w:space="0" w:color="E5E3E3"/>
                                <w:bottom w:val="none" w:sz="0" w:space="0" w:color="auto"/>
                                <w:right w:val="none" w:sz="0" w:space="0" w:color="auto"/>
                              </w:divBdr>
                              <w:divsChild>
                                <w:div w:id="1883788416">
                                  <w:marLeft w:val="0"/>
                                  <w:marRight w:val="0"/>
                                  <w:marTop w:val="0"/>
                                  <w:marBottom w:val="0"/>
                                  <w:divBdr>
                                    <w:top w:val="none" w:sz="0" w:space="0" w:color="auto"/>
                                    <w:left w:val="none" w:sz="0" w:space="0" w:color="auto"/>
                                    <w:bottom w:val="none" w:sz="0" w:space="0" w:color="auto"/>
                                    <w:right w:val="none" w:sz="0" w:space="0" w:color="auto"/>
                                  </w:divBdr>
                                  <w:divsChild>
                                    <w:div w:id="649942375">
                                      <w:marLeft w:val="0"/>
                                      <w:marRight w:val="0"/>
                                      <w:marTop w:val="0"/>
                                      <w:marBottom w:val="0"/>
                                      <w:divBdr>
                                        <w:top w:val="none" w:sz="0" w:space="0" w:color="auto"/>
                                        <w:left w:val="none" w:sz="0" w:space="0" w:color="auto"/>
                                        <w:bottom w:val="none" w:sz="0" w:space="0" w:color="auto"/>
                                        <w:right w:val="none" w:sz="0" w:space="0" w:color="auto"/>
                                      </w:divBdr>
                                      <w:divsChild>
                                        <w:div w:id="1214848106">
                                          <w:marLeft w:val="0"/>
                                          <w:marRight w:val="0"/>
                                          <w:marTop w:val="0"/>
                                          <w:marBottom w:val="0"/>
                                          <w:divBdr>
                                            <w:top w:val="none" w:sz="0" w:space="0" w:color="auto"/>
                                            <w:left w:val="none" w:sz="0" w:space="0" w:color="auto"/>
                                            <w:bottom w:val="none" w:sz="0" w:space="0" w:color="auto"/>
                                            <w:right w:val="none" w:sz="0" w:space="0" w:color="auto"/>
                                          </w:divBdr>
                                          <w:divsChild>
                                            <w:div w:id="2003577684">
                                              <w:marLeft w:val="0"/>
                                              <w:marRight w:val="0"/>
                                              <w:marTop w:val="0"/>
                                              <w:marBottom w:val="0"/>
                                              <w:divBdr>
                                                <w:top w:val="none" w:sz="0" w:space="0" w:color="auto"/>
                                                <w:left w:val="none" w:sz="0" w:space="0" w:color="auto"/>
                                                <w:bottom w:val="none" w:sz="0" w:space="0" w:color="auto"/>
                                                <w:right w:val="none" w:sz="0" w:space="0" w:color="auto"/>
                                              </w:divBdr>
                                              <w:divsChild>
                                                <w:div w:id="1746033100">
                                                  <w:marLeft w:val="0"/>
                                                  <w:marRight w:val="0"/>
                                                  <w:marTop w:val="0"/>
                                                  <w:marBottom w:val="0"/>
                                                  <w:divBdr>
                                                    <w:top w:val="none" w:sz="0" w:space="0" w:color="auto"/>
                                                    <w:left w:val="none" w:sz="0" w:space="0" w:color="auto"/>
                                                    <w:bottom w:val="none" w:sz="0" w:space="0" w:color="auto"/>
                                                    <w:right w:val="none" w:sz="0" w:space="0" w:color="auto"/>
                                                  </w:divBdr>
                                                  <w:divsChild>
                                                    <w:div w:id="98720920">
                                                      <w:marLeft w:val="0"/>
                                                      <w:marRight w:val="0"/>
                                                      <w:marTop w:val="0"/>
                                                      <w:marBottom w:val="0"/>
                                                      <w:divBdr>
                                                        <w:top w:val="none" w:sz="0" w:space="0" w:color="auto"/>
                                                        <w:left w:val="none" w:sz="0" w:space="0" w:color="auto"/>
                                                        <w:bottom w:val="none" w:sz="0" w:space="0" w:color="auto"/>
                                                        <w:right w:val="none" w:sz="0" w:space="0" w:color="auto"/>
                                                      </w:divBdr>
                                                      <w:divsChild>
                                                        <w:div w:id="1529566741">
                                                          <w:marLeft w:val="480"/>
                                                          <w:marRight w:val="0"/>
                                                          <w:marTop w:val="0"/>
                                                          <w:marBottom w:val="0"/>
                                                          <w:divBdr>
                                                            <w:top w:val="none" w:sz="0" w:space="0" w:color="auto"/>
                                                            <w:left w:val="none" w:sz="0" w:space="0" w:color="auto"/>
                                                            <w:bottom w:val="none" w:sz="0" w:space="0" w:color="auto"/>
                                                            <w:right w:val="none" w:sz="0" w:space="0" w:color="auto"/>
                                                          </w:divBdr>
                                                          <w:divsChild>
                                                            <w:div w:id="87360498">
                                                              <w:marLeft w:val="0"/>
                                                              <w:marRight w:val="0"/>
                                                              <w:marTop w:val="0"/>
                                                              <w:marBottom w:val="0"/>
                                                              <w:divBdr>
                                                                <w:top w:val="none" w:sz="0" w:space="0" w:color="auto"/>
                                                                <w:left w:val="none" w:sz="0" w:space="0" w:color="auto"/>
                                                                <w:bottom w:val="none" w:sz="0" w:space="0" w:color="auto"/>
                                                                <w:right w:val="none" w:sz="0" w:space="0" w:color="auto"/>
                                                              </w:divBdr>
                                                              <w:divsChild>
                                                                <w:div w:id="71397901">
                                                                  <w:marLeft w:val="0"/>
                                                                  <w:marRight w:val="0"/>
                                                                  <w:marTop w:val="0"/>
                                                                  <w:marBottom w:val="0"/>
                                                                  <w:divBdr>
                                                                    <w:top w:val="none" w:sz="0" w:space="0" w:color="auto"/>
                                                                    <w:left w:val="none" w:sz="0" w:space="0" w:color="auto"/>
                                                                    <w:bottom w:val="none" w:sz="0" w:space="0" w:color="auto"/>
                                                                    <w:right w:val="none" w:sz="0" w:space="0" w:color="auto"/>
                                                                  </w:divBdr>
                                                                  <w:divsChild>
                                                                    <w:div w:id="625426837">
                                                                      <w:marLeft w:val="0"/>
                                                                      <w:marRight w:val="0"/>
                                                                      <w:marTop w:val="0"/>
                                                                      <w:marBottom w:val="0"/>
                                                                      <w:divBdr>
                                                                        <w:top w:val="none" w:sz="0" w:space="0" w:color="auto"/>
                                                                        <w:left w:val="none" w:sz="0" w:space="0" w:color="auto"/>
                                                                        <w:bottom w:val="none" w:sz="0" w:space="0" w:color="auto"/>
                                                                        <w:right w:val="none" w:sz="0" w:space="0" w:color="auto"/>
                                                                      </w:divBdr>
                                                                      <w:divsChild>
                                                                        <w:div w:id="1255897985">
                                                                          <w:marLeft w:val="0"/>
                                                                          <w:marRight w:val="0"/>
                                                                          <w:marTop w:val="0"/>
                                                                          <w:marBottom w:val="0"/>
                                                                          <w:divBdr>
                                                                            <w:top w:val="none" w:sz="0" w:space="0" w:color="auto"/>
                                                                            <w:left w:val="none" w:sz="0" w:space="0" w:color="auto"/>
                                                                            <w:bottom w:val="none" w:sz="0" w:space="0" w:color="auto"/>
                                                                            <w:right w:val="none" w:sz="0" w:space="0" w:color="auto"/>
                                                                          </w:divBdr>
                                                                          <w:divsChild>
                                                                            <w:div w:id="1373770315">
                                                                              <w:marLeft w:val="0"/>
                                                                              <w:marRight w:val="0"/>
                                                                              <w:marTop w:val="0"/>
                                                                              <w:marBottom w:val="0"/>
                                                                              <w:divBdr>
                                                                                <w:top w:val="none" w:sz="0" w:space="0" w:color="auto"/>
                                                                                <w:left w:val="none" w:sz="0" w:space="0" w:color="auto"/>
                                                                                <w:bottom w:val="none" w:sz="0" w:space="0" w:color="auto"/>
                                                                                <w:right w:val="none" w:sz="0" w:space="0" w:color="auto"/>
                                                                              </w:divBdr>
                                                                              <w:divsChild>
                                                                                <w:div w:id="1234462286">
                                                                                  <w:marLeft w:val="0"/>
                                                                                  <w:marRight w:val="0"/>
                                                                                  <w:marTop w:val="0"/>
                                                                                  <w:marBottom w:val="0"/>
                                                                                  <w:divBdr>
                                                                                    <w:top w:val="none" w:sz="0" w:space="0" w:color="auto"/>
                                                                                    <w:left w:val="none" w:sz="0" w:space="0" w:color="auto"/>
                                                                                    <w:bottom w:val="single" w:sz="6" w:space="23" w:color="auto"/>
                                                                                    <w:right w:val="none" w:sz="0" w:space="0" w:color="auto"/>
                                                                                  </w:divBdr>
                                                                                  <w:divsChild>
                                                                                    <w:div w:id="1906573894">
                                                                                      <w:marLeft w:val="0"/>
                                                                                      <w:marRight w:val="0"/>
                                                                                      <w:marTop w:val="0"/>
                                                                                      <w:marBottom w:val="0"/>
                                                                                      <w:divBdr>
                                                                                        <w:top w:val="none" w:sz="0" w:space="0" w:color="auto"/>
                                                                                        <w:left w:val="none" w:sz="0" w:space="0" w:color="auto"/>
                                                                                        <w:bottom w:val="none" w:sz="0" w:space="0" w:color="auto"/>
                                                                                        <w:right w:val="none" w:sz="0" w:space="0" w:color="auto"/>
                                                                                      </w:divBdr>
                                                                                      <w:divsChild>
                                                                                        <w:div w:id="1639259244">
                                                                                          <w:marLeft w:val="0"/>
                                                                                          <w:marRight w:val="0"/>
                                                                                          <w:marTop w:val="0"/>
                                                                                          <w:marBottom w:val="0"/>
                                                                                          <w:divBdr>
                                                                                            <w:top w:val="none" w:sz="0" w:space="0" w:color="auto"/>
                                                                                            <w:left w:val="none" w:sz="0" w:space="0" w:color="auto"/>
                                                                                            <w:bottom w:val="none" w:sz="0" w:space="0" w:color="auto"/>
                                                                                            <w:right w:val="none" w:sz="0" w:space="0" w:color="auto"/>
                                                                                          </w:divBdr>
                                                                                          <w:divsChild>
                                                                                            <w:div w:id="559949572">
                                                                                              <w:marLeft w:val="0"/>
                                                                                              <w:marRight w:val="0"/>
                                                                                              <w:marTop w:val="0"/>
                                                                                              <w:marBottom w:val="0"/>
                                                                                              <w:divBdr>
                                                                                                <w:top w:val="none" w:sz="0" w:space="0" w:color="auto"/>
                                                                                                <w:left w:val="none" w:sz="0" w:space="0" w:color="auto"/>
                                                                                                <w:bottom w:val="none" w:sz="0" w:space="0" w:color="auto"/>
                                                                                                <w:right w:val="none" w:sz="0" w:space="0" w:color="auto"/>
                                                                                              </w:divBdr>
                                                                                              <w:divsChild>
                                                                                                <w:div w:id="1329597772">
                                                                                                  <w:marLeft w:val="0"/>
                                                                                                  <w:marRight w:val="0"/>
                                                                                                  <w:marTop w:val="0"/>
                                                                                                  <w:marBottom w:val="0"/>
                                                                                                  <w:divBdr>
                                                                                                    <w:top w:val="none" w:sz="0" w:space="0" w:color="auto"/>
                                                                                                    <w:left w:val="none" w:sz="0" w:space="0" w:color="auto"/>
                                                                                                    <w:bottom w:val="none" w:sz="0" w:space="0" w:color="auto"/>
                                                                                                    <w:right w:val="none" w:sz="0" w:space="0" w:color="auto"/>
                                                                                                  </w:divBdr>
                                                                                                  <w:divsChild>
                                                                                                    <w:div w:id="555943635">
                                                                                                      <w:marLeft w:val="0"/>
                                                                                                      <w:marRight w:val="0"/>
                                                                                                      <w:marTop w:val="0"/>
                                                                                                      <w:marBottom w:val="0"/>
                                                                                                      <w:divBdr>
                                                                                                        <w:top w:val="none" w:sz="0" w:space="0" w:color="auto"/>
                                                                                                        <w:left w:val="none" w:sz="0" w:space="0" w:color="auto"/>
                                                                                                        <w:bottom w:val="none" w:sz="0" w:space="0" w:color="auto"/>
                                                                                                        <w:right w:val="none" w:sz="0" w:space="0" w:color="auto"/>
                                                                                                      </w:divBdr>
                                                                                                      <w:divsChild>
                                                                                                        <w:div w:id="1315766702">
                                                                                                          <w:marLeft w:val="0"/>
                                                                                                          <w:marRight w:val="0"/>
                                                                                                          <w:marTop w:val="0"/>
                                                                                                          <w:marBottom w:val="0"/>
                                                                                                          <w:divBdr>
                                                                                                            <w:top w:val="none" w:sz="0" w:space="0" w:color="auto"/>
                                                                                                            <w:left w:val="none" w:sz="0" w:space="0" w:color="auto"/>
                                                                                                            <w:bottom w:val="none" w:sz="0" w:space="0" w:color="auto"/>
                                                                                                            <w:right w:val="none" w:sz="0" w:space="0" w:color="auto"/>
                                                                                                          </w:divBdr>
                                                                                                        </w:div>
                                                                                                        <w:div w:id="1722634269">
                                                                                                          <w:marLeft w:val="0"/>
                                                                                                          <w:marRight w:val="0"/>
                                                                                                          <w:marTop w:val="0"/>
                                                                                                          <w:marBottom w:val="0"/>
                                                                                                          <w:divBdr>
                                                                                                            <w:top w:val="none" w:sz="0" w:space="0" w:color="auto"/>
                                                                                                            <w:left w:val="none" w:sz="0" w:space="0" w:color="auto"/>
                                                                                                            <w:bottom w:val="none" w:sz="0" w:space="0" w:color="auto"/>
                                                                                                            <w:right w:val="none" w:sz="0" w:space="0" w:color="auto"/>
                                                                                                          </w:divBdr>
                                                                                                        </w:div>
                                                                                                        <w:div w:id="2073001282">
                                                                                                          <w:marLeft w:val="0"/>
                                                                                                          <w:marRight w:val="0"/>
                                                                                                          <w:marTop w:val="0"/>
                                                                                                          <w:marBottom w:val="0"/>
                                                                                                          <w:divBdr>
                                                                                                            <w:top w:val="none" w:sz="0" w:space="0" w:color="auto"/>
                                                                                                            <w:left w:val="none" w:sz="0" w:space="0" w:color="auto"/>
                                                                                                            <w:bottom w:val="none" w:sz="0" w:space="0" w:color="auto"/>
                                                                                                            <w:right w:val="none" w:sz="0" w:space="0" w:color="auto"/>
                                                                                                          </w:divBdr>
                                                                                                        </w:div>
                                                                                                        <w:div w:id="188103568">
                                                                                                          <w:marLeft w:val="0"/>
                                                                                                          <w:marRight w:val="0"/>
                                                                                                          <w:marTop w:val="0"/>
                                                                                                          <w:marBottom w:val="0"/>
                                                                                                          <w:divBdr>
                                                                                                            <w:top w:val="none" w:sz="0" w:space="0" w:color="auto"/>
                                                                                                            <w:left w:val="none" w:sz="0" w:space="0" w:color="auto"/>
                                                                                                            <w:bottom w:val="none" w:sz="0" w:space="0" w:color="auto"/>
                                                                                                            <w:right w:val="none" w:sz="0" w:space="0" w:color="auto"/>
                                                                                                          </w:divBdr>
                                                                                                        </w:div>
                                                                                                        <w:div w:id="752777475">
                                                                                                          <w:marLeft w:val="0"/>
                                                                                                          <w:marRight w:val="0"/>
                                                                                                          <w:marTop w:val="0"/>
                                                                                                          <w:marBottom w:val="0"/>
                                                                                                          <w:divBdr>
                                                                                                            <w:top w:val="none" w:sz="0" w:space="0" w:color="auto"/>
                                                                                                            <w:left w:val="none" w:sz="0" w:space="0" w:color="auto"/>
                                                                                                            <w:bottom w:val="none" w:sz="0" w:space="0" w:color="auto"/>
                                                                                                            <w:right w:val="none" w:sz="0" w:space="0" w:color="auto"/>
                                                                                                          </w:divBdr>
                                                                                                        </w:div>
                                                                                                        <w:div w:id="83915315">
                                                                                                          <w:marLeft w:val="0"/>
                                                                                                          <w:marRight w:val="0"/>
                                                                                                          <w:marTop w:val="0"/>
                                                                                                          <w:marBottom w:val="0"/>
                                                                                                          <w:divBdr>
                                                                                                            <w:top w:val="none" w:sz="0" w:space="0" w:color="auto"/>
                                                                                                            <w:left w:val="none" w:sz="0" w:space="0" w:color="auto"/>
                                                                                                            <w:bottom w:val="none" w:sz="0" w:space="0" w:color="auto"/>
                                                                                                            <w:right w:val="none" w:sz="0" w:space="0" w:color="auto"/>
                                                                                                          </w:divBdr>
                                                                                                        </w:div>
                                                                                                        <w:div w:id="1268653832">
                                                                                                          <w:marLeft w:val="0"/>
                                                                                                          <w:marRight w:val="0"/>
                                                                                                          <w:marTop w:val="0"/>
                                                                                                          <w:marBottom w:val="0"/>
                                                                                                          <w:divBdr>
                                                                                                            <w:top w:val="none" w:sz="0" w:space="0" w:color="auto"/>
                                                                                                            <w:left w:val="none" w:sz="0" w:space="0" w:color="auto"/>
                                                                                                            <w:bottom w:val="none" w:sz="0" w:space="0" w:color="auto"/>
                                                                                                            <w:right w:val="none" w:sz="0" w:space="0" w:color="auto"/>
                                                                                                          </w:divBdr>
                                                                                                        </w:div>
                                                                                                        <w:div w:id="351225574">
                                                                                                          <w:marLeft w:val="0"/>
                                                                                                          <w:marRight w:val="0"/>
                                                                                                          <w:marTop w:val="0"/>
                                                                                                          <w:marBottom w:val="0"/>
                                                                                                          <w:divBdr>
                                                                                                            <w:top w:val="none" w:sz="0" w:space="0" w:color="auto"/>
                                                                                                            <w:left w:val="none" w:sz="0" w:space="0" w:color="auto"/>
                                                                                                            <w:bottom w:val="none" w:sz="0" w:space="0" w:color="auto"/>
                                                                                                            <w:right w:val="none" w:sz="0" w:space="0" w:color="auto"/>
                                                                                                          </w:divBdr>
                                                                                                        </w:div>
                                                                                                        <w:div w:id="99490462">
                                                                                                          <w:marLeft w:val="0"/>
                                                                                                          <w:marRight w:val="0"/>
                                                                                                          <w:marTop w:val="0"/>
                                                                                                          <w:marBottom w:val="0"/>
                                                                                                          <w:divBdr>
                                                                                                            <w:top w:val="none" w:sz="0" w:space="0" w:color="auto"/>
                                                                                                            <w:left w:val="none" w:sz="0" w:space="0" w:color="auto"/>
                                                                                                            <w:bottom w:val="none" w:sz="0" w:space="0" w:color="auto"/>
                                                                                                            <w:right w:val="none" w:sz="0" w:space="0" w:color="auto"/>
                                                                                                          </w:divBdr>
                                                                                                        </w:div>
                                                                                                        <w:div w:id="511838634">
                                                                                                          <w:marLeft w:val="0"/>
                                                                                                          <w:marRight w:val="0"/>
                                                                                                          <w:marTop w:val="0"/>
                                                                                                          <w:marBottom w:val="0"/>
                                                                                                          <w:divBdr>
                                                                                                            <w:top w:val="none" w:sz="0" w:space="0" w:color="auto"/>
                                                                                                            <w:left w:val="none" w:sz="0" w:space="0" w:color="auto"/>
                                                                                                            <w:bottom w:val="none" w:sz="0" w:space="0" w:color="auto"/>
                                                                                                            <w:right w:val="none" w:sz="0" w:space="0" w:color="auto"/>
                                                                                                          </w:divBdr>
                                                                                                        </w:div>
                                                                                                        <w:div w:id="979042731">
                                                                                                          <w:marLeft w:val="0"/>
                                                                                                          <w:marRight w:val="0"/>
                                                                                                          <w:marTop w:val="0"/>
                                                                                                          <w:marBottom w:val="0"/>
                                                                                                          <w:divBdr>
                                                                                                            <w:top w:val="none" w:sz="0" w:space="0" w:color="auto"/>
                                                                                                            <w:left w:val="none" w:sz="0" w:space="0" w:color="auto"/>
                                                                                                            <w:bottom w:val="none" w:sz="0" w:space="0" w:color="auto"/>
                                                                                                            <w:right w:val="none" w:sz="0" w:space="0" w:color="auto"/>
                                                                                                          </w:divBdr>
                                                                                                        </w:div>
                                                                                                        <w:div w:id="387806036">
                                                                                                          <w:marLeft w:val="0"/>
                                                                                                          <w:marRight w:val="0"/>
                                                                                                          <w:marTop w:val="0"/>
                                                                                                          <w:marBottom w:val="0"/>
                                                                                                          <w:divBdr>
                                                                                                            <w:top w:val="none" w:sz="0" w:space="0" w:color="auto"/>
                                                                                                            <w:left w:val="none" w:sz="0" w:space="0" w:color="auto"/>
                                                                                                            <w:bottom w:val="none" w:sz="0" w:space="0" w:color="auto"/>
                                                                                                            <w:right w:val="none" w:sz="0" w:space="0" w:color="auto"/>
                                                                                                          </w:divBdr>
                                                                                                        </w:div>
                                                                                                        <w:div w:id="87385064">
                                                                                                          <w:marLeft w:val="0"/>
                                                                                                          <w:marRight w:val="0"/>
                                                                                                          <w:marTop w:val="0"/>
                                                                                                          <w:marBottom w:val="0"/>
                                                                                                          <w:divBdr>
                                                                                                            <w:top w:val="none" w:sz="0" w:space="0" w:color="auto"/>
                                                                                                            <w:left w:val="none" w:sz="0" w:space="0" w:color="auto"/>
                                                                                                            <w:bottom w:val="none" w:sz="0" w:space="0" w:color="auto"/>
                                                                                                            <w:right w:val="none" w:sz="0" w:space="0" w:color="auto"/>
                                                                                                          </w:divBdr>
                                                                                                        </w:div>
                                                                                                        <w:div w:id="1445345399">
                                                                                                          <w:marLeft w:val="0"/>
                                                                                                          <w:marRight w:val="0"/>
                                                                                                          <w:marTop w:val="0"/>
                                                                                                          <w:marBottom w:val="0"/>
                                                                                                          <w:divBdr>
                                                                                                            <w:top w:val="none" w:sz="0" w:space="0" w:color="auto"/>
                                                                                                            <w:left w:val="none" w:sz="0" w:space="0" w:color="auto"/>
                                                                                                            <w:bottom w:val="none" w:sz="0" w:space="0" w:color="auto"/>
                                                                                                            <w:right w:val="none" w:sz="0" w:space="0" w:color="auto"/>
                                                                                                          </w:divBdr>
                                                                                                        </w:div>
                                                                                                        <w:div w:id="1088817954">
                                                                                                          <w:marLeft w:val="0"/>
                                                                                                          <w:marRight w:val="0"/>
                                                                                                          <w:marTop w:val="0"/>
                                                                                                          <w:marBottom w:val="0"/>
                                                                                                          <w:divBdr>
                                                                                                            <w:top w:val="none" w:sz="0" w:space="0" w:color="auto"/>
                                                                                                            <w:left w:val="none" w:sz="0" w:space="0" w:color="auto"/>
                                                                                                            <w:bottom w:val="none" w:sz="0" w:space="0" w:color="auto"/>
                                                                                                            <w:right w:val="none" w:sz="0" w:space="0" w:color="auto"/>
                                                                                                          </w:divBdr>
                                                                                                        </w:div>
                                                                                                        <w:div w:id="894388714">
                                                                                                          <w:marLeft w:val="0"/>
                                                                                                          <w:marRight w:val="0"/>
                                                                                                          <w:marTop w:val="0"/>
                                                                                                          <w:marBottom w:val="0"/>
                                                                                                          <w:divBdr>
                                                                                                            <w:top w:val="none" w:sz="0" w:space="0" w:color="auto"/>
                                                                                                            <w:left w:val="none" w:sz="0" w:space="0" w:color="auto"/>
                                                                                                            <w:bottom w:val="none" w:sz="0" w:space="0" w:color="auto"/>
                                                                                                            <w:right w:val="none" w:sz="0" w:space="0" w:color="auto"/>
                                                                                                          </w:divBdr>
                                                                                                        </w:div>
                                                                                                        <w:div w:id="858547411">
                                                                                                          <w:marLeft w:val="0"/>
                                                                                                          <w:marRight w:val="0"/>
                                                                                                          <w:marTop w:val="0"/>
                                                                                                          <w:marBottom w:val="0"/>
                                                                                                          <w:divBdr>
                                                                                                            <w:top w:val="none" w:sz="0" w:space="0" w:color="auto"/>
                                                                                                            <w:left w:val="none" w:sz="0" w:space="0" w:color="auto"/>
                                                                                                            <w:bottom w:val="none" w:sz="0" w:space="0" w:color="auto"/>
                                                                                                            <w:right w:val="none" w:sz="0" w:space="0" w:color="auto"/>
                                                                                                          </w:divBdr>
                                                                                                        </w:div>
                                                                                                        <w:div w:id="422460621">
                                                                                                          <w:marLeft w:val="0"/>
                                                                                                          <w:marRight w:val="0"/>
                                                                                                          <w:marTop w:val="0"/>
                                                                                                          <w:marBottom w:val="0"/>
                                                                                                          <w:divBdr>
                                                                                                            <w:top w:val="none" w:sz="0" w:space="0" w:color="auto"/>
                                                                                                            <w:left w:val="none" w:sz="0" w:space="0" w:color="auto"/>
                                                                                                            <w:bottom w:val="none" w:sz="0" w:space="0" w:color="auto"/>
                                                                                                            <w:right w:val="none" w:sz="0" w:space="0" w:color="auto"/>
                                                                                                          </w:divBdr>
                                                                                                        </w:div>
                                                                                                        <w:div w:id="504589367">
                                                                                                          <w:marLeft w:val="0"/>
                                                                                                          <w:marRight w:val="0"/>
                                                                                                          <w:marTop w:val="0"/>
                                                                                                          <w:marBottom w:val="0"/>
                                                                                                          <w:divBdr>
                                                                                                            <w:top w:val="none" w:sz="0" w:space="0" w:color="auto"/>
                                                                                                            <w:left w:val="none" w:sz="0" w:space="0" w:color="auto"/>
                                                                                                            <w:bottom w:val="none" w:sz="0" w:space="0" w:color="auto"/>
                                                                                                            <w:right w:val="none" w:sz="0" w:space="0" w:color="auto"/>
                                                                                                          </w:divBdr>
                                                                                                        </w:div>
                                                                                                        <w:div w:id="359625756">
                                                                                                          <w:marLeft w:val="0"/>
                                                                                                          <w:marRight w:val="0"/>
                                                                                                          <w:marTop w:val="0"/>
                                                                                                          <w:marBottom w:val="0"/>
                                                                                                          <w:divBdr>
                                                                                                            <w:top w:val="none" w:sz="0" w:space="0" w:color="auto"/>
                                                                                                            <w:left w:val="none" w:sz="0" w:space="0" w:color="auto"/>
                                                                                                            <w:bottom w:val="none" w:sz="0" w:space="0" w:color="auto"/>
                                                                                                            <w:right w:val="none" w:sz="0" w:space="0" w:color="auto"/>
                                                                                                          </w:divBdr>
                                                                                                        </w:div>
                                                                                                        <w:div w:id="626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89398">
      <w:bodyDiv w:val="1"/>
      <w:marLeft w:val="0"/>
      <w:marRight w:val="0"/>
      <w:marTop w:val="0"/>
      <w:marBottom w:val="0"/>
      <w:divBdr>
        <w:top w:val="none" w:sz="0" w:space="0" w:color="auto"/>
        <w:left w:val="none" w:sz="0" w:space="0" w:color="auto"/>
        <w:bottom w:val="none" w:sz="0" w:space="0" w:color="auto"/>
        <w:right w:val="none" w:sz="0" w:space="0" w:color="auto"/>
      </w:divBdr>
    </w:div>
    <w:div w:id="1655141690">
      <w:bodyDiv w:val="1"/>
      <w:marLeft w:val="0"/>
      <w:marRight w:val="0"/>
      <w:marTop w:val="0"/>
      <w:marBottom w:val="0"/>
      <w:divBdr>
        <w:top w:val="none" w:sz="0" w:space="0" w:color="auto"/>
        <w:left w:val="none" w:sz="0" w:space="0" w:color="auto"/>
        <w:bottom w:val="none" w:sz="0" w:space="0" w:color="auto"/>
        <w:right w:val="none" w:sz="0" w:space="0" w:color="auto"/>
      </w:divBdr>
    </w:div>
    <w:div w:id="1698046768">
      <w:bodyDiv w:val="1"/>
      <w:marLeft w:val="0"/>
      <w:marRight w:val="0"/>
      <w:marTop w:val="0"/>
      <w:marBottom w:val="0"/>
      <w:divBdr>
        <w:top w:val="none" w:sz="0" w:space="0" w:color="auto"/>
        <w:left w:val="none" w:sz="0" w:space="0" w:color="auto"/>
        <w:bottom w:val="none" w:sz="0" w:space="0" w:color="auto"/>
        <w:right w:val="none" w:sz="0" w:space="0" w:color="auto"/>
      </w:divBdr>
    </w:div>
    <w:div w:id="1750224359">
      <w:bodyDiv w:val="1"/>
      <w:marLeft w:val="0"/>
      <w:marRight w:val="0"/>
      <w:marTop w:val="0"/>
      <w:marBottom w:val="0"/>
      <w:divBdr>
        <w:top w:val="none" w:sz="0" w:space="0" w:color="auto"/>
        <w:left w:val="none" w:sz="0" w:space="0" w:color="auto"/>
        <w:bottom w:val="none" w:sz="0" w:space="0" w:color="auto"/>
        <w:right w:val="none" w:sz="0" w:space="0" w:color="auto"/>
      </w:divBdr>
    </w:div>
    <w:div w:id="1754204499">
      <w:bodyDiv w:val="1"/>
      <w:marLeft w:val="0"/>
      <w:marRight w:val="0"/>
      <w:marTop w:val="0"/>
      <w:marBottom w:val="0"/>
      <w:divBdr>
        <w:top w:val="none" w:sz="0" w:space="0" w:color="auto"/>
        <w:left w:val="none" w:sz="0" w:space="0" w:color="auto"/>
        <w:bottom w:val="none" w:sz="0" w:space="0" w:color="auto"/>
        <w:right w:val="none" w:sz="0" w:space="0" w:color="auto"/>
      </w:divBdr>
    </w:div>
    <w:div w:id="1788691798">
      <w:bodyDiv w:val="1"/>
      <w:marLeft w:val="0"/>
      <w:marRight w:val="0"/>
      <w:marTop w:val="0"/>
      <w:marBottom w:val="0"/>
      <w:divBdr>
        <w:top w:val="none" w:sz="0" w:space="0" w:color="auto"/>
        <w:left w:val="none" w:sz="0" w:space="0" w:color="auto"/>
        <w:bottom w:val="none" w:sz="0" w:space="0" w:color="auto"/>
        <w:right w:val="none" w:sz="0" w:space="0" w:color="auto"/>
      </w:divBdr>
    </w:div>
    <w:div w:id="1795127009">
      <w:bodyDiv w:val="1"/>
      <w:marLeft w:val="0"/>
      <w:marRight w:val="0"/>
      <w:marTop w:val="0"/>
      <w:marBottom w:val="0"/>
      <w:divBdr>
        <w:top w:val="none" w:sz="0" w:space="0" w:color="auto"/>
        <w:left w:val="none" w:sz="0" w:space="0" w:color="auto"/>
        <w:bottom w:val="none" w:sz="0" w:space="0" w:color="auto"/>
        <w:right w:val="none" w:sz="0" w:space="0" w:color="auto"/>
      </w:divBdr>
    </w:div>
    <w:div w:id="1888027236">
      <w:bodyDiv w:val="1"/>
      <w:marLeft w:val="0"/>
      <w:marRight w:val="0"/>
      <w:marTop w:val="0"/>
      <w:marBottom w:val="0"/>
      <w:divBdr>
        <w:top w:val="none" w:sz="0" w:space="0" w:color="auto"/>
        <w:left w:val="none" w:sz="0" w:space="0" w:color="auto"/>
        <w:bottom w:val="none" w:sz="0" w:space="0" w:color="auto"/>
        <w:right w:val="none" w:sz="0" w:space="0" w:color="auto"/>
      </w:divBdr>
    </w:div>
    <w:div w:id="1943950060">
      <w:bodyDiv w:val="1"/>
      <w:marLeft w:val="0"/>
      <w:marRight w:val="0"/>
      <w:marTop w:val="0"/>
      <w:marBottom w:val="0"/>
      <w:divBdr>
        <w:top w:val="none" w:sz="0" w:space="0" w:color="auto"/>
        <w:left w:val="none" w:sz="0" w:space="0" w:color="auto"/>
        <w:bottom w:val="none" w:sz="0" w:space="0" w:color="auto"/>
        <w:right w:val="none" w:sz="0" w:space="0" w:color="auto"/>
      </w:divBdr>
    </w:div>
    <w:div w:id="2033458403">
      <w:bodyDiv w:val="1"/>
      <w:marLeft w:val="0"/>
      <w:marRight w:val="0"/>
      <w:marTop w:val="0"/>
      <w:marBottom w:val="0"/>
      <w:divBdr>
        <w:top w:val="none" w:sz="0" w:space="0" w:color="auto"/>
        <w:left w:val="none" w:sz="0" w:space="0" w:color="auto"/>
        <w:bottom w:val="none" w:sz="0" w:space="0" w:color="auto"/>
        <w:right w:val="none" w:sz="0" w:space="0" w:color="auto"/>
      </w:divBdr>
    </w:div>
    <w:div w:id="2119716411">
      <w:marLeft w:val="0"/>
      <w:marRight w:val="0"/>
      <w:marTop w:val="0"/>
      <w:marBottom w:val="0"/>
      <w:divBdr>
        <w:top w:val="none" w:sz="0" w:space="0" w:color="auto"/>
        <w:left w:val="none" w:sz="0" w:space="0" w:color="auto"/>
        <w:bottom w:val="none" w:sz="0" w:space="0" w:color="auto"/>
        <w:right w:val="none" w:sz="0" w:space="0" w:color="auto"/>
      </w:divBdr>
      <w:divsChild>
        <w:div w:id="2119716398">
          <w:marLeft w:val="1166"/>
          <w:marRight w:val="0"/>
          <w:marTop w:val="134"/>
          <w:marBottom w:val="0"/>
          <w:divBdr>
            <w:top w:val="none" w:sz="0" w:space="0" w:color="auto"/>
            <w:left w:val="none" w:sz="0" w:space="0" w:color="auto"/>
            <w:bottom w:val="none" w:sz="0" w:space="0" w:color="auto"/>
            <w:right w:val="none" w:sz="0" w:space="0" w:color="auto"/>
          </w:divBdr>
        </w:div>
        <w:div w:id="2119716400">
          <w:marLeft w:val="1166"/>
          <w:marRight w:val="0"/>
          <w:marTop w:val="134"/>
          <w:marBottom w:val="0"/>
          <w:divBdr>
            <w:top w:val="none" w:sz="0" w:space="0" w:color="auto"/>
            <w:left w:val="none" w:sz="0" w:space="0" w:color="auto"/>
            <w:bottom w:val="none" w:sz="0" w:space="0" w:color="auto"/>
            <w:right w:val="none" w:sz="0" w:space="0" w:color="auto"/>
          </w:divBdr>
        </w:div>
        <w:div w:id="2119716404">
          <w:marLeft w:val="547"/>
          <w:marRight w:val="0"/>
          <w:marTop w:val="154"/>
          <w:marBottom w:val="0"/>
          <w:divBdr>
            <w:top w:val="none" w:sz="0" w:space="0" w:color="auto"/>
            <w:left w:val="none" w:sz="0" w:space="0" w:color="auto"/>
            <w:bottom w:val="none" w:sz="0" w:space="0" w:color="auto"/>
            <w:right w:val="none" w:sz="0" w:space="0" w:color="auto"/>
          </w:divBdr>
        </w:div>
        <w:div w:id="2119716406">
          <w:marLeft w:val="1166"/>
          <w:marRight w:val="0"/>
          <w:marTop w:val="134"/>
          <w:marBottom w:val="0"/>
          <w:divBdr>
            <w:top w:val="none" w:sz="0" w:space="0" w:color="auto"/>
            <w:left w:val="none" w:sz="0" w:space="0" w:color="auto"/>
            <w:bottom w:val="none" w:sz="0" w:space="0" w:color="auto"/>
            <w:right w:val="none" w:sz="0" w:space="0" w:color="auto"/>
          </w:divBdr>
        </w:div>
        <w:div w:id="2119716407">
          <w:marLeft w:val="1166"/>
          <w:marRight w:val="0"/>
          <w:marTop w:val="134"/>
          <w:marBottom w:val="0"/>
          <w:divBdr>
            <w:top w:val="none" w:sz="0" w:space="0" w:color="auto"/>
            <w:left w:val="none" w:sz="0" w:space="0" w:color="auto"/>
            <w:bottom w:val="none" w:sz="0" w:space="0" w:color="auto"/>
            <w:right w:val="none" w:sz="0" w:space="0" w:color="auto"/>
          </w:divBdr>
        </w:div>
        <w:div w:id="2119716409">
          <w:marLeft w:val="1166"/>
          <w:marRight w:val="0"/>
          <w:marTop w:val="134"/>
          <w:marBottom w:val="0"/>
          <w:divBdr>
            <w:top w:val="none" w:sz="0" w:space="0" w:color="auto"/>
            <w:left w:val="none" w:sz="0" w:space="0" w:color="auto"/>
            <w:bottom w:val="none" w:sz="0" w:space="0" w:color="auto"/>
            <w:right w:val="none" w:sz="0" w:space="0" w:color="auto"/>
          </w:divBdr>
        </w:div>
        <w:div w:id="2119716410">
          <w:marLeft w:val="547"/>
          <w:marRight w:val="0"/>
          <w:marTop w:val="154"/>
          <w:marBottom w:val="0"/>
          <w:divBdr>
            <w:top w:val="none" w:sz="0" w:space="0" w:color="auto"/>
            <w:left w:val="none" w:sz="0" w:space="0" w:color="auto"/>
            <w:bottom w:val="none" w:sz="0" w:space="0" w:color="auto"/>
            <w:right w:val="none" w:sz="0" w:space="0" w:color="auto"/>
          </w:divBdr>
        </w:div>
        <w:div w:id="2119716413">
          <w:marLeft w:val="1166"/>
          <w:marRight w:val="0"/>
          <w:marTop w:val="134"/>
          <w:marBottom w:val="0"/>
          <w:divBdr>
            <w:top w:val="none" w:sz="0" w:space="0" w:color="auto"/>
            <w:left w:val="none" w:sz="0" w:space="0" w:color="auto"/>
            <w:bottom w:val="none" w:sz="0" w:space="0" w:color="auto"/>
            <w:right w:val="none" w:sz="0" w:space="0" w:color="auto"/>
          </w:divBdr>
        </w:div>
        <w:div w:id="2119716415">
          <w:marLeft w:val="1166"/>
          <w:marRight w:val="0"/>
          <w:marTop w:val="134"/>
          <w:marBottom w:val="0"/>
          <w:divBdr>
            <w:top w:val="none" w:sz="0" w:space="0" w:color="auto"/>
            <w:left w:val="none" w:sz="0" w:space="0" w:color="auto"/>
            <w:bottom w:val="none" w:sz="0" w:space="0" w:color="auto"/>
            <w:right w:val="none" w:sz="0" w:space="0" w:color="auto"/>
          </w:divBdr>
        </w:div>
        <w:div w:id="2119716419">
          <w:marLeft w:val="547"/>
          <w:marRight w:val="0"/>
          <w:marTop w:val="154"/>
          <w:marBottom w:val="0"/>
          <w:divBdr>
            <w:top w:val="none" w:sz="0" w:space="0" w:color="auto"/>
            <w:left w:val="none" w:sz="0" w:space="0" w:color="auto"/>
            <w:bottom w:val="none" w:sz="0" w:space="0" w:color="auto"/>
            <w:right w:val="none" w:sz="0" w:space="0" w:color="auto"/>
          </w:divBdr>
        </w:div>
        <w:div w:id="2119716423">
          <w:marLeft w:val="1166"/>
          <w:marRight w:val="0"/>
          <w:marTop w:val="134"/>
          <w:marBottom w:val="0"/>
          <w:divBdr>
            <w:top w:val="none" w:sz="0" w:space="0" w:color="auto"/>
            <w:left w:val="none" w:sz="0" w:space="0" w:color="auto"/>
            <w:bottom w:val="none" w:sz="0" w:space="0" w:color="auto"/>
            <w:right w:val="none" w:sz="0" w:space="0" w:color="auto"/>
          </w:divBdr>
        </w:div>
      </w:divsChild>
    </w:div>
    <w:div w:id="2119716412">
      <w:marLeft w:val="0"/>
      <w:marRight w:val="0"/>
      <w:marTop w:val="0"/>
      <w:marBottom w:val="0"/>
      <w:divBdr>
        <w:top w:val="none" w:sz="0" w:space="0" w:color="auto"/>
        <w:left w:val="none" w:sz="0" w:space="0" w:color="auto"/>
        <w:bottom w:val="none" w:sz="0" w:space="0" w:color="auto"/>
        <w:right w:val="none" w:sz="0" w:space="0" w:color="auto"/>
      </w:divBdr>
      <w:divsChild>
        <w:div w:id="2119716408">
          <w:marLeft w:val="0"/>
          <w:marRight w:val="0"/>
          <w:marTop w:val="0"/>
          <w:marBottom w:val="0"/>
          <w:divBdr>
            <w:top w:val="none" w:sz="0" w:space="0" w:color="auto"/>
            <w:left w:val="none" w:sz="0" w:space="0" w:color="auto"/>
            <w:bottom w:val="none" w:sz="0" w:space="0" w:color="auto"/>
            <w:right w:val="none" w:sz="0" w:space="0" w:color="auto"/>
          </w:divBdr>
          <w:divsChild>
            <w:div w:id="2119716399">
              <w:marLeft w:val="0"/>
              <w:marRight w:val="0"/>
              <w:marTop w:val="0"/>
              <w:marBottom w:val="0"/>
              <w:divBdr>
                <w:top w:val="none" w:sz="0" w:space="0" w:color="auto"/>
                <w:left w:val="none" w:sz="0" w:space="0" w:color="auto"/>
                <w:bottom w:val="none" w:sz="0" w:space="0" w:color="auto"/>
                <w:right w:val="none" w:sz="0" w:space="0" w:color="auto"/>
              </w:divBdr>
              <w:divsChild>
                <w:div w:id="2119716405">
                  <w:marLeft w:val="0"/>
                  <w:marRight w:val="0"/>
                  <w:marTop w:val="0"/>
                  <w:marBottom w:val="0"/>
                  <w:divBdr>
                    <w:top w:val="none" w:sz="0" w:space="0" w:color="auto"/>
                    <w:left w:val="none" w:sz="0" w:space="0" w:color="auto"/>
                    <w:bottom w:val="none" w:sz="0" w:space="0" w:color="auto"/>
                    <w:right w:val="none" w:sz="0" w:space="0" w:color="auto"/>
                  </w:divBdr>
                  <w:divsChild>
                    <w:div w:id="2119716402">
                      <w:marLeft w:val="0"/>
                      <w:marRight w:val="0"/>
                      <w:marTop w:val="0"/>
                      <w:marBottom w:val="0"/>
                      <w:divBdr>
                        <w:top w:val="none" w:sz="0" w:space="0" w:color="auto"/>
                        <w:left w:val="none" w:sz="0" w:space="0" w:color="auto"/>
                        <w:bottom w:val="none" w:sz="0" w:space="0" w:color="auto"/>
                        <w:right w:val="none" w:sz="0" w:space="0" w:color="auto"/>
                      </w:divBdr>
                      <w:divsChild>
                        <w:div w:id="2119716397">
                          <w:marLeft w:val="0"/>
                          <w:marRight w:val="0"/>
                          <w:marTop w:val="0"/>
                          <w:marBottom w:val="0"/>
                          <w:divBdr>
                            <w:top w:val="none" w:sz="0" w:space="0" w:color="auto"/>
                            <w:left w:val="none" w:sz="0" w:space="0" w:color="auto"/>
                            <w:bottom w:val="none" w:sz="0" w:space="0" w:color="auto"/>
                            <w:right w:val="none" w:sz="0" w:space="0" w:color="auto"/>
                          </w:divBdr>
                          <w:divsChild>
                            <w:div w:id="21197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6416">
      <w:marLeft w:val="0"/>
      <w:marRight w:val="0"/>
      <w:marTop w:val="0"/>
      <w:marBottom w:val="0"/>
      <w:divBdr>
        <w:top w:val="none" w:sz="0" w:space="0" w:color="auto"/>
        <w:left w:val="none" w:sz="0" w:space="0" w:color="auto"/>
        <w:bottom w:val="none" w:sz="0" w:space="0" w:color="auto"/>
        <w:right w:val="none" w:sz="0" w:space="0" w:color="auto"/>
      </w:divBdr>
      <w:divsChild>
        <w:div w:id="2119716414">
          <w:marLeft w:val="547"/>
          <w:marRight w:val="0"/>
          <w:marTop w:val="154"/>
          <w:marBottom w:val="0"/>
          <w:divBdr>
            <w:top w:val="none" w:sz="0" w:space="0" w:color="auto"/>
            <w:left w:val="none" w:sz="0" w:space="0" w:color="auto"/>
            <w:bottom w:val="none" w:sz="0" w:space="0" w:color="auto"/>
            <w:right w:val="none" w:sz="0" w:space="0" w:color="auto"/>
          </w:divBdr>
        </w:div>
        <w:div w:id="2119716417">
          <w:marLeft w:val="547"/>
          <w:marRight w:val="0"/>
          <w:marTop w:val="154"/>
          <w:marBottom w:val="0"/>
          <w:divBdr>
            <w:top w:val="none" w:sz="0" w:space="0" w:color="auto"/>
            <w:left w:val="none" w:sz="0" w:space="0" w:color="auto"/>
            <w:bottom w:val="none" w:sz="0" w:space="0" w:color="auto"/>
            <w:right w:val="none" w:sz="0" w:space="0" w:color="auto"/>
          </w:divBdr>
        </w:div>
        <w:div w:id="2119716420">
          <w:marLeft w:val="1166"/>
          <w:marRight w:val="0"/>
          <w:marTop w:val="134"/>
          <w:marBottom w:val="0"/>
          <w:divBdr>
            <w:top w:val="none" w:sz="0" w:space="0" w:color="auto"/>
            <w:left w:val="none" w:sz="0" w:space="0" w:color="auto"/>
            <w:bottom w:val="none" w:sz="0" w:space="0" w:color="auto"/>
            <w:right w:val="none" w:sz="0" w:space="0" w:color="auto"/>
          </w:divBdr>
        </w:div>
        <w:div w:id="2119716422">
          <w:marLeft w:val="1166"/>
          <w:marRight w:val="0"/>
          <w:marTop w:val="134"/>
          <w:marBottom w:val="0"/>
          <w:divBdr>
            <w:top w:val="none" w:sz="0" w:space="0" w:color="auto"/>
            <w:left w:val="none" w:sz="0" w:space="0" w:color="auto"/>
            <w:bottom w:val="none" w:sz="0" w:space="0" w:color="auto"/>
            <w:right w:val="none" w:sz="0" w:space="0" w:color="auto"/>
          </w:divBdr>
        </w:div>
        <w:div w:id="2119716424">
          <w:marLeft w:val="1166"/>
          <w:marRight w:val="0"/>
          <w:marTop w:val="134"/>
          <w:marBottom w:val="0"/>
          <w:divBdr>
            <w:top w:val="none" w:sz="0" w:space="0" w:color="auto"/>
            <w:left w:val="none" w:sz="0" w:space="0" w:color="auto"/>
            <w:bottom w:val="none" w:sz="0" w:space="0" w:color="auto"/>
            <w:right w:val="none" w:sz="0" w:space="0" w:color="auto"/>
          </w:divBdr>
        </w:div>
        <w:div w:id="2119716426">
          <w:marLeft w:val="1166"/>
          <w:marRight w:val="0"/>
          <w:marTop w:val="134"/>
          <w:marBottom w:val="0"/>
          <w:divBdr>
            <w:top w:val="none" w:sz="0" w:space="0" w:color="auto"/>
            <w:left w:val="none" w:sz="0" w:space="0" w:color="auto"/>
            <w:bottom w:val="none" w:sz="0" w:space="0" w:color="auto"/>
            <w:right w:val="none" w:sz="0" w:space="0" w:color="auto"/>
          </w:divBdr>
        </w:div>
        <w:div w:id="2119716427">
          <w:marLeft w:val="1166"/>
          <w:marRight w:val="0"/>
          <w:marTop w:val="134"/>
          <w:marBottom w:val="0"/>
          <w:divBdr>
            <w:top w:val="none" w:sz="0" w:space="0" w:color="auto"/>
            <w:left w:val="none" w:sz="0" w:space="0" w:color="auto"/>
            <w:bottom w:val="none" w:sz="0" w:space="0" w:color="auto"/>
            <w:right w:val="none" w:sz="0" w:space="0" w:color="auto"/>
          </w:divBdr>
        </w:div>
        <w:div w:id="2119716428">
          <w:marLeft w:val="1166"/>
          <w:marRight w:val="0"/>
          <w:marTop w:val="134"/>
          <w:marBottom w:val="0"/>
          <w:divBdr>
            <w:top w:val="none" w:sz="0" w:space="0" w:color="auto"/>
            <w:left w:val="none" w:sz="0" w:space="0" w:color="auto"/>
            <w:bottom w:val="none" w:sz="0" w:space="0" w:color="auto"/>
            <w:right w:val="none" w:sz="0" w:space="0" w:color="auto"/>
          </w:divBdr>
        </w:div>
        <w:div w:id="2119716430">
          <w:marLeft w:val="1166"/>
          <w:marRight w:val="0"/>
          <w:marTop w:val="134"/>
          <w:marBottom w:val="0"/>
          <w:divBdr>
            <w:top w:val="none" w:sz="0" w:space="0" w:color="auto"/>
            <w:left w:val="none" w:sz="0" w:space="0" w:color="auto"/>
            <w:bottom w:val="none" w:sz="0" w:space="0" w:color="auto"/>
            <w:right w:val="none" w:sz="0" w:space="0" w:color="auto"/>
          </w:divBdr>
        </w:div>
      </w:divsChild>
    </w:div>
    <w:div w:id="2119716425">
      <w:marLeft w:val="0"/>
      <w:marRight w:val="0"/>
      <w:marTop w:val="0"/>
      <w:marBottom w:val="0"/>
      <w:divBdr>
        <w:top w:val="none" w:sz="0" w:space="0" w:color="auto"/>
        <w:left w:val="none" w:sz="0" w:space="0" w:color="auto"/>
        <w:bottom w:val="none" w:sz="0" w:space="0" w:color="auto"/>
        <w:right w:val="none" w:sz="0" w:space="0" w:color="auto"/>
      </w:divBdr>
      <w:divsChild>
        <w:div w:id="2119716403">
          <w:marLeft w:val="1166"/>
          <w:marRight w:val="0"/>
          <w:marTop w:val="134"/>
          <w:marBottom w:val="0"/>
          <w:divBdr>
            <w:top w:val="none" w:sz="0" w:space="0" w:color="auto"/>
            <w:left w:val="none" w:sz="0" w:space="0" w:color="auto"/>
            <w:bottom w:val="none" w:sz="0" w:space="0" w:color="auto"/>
            <w:right w:val="none" w:sz="0" w:space="0" w:color="auto"/>
          </w:divBdr>
        </w:div>
        <w:div w:id="2119716418">
          <w:marLeft w:val="1166"/>
          <w:marRight w:val="0"/>
          <w:marTop w:val="134"/>
          <w:marBottom w:val="0"/>
          <w:divBdr>
            <w:top w:val="none" w:sz="0" w:space="0" w:color="auto"/>
            <w:left w:val="none" w:sz="0" w:space="0" w:color="auto"/>
            <w:bottom w:val="none" w:sz="0" w:space="0" w:color="auto"/>
            <w:right w:val="none" w:sz="0" w:space="0" w:color="auto"/>
          </w:divBdr>
        </w:div>
        <w:div w:id="2119716421">
          <w:marLeft w:val="547"/>
          <w:marRight w:val="0"/>
          <w:marTop w:val="154"/>
          <w:marBottom w:val="0"/>
          <w:divBdr>
            <w:top w:val="none" w:sz="0" w:space="0" w:color="auto"/>
            <w:left w:val="none" w:sz="0" w:space="0" w:color="auto"/>
            <w:bottom w:val="none" w:sz="0" w:space="0" w:color="auto"/>
            <w:right w:val="none" w:sz="0" w:space="0" w:color="auto"/>
          </w:divBdr>
        </w:div>
      </w:divsChild>
    </w:div>
    <w:div w:id="2119716429">
      <w:marLeft w:val="0"/>
      <w:marRight w:val="0"/>
      <w:marTop w:val="0"/>
      <w:marBottom w:val="0"/>
      <w:divBdr>
        <w:top w:val="none" w:sz="0" w:space="0" w:color="auto"/>
        <w:left w:val="none" w:sz="0" w:space="0" w:color="auto"/>
        <w:bottom w:val="none" w:sz="0" w:space="0" w:color="auto"/>
        <w:right w:val="none" w:sz="0" w:space="0" w:color="auto"/>
      </w:divBdr>
    </w:div>
    <w:div w:id="2124495980">
      <w:bodyDiv w:val="1"/>
      <w:marLeft w:val="0"/>
      <w:marRight w:val="0"/>
      <w:marTop w:val="0"/>
      <w:marBottom w:val="0"/>
      <w:divBdr>
        <w:top w:val="none" w:sz="0" w:space="0" w:color="auto"/>
        <w:left w:val="none" w:sz="0" w:space="0" w:color="auto"/>
        <w:bottom w:val="none" w:sz="0" w:space="0" w:color="auto"/>
        <w:right w:val="none" w:sz="0" w:space="0" w:color="auto"/>
      </w:divBdr>
      <w:divsChild>
        <w:div w:id="1183201654">
          <w:marLeft w:val="0"/>
          <w:marRight w:val="0"/>
          <w:marTop w:val="0"/>
          <w:marBottom w:val="0"/>
          <w:divBdr>
            <w:top w:val="none" w:sz="0" w:space="0" w:color="auto"/>
            <w:left w:val="none" w:sz="0" w:space="0" w:color="auto"/>
            <w:bottom w:val="none" w:sz="0" w:space="0" w:color="auto"/>
            <w:right w:val="none" w:sz="0" w:space="0" w:color="auto"/>
          </w:divBdr>
          <w:divsChild>
            <w:div w:id="1592011037">
              <w:marLeft w:val="0"/>
              <w:marRight w:val="0"/>
              <w:marTop w:val="0"/>
              <w:marBottom w:val="0"/>
              <w:divBdr>
                <w:top w:val="none" w:sz="0" w:space="0" w:color="auto"/>
                <w:left w:val="none" w:sz="0" w:space="0" w:color="auto"/>
                <w:bottom w:val="none" w:sz="0" w:space="0" w:color="auto"/>
                <w:right w:val="none" w:sz="0" w:space="0" w:color="auto"/>
              </w:divBdr>
              <w:divsChild>
                <w:div w:id="1176503295">
                  <w:marLeft w:val="0"/>
                  <w:marRight w:val="0"/>
                  <w:marTop w:val="0"/>
                  <w:marBottom w:val="0"/>
                  <w:divBdr>
                    <w:top w:val="none" w:sz="0" w:space="0" w:color="auto"/>
                    <w:left w:val="none" w:sz="0" w:space="0" w:color="auto"/>
                    <w:bottom w:val="none" w:sz="0" w:space="0" w:color="auto"/>
                    <w:right w:val="none" w:sz="0" w:space="0" w:color="auto"/>
                  </w:divBdr>
                  <w:divsChild>
                    <w:div w:id="13143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42448">
      <w:bodyDiv w:val="1"/>
      <w:marLeft w:val="0"/>
      <w:marRight w:val="0"/>
      <w:marTop w:val="0"/>
      <w:marBottom w:val="0"/>
      <w:divBdr>
        <w:top w:val="none" w:sz="0" w:space="0" w:color="auto"/>
        <w:left w:val="none" w:sz="0" w:space="0" w:color="auto"/>
        <w:bottom w:val="none" w:sz="0" w:space="0" w:color="auto"/>
        <w:right w:val="none" w:sz="0" w:space="0" w:color="auto"/>
      </w:divBdr>
      <w:divsChild>
        <w:div w:id="840120858">
          <w:marLeft w:val="1267"/>
          <w:marRight w:val="0"/>
          <w:marTop w:val="0"/>
          <w:marBottom w:val="0"/>
          <w:divBdr>
            <w:top w:val="none" w:sz="0" w:space="0" w:color="auto"/>
            <w:left w:val="none" w:sz="0" w:space="0" w:color="auto"/>
            <w:bottom w:val="none" w:sz="0" w:space="0" w:color="auto"/>
            <w:right w:val="none" w:sz="0" w:space="0" w:color="auto"/>
          </w:divBdr>
        </w:div>
        <w:div w:id="169044918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t&amp;rct=j&amp;q=&amp;esrc=s&amp;source=web&amp;cd=3&amp;cad=rja&amp;uact=8&amp;ved=0ahUKEwjS4uuP3tzQAhWmB8AKHQ3XDLQQFggrMAI&amp;url=http%3A%2F%2Fwww.sthk.nhs.uk%2F&amp;usg=AFQjCNFgcyC53fFGnG2VGMwSy5HZa8QDBw&amp;sig2=1-dFTKhqIVqlUbtF2eOyaQ&amp;bvm=bv.139782543,d.ZGg" TargetMode="External"/><Relationship Id="rId13" Type="http://schemas.openxmlformats.org/officeDocument/2006/relationships/hyperlink" Target="http://www.R-project.org/"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stro.org/practice/quality-initiatives/IBD_Measur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ian.selinger@web.de" TargetMode="External"/><Relationship Id="rId5" Type="http://schemas.openxmlformats.org/officeDocument/2006/relationships/webSettings" Target="webSettings.xml"/><Relationship Id="rId15" Type="http://schemas.openxmlformats.org/officeDocument/2006/relationships/hyperlink" Target="https://smartkpis.kpiinstitute.org/kpi-101/characteristics-of-good-kpis" TargetMode="External"/><Relationship Id="rId10" Type="http://schemas.openxmlformats.org/officeDocument/2006/relationships/hyperlink" Target="https://www.google.co.uk/search?biw=1280&amp;bih=929&amp;q=Cambridge+University+Hospitals+NHS+Foundation+Trust&amp;stick=H4sIAAAAAAAAAOPgE-LUz9U3MEo3rbRQAjPNLVNKLLRUMsqt9JPzc3JSk0sy8_P0c_KTE0GMYqvkxKJUheLK4pLUXACxaTYVPgAAAA&amp;sa=X&amp;sqi=2&amp;ved=0ahUKEwiKupy939zQAhXGIcAKHSfMArsQmxMInAEoATAY" TargetMode="External"/><Relationship Id="rId4" Type="http://schemas.openxmlformats.org/officeDocument/2006/relationships/settings" Target="settings.xml"/><Relationship Id="rId9" Type="http://schemas.openxmlformats.org/officeDocument/2006/relationships/hyperlink" Target="https://www.google.co.uk/url?sa=t&amp;rct=j&amp;q=&amp;esrc=s&amp;source=web&amp;cd=5&amp;cad=rja&amp;uact=8&amp;sqi=2&amp;ved=0ahUKEwiVutio39zQAhUFJMAKHUkhDW8QFghCMAQ&amp;url=https%3A%2F%2Fwww.bsuh.nhs.uk%2F&amp;usg=AFQjCNFjVKwUVL60UsWJ3BplB-lhYMFkQg&amp;sig2=ItWZvGG5G27_ZrWkNIuh6w&amp;bvm=bv.139782543,d.ZGg" TargetMode="External"/><Relationship Id="rId14" Type="http://schemas.openxmlformats.org/officeDocument/2006/relationships/hyperlink" Target="https://ibduk.org/ib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7090</Words>
  <Characters>50789</Characters>
  <Application>Microsoft Office Word</Application>
  <DocSecurity>0</DocSecurity>
  <Lines>423</Lines>
  <Paragraphs>115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57764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medcps</dc:creator>
  <cp:lastModifiedBy>Christian Selinger</cp:lastModifiedBy>
  <cp:revision>4</cp:revision>
  <dcterms:created xsi:type="dcterms:W3CDTF">2019-08-20T13:32:00Z</dcterms:created>
  <dcterms:modified xsi:type="dcterms:W3CDTF">2019-08-20T13:37:00Z</dcterms:modified>
</cp:coreProperties>
</file>