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CB754" w14:textId="77777777" w:rsidR="000E289C" w:rsidRDefault="000E289C" w:rsidP="000E289C">
      <w:pPr>
        <w:spacing w:after="0" w:line="240" w:lineRule="auto"/>
        <w:jc w:val="center"/>
        <w:rPr>
          <w:rFonts w:ascii="Times New Roman" w:hAnsi="Times New Roman"/>
          <w:b/>
          <w:sz w:val="24"/>
          <w:szCs w:val="24"/>
        </w:rPr>
      </w:pPr>
      <w:r>
        <w:rPr>
          <w:rFonts w:ascii="Times New Roman" w:hAnsi="Times New Roman"/>
          <w:b/>
          <w:sz w:val="24"/>
          <w:szCs w:val="24"/>
        </w:rPr>
        <w:t>Knowledge and expertise in care practices:</w:t>
      </w:r>
    </w:p>
    <w:p w14:paraId="55A204FB" w14:textId="77777777" w:rsidR="000E289C" w:rsidRDefault="000E289C" w:rsidP="000E289C">
      <w:pPr>
        <w:spacing w:after="0" w:line="240" w:lineRule="auto"/>
        <w:jc w:val="center"/>
        <w:rPr>
          <w:rFonts w:ascii="Times New Roman" w:hAnsi="Times New Roman"/>
          <w:b/>
          <w:sz w:val="24"/>
          <w:szCs w:val="24"/>
        </w:rPr>
      </w:pPr>
      <w:r>
        <w:rPr>
          <w:rFonts w:ascii="Times New Roman" w:hAnsi="Times New Roman"/>
          <w:b/>
          <w:sz w:val="24"/>
          <w:szCs w:val="24"/>
        </w:rPr>
        <w:t>The role of the peer worker in mental health teams</w:t>
      </w:r>
    </w:p>
    <w:p w14:paraId="43A5E793" w14:textId="77777777" w:rsidR="000E289C" w:rsidRDefault="000E289C" w:rsidP="000E289C">
      <w:pPr>
        <w:spacing w:after="0" w:line="240" w:lineRule="auto"/>
        <w:jc w:val="center"/>
        <w:rPr>
          <w:rFonts w:ascii="Times New Roman" w:hAnsi="Times New Roman"/>
          <w:b/>
          <w:sz w:val="24"/>
          <w:szCs w:val="24"/>
        </w:rPr>
      </w:pPr>
    </w:p>
    <w:p w14:paraId="4EB1DCCD" w14:textId="77777777" w:rsidR="000E289C" w:rsidRPr="001B069B" w:rsidRDefault="000E289C" w:rsidP="000E289C">
      <w:pPr>
        <w:spacing w:after="0" w:line="240" w:lineRule="auto"/>
        <w:rPr>
          <w:rFonts w:ascii="Times New Roman" w:hAnsi="Times New Roman"/>
          <w:b/>
          <w:sz w:val="24"/>
          <w:szCs w:val="24"/>
        </w:rPr>
      </w:pPr>
    </w:p>
    <w:p w14:paraId="29E4A10F" w14:textId="1E1C1C69" w:rsidR="00ED6A6B" w:rsidRDefault="00B81A2C" w:rsidP="00385952">
      <w:pPr>
        <w:spacing w:after="0" w:line="360" w:lineRule="auto"/>
        <w:rPr>
          <w:rFonts w:ascii="Times New Roman" w:hAnsi="Times New Roman"/>
          <w:sz w:val="24"/>
          <w:szCs w:val="24"/>
        </w:rPr>
      </w:pPr>
      <w:r>
        <w:rPr>
          <w:rFonts w:ascii="Times New Roman" w:hAnsi="Times New Roman"/>
          <w:sz w:val="24"/>
          <w:szCs w:val="24"/>
        </w:rPr>
        <w:t>Eivor</w:t>
      </w:r>
      <w:r w:rsidR="00ED6A6B" w:rsidRPr="00ED6A6B">
        <w:rPr>
          <w:rFonts w:ascii="Times New Roman" w:hAnsi="Times New Roman"/>
          <w:sz w:val="24"/>
          <w:szCs w:val="24"/>
        </w:rPr>
        <w:t xml:space="preserve"> Oborn</w:t>
      </w:r>
      <w:r w:rsidR="00ED6A6B">
        <w:rPr>
          <w:rFonts w:ascii="Times New Roman" w:hAnsi="Times New Roman"/>
          <w:sz w:val="24"/>
          <w:szCs w:val="24"/>
        </w:rPr>
        <w:t>,</w:t>
      </w:r>
      <w:r w:rsidR="00ED6A6B" w:rsidRPr="00ED6A6B">
        <w:rPr>
          <w:rFonts w:ascii="Times New Roman" w:hAnsi="Times New Roman"/>
          <w:sz w:val="24"/>
          <w:szCs w:val="24"/>
        </w:rPr>
        <w:t xml:space="preserve"> PhD, </w:t>
      </w:r>
      <w:r w:rsidR="00ED6A6B">
        <w:rPr>
          <w:rFonts w:ascii="Times New Roman" w:hAnsi="Times New Roman"/>
          <w:sz w:val="24"/>
          <w:szCs w:val="24"/>
        </w:rPr>
        <w:t xml:space="preserve">Warwick Business School, University of Warwick, </w:t>
      </w:r>
      <w:r w:rsidR="00A74712">
        <w:rPr>
          <w:rFonts w:ascii="Times New Roman" w:hAnsi="Times New Roman"/>
          <w:sz w:val="24"/>
          <w:szCs w:val="24"/>
        </w:rPr>
        <w:t xml:space="preserve">Warwick, </w:t>
      </w:r>
      <w:r w:rsidR="00385952">
        <w:rPr>
          <w:rFonts w:ascii="Times New Roman" w:hAnsi="Times New Roman"/>
          <w:sz w:val="24"/>
          <w:szCs w:val="24"/>
        </w:rPr>
        <w:t>UK</w:t>
      </w:r>
    </w:p>
    <w:p w14:paraId="2EE1A953" w14:textId="7626CF21" w:rsidR="00385952" w:rsidRDefault="00ED6A6B" w:rsidP="00385952">
      <w:pPr>
        <w:spacing w:after="0" w:line="360" w:lineRule="auto"/>
        <w:rPr>
          <w:rFonts w:ascii="Times New Roman" w:hAnsi="Times New Roman"/>
          <w:sz w:val="24"/>
          <w:szCs w:val="24"/>
        </w:rPr>
      </w:pPr>
      <w:r>
        <w:rPr>
          <w:rFonts w:ascii="Times New Roman" w:hAnsi="Times New Roman"/>
          <w:sz w:val="24"/>
          <w:szCs w:val="24"/>
        </w:rPr>
        <w:t>M</w:t>
      </w:r>
      <w:r w:rsidR="00B81A2C">
        <w:rPr>
          <w:rFonts w:ascii="Times New Roman" w:hAnsi="Times New Roman"/>
          <w:sz w:val="24"/>
          <w:szCs w:val="24"/>
        </w:rPr>
        <w:t>ichael</w:t>
      </w:r>
      <w:r>
        <w:rPr>
          <w:rFonts w:ascii="Times New Roman" w:hAnsi="Times New Roman"/>
          <w:sz w:val="24"/>
          <w:szCs w:val="24"/>
        </w:rPr>
        <w:t xml:space="preserve"> Barrett, </w:t>
      </w:r>
      <w:r w:rsidR="00385952">
        <w:rPr>
          <w:rFonts w:ascii="Times New Roman" w:hAnsi="Times New Roman"/>
          <w:sz w:val="24"/>
          <w:szCs w:val="24"/>
        </w:rPr>
        <w:t xml:space="preserve">PhD, Judge Business School, University of Cambridge, </w:t>
      </w:r>
      <w:r w:rsidR="00A74712">
        <w:rPr>
          <w:rFonts w:ascii="Times New Roman" w:hAnsi="Times New Roman"/>
          <w:sz w:val="24"/>
          <w:szCs w:val="24"/>
        </w:rPr>
        <w:t xml:space="preserve">Cambridge, </w:t>
      </w:r>
      <w:r w:rsidR="00385952">
        <w:rPr>
          <w:rFonts w:ascii="Times New Roman" w:hAnsi="Times New Roman"/>
          <w:sz w:val="24"/>
          <w:szCs w:val="24"/>
        </w:rPr>
        <w:t>UK</w:t>
      </w:r>
    </w:p>
    <w:p w14:paraId="5A88785B" w14:textId="746C562A" w:rsidR="00385952" w:rsidRDefault="00B81A2C" w:rsidP="00385952">
      <w:pPr>
        <w:spacing w:after="0" w:line="360" w:lineRule="auto"/>
        <w:rPr>
          <w:rFonts w:ascii="Times New Roman" w:hAnsi="Times New Roman"/>
          <w:sz w:val="24"/>
          <w:szCs w:val="24"/>
        </w:rPr>
      </w:pPr>
      <w:r>
        <w:rPr>
          <w:rFonts w:ascii="Times New Roman" w:hAnsi="Times New Roman"/>
          <w:sz w:val="24"/>
          <w:szCs w:val="24"/>
        </w:rPr>
        <w:t>Sarah</w:t>
      </w:r>
      <w:r w:rsidR="00385952">
        <w:rPr>
          <w:rFonts w:ascii="Times New Roman" w:hAnsi="Times New Roman"/>
          <w:sz w:val="24"/>
          <w:szCs w:val="24"/>
        </w:rPr>
        <w:t xml:space="preserve"> Gibson, MA, Population Health Research Institute, St George’s, University of London, </w:t>
      </w:r>
      <w:r w:rsidR="00A74712">
        <w:rPr>
          <w:rFonts w:ascii="Times New Roman" w:hAnsi="Times New Roman"/>
          <w:sz w:val="24"/>
          <w:szCs w:val="24"/>
        </w:rPr>
        <w:t xml:space="preserve">London, </w:t>
      </w:r>
      <w:r w:rsidR="00385952">
        <w:rPr>
          <w:rFonts w:ascii="Times New Roman" w:hAnsi="Times New Roman"/>
          <w:sz w:val="24"/>
          <w:szCs w:val="24"/>
        </w:rPr>
        <w:t>UK</w:t>
      </w:r>
    </w:p>
    <w:p w14:paraId="41FFB5B0" w14:textId="5E26564C" w:rsidR="00385952" w:rsidRDefault="00385952" w:rsidP="00385952">
      <w:pPr>
        <w:spacing w:after="0" w:line="360" w:lineRule="auto"/>
        <w:rPr>
          <w:rFonts w:ascii="Times New Roman" w:hAnsi="Times New Roman"/>
          <w:sz w:val="24"/>
          <w:szCs w:val="24"/>
        </w:rPr>
      </w:pPr>
      <w:r>
        <w:rPr>
          <w:rFonts w:ascii="Times New Roman" w:hAnsi="Times New Roman"/>
          <w:sz w:val="24"/>
          <w:szCs w:val="24"/>
        </w:rPr>
        <w:t>*</w:t>
      </w:r>
      <w:r w:rsidR="00B81A2C">
        <w:rPr>
          <w:rFonts w:ascii="Times New Roman" w:hAnsi="Times New Roman"/>
          <w:sz w:val="24"/>
          <w:szCs w:val="24"/>
        </w:rPr>
        <w:t>Steve</w:t>
      </w:r>
      <w:r>
        <w:rPr>
          <w:rFonts w:ascii="Times New Roman" w:hAnsi="Times New Roman"/>
          <w:sz w:val="24"/>
          <w:szCs w:val="24"/>
        </w:rPr>
        <w:t xml:space="preserve"> Gillard, PhD, Population Health Research Institute, St George’s, University of London, </w:t>
      </w:r>
      <w:r w:rsidR="00A74712">
        <w:rPr>
          <w:rFonts w:ascii="Times New Roman" w:hAnsi="Times New Roman"/>
          <w:sz w:val="24"/>
          <w:szCs w:val="24"/>
        </w:rPr>
        <w:t xml:space="preserve">London, </w:t>
      </w:r>
      <w:r>
        <w:rPr>
          <w:rFonts w:ascii="Times New Roman" w:hAnsi="Times New Roman"/>
          <w:sz w:val="24"/>
          <w:szCs w:val="24"/>
        </w:rPr>
        <w:t>UK</w:t>
      </w:r>
    </w:p>
    <w:p w14:paraId="25BD885A" w14:textId="77777777" w:rsidR="00385952" w:rsidRDefault="00385952" w:rsidP="00385952">
      <w:pPr>
        <w:spacing w:after="0" w:line="360" w:lineRule="auto"/>
        <w:rPr>
          <w:rFonts w:ascii="Times New Roman" w:hAnsi="Times New Roman"/>
          <w:sz w:val="24"/>
          <w:szCs w:val="24"/>
        </w:rPr>
      </w:pPr>
    </w:p>
    <w:p w14:paraId="7324AAE6" w14:textId="6421C0D9" w:rsidR="00385952" w:rsidRDefault="00385952" w:rsidP="00385952">
      <w:pPr>
        <w:spacing w:after="0" w:line="360" w:lineRule="auto"/>
        <w:rPr>
          <w:rFonts w:ascii="Times New Roman" w:hAnsi="Times New Roman"/>
          <w:sz w:val="24"/>
          <w:szCs w:val="24"/>
        </w:rPr>
      </w:pPr>
      <w:r>
        <w:rPr>
          <w:rFonts w:ascii="Times New Roman" w:hAnsi="Times New Roman"/>
          <w:sz w:val="24"/>
          <w:szCs w:val="24"/>
        </w:rPr>
        <w:t>* Corresponding author</w:t>
      </w:r>
    </w:p>
    <w:p w14:paraId="41834603" w14:textId="72D916AF" w:rsidR="00385952" w:rsidRDefault="00B81A2C" w:rsidP="00385952">
      <w:pPr>
        <w:spacing w:after="0" w:line="360" w:lineRule="auto"/>
        <w:rPr>
          <w:rFonts w:ascii="Times New Roman" w:hAnsi="Times New Roman"/>
          <w:sz w:val="24"/>
          <w:szCs w:val="24"/>
        </w:rPr>
      </w:pPr>
      <w:r>
        <w:rPr>
          <w:rFonts w:ascii="Times New Roman" w:hAnsi="Times New Roman"/>
          <w:sz w:val="24"/>
          <w:szCs w:val="24"/>
        </w:rPr>
        <w:t>Steve</w:t>
      </w:r>
      <w:r w:rsidR="00385952">
        <w:rPr>
          <w:rFonts w:ascii="Times New Roman" w:hAnsi="Times New Roman"/>
          <w:sz w:val="24"/>
          <w:szCs w:val="24"/>
        </w:rPr>
        <w:t xml:space="preserve"> Gillard, Population Health Research Institute, St George’s, University of London, Cranmer Terrace, London</w:t>
      </w:r>
      <w:r w:rsidR="00A74712">
        <w:rPr>
          <w:rFonts w:ascii="Times New Roman" w:hAnsi="Times New Roman"/>
          <w:sz w:val="24"/>
          <w:szCs w:val="24"/>
        </w:rPr>
        <w:t>,</w:t>
      </w:r>
      <w:r w:rsidR="00385952">
        <w:rPr>
          <w:rFonts w:ascii="Times New Roman" w:hAnsi="Times New Roman"/>
          <w:sz w:val="24"/>
          <w:szCs w:val="24"/>
        </w:rPr>
        <w:t xml:space="preserve"> SW17 ORE, UK </w:t>
      </w:r>
      <w:hyperlink r:id="rId8" w:history="1">
        <w:r w:rsidR="00385952" w:rsidRPr="0042702E">
          <w:rPr>
            <w:rStyle w:val="Hyperlink"/>
            <w:rFonts w:ascii="Times New Roman" w:hAnsi="Times New Roman"/>
            <w:sz w:val="24"/>
            <w:szCs w:val="24"/>
          </w:rPr>
          <w:t>sgillard@sgul.ac.uk</w:t>
        </w:r>
      </w:hyperlink>
      <w:r w:rsidR="00385952">
        <w:rPr>
          <w:rFonts w:ascii="Times New Roman" w:hAnsi="Times New Roman"/>
          <w:sz w:val="24"/>
          <w:szCs w:val="24"/>
        </w:rPr>
        <w:t xml:space="preserve"> </w:t>
      </w:r>
    </w:p>
    <w:p w14:paraId="5F3F277F" w14:textId="43038E46" w:rsidR="000E289C" w:rsidRPr="00ED6A6B" w:rsidRDefault="000E289C" w:rsidP="00ED6A6B">
      <w:pPr>
        <w:spacing w:after="0" w:line="240" w:lineRule="auto"/>
        <w:rPr>
          <w:rFonts w:ascii="Times New Roman" w:hAnsi="Times New Roman"/>
          <w:sz w:val="24"/>
          <w:szCs w:val="24"/>
        </w:rPr>
      </w:pPr>
      <w:r w:rsidRPr="00ED6A6B">
        <w:rPr>
          <w:rFonts w:ascii="Times New Roman" w:hAnsi="Times New Roman"/>
          <w:sz w:val="24"/>
          <w:szCs w:val="24"/>
        </w:rPr>
        <w:br w:type="page"/>
      </w:r>
    </w:p>
    <w:p w14:paraId="34E9E38B" w14:textId="77777777" w:rsidR="000E289C" w:rsidRDefault="000E289C">
      <w:pPr>
        <w:spacing w:after="0" w:line="240" w:lineRule="auto"/>
        <w:rPr>
          <w:rFonts w:ascii="Times New Roman" w:hAnsi="Times New Roman"/>
          <w:b/>
          <w:sz w:val="24"/>
          <w:szCs w:val="24"/>
        </w:rPr>
      </w:pPr>
    </w:p>
    <w:p w14:paraId="720A50CA" w14:textId="57A6CBEB" w:rsidR="00877DBB" w:rsidRDefault="00EA0673" w:rsidP="00CB6A5B">
      <w:pPr>
        <w:spacing w:after="0" w:line="240" w:lineRule="auto"/>
        <w:jc w:val="center"/>
        <w:rPr>
          <w:rFonts w:ascii="Times New Roman" w:hAnsi="Times New Roman"/>
          <w:b/>
          <w:sz w:val="24"/>
          <w:szCs w:val="24"/>
        </w:rPr>
      </w:pPr>
      <w:r>
        <w:rPr>
          <w:rFonts w:ascii="Times New Roman" w:hAnsi="Times New Roman"/>
          <w:b/>
          <w:sz w:val="24"/>
          <w:szCs w:val="24"/>
        </w:rPr>
        <w:t>K</w:t>
      </w:r>
      <w:r w:rsidR="00D65C98">
        <w:rPr>
          <w:rFonts w:ascii="Times New Roman" w:hAnsi="Times New Roman"/>
          <w:b/>
          <w:sz w:val="24"/>
          <w:szCs w:val="24"/>
        </w:rPr>
        <w:t xml:space="preserve">nowledge and </w:t>
      </w:r>
      <w:r w:rsidR="00877DBB">
        <w:rPr>
          <w:rFonts w:ascii="Times New Roman" w:hAnsi="Times New Roman"/>
          <w:b/>
          <w:sz w:val="24"/>
          <w:szCs w:val="24"/>
        </w:rPr>
        <w:t>expertise in care practices:</w:t>
      </w:r>
    </w:p>
    <w:p w14:paraId="10CA5597" w14:textId="77777777" w:rsidR="00D65C98" w:rsidRPr="001B069B" w:rsidRDefault="00877DBB" w:rsidP="00CB6A5B">
      <w:pPr>
        <w:spacing w:after="0" w:line="240" w:lineRule="auto"/>
        <w:jc w:val="center"/>
        <w:rPr>
          <w:rFonts w:ascii="Times New Roman" w:hAnsi="Times New Roman"/>
          <w:b/>
          <w:sz w:val="24"/>
          <w:szCs w:val="24"/>
        </w:rPr>
      </w:pPr>
      <w:r>
        <w:rPr>
          <w:rFonts w:ascii="Times New Roman" w:hAnsi="Times New Roman"/>
          <w:b/>
          <w:sz w:val="24"/>
          <w:szCs w:val="24"/>
        </w:rPr>
        <w:t xml:space="preserve">The </w:t>
      </w:r>
      <w:r w:rsidR="009913AB">
        <w:rPr>
          <w:rFonts w:ascii="Times New Roman" w:hAnsi="Times New Roman"/>
          <w:b/>
          <w:sz w:val="24"/>
          <w:szCs w:val="24"/>
        </w:rPr>
        <w:t>role of the p</w:t>
      </w:r>
      <w:r w:rsidR="00D65C98">
        <w:rPr>
          <w:rFonts w:ascii="Times New Roman" w:hAnsi="Times New Roman"/>
          <w:b/>
          <w:sz w:val="24"/>
          <w:szCs w:val="24"/>
        </w:rPr>
        <w:t xml:space="preserve">eer </w:t>
      </w:r>
      <w:r w:rsidR="009913AB">
        <w:rPr>
          <w:rFonts w:ascii="Times New Roman" w:hAnsi="Times New Roman"/>
          <w:b/>
          <w:sz w:val="24"/>
          <w:szCs w:val="24"/>
        </w:rPr>
        <w:t>w</w:t>
      </w:r>
      <w:r w:rsidR="00D65C98">
        <w:rPr>
          <w:rFonts w:ascii="Times New Roman" w:hAnsi="Times New Roman"/>
          <w:b/>
          <w:sz w:val="24"/>
          <w:szCs w:val="24"/>
        </w:rPr>
        <w:t>orker</w:t>
      </w:r>
      <w:r>
        <w:rPr>
          <w:rFonts w:ascii="Times New Roman" w:hAnsi="Times New Roman"/>
          <w:b/>
          <w:sz w:val="24"/>
          <w:szCs w:val="24"/>
        </w:rPr>
        <w:t xml:space="preserve"> in me</w:t>
      </w:r>
      <w:r w:rsidR="00D65C98">
        <w:rPr>
          <w:rFonts w:ascii="Times New Roman" w:hAnsi="Times New Roman"/>
          <w:b/>
          <w:sz w:val="24"/>
          <w:szCs w:val="24"/>
        </w:rPr>
        <w:t xml:space="preserve">ntal </w:t>
      </w:r>
      <w:r>
        <w:rPr>
          <w:rFonts w:ascii="Times New Roman" w:hAnsi="Times New Roman"/>
          <w:b/>
          <w:sz w:val="24"/>
          <w:szCs w:val="24"/>
        </w:rPr>
        <w:t>h</w:t>
      </w:r>
      <w:r w:rsidR="00D65C98">
        <w:rPr>
          <w:rFonts w:ascii="Times New Roman" w:hAnsi="Times New Roman"/>
          <w:b/>
          <w:sz w:val="24"/>
          <w:szCs w:val="24"/>
        </w:rPr>
        <w:t xml:space="preserve">ealth </w:t>
      </w:r>
      <w:r>
        <w:rPr>
          <w:rFonts w:ascii="Times New Roman" w:hAnsi="Times New Roman"/>
          <w:b/>
          <w:sz w:val="24"/>
          <w:szCs w:val="24"/>
        </w:rPr>
        <w:t>teams</w:t>
      </w:r>
    </w:p>
    <w:p w14:paraId="3D422D3D" w14:textId="77777777" w:rsidR="00D65C98" w:rsidRDefault="00D65C98" w:rsidP="00C851C0">
      <w:pPr>
        <w:spacing w:after="120" w:line="360" w:lineRule="auto"/>
        <w:rPr>
          <w:rFonts w:ascii="Times New Roman" w:hAnsi="Times New Roman"/>
          <w:sz w:val="24"/>
          <w:szCs w:val="24"/>
        </w:rPr>
      </w:pPr>
    </w:p>
    <w:p w14:paraId="2ECE5D85" w14:textId="77777777" w:rsidR="00D65C98" w:rsidRPr="001B069B" w:rsidRDefault="00D65C98" w:rsidP="00C851C0">
      <w:pPr>
        <w:spacing w:after="120" w:line="360" w:lineRule="auto"/>
        <w:rPr>
          <w:rFonts w:ascii="Times New Roman" w:hAnsi="Times New Roman"/>
          <w:sz w:val="24"/>
          <w:szCs w:val="24"/>
        </w:rPr>
      </w:pPr>
      <w:r w:rsidRPr="001B069B">
        <w:rPr>
          <w:rFonts w:ascii="Times New Roman" w:hAnsi="Times New Roman"/>
          <w:sz w:val="24"/>
          <w:szCs w:val="24"/>
        </w:rPr>
        <w:t>ABSTRACT</w:t>
      </w:r>
    </w:p>
    <w:p w14:paraId="3DE6816C" w14:textId="7A668A44" w:rsidR="00D65C98" w:rsidRDefault="00D65C98" w:rsidP="00C851C0">
      <w:pPr>
        <w:spacing w:after="120" w:line="360" w:lineRule="auto"/>
        <w:rPr>
          <w:rFonts w:ascii="Times New Roman" w:hAnsi="Times New Roman"/>
          <w:sz w:val="24"/>
          <w:szCs w:val="24"/>
        </w:rPr>
      </w:pPr>
      <w:r w:rsidRPr="008259BF">
        <w:rPr>
          <w:rFonts w:ascii="Times New Roman" w:hAnsi="Times New Roman"/>
          <w:sz w:val="24"/>
          <w:szCs w:val="24"/>
        </w:rPr>
        <w:t xml:space="preserve">Our research </w:t>
      </w:r>
      <w:r w:rsidR="002343F4">
        <w:rPr>
          <w:rFonts w:ascii="Times New Roman" w:hAnsi="Times New Roman"/>
          <w:sz w:val="24"/>
          <w:szCs w:val="24"/>
        </w:rPr>
        <w:t>examines</w:t>
      </w:r>
      <w:r w:rsidRPr="008259BF">
        <w:rPr>
          <w:rFonts w:ascii="Times New Roman" w:hAnsi="Times New Roman"/>
          <w:sz w:val="24"/>
          <w:szCs w:val="24"/>
        </w:rPr>
        <w:t xml:space="preserve"> how different forms of knowledge and expertise are </w:t>
      </w:r>
      <w:r w:rsidR="007F0ED8">
        <w:rPr>
          <w:rFonts w:ascii="Times New Roman" w:hAnsi="Times New Roman"/>
          <w:sz w:val="24"/>
          <w:szCs w:val="24"/>
        </w:rPr>
        <w:t xml:space="preserve">increasingly </w:t>
      </w:r>
      <w:r w:rsidRPr="008259BF">
        <w:rPr>
          <w:rFonts w:ascii="Times New Roman" w:hAnsi="Times New Roman"/>
          <w:sz w:val="24"/>
          <w:szCs w:val="24"/>
        </w:rPr>
        <w:t>important in caring for</w:t>
      </w:r>
      <w:r>
        <w:rPr>
          <w:rFonts w:ascii="Times New Roman" w:hAnsi="Times New Roman"/>
          <w:sz w:val="24"/>
          <w:szCs w:val="24"/>
        </w:rPr>
        <w:t xml:space="preserve"> people experiencing mental illness</w:t>
      </w:r>
      <w:r w:rsidRPr="008259BF">
        <w:rPr>
          <w:rFonts w:ascii="Times New Roman" w:hAnsi="Times New Roman"/>
          <w:sz w:val="24"/>
          <w:szCs w:val="24"/>
        </w:rPr>
        <w:t>.  We build on theoretical developments regarding multiple ontol</w:t>
      </w:r>
      <w:r>
        <w:rPr>
          <w:rFonts w:ascii="Times New Roman" w:hAnsi="Times New Roman"/>
          <w:sz w:val="24"/>
          <w:szCs w:val="24"/>
        </w:rPr>
        <w:t>ogies of knowing about illness</w:t>
      </w:r>
      <w:r w:rsidRPr="008259BF">
        <w:rPr>
          <w:rFonts w:ascii="Times New Roman" w:hAnsi="Times New Roman"/>
          <w:sz w:val="24"/>
          <w:szCs w:val="24"/>
        </w:rPr>
        <w:t xml:space="preserve">.  We </w:t>
      </w:r>
      <w:r>
        <w:rPr>
          <w:rFonts w:ascii="Times New Roman" w:hAnsi="Times New Roman"/>
          <w:sz w:val="24"/>
          <w:szCs w:val="24"/>
        </w:rPr>
        <w:t>examine</w:t>
      </w:r>
      <w:r w:rsidRPr="008259BF">
        <w:rPr>
          <w:rFonts w:ascii="Times New Roman" w:hAnsi="Times New Roman"/>
          <w:sz w:val="24"/>
          <w:szCs w:val="24"/>
        </w:rPr>
        <w:t xml:space="preserve"> how </w:t>
      </w:r>
      <w:r w:rsidR="007F3287">
        <w:rPr>
          <w:rFonts w:ascii="Times New Roman" w:hAnsi="Times New Roman"/>
          <w:sz w:val="24"/>
          <w:szCs w:val="24"/>
        </w:rPr>
        <w:t xml:space="preserve">experiential </w:t>
      </w:r>
      <w:r w:rsidRPr="008259BF">
        <w:rPr>
          <w:rFonts w:ascii="Times New Roman" w:hAnsi="Times New Roman"/>
          <w:sz w:val="24"/>
          <w:szCs w:val="24"/>
        </w:rPr>
        <w:t xml:space="preserve">knowledge of mental </w:t>
      </w:r>
      <w:r>
        <w:rPr>
          <w:rFonts w:ascii="Times New Roman" w:hAnsi="Times New Roman"/>
          <w:sz w:val="24"/>
          <w:szCs w:val="24"/>
        </w:rPr>
        <w:t>health problems</w:t>
      </w:r>
      <w:r w:rsidRPr="008259BF">
        <w:rPr>
          <w:rFonts w:ascii="Times New Roman" w:hAnsi="Times New Roman"/>
          <w:sz w:val="24"/>
          <w:szCs w:val="24"/>
        </w:rPr>
        <w:t xml:space="preserve">, learned </w:t>
      </w:r>
      <w:r>
        <w:rPr>
          <w:rFonts w:ascii="Times New Roman" w:hAnsi="Times New Roman"/>
          <w:sz w:val="24"/>
          <w:szCs w:val="24"/>
        </w:rPr>
        <w:t xml:space="preserve">by being subject to illness </w:t>
      </w:r>
      <w:r w:rsidRPr="008259BF">
        <w:rPr>
          <w:rFonts w:ascii="Times New Roman" w:hAnsi="Times New Roman"/>
          <w:sz w:val="24"/>
          <w:szCs w:val="24"/>
        </w:rPr>
        <w:t xml:space="preserve">rather than </w:t>
      </w:r>
      <w:r>
        <w:rPr>
          <w:rFonts w:ascii="Times New Roman" w:hAnsi="Times New Roman"/>
          <w:sz w:val="24"/>
          <w:szCs w:val="24"/>
        </w:rPr>
        <w:t>through objective study</w:t>
      </w:r>
      <w:r w:rsidRPr="008259BF">
        <w:rPr>
          <w:rFonts w:ascii="Times New Roman" w:hAnsi="Times New Roman"/>
          <w:sz w:val="24"/>
          <w:szCs w:val="24"/>
        </w:rPr>
        <w:t xml:space="preserve">, is enacted in </w:t>
      </w:r>
      <w:r>
        <w:rPr>
          <w:rFonts w:ascii="Times New Roman" w:hAnsi="Times New Roman"/>
          <w:sz w:val="24"/>
          <w:szCs w:val="24"/>
        </w:rPr>
        <w:t xml:space="preserve">mental </w:t>
      </w:r>
      <w:r w:rsidRPr="008259BF">
        <w:rPr>
          <w:rFonts w:ascii="Times New Roman" w:hAnsi="Times New Roman"/>
          <w:sz w:val="24"/>
          <w:szCs w:val="24"/>
        </w:rPr>
        <w:t>hea</w:t>
      </w:r>
      <w:r>
        <w:rPr>
          <w:rFonts w:ascii="Times New Roman" w:hAnsi="Times New Roman"/>
          <w:sz w:val="24"/>
          <w:szCs w:val="24"/>
        </w:rPr>
        <w:t>lth care</w:t>
      </w:r>
      <w:r w:rsidR="007F0ED8">
        <w:rPr>
          <w:rFonts w:ascii="Times New Roman" w:hAnsi="Times New Roman"/>
          <w:sz w:val="24"/>
          <w:szCs w:val="24"/>
        </w:rPr>
        <w:t xml:space="preserve"> teams</w:t>
      </w:r>
      <w:r>
        <w:rPr>
          <w:rFonts w:ascii="Times New Roman" w:hAnsi="Times New Roman"/>
          <w:sz w:val="24"/>
          <w:szCs w:val="24"/>
        </w:rPr>
        <w:t xml:space="preserve">.  </w:t>
      </w:r>
      <w:r w:rsidR="007F3287">
        <w:rPr>
          <w:rFonts w:ascii="Times New Roman" w:hAnsi="Times New Roman"/>
          <w:sz w:val="24"/>
          <w:szCs w:val="24"/>
        </w:rPr>
        <w:t>We</w:t>
      </w:r>
      <w:r w:rsidRPr="008259BF">
        <w:rPr>
          <w:rFonts w:ascii="Times New Roman" w:hAnsi="Times New Roman"/>
          <w:sz w:val="24"/>
          <w:szCs w:val="24"/>
        </w:rPr>
        <w:t xml:space="preserve"> </w:t>
      </w:r>
      <w:r w:rsidR="007F0ED8">
        <w:rPr>
          <w:rFonts w:ascii="Times New Roman" w:hAnsi="Times New Roman"/>
          <w:sz w:val="24"/>
          <w:szCs w:val="24"/>
        </w:rPr>
        <w:t xml:space="preserve">focus on </w:t>
      </w:r>
      <w:r>
        <w:rPr>
          <w:rFonts w:ascii="Times New Roman" w:hAnsi="Times New Roman"/>
          <w:sz w:val="24"/>
          <w:szCs w:val="24"/>
        </w:rPr>
        <w:t>Peer Workers (PW)</w:t>
      </w:r>
      <w:r w:rsidRPr="008259BF">
        <w:rPr>
          <w:rFonts w:ascii="Times New Roman" w:hAnsi="Times New Roman"/>
          <w:sz w:val="24"/>
          <w:szCs w:val="24"/>
        </w:rPr>
        <w:t xml:space="preserve">, individuals who have lived experience of mental </w:t>
      </w:r>
      <w:r>
        <w:rPr>
          <w:rFonts w:ascii="Times New Roman" w:hAnsi="Times New Roman"/>
          <w:sz w:val="24"/>
          <w:szCs w:val="24"/>
        </w:rPr>
        <w:t>health problems</w:t>
      </w:r>
      <w:r w:rsidRPr="008259BF">
        <w:rPr>
          <w:rFonts w:ascii="Times New Roman" w:hAnsi="Times New Roman"/>
          <w:sz w:val="24"/>
          <w:szCs w:val="24"/>
        </w:rPr>
        <w:t xml:space="preserve">, </w:t>
      </w:r>
      <w:r w:rsidR="0094680A">
        <w:rPr>
          <w:rFonts w:ascii="Times New Roman" w:hAnsi="Times New Roman"/>
          <w:sz w:val="24"/>
          <w:szCs w:val="24"/>
        </w:rPr>
        <w:t xml:space="preserve">and who </w:t>
      </w:r>
      <w:r w:rsidRPr="008259BF">
        <w:rPr>
          <w:rFonts w:ascii="Times New Roman" w:hAnsi="Times New Roman"/>
          <w:sz w:val="24"/>
          <w:szCs w:val="24"/>
        </w:rPr>
        <w:t xml:space="preserve">contribute knowledge and expertise to </w:t>
      </w:r>
      <w:r>
        <w:rPr>
          <w:rFonts w:ascii="Times New Roman" w:hAnsi="Times New Roman"/>
          <w:sz w:val="24"/>
          <w:szCs w:val="24"/>
        </w:rPr>
        <w:t>mental health</w:t>
      </w:r>
      <w:r w:rsidRPr="008259BF">
        <w:rPr>
          <w:rFonts w:ascii="Times New Roman" w:hAnsi="Times New Roman"/>
          <w:sz w:val="24"/>
          <w:szCs w:val="24"/>
        </w:rPr>
        <w:t xml:space="preserve"> </w:t>
      </w:r>
      <w:r w:rsidR="003A758D">
        <w:rPr>
          <w:rFonts w:ascii="Times New Roman" w:hAnsi="Times New Roman"/>
          <w:sz w:val="24"/>
          <w:szCs w:val="24"/>
        </w:rPr>
        <w:t>care</w:t>
      </w:r>
      <w:r w:rsidR="007F0ED8">
        <w:rPr>
          <w:rFonts w:ascii="Times New Roman" w:hAnsi="Times New Roman"/>
          <w:sz w:val="24"/>
          <w:szCs w:val="24"/>
        </w:rPr>
        <w:t xml:space="preserve"> </w:t>
      </w:r>
      <w:r w:rsidRPr="008259BF">
        <w:rPr>
          <w:rFonts w:ascii="Times New Roman" w:hAnsi="Times New Roman"/>
          <w:sz w:val="24"/>
          <w:szCs w:val="24"/>
        </w:rPr>
        <w:t xml:space="preserve">within multidisciplinary healthcare teams. </w:t>
      </w:r>
      <w:r w:rsidR="002343F4">
        <w:rPr>
          <w:rFonts w:ascii="Times New Roman" w:hAnsi="Times New Roman"/>
          <w:sz w:val="24"/>
          <w:szCs w:val="24"/>
        </w:rPr>
        <w:t>Our</w:t>
      </w:r>
      <w:r w:rsidR="00E217A1" w:rsidRPr="002343F4">
        <w:rPr>
          <w:rFonts w:ascii="Times New Roman" w:hAnsi="Times New Roman"/>
          <w:sz w:val="24"/>
          <w:szCs w:val="24"/>
        </w:rPr>
        <w:t xml:space="preserve"> longitudinal</w:t>
      </w:r>
      <w:r w:rsidR="00B44566" w:rsidRPr="002343F4">
        <w:rPr>
          <w:rFonts w:ascii="Times New Roman" w:hAnsi="Times New Roman"/>
          <w:sz w:val="24"/>
          <w:szCs w:val="24"/>
        </w:rPr>
        <w:t xml:space="preserve"> </w:t>
      </w:r>
      <w:r w:rsidR="002343F4">
        <w:rPr>
          <w:rFonts w:ascii="Times New Roman" w:hAnsi="Times New Roman"/>
          <w:sz w:val="24"/>
          <w:szCs w:val="24"/>
        </w:rPr>
        <w:t>study</w:t>
      </w:r>
      <w:r w:rsidR="00B44566" w:rsidRPr="002343F4">
        <w:rPr>
          <w:rFonts w:ascii="Times New Roman" w:hAnsi="Times New Roman"/>
          <w:sz w:val="24"/>
          <w:szCs w:val="24"/>
        </w:rPr>
        <w:t xml:space="preserve"> was undertaken </w:t>
      </w:r>
      <w:r w:rsidR="0094680A">
        <w:rPr>
          <w:rFonts w:ascii="Times New Roman" w:hAnsi="Times New Roman"/>
          <w:sz w:val="24"/>
          <w:szCs w:val="24"/>
        </w:rPr>
        <w:t>over two</w:t>
      </w:r>
      <w:r w:rsidR="002343F4">
        <w:rPr>
          <w:rFonts w:ascii="Times New Roman" w:hAnsi="Times New Roman"/>
          <w:sz w:val="24"/>
          <w:szCs w:val="24"/>
        </w:rPr>
        <w:t xml:space="preserve"> years </w:t>
      </w:r>
      <w:r w:rsidR="00B44566" w:rsidRPr="002343F4">
        <w:rPr>
          <w:rFonts w:ascii="Times New Roman" w:hAnsi="Times New Roman"/>
          <w:sz w:val="24"/>
          <w:szCs w:val="24"/>
        </w:rPr>
        <w:t xml:space="preserve">by a multidisciplinary team who </w:t>
      </w:r>
      <w:r w:rsidR="002343F4">
        <w:rPr>
          <w:rFonts w:ascii="Times New Roman" w:hAnsi="Times New Roman"/>
          <w:sz w:val="24"/>
          <w:szCs w:val="24"/>
        </w:rPr>
        <w:t xml:space="preserve">conducted </w:t>
      </w:r>
      <w:r w:rsidRPr="002343F4">
        <w:rPr>
          <w:rFonts w:ascii="Times New Roman" w:hAnsi="Times New Roman"/>
          <w:sz w:val="24"/>
          <w:szCs w:val="24"/>
        </w:rPr>
        <w:t xml:space="preserve">91 </w:t>
      </w:r>
      <w:r w:rsidR="002343F4">
        <w:rPr>
          <w:rFonts w:ascii="Times New Roman" w:hAnsi="Times New Roman"/>
          <w:sz w:val="24"/>
          <w:szCs w:val="24"/>
        </w:rPr>
        <w:t xml:space="preserve">interviews </w:t>
      </w:r>
      <w:r w:rsidR="00030B52">
        <w:rPr>
          <w:rFonts w:ascii="Times New Roman" w:hAnsi="Times New Roman"/>
          <w:sz w:val="24"/>
          <w:szCs w:val="24"/>
        </w:rPr>
        <w:t xml:space="preserve">with </w:t>
      </w:r>
      <w:r w:rsidR="002343F4">
        <w:rPr>
          <w:rFonts w:ascii="Times New Roman" w:hAnsi="Times New Roman"/>
          <w:sz w:val="24"/>
          <w:szCs w:val="24"/>
        </w:rPr>
        <w:t>P</w:t>
      </w:r>
      <w:r w:rsidRPr="002343F4">
        <w:rPr>
          <w:rFonts w:ascii="Times New Roman" w:hAnsi="Times New Roman"/>
          <w:sz w:val="24"/>
          <w:szCs w:val="24"/>
        </w:rPr>
        <w:t>W and other stakeholders to peer support</w:t>
      </w:r>
      <w:r w:rsidR="00B44566" w:rsidRPr="002343F4">
        <w:rPr>
          <w:rFonts w:ascii="Times New Roman" w:hAnsi="Times New Roman"/>
          <w:sz w:val="24"/>
          <w:szCs w:val="24"/>
        </w:rPr>
        <w:t xml:space="preserve"> within a comparative case study design</w:t>
      </w:r>
      <w:r w:rsidRPr="002343F4">
        <w:rPr>
          <w:rFonts w:ascii="Times New Roman" w:hAnsi="Times New Roman"/>
          <w:sz w:val="24"/>
          <w:szCs w:val="24"/>
        </w:rPr>
        <w:t xml:space="preserve">. </w:t>
      </w:r>
      <w:r w:rsidR="003D2456" w:rsidRPr="002343F4">
        <w:rPr>
          <w:rFonts w:ascii="Times New Roman" w:hAnsi="Times New Roman"/>
          <w:sz w:val="24"/>
          <w:szCs w:val="24"/>
        </w:rPr>
        <w:t xml:space="preserve">We show how workers with tacit, </w:t>
      </w:r>
      <w:r w:rsidR="007F3287">
        <w:rPr>
          <w:rFonts w:ascii="Times New Roman" w:hAnsi="Times New Roman"/>
          <w:sz w:val="24"/>
          <w:szCs w:val="24"/>
        </w:rPr>
        <w:t>experiential knowledge</w:t>
      </w:r>
      <w:r w:rsidR="003D2456" w:rsidRPr="002343F4">
        <w:rPr>
          <w:rFonts w:ascii="Times New Roman" w:hAnsi="Times New Roman"/>
          <w:sz w:val="24"/>
          <w:szCs w:val="24"/>
        </w:rPr>
        <w:t xml:space="preserve"> </w:t>
      </w:r>
      <w:r w:rsidR="003E7FBF" w:rsidRPr="002343F4">
        <w:rPr>
          <w:rFonts w:ascii="Times New Roman" w:hAnsi="Times New Roman"/>
          <w:sz w:val="24"/>
          <w:szCs w:val="24"/>
        </w:rPr>
        <w:t xml:space="preserve">of </w:t>
      </w:r>
      <w:r w:rsidR="007F3287">
        <w:rPr>
          <w:rFonts w:ascii="Times New Roman" w:hAnsi="Times New Roman"/>
          <w:sz w:val="24"/>
          <w:szCs w:val="24"/>
        </w:rPr>
        <w:t>mental ill health</w:t>
      </w:r>
      <w:r w:rsidR="003E7FBF" w:rsidRPr="002343F4">
        <w:rPr>
          <w:rFonts w:ascii="Times New Roman" w:hAnsi="Times New Roman"/>
          <w:sz w:val="24"/>
          <w:szCs w:val="24"/>
        </w:rPr>
        <w:t xml:space="preserve"> </w:t>
      </w:r>
      <w:r w:rsidR="003D2456" w:rsidRPr="002343F4">
        <w:rPr>
          <w:rFonts w:ascii="Times New Roman" w:hAnsi="Times New Roman"/>
          <w:sz w:val="24"/>
          <w:szCs w:val="24"/>
        </w:rPr>
        <w:t>engage</w:t>
      </w:r>
      <w:r w:rsidR="00030B52">
        <w:rPr>
          <w:rFonts w:ascii="Times New Roman" w:hAnsi="Times New Roman"/>
          <w:sz w:val="24"/>
          <w:szCs w:val="24"/>
        </w:rPr>
        <w:t>d</w:t>
      </w:r>
      <w:r w:rsidR="003D2456" w:rsidRPr="002343F4">
        <w:rPr>
          <w:rFonts w:ascii="Times New Roman" w:hAnsi="Times New Roman"/>
          <w:sz w:val="24"/>
          <w:szCs w:val="24"/>
        </w:rPr>
        <w:t xml:space="preserve"> in </w:t>
      </w:r>
      <w:r w:rsidR="003A758D">
        <w:rPr>
          <w:rFonts w:ascii="Times New Roman" w:hAnsi="Times New Roman"/>
          <w:sz w:val="24"/>
          <w:szCs w:val="24"/>
        </w:rPr>
        <w:t>care practice</w:t>
      </w:r>
      <w:r w:rsidR="003E7FBF" w:rsidRPr="002343F4">
        <w:rPr>
          <w:rFonts w:ascii="Times New Roman" w:hAnsi="Times New Roman"/>
          <w:sz w:val="24"/>
          <w:szCs w:val="24"/>
        </w:rPr>
        <w:t xml:space="preserve">.  </w:t>
      </w:r>
      <w:r w:rsidR="002343F4">
        <w:rPr>
          <w:rFonts w:ascii="Times New Roman" w:hAnsi="Times New Roman"/>
          <w:sz w:val="24"/>
          <w:szCs w:val="24"/>
        </w:rPr>
        <w:t xml:space="preserve">First we </w:t>
      </w:r>
      <w:r w:rsidR="00EA0673">
        <w:rPr>
          <w:rFonts w:ascii="Times New Roman" w:hAnsi="Times New Roman"/>
          <w:sz w:val="24"/>
          <w:szCs w:val="24"/>
        </w:rPr>
        <w:t xml:space="preserve">show how subjective knowing is underpinned by unique socialisation that enables the development of shared </w:t>
      </w:r>
      <w:r w:rsidR="00633152">
        <w:rPr>
          <w:rFonts w:ascii="Times New Roman" w:hAnsi="Times New Roman"/>
          <w:sz w:val="24"/>
          <w:szCs w:val="24"/>
        </w:rPr>
        <w:t>interaction</w:t>
      </w:r>
      <w:r w:rsidR="00EA0673">
        <w:rPr>
          <w:rFonts w:ascii="Times New Roman" w:hAnsi="Times New Roman"/>
          <w:sz w:val="24"/>
          <w:szCs w:val="24"/>
        </w:rPr>
        <w:t>al spaces. Second we point to how the situated nature of subjective knowing is uniquely embedded in time and space and allows for the alignment of embodied knowledge with trajectories of care. Third we provide insight into how subjective forms of expertise might be incorporated into multidisciplinary care.</w:t>
      </w:r>
    </w:p>
    <w:p w14:paraId="7C7386CC" w14:textId="5AF6D835" w:rsidR="00D65C98" w:rsidRPr="00A74712" w:rsidRDefault="00A74712" w:rsidP="00C851C0">
      <w:pPr>
        <w:spacing w:after="120" w:line="360" w:lineRule="auto"/>
        <w:rPr>
          <w:rFonts w:ascii="Times New Roman" w:hAnsi="Times New Roman"/>
          <w:sz w:val="24"/>
          <w:szCs w:val="24"/>
        </w:rPr>
      </w:pPr>
      <w:r>
        <w:rPr>
          <w:rFonts w:ascii="Times New Roman" w:hAnsi="Times New Roman"/>
          <w:b/>
          <w:sz w:val="24"/>
          <w:szCs w:val="24"/>
        </w:rPr>
        <w:t xml:space="preserve">Key words: </w:t>
      </w:r>
      <w:r>
        <w:rPr>
          <w:rFonts w:ascii="Times New Roman" w:hAnsi="Times New Roman"/>
          <w:sz w:val="24"/>
          <w:szCs w:val="24"/>
        </w:rPr>
        <w:t xml:space="preserve">embodiment; </w:t>
      </w:r>
      <w:r w:rsidR="005C0C91">
        <w:rPr>
          <w:rFonts w:ascii="Times New Roman" w:hAnsi="Times New Roman"/>
          <w:sz w:val="24"/>
          <w:szCs w:val="24"/>
        </w:rPr>
        <w:t>experiential knowledge</w:t>
      </w:r>
      <w:r>
        <w:rPr>
          <w:rFonts w:ascii="Times New Roman" w:hAnsi="Times New Roman"/>
          <w:sz w:val="24"/>
          <w:szCs w:val="24"/>
        </w:rPr>
        <w:t>;</w:t>
      </w:r>
      <w:r w:rsidRPr="00A74712">
        <w:rPr>
          <w:rFonts w:ascii="Times New Roman" w:hAnsi="Times New Roman"/>
          <w:sz w:val="24"/>
          <w:szCs w:val="24"/>
        </w:rPr>
        <w:t xml:space="preserve"> </w:t>
      </w:r>
      <w:r>
        <w:rPr>
          <w:rFonts w:ascii="Times New Roman" w:hAnsi="Times New Roman"/>
          <w:sz w:val="24"/>
          <w:szCs w:val="24"/>
        </w:rPr>
        <w:t>l</w:t>
      </w:r>
      <w:r w:rsidRPr="00A74712">
        <w:rPr>
          <w:rFonts w:ascii="Times New Roman" w:hAnsi="Times New Roman"/>
          <w:sz w:val="24"/>
          <w:szCs w:val="24"/>
        </w:rPr>
        <w:t>ay concepts</w:t>
      </w:r>
      <w:r>
        <w:rPr>
          <w:rFonts w:ascii="Times New Roman" w:hAnsi="Times New Roman"/>
          <w:sz w:val="24"/>
          <w:szCs w:val="24"/>
        </w:rPr>
        <w:t>;</w:t>
      </w:r>
      <w:r w:rsidRPr="00A74712">
        <w:rPr>
          <w:rFonts w:ascii="Times New Roman" w:hAnsi="Times New Roman"/>
          <w:sz w:val="24"/>
          <w:szCs w:val="24"/>
        </w:rPr>
        <w:t xml:space="preserve"> </w:t>
      </w:r>
      <w:r>
        <w:rPr>
          <w:rFonts w:ascii="Times New Roman" w:hAnsi="Times New Roman"/>
          <w:sz w:val="24"/>
          <w:szCs w:val="24"/>
        </w:rPr>
        <w:t>medical knowledge;</w:t>
      </w:r>
      <w:r w:rsidRPr="00A74712">
        <w:rPr>
          <w:rFonts w:ascii="Times New Roman" w:hAnsi="Times New Roman"/>
          <w:sz w:val="24"/>
          <w:szCs w:val="24"/>
        </w:rPr>
        <w:t xml:space="preserve"> </w:t>
      </w:r>
      <w:r>
        <w:rPr>
          <w:rFonts w:ascii="Times New Roman" w:hAnsi="Times New Roman"/>
          <w:sz w:val="24"/>
          <w:szCs w:val="24"/>
        </w:rPr>
        <w:t>m</w:t>
      </w:r>
      <w:r w:rsidRPr="00A74712">
        <w:rPr>
          <w:rFonts w:ascii="Times New Roman" w:hAnsi="Times New Roman"/>
          <w:sz w:val="24"/>
          <w:szCs w:val="24"/>
        </w:rPr>
        <w:t>ental health and illness</w:t>
      </w:r>
      <w:r>
        <w:rPr>
          <w:rFonts w:ascii="Times New Roman" w:hAnsi="Times New Roman"/>
          <w:sz w:val="24"/>
          <w:szCs w:val="24"/>
        </w:rPr>
        <w:t>;</w:t>
      </w:r>
      <w:r w:rsidRPr="00A74712">
        <w:rPr>
          <w:rFonts w:ascii="Times New Roman" w:hAnsi="Times New Roman"/>
          <w:sz w:val="24"/>
          <w:szCs w:val="24"/>
        </w:rPr>
        <w:t xml:space="preserve"> </w:t>
      </w:r>
      <w:r w:rsidR="003D3D5A">
        <w:rPr>
          <w:rFonts w:ascii="Times New Roman" w:hAnsi="Times New Roman"/>
          <w:sz w:val="24"/>
          <w:szCs w:val="24"/>
        </w:rPr>
        <w:t>m</w:t>
      </w:r>
      <w:r w:rsidRPr="00A74712">
        <w:rPr>
          <w:rFonts w:ascii="Times New Roman" w:hAnsi="Times New Roman"/>
          <w:sz w:val="24"/>
          <w:szCs w:val="24"/>
        </w:rPr>
        <w:t>ental health services</w:t>
      </w:r>
    </w:p>
    <w:p w14:paraId="77073CDD" w14:textId="77777777" w:rsidR="00D65C98" w:rsidRPr="001B069B" w:rsidRDefault="00D65C98" w:rsidP="00C851C0">
      <w:pPr>
        <w:spacing w:after="120" w:line="360" w:lineRule="auto"/>
        <w:rPr>
          <w:rFonts w:ascii="Times New Roman" w:hAnsi="Times New Roman"/>
          <w:sz w:val="24"/>
          <w:szCs w:val="24"/>
        </w:rPr>
      </w:pPr>
    </w:p>
    <w:p w14:paraId="6BB6D4C2" w14:textId="77777777" w:rsidR="00D65C98" w:rsidRDefault="00D65C98" w:rsidP="00C851C0">
      <w:pPr>
        <w:spacing w:after="120" w:line="360" w:lineRule="auto"/>
        <w:rPr>
          <w:rFonts w:ascii="Times New Roman" w:hAnsi="Times New Roman"/>
          <w:b/>
          <w:sz w:val="24"/>
          <w:szCs w:val="24"/>
        </w:rPr>
      </w:pPr>
      <w:r>
        <w:rPr>
          <w:rFonts w:ascii="Times New Roman" w:hAnsi="Times New Roman"/>
          <w:b/>
          <w:sz w:val="24"/>
          <w:szCs w:val="24"/>
        </w:rPr>
        <w:br w:type="page"/>
      </w:r>
    </w:p>
    <w:p w14:paraId="600CF4A9" w14:textId="77777777" w:rsidR="000C01DE" w:rsidRDefault="000C01DE" w:rsidP="00C851C0">
      <w:pPr>
        <w:spacing w:after="120" w:line="360" w:lineRule="auto"/>
        <w:rPr>
          <w:rFonts w:ascii="Times New Roman" w:hAnsi="Times New Roman"/>
          <w:b/>
          <w:sz w:val="24"/>
          <w:szCs w:val="24"/>
        </w:rPr>
      </w:pPr>
    </w:p>
    <w:p w14:paraId="6C12DDAB" w14:textId="77777777" w:rsidR="007F4A9B" w:rsidRDefault="00EA0673" w:rsidP="007F4A9B">
      <w:pPr>
        <w:spacing w:after="0" w:line="240" w:lineRule="auto"/>
        <w:jc w:val="center"/>
        <w:rPr>
          <w:rFonts w:ascii="Times New Roman" w:hAnsi="Times New Roman"/>
          <w:b/>
          <w:sz w:val="24"/>
          <w:szCs w:val="24"/>
        </w:rPr>
      </w:pPr>
      <w:r>
        <w:rPr>
          <w:rFonts w:ascii="Times New Roman" w:hAnsi="Times New Roman"/>
          <w:b/>
          <w:sz w:val="24"/>
          <w:szCs w:val="24"/>
        </w:rPr>
        <w:t>K</w:t>
      </w:r>
      <w:r w:rsidR="007F4A9B">
        <w:rPr>
          <w:rFonts w:ascii="Times New Roman" w:hAnsi="Times New Roman"/>
          <w:b/>
          <w:sz w:val="24"/>
          <w:szCs w:val="24"/>
        </w:rPr>
        <w:t>nowledge and expertise in care practices:</w:t>
      </w:r>
    </w:p>
    <w:p w14:paraId="2ACEE701" w14:textId="77777777" w:rsidR="007F4A9B" w:rsidRPr="001B069B" w:rsidRDefault="007F4A9B" w:rsidP="007F4A9B">
      <w:pPr>
        <w:spacing w:after="0" w:line="240" w:lineRule="auto"/>
        <w:jc w:val="center"/>
        <w:rPr>
          <w:rFonts w:ascii="Times New Roman" w:hAnsi="Times New Roman"/>
          <w:b/>
          <w:sz w:val="24"/>
          <w:szCs w:val="24"/>
        </w:rPr>
      </w:pPr>
      <w:r>
        <w:rPr>
          <w:rFonts w:ascii="Times New Roman" w:hAnsi="Times New Roman"/>
          <w:b/>
          <w:sz w:val="24"/>
          <w:szCs w:val="24"/>
        </w:rPr>
        <w:t>The role of the peer worker in mental health teams</w:t>
      </w:r>
    </w:p>
    <w:p w14:paraId="5E80CAD5" w14:textId="77777777" w:rsidR="00D65C98" w:rsidRPr="001B069B" w:rsidRDefault="00D65C98" w:rsidP="00C851C0">
      <w:pPr>
        <w:spacing w:after="120" w:line="360" w:lineRule="auto"/>
        <w:jc w:val="center"/>
        <w:rPr>
          <w:rFonts w:ascii="Times New Roman" w:hAnsi="Times New Roman"/>
          <w:b/>
          <w:sz w:val="24"/>
          <w:szCs w:val="24"/>
        </w:rPr>
      </w:pPr>
    </w:p>
    <w:p w14:paraId="0DF2336F" w14:textId="52E8B282" w:rsidR="00D65C98" w:rsidRDefault="00D65C98" w:rsidP="00C851C0">
      <w:pPr>
        <w:spacing w:after="120" w:line="360" w:lineRule="auto"/>
        <w:rPr>
          <w:rFonts w:ascii="Times New Roman" w:hAnsi="Times New Roman"/>
          <w:sz w:val="24"/>
          <w:szCs w:val="24"/>
        </w:rPr>
      </w:pPr>
      <w:r>
        <w:rPr>
          <w:rFonts w:ascii="Times New Roman" w:hAnsi="Times New Roman"/>
          <w:sz w:val="24"/>
          <w:szCs w:val="24"/>
        </w:rPr>
        <w:t xml:space="preserve">Knowledge is central to modern healthcare delivery (Freidson 1972; Timmermans and Berg 2003; Oborn and Dawson 2010). The standard for medical knowledge and expertise has been defined in relation to professionally based knowledge, and the medical profession holds strong jurisdictional control over the content of knowledge as well as the definition of what counts as fact and expertise (Freidson 1972, 2001; McDonald 1995; Mol 2002). As highlighted by Mol and Law (2004) this form of medical knowledge is an </w:t>
      </w:r>
      <w:r w:rsidRPr="00C1342B">
        <w:rPr>
          <w:rFonts w:ascii="Times New Roman" w:hAnsi="Times New Roman"/>
          <w:sz w:val="24"/>
          <w:szCs w:val="24"/>
        </w:rPr>
        <w:t>objective, public and scientific way of knowing the body from the outside</w:t>
      </w:r>
      <w:r>
        <w:rPr>
          <w:rFonts w:ascii="Times New Roman" w:hAnsi="Times New Roman"/>
          <w:sz w:val="24"/>
          <w:szCs w:val="24"/>
        </w:rPr>
        <w:t xml:space="preserve">, as an object; the knower and the known are separate entities.  This understanding of medical expertise underpins modern healthcare delivery, </w:t>
      </w:r>
      <w:r w:rsidR="00216A51">
        <w:rPr>
          <w:rFonts w:ascii="Times New Roman" w:hAnsi="Times New Roman"/>
          <w:sz w:val="24"/>
          <w:szCs w:val="24"/>
        </w:rPr>
        <w:t xml:space="preserve">and </w:t>
      </w:r>
      <w:r>
        <w:rPr>
          <w:rFonts w:ascii="Times New Roman" w:hAnsi="Times New Roman"/>
          <w:sz w:val="24"/>
          <w:szCs w:val="24"/>
        </w:rPr>
        <w:t xml:space="preserve">is epitomised through the gold standard of evidence based medicine and controlled clinical trials (Timmermans and Berg 2003), </w:t>
      </w:r>
      <w:r w:rsidR="00216A51">
        <w:rPr>
          <w:rFonts w:ascii="Times New Roman" w:hAnsi="Times New Roman"/>
          <w:sz w:val="24"/>
          <w:szCs w:val="24"/>
        </w:rPr>
        <w:t>being</w:t>
      </w:r>
      <w:r>
        <w:rPr>
          <w:rFonts w:ascii="Times New Roman" w:hAnsi="Times New Roman"/>
          <w:sz w:val="24"/>
          <w:szCs w:val="24"/>
        </w:rPr>
        <w:t xml:space="preserve"> rarely questioned by professionals, wider state health regulators or the public at large.</w:t>
      </w:r>
    </w:p>
    <w:p w14:paraId="1FABEBF0" w14:textId="2AB8A73B" w:rsidR="00901E27" w:rsidRDefault="00D65C98" w:rsidP="00C851C0">
      <w:pPr>
        <w:spacing w:after="120" w:line="360" w:lineRule="auto"/>
        <w:rPr>
          <w:rFonts w:ascii="Times New Roman" w:hAnsi="Times New Roman"/>
          <w:sz w:val="24"/>
          <w:szCs w:val="24"/>
        </w:rPr>
      </w:pPr>
      <w:r>
        <w:rPr>
          <w:rFonts w:ascii="Times New Roman" w:hAnsi="Times New Roman"/>
          <w:sz w:val="24"/>
          <w:szCs w:val="24"/>
        </w:rPr>
        <w:t>However, knowledge can also be developed as a subject. Thus</w:t>
      </w:r>
      <w:r w:rsidR="00DB47BB">
        <w:rPr>
          <w:rFonts w:ascii="Times New Roman" w:hAnsi="Times New Roman"/>
          <w:sz w:val="24"/>
          <w:szCs w:val="24"/>
        </w:rPr>
        <w:t>,</w:t>
      </w:r>
      <w:r>
        <w:rPr>
          <w:rFonts w:ascii="Times New Roman" w:hAnsi="Times New Roman"/>
          <w:sz w:val="24"/>
          <w:szCs w:val="24"/>
        </w:rPr>
        <w:t xml:space="preserve"> one can learn about dyspnoea, depression or diabetes by living through, or with, the condition. Mol and Law (2004) argue that this ontology of knowing as a subject leads to a </w:t>
      </w:r>
      <w:r w:rsidRPr="00BB745F">
        <w:rPr>
          <w:rFonts w:ascii="Times New Roman" w:hAnsi="Times New Roman"/>
          <w:sz w:val="24"/>
          <w:szCs w:val="24"/>
        </w:rPr>
        <w:t xml:space="preserve">private and personal way of knowing </w:t>
      </w:r>
      <w:r>
        <w:rPr>
          <w:rFonts w:ascii="Times New Roman" w:hAnsi="Times New Roman"/>
          <w:sz w:val="24"/>
          <w:szCs w:val="24"/>
        </w:rPr>
        <w:t xml:space="preserve">about </w:t>
      </w:r>
      <w:r w:rsidRPr="00BB745F">
        <w:rPr>
          <w:rFonts w:ascii="Times New Roman" w:hAnsi="Times New Roman"/>
          <w:sz w:val="24"/>
          <w:szCs w:val="24"/>
        </w:rPr>
        <w:t>the body</w:t>
      </w:r>
      <w:r>
        <w:rPr>
          <w:rFonts w:ascii="Times New Roman" w:hAnsi="Times New Roman"/>
          <w:sz w:val="24"/>
          <w:szCs w:val="24"/>
        </w:rPr>
        <w:t xml:space="preserve"> or illness</w:t>
      </w:r>
      <w:r w:rsidRPr="00BB745F">
        <w:rPr>
          <w:rFonts w:ascii="Times New Roman" w:hAnsi="Times New Roman"/>
          <w:sz w:val="24"/>
          <w:szCs w:val="24"/>
        </w:rPr>
        <w:t xml:space="preserve"> from the inside.</w:t>
      </w:r>
      <w:r>
        <w:rPr>
          <w:rFonts w:ascii="Times New Roman" w:hAnsi="Times New Roman"/>
          <w:sz w:val="24"/>
          <w:szCs w:val="24"/>
        </w:rPr>
        <w:t xml:space="preserve"> They point out that the critical task is not to arbitrate which way of knowing is better, but to point out the multiple realities by which knowledge about the body (and mind) might be posed. </w:t>
      </w:r>
      <w:r w:rsidR="00901E27">
        <w:rPr>
          <w:rFonts w:ascii="Times New Roman" w:hAnsi="Times New Roman"/>
          <w:sz w:val="24"/>
          <w:szCs w:val="24"/>
        </w:rPr>
        <w:t>This form of knowledge connects more readily with a person’s social context, or ‘lifeworld’ (Barry et al 2001)</w:t>
      </w:r>
      <w:r w:rsidR="00FA5478">
        <w:rPr>
          <w:rFonts w:ascii="Times New Roman" w:hAnsi="Times New Roman"/>
          <w:sz w:val="24"/>
          <w:szCs w:val="24"/>
        </w:rPr>
        <w:t xml:space="preserve"> as it </w:t>
      </w:r>
      <w:r w:rsidR="00A828BB">
        <w:rPr>
          <w:rFonts w:ascii="Times New Roman" w:hAnsi="Times New Roman"/>
          <w:sz w:val="24"/>
          <w:szCs w:val="24"/>
        </w:rPr>
        <w:t>integrates</w:t>
      </w:r>
      <w:r w:rsidR="00FA5478">
        <w:rPr>
          <w:rFonts w:ascii="Times New Roman" w:hAnsi="Times New Roman"/>
          <w:sz w:val="24"/>
          <w:szCs w:val="24"/>
        </w:rPr>
        <w:t xml:space="preserve"> knowledge </w:t>
      </w:r>
      <w:r w:rsidR="00A828BB">
        <w:rPr>
          <w:rFonts w:ascii="Times New Roman" w:hAnsi="Times New Roman"/>
          <w:sz w:val="24"/>
          <w:szCs w:val="24"/>
        </w:rPr>
        <w:t>in</w:t>
      </w:r>
      <w:r w:rsidR="00FA5478">
        <w:rPr>
          <w:rFonts w:ascii="Times New Roman" w:hAnsi="Times New Roman"/>
          <w:sz w:val="24"/>
          <w:szCs w:val="24"/>
        </w:rPr>
        <w:t>to wider social and biographical experience</w:t>
      </w:r>
      <w:r w:rsidR="00FA5478" w:rsidRPr="00FA5478">
        <w:rPr>
          <w:rFonts w:ascii="Times New Roman" w:hAnsi="Times New Roman"/>
          <w:sz w:val="24"/>
          <w:szCs w:val="24"/>
        </w:rPr>
        <w:t xml:space="preserve"> </w:t>
      </w:r>
      <w:r w:rsidR="00FA5478">
        <w:rPr>
          <w:rFonts w:ascii="Times New Roman" w:hAnsi="Times New Roman"/>
          <w:sz w:val="24"/>
          <w:szCs w:val="24"/>
        </w:rPr>
        <w:t>(Lo &amp; Bahar 2013)</w:t>
      </w:r>
      <w:r w:rsidR="00901E27">
        <w:rPr>
          <w:rFonts w:ascii="Times New Roman" w:hAnsi="Times New Roman"/>
          <w:sz w:val="24"/>
          <w:szCs w:val="24"/>
        </w:rPr>
        <w:t>.</w:t>
      </w:r>
    </w:p>
    <w:p w14:paraId="21871C06" w14:textId="5371C490" w:rsidR="009354C6" w:rsidRDefault="00D65C98" w:rsidP="00C851C0">
      <w:pPr>
        <w:spacing w:after="120" w:line="360" w:lineRule="auto"/>
        <w:rPr>
          <w:rFonts w:ascii="Times New Roman" w:hAnsi="Times New Roman"/>
          <w:sz w:val="24"/>
          <w:szCs w:val="24"/>
        </w:rPr>
      </w:pPr>
      <w:r w:rsidRPr="00351612">
        <w:rPr>
          <w:rFonts w:ascii="Times New Roman" w:hAnsi="Times New Roman"/>
          <w:sz w:val="24"/>
          <w:szCs w:val="24"/>
        </w:rPr>
        <w:t xml:space="preserve">We build on </w:t>
      </w:r>
      <w:r>
        <w:rPr>
          <w:rFonts w:ascii="Times New Roman" w:hAnsi="Times New Roman"/>
          <w:sz w:val="24"/>
          <w:szCs w:val="24"/>
        </w:rPr>
        <w:t xml:space="preserve">these insights </w:t>
      </w:r>
      <w:r w:rsidRPr="00351612">
        <w:rPr>
          <w:rFonts w:ascii="Times New Roman" w:hAnsi="Times New Roman"/>
          <w:sz w:val="24"/>
          <w:szCs w:val="24"/>
        </w:rPr>
        <w:t>from Mol (2002) and colleagues (Mol and Law 2004) regarding the multiple ontologies of knowing about illness; know</w:t>
      </w:r>
      <w:r w:rsidR="00A828BB">
        <w:rPr>
          <w:rFonts w:ascii="Times New Roman" w:hAnsi="Times New Roman"/>
          <w:sz w:val="24"/>
          <w:szCs w:val="24"/>
        </w:rPr>
        <w:t>ing about</w:t>
      </w:r>
      <w:r w:rsidRPr="00351612">
        <w:rPr>
          <w:rFonts w:ascii="Times New Roman" w:hAnsi="Times New Roman"/>
          <w:sz w:val="24"/>
          <w:szCs w:val="24"/>
        </w:rPr>
        <w:t xml:space="preserve"> illness as an object </w:t>
      </w:r>
      <w:r w:rsidR="00A828BB">
        <w:rPr>
          <w:rFonts w:ascii="Times New Roman" w:hAnsi="Times New Roman"/>
          <w:sz w:val="24"/>
          <w:szCs w:val="24"/>
        </w:rPr>
        <w:t>and</w:t>
      </w:r>
      <w:r w:rsidRPr="00351612">
        <w:rPr>
          <w:rFonts w:ascii="Times New Roman" w:hAnsi="Times New Roman"/>
          <w:sz w:val="24"/>
          <w:szCs w:val="24"/>
        </w:rPr>
        <w:t xml:space="preserve"> a subject. </w:t>
      </w:r>
      <w:r>
        <w:rPr>
          <w:rFonts w:ascii="Times New Roman" w:hAnsi="Times New Roman"/>
          <w:sz w:val="24"/>
          <w:szCs w:val="24"/>
        </w:rPr>
        <w:t>We</w:t>
      </w:r>
      <w:r w:rsidRPr="00351612">
        <w:rPr>
          <w:rFonts w:ascii="Times New Roman" w:hAnsi="Times New Roman"/>
          <w:sz w:val="24"/>
          <w:szCs w:val="24"/>
        </w:rPr>
        <w:t xml:space="preserve"> examine</w:t>
      </w:r>
      <w:r>
        <w:rPr>
          <w:rFonts w:ascii="Times New Roman" w:hAnsi="Times New Roman"/>
          <w:sz w:val="24"/>
          <w:szCs w:val="24"/>
        </w:rPr>
        <w:t xml:space="preserve"> how</w:t>
      </w:r>
      <w:r w:rsidRPr="00351612">
        <w:rPr>
          <w:rFonts w:ascii="Times New Roman" w:hAnsi="Times New Roman"/>
          <w:sz w:val="24"/>
          <w:szCs w:val="24"/>
        </w:rPr>
        <w:t xml:space="preserve"> different forms of knowledge and expertise </w:t>
      </w:r>
      <w:r>
        <w:rPr>
          <w:rFonts w:ascii="Times New Roman" w:hAnsi="Times New Roman"/>
          <w:sz w:val="24"/>
          <w:szCs w:val="24"/>
        </w:rPr>
        <w:t xml:space="preserve">are important </w:t>
      </w:r>
      <w:r w:rsidRPr="00351612">
        <w:rPr>
          <w:rFonts w:ascii="Times New Roman" w:hAnsi="Times New Roman"/>
          <w:sz w:val="24"/>
          <w:szCs w:val="24"/>
        </w:rPr>
        <w:t xml:space="preserve">in </w:t>
      </w:r>
      <w:r>
        <w:rPr>
          <w:rFonts w:ascii="Times New Roman" w:hAnsi="Times New Roman"/>
          <w:sz w:val="24"/>
          <w:szCs w:val="24"/>
        </w:rPr>
        <w:t xml:space="preserve">teams </w:t>
      </w:r>
      <w:r w:rsidRPr="00351612">
        <w:rPr>
          <w:rFonts w:ascii="Times New Roman" w:hAnsi="Times New Roman"/>
          <w:sz w:val="24"/>
          <w:szCs w:val="24"/>
        </w:rPr>
        <w:t xml:space="preserve">caring for </w:t>
      </w:r>
      <w:r>
        <w:rPr>
          <w:rFonts w:ascii="Times New Roman" w:hAnsi="Times New Roman"/>
          <w:sz w:val="24"/>
          <w:szCs w:val="24"/>
        </w:rPr>
        <w:t>people with mental health problems</w:t>
      </w:r>
      <w:r w:rsidRPr="00351612">
        <w:rPr>
          <w:rFonts w:ascii="Times New Roman" w:hAnsi="Times New Roman"/>
          <w:sz w:val="24"/>
          <w:szCs w:val="24"/>
        </w:rPr>
        <w:t xml:space="preserve">.  </w:t>
      </w:r>
      <w:r>
        <w:rPr>
          <w:rFonts w:ascii="Times New Roman" w:hAnsi="Times New Roman"/>
          <w:sz w:val="24"/>
          <w:szCs w:val="24"/>
        </w:rPr>
        <w:t xml:space="preserve">To do so, we build on Collins and Evan’s (2007) understanding of specialist tacit knowledge to show how subjective forms of </w:t>
      </w:r>
      <w:r w:rsidR="00A828BB">
        <w:rPr>
          <w:rFonts w:ascii="Times New Roman" w:hAnsi="Times New Roman"/>
          <w:sz w:val="24"/>
          <w:szCs w:val="24"/>
        </w:rPr>
        <w:t xml:space="preserve">knowledge gained through lived experience </w:t>
      </w:r>
      <w:r>
        <w:rPr>
          <w:rFonts w:ascii="Times New Roman" w:hAnsi="Times New Roman"/>
          <w:sz w:val="24"/>
          <w:szCs w:val="24"/>
        </w:rPr>
        <w:t>differ from objective</w:t>
      </w:r>
      <w:r w:rsidR="00A828BB">
        <w:rPr>
          <w:rFonts w:ascii="Times New Roman" w:hAnsi="Times New Roman"/>
          <w:sz w:val="24"/>
          <w:szCs w:val="24"/>
        </w:rPr>
        <w:t xml:space="preserve"> formal forms of knowledge</w:t>
      </w:r>
      <w:r>
        <w:rPr>
          <w:rFonts w:ascii="Times New Roman" w:hAnsi="Times New Roman"/>
          <w:sz w:val="24"/>
          <w:szCs w:val="24"/>
        </w:rPr>
        <w:t xml:space="preserve">.  </w:t>
      </w:r>
      <w:r w:rsidR="006D7682">
        <w:rPr>
          <w:rFonts w:ascii="Times New Roman" w:hAnsi="Times New Roman"/>
          <w:sz w:val="24"/>
          <w:szCs w:val="24"/>
        </w:rPr>
        <w:t>W</w:t>
      </w:r>
      <w:r w:rsidR="00157589">
        <w:rPr>
          <w:rFonts w:ascii="Times New Roman" w:hAnsi="Times New Roman"/>
          <w:sz w:val="24"/>
          <w:szCs w:val="24"/>
        </w:rPr>
        <w:t xml:space="preserve">e contribute by showing how tacit knowledge based on lived experience of an illness </w:t>
      </w:r>
      <w:r w:rsidR="00180A09">
        <w:rPr>
          <w:rFonts w:ascii="Times New Roman" w:hAnsi="Times New Roman"/>
          <w:sz w:val="24"/>
          <w:szCs w:val="24"/>
        </w:rPr>
        <w:t>differs from knowledge held by professional staff and</w:t>
      </w:r>
      <w:r w:rsidR="006D7682">
        <w:rPr>
          <w:rFonts w:ascii="Times New Roman" w:hAnsi="Times New Roman"/>
          <w:sz w:val="24"/>
          <w:szCs w:val="24"/>
        </w:rPr>
        <w:t>,</w:t>
      </w:r>
      <w:r w:rsidR="00180A09">
        <w:rPr>
          <w:rFonts w:ascii="Times New Roman" w:hAnsi="Times New Roman"/>
          <w:sz w:val="24"/>
          <w:szCs w:val="24"/>
        </w:rPr>
        <w:t xml:space="preserve"> </w:t>
      </w:r>
      <w:r w:rsidR="006D7682">
        <w:rPr>
          <w:rFonts w:ascii="Times New Roman" w:hAnsi="Times New Roman"/>
          <w:sz w:val="24"/>
          <w:szCs w:val="24"/>
        </w:rPr>
        <w:t xml:space="preserve">in particular, </w:t>
      </w:r>
      <w:r w:rsidR="00180A09">
        <w:rPr>
          <w:rFonts w:ascii="Times New Roman" w:hAnsi="Times New Roman"/>
          <w:sz w:val="24"/>
          <w:szCs w:val="24"/>
        </w:rPr>
        <w:t xml:space="preserve">how workers with tacit, lived experience engage </w:t>
      </w:r>
      <w:r w:rsidR="00157589">
        <w:rPr>
          <w:rFonts w:ascii="Times New Roman" w:hAnsi="Times New Roman"/>
          <w:sz w:val="24"/>
          <w:szCs w:val="24"/>
        </w:rPr>
        <w:t xml:space="preserve">in caring for persons </w:t>
      </w:r>
      <w:r w:rsidR="00180A09">
        <w:rPr>
          <w:rFonts w:ascii="Times New Roman" w:hAnsi="Times New Roman"/>
          <w:sz w:val="24"/>
          <w:szCs w:val="24"/>
        </w:rPr>
        <w:t>with mental health problems.</w:t>
      </w:r>
    </w:p>
    <w:p w14:paraId="574AD0BE" w14:textId="190AE605" w:rsidR="008A58AA" w:rsidRPr="001B069B" w:rsidRDefault="009354C6" w:rsidP="008A58AA">
      <w:pPr>
        <w:spacing w:after="120" w:line="360" w:lineRule="auto"/>
        <w:rPr>
          <w:rFonts w:ascii="Times New Roman" w:hAnsi="Times New Roman"/>
          <w:sz w:val="24"/>
          <w:szCs w:val="24"/>
        </w:rPr>
      </w:pPr>
      <w:r>
        <w:rPr>
          <w:rFonts w:ascii="Times New Roman" w:hAnsi="Times New Roman"/>
          <w:sz w:val="24"/>
          <w:szCs w:val="24"/>
        </w:rPr>
        <w:lastRenderedPageBreak/>
        <w:t>In this paper, we examine how Peer W</w:t>
      </w:r>
      <w:r w:rsidRPr="001B069B">
        <w:rPr>
          <w:rFonts w:ascii="Times New Roman" w:hAnsi="Times New Roman"/>
          <w:sz w:val="24"/>
          <w:szCs w:val="24"/>
        </w:rPr>
        <w:t>orkers</w:t>
      </w:r>
      <w:r>
        <w:rPr>
          <w:rFonts w:ascii="Times New Roman" w:hAnsi="Times New Roman"/>
          <w:sz w:val="24"/>
          <w:szCs w:val="24"/>
        </w:rPr>
        <w:t xml:space="preserve"> (PW) – </w:t>
      </w:r>
      <w:r w:rsidRPr="001B069B">
        <w:rPr>
          <w:rFonts w:ascii="Times New Roman" w:hAnsi="Times New Roman"/>
          <w:sz w:val="24"/>
          <w:szCs w:val="24"/>
        </w:rPr>
        <w:t>consumer-providers</w:t>
      </w:r>
      <w:r>
        <w:rPr>
          <w:rFonts w:ascii="Times New Roman" w:hAnsi="Times New Roman"/>
          <w:sz w:val="24"/>
          <w:szCs w:val="24"/>
        </w:rPr>
        <w:t>; i</w:t>
      </w:r>
      <w:r w:rsidRPr="001B069B">
        <w:rPr>
          <w:rFonts w:ascii="Times New Roman" w:hAnsi="Times New Roman"/>
          <w:sz w:val="24"/>
          <w:szCs w:val="24"/>
        </w:rPr>
        <w:t>ndividuals who have liv</w:t>
      </w:r>
      <w:r>
        <w:rPr>
          <w:rFonts w:ascii="Times New Roman" w:hAnsi="Times New Roman"/>
          <w:sz w:val="24"/>
          <w:szCs w:val="24"/>
        </w:rPr>
        <w:t xml:space="preserve">ed experience of mental illness – </w:t>
      </w:r>
      <w:r w:rsidRPr="001B069B">
        <w:rPr>
          <w:rFonts w:ascii="Times New Roman" w:hAnsi="Times New Roman"/>
          <w:sz w:val="24"/>
          <w:szCs w:val="24"/>
        </w:rPr>
        <w:t>contrib</w:t>
      </w:r>
      <w:r>
        <w:rPr>
          <w:rFonts w:ascii="Times New Roman" w:hAnsi="Times New Roman"/>
          <w:sz w:val="24"/>
          <w:szCs w:val="24"/>
        </w:rPr>
        <w:t>u</w:t>
      </w:r>
      <w:r w:rsidRPr="001B069B">
        <w:rPr>
          <w:rFonts w:ascii="Times New Roman" w:hAnsi="Times New Roman"/>
          <w:sz w:val="24"/>
          <w:szCs w:val="24"/>
        </w:rPr>
        <w:t>te</w:t>
      </w:r>
      <w:r>
        <w:rPr>
          <w:rFonts w:ascii="Times New Roman" w:hAnsi="Times New Roman"/>
          <w:sz w:val="24"/>
          <w:szCs w:val="24"/>
        </w:rPr>
        <w:t xml:space="preserve"> their</w:t>
      </w:r>
      <w:r w:rsidRPr="001B069B">
        <w:rPr>
          <w:rFonts w:ascii="Times New Roman" w:hAnsi="Times New Roman"/>
          <w:sz w:val="24"/>
          <w:szCs w:val="24"/>
        </w:rPr>
        <w:t xml:space="preserve"> </w:t>
      </w:r>
      <w:r>
        <w:rPr>
          <w:rFonts w:ascii="Times New Roman" w:hAnsi="Times New Roman"/>
          <w:sz w:val="24"/>
          <w:szCs w:val="24"/>
        </w:rPr>
        <w:t xml:space="preserve">knowledge and </w:t>
      </w:r>
      <w:r w:rsidRPr="001B069B">
        <w:rPr>
          <w:rFonts w:ascii="Times New Roman" w:hAnsi="Times New Roman"/>
          <w:sz w:val="24"/>
          <w:szCs w:val="24"/>
        </w:rPr>
        <w:t xml:space="preserve">expertise to </w:t>
      </w:r>
      <w:r>
        <w:rPr>
          <w:rFonts w:ascii="Times New Roman" w:hAnsi="Times New Roman"/>
          <w:sz w:val="24"/>
          <w:szCs w:val="24"/>
        </w:rPr>
        <w:t>mental health</w:t>
      </w:r>
      <w:r w:rsidRPr="001B069B">
        <w:rPr>
          <w:rFonts w:ascii="Times New Roman" w:hAnsi="Times New Roman"/>
          <w:sz w:val="24"/>
          <w:szCs w:val="24"/>
        </w:rPr>
        <w:t xml:space="preserve"> care by </w:t>
      </w:r>
      <w:r>
        <w:rPr>
          <w:rFonts w:ascii="Times New Roman" w:hAnsi="Times New Roman"/>
          <w:sz w:val="24"/>
          <w:szCs w:val="24"/>
        </w:rPr>
        <w:t xml:space="preserve">formally </w:t>
      </w:r>
      <w:r w:rsidRPr="001B069B">
        <w:rPr>
          <w:rFonts w:ascii="Times New Roman" w:hAnsi="Times New Roman"/>
          <w:sz w:val="24"/>
          <w:szCs w:val="24"/>
        </w:rPr>
        <w:t>working within multidisciplinary healthcare teams</w:t>
      </w:r>
      <w:r>
        <w:rPr>
          <w:rFonts w:ascii="Times New Roman" w:hAnsi="Times New Roman"/>
          <w:sz w:val="24"/>
          <w:szCs w:val="24"/>
        </w:rPr>
        <w:t xml:space="preserve">, and </w:t>
      </w:r>
      <w:r w:rsidR="006D7682">
        <w:rPr>
          <w:rFonts w:ascii="Times New Roman" w:hAnsi="Times New Roman"/>
          <w:sz w:val="24"/>
          <w:szCs w:val="24"/>
        </w:rPr>
        <w:t>in</w:t>
      </w:r>
      <w:r>
        <w:rPr>
          <w:rFonts w:ascii="Times New Roman" w:hAnsi="Times New Roman"/>
          <w:sz w:val="24"/>
          <w:szCs w:val="24"/>
        </w:rPr>
        <w:t xml:space="preserve"> wider care practices</w:t>
      </w:r>
      <w:r w:rsidRPr="001B069B">
        <w:rPr>
          <w:rFonts w:ascii="Times New Roman" w:hAnsi="Times New Roman"/>
          <w:sz w:val="24"/>
          <w:szCs w:val="24"/>
        </w:rPr>
        <w:t>.</w:t>
      </w:r>
      <w:r>
        <w:rPr>
          <w:rFonts w:ascii="Times New Roman" w:hAnsi="Times New Roman"/>
          <w:sz w:val="24"/>
          <w:szCs w:val="24"/>
        </w:rPr>
        <w:t xml:space="preserve"> </w:t>
      </w:r>
      <w:r w:rsidR="008A58AA" w:rsidRPr="0062467F">
        <w:rPr>
          <w:rFonts w:ascii="Times New Roman" w:hAnsi="Times New Roman"/>
          <w:sz w:val="24"/>
          <w:szCs w:val="24"/>
        </w:rPr>
        <w:t>The employment of PW by mental health service organisations is increasingly common internationally (Gillard et al 2013). Recent reviews have indicated the impact of peer support in mental health services on outcomes such as hope, empowerment and self-rated recovery (Lloyd-Evans et al 2015; King and Bender Simmons 2018), with improved self-efficacy indicated in newer trials (Mahlke et al 2017). Qualitatively, hope and strength of social networks have been explored as important outcomes for people in receipt of support from PW (Walker and Bryant 2013).</w:t>
      </w:r>
    </w:p>
    <w:p w14:paraId="6C36FC8F" w14:textId="6BC3CFC7" w:rsidR="009354C6" w:rsidRPr="001B069B" w:rsidRDefault="00F0349F" w:rsidP="00C851C0">
      <w:pPr>
        <w:spacing w:after="120" w:line="360" w:lineRule="auto"/>
        <w:rPr>
          <w:rFonts w:ascii="Times New Roman" w:hAnsi="Times New Roman"/>
          <w:sz w:val="24"/>
          <w:szCs w:val="24"/>
        </w:rPr>
      </w:pPr>
      <w:r>
        <w:rPr>
          <w:rFonts w:ascii="Times New Roman" w:hAnsi="Times New Roman"/>
          <w:sz w:val="24"/>
          <w:szCs w:val="24"/>
        </w:rPr>
        <w:t xml:space="preserve">We build on this research to </w:t>
      </w:r>
      <w:r w:rsidR="006E5FFC">
        <w:rPr>
          <w:rFonts w:ascii="Times New Roman" w:hAnsi="Times New Roman"/>
          <w:sz w:val="24"/>
          <w:szCs w:val="24"/>
        </w:rPr>
        <w:t>understand PW</w:t>
      </w:r>
      <w:r w:rsidR="001C7A10">
        <w:rPr>
          <w:rFonts w:ascii="Times New Roman" w:hAnsi="Times New Roman"/>
          <w:sz w:val="24"/>
          <w:szCs w:val="24"/>
        </w:rPr>
        <w:t>s</w:t>
      </w:r>
      <w:r w:rsidR="006E5FFC">
        <w:rPr>
          <w:rFonts w:ascii="Times New Roman" w:hAnsi="Times New Roman"/>
          <w:sz w:val="24"/>
          <w:szCs w:val="24"/>
        </w:rPr>
        <w:t>’</w:t>
      </w:r>
      <w:r w:rsidR="001C7A10">
        <w:rPr>
          <w:rFonts w:ascii="Times New Roman" w:hAnsi="Times New Roman"/>
          <w:sz w:val="24"/>
          <w:szCs w:val="24"/>
        </w:rPr>
        <w:t xml:space="preserve"> forms of knowledge and expertise and how they use them in supporting care practices.</w:t>
      </w:r>
      <w:r>
        <w:rPr>
          <w:rFonts w:ascii="Times New Roman" w:hAnsi="Times New Roman"/>
          <w:sz w:val="24"/>
          <w:szCs w:val="24"/>
        </w:rPr>
        <w:t xml:space="preserve">  </w:t>
      </w:r>
      <w:r w:rsidR="009354C6">
        <w:rPr>
          <w:rFonts w:ascii="Times New Roman" w:hAnsi="Times New Roman"/>
          <w:sz w:val="24"/>
          <w:szCs w:val="24"/>
        </w:rPr>
        <w:t xml:space="preserve">The research question </w:t>
      </w:r>
      <w:r w:rsidR="001C7A10">
        <w:rPr>
          <w:rFonts w:ascii="Times New Roman" w:hAnsi="Times New Roman"/>
          <w:sz w:val="24"/>
          <w:szCs w:val="24"/>
        </w:rPr>
        <w:t xml:space="preserve">for our study specifically focused on </w:t>
      </w:r>
      <w:r w:rsidR="009354C6">
        <w:rPr>
          <w:rFonts w:ascii="Times New Roman" w:hAnsi="Times New Roman"/>
          <w:sz w:val="24"/>
          <w:szCs w:val="24"/>
        </w:rPr>
        <w:t xml:space="preserve">‘what forms of knowledge and expertise </w:t>
      </w:r>
      <w:r w:rsidR="001A3331">
        <w:rPr>
          <w:rFonts w:ascii="Times New Roman" w:hAnsi="Times New Roman"/>
          <w:sz w:val="24"/>
          <w:szCs w:val="24"/>
        </w:rPr>
        <w:t xml:space="preserve">do </w:t>
      </w:r>
      <w:r w:rsidR="009354C6">
        <w:rPr>
          <w:rFonts w:ascii="Times New Roman" w:hAnsi="Times New Roman"/>
          <w:sz w:val="24"/>
          <w:szCs w:val="24"/>
        </w:rPr>
        <w:t xml:space="preserve">PW’s develop and how they </w:t>
      </w:r>
      <w:r w:rsidR="001A3331">
        <w:rPr>
          <w:rFonts w:ascii="Times New Roman" w:hAnsi="Times New Roman"/>
          <w:sz w:val="24"/>
          <w:szCs w:val="24"/>
        </w:rPr>
        <w:t xml:space="preserve">do </w:t>
      </w:r>
      <w:r w:rsidR="009354C6">
        <w:rPr>
          <w:rFonts w:ascii="Times New Roman" w:hAnsi="Times New Roman"/>
          <w:sz w:val="24"/>
          <w:szCs w:val="24"/>
        </w:rPr>
        <w:t>use them in enacting mental health care practices?’ Our findings show how, i</w:t>
      </w:r>
      <w:r w:rsidR="009354C6" w:rsidRPr="001B069B">
        <w:rPr>
          <w:rFonts w:ascii="Times New Roman" w:hAnsi="Times New Roman"/>
          <w:sz w:val="24"/>
          <w:szCs w:val="24"/>
        </w:rPr>
        <w:t xml:space="preserve">n the treatment of people with mental </w:t>
      </w:r>
      <w:r w:rsidR="009354C6">
        <w:rPr>
          <w:rFonts w:ascii="Times New Roman" w:hAnsi="Times New Roman"/>
          <w:sz w:val="24"/>
          <w:szCs w:val="24"/>
        </w:rPr>
        <w:t>health problems</w:t>
      </w:r>
      <w:r w:rsidR="009354C6" w:rsidRPr="001B069B">
        <w:rPr>
          <w:rFonts w:ascii="Times New Roman" w:hAnsi="Times New Roman"/>
          <w:sz w:val="24"/>
          <w:szCs w:val="24"/>
        </w:rPr>
        <w:t xml:space="preserve">, self-awareness </w:t>
      </w:r>
      <w:r w:rsidR="009354C6">
        <w:rPr>
          <w:rFonts w:ascii="Times New Roman" w:hAnsi="Times New Roman"/>
          <w:sz w:val="24"/>
          <w:szCs w:val="24"/>
        </w:rPr>
        <w:t xml:space="preserve">need not be </w:t>
      </w:r>
      <w:r w:rsidR="009354C6" w:rsidRPr="001013C2">
        <w:rPr>
          <w:rFonts w:ascii="Times New Roman" w:hAnsi="Times New Roman"/>
          <w:iCs/>
          <w:sz w:val="24"/>
          <w:szCs w:val="24"/>
        </w:rPr>
        <w:t>silenced</w:t>
      </w:r>
      <w:r w:rsidR="009354C6" w:rsidRPr="001B069B">
        <w:rPr>
          <w:rFonts w:ascii="Times New Roman" w:hAnsi="Times New Roman"/>
          <w:sz w:val="24"/>
          <w:szCs w:val="24"/>
        </w:rPr>
        <w:t xml:space="preserve">, but </w:t>
      </w:r>
      <w:r w:rsidR="009354C6">
        <w:rPr>
          <w:rFonts w:ascii="Times New Roman" w:hAnsi="Times New Roman"/>
          <w:sz w:val="24"/>
          <w:szCs w:val="24"/>
        </w:rPr>
        <w:t xml:space="preserve">can be used as a resource in enacting care practices.  </w:t>
      </w:r>
      <w:r w:rsidR="00726DBF">
        <w:rPr>
          <w:rFonts w:ascii="Times New Roman" w:hAnsi="Times New Roman"/>
          <w:sz w:val="24"/>
          <w:szCs w:val="24"/>
        </w:rPr>
        <w:t>Addition</w:t>
      </w:r>
      <w:r w:rsidR="006E5FFC">
        <w:rPr>
          <w:rFonts w:ascii="Times New Roman" w:hAnsi="Times New Roman"/>
          <w:sz w:val="24"/>
          <w:szCs w:val="24"/>
        </w:rPr>
        <w:t>ally, we found that PW</w:t>
      </w:r>
      <w:r w:rsidR="009354C6">
        <w:rPr>
          <w:rFonts w:ascii="Times New Roman" w:hAnsi="Times New Roman"/>
          <w:sz w:val="24"/>
          <w:szCs w:val="24"/>
        </w:rPr>
        <w:t xml:space="preserve">s were able to </w:t>
      </w:r>
      <w:r w:rsidR="00722A9E">
        <w:rPr>
          <w:rFonts w:ascii="Times New Roman" w:hAnsi="Times New Roman"/>
          <w:sz w:val="24"/>
          <w:szCs w:val="24"/>
        </w:rPr>
        <w:t xml:space="preserve">draw on their knowledge and expertise to </w:t>
      </w:r>
      <w:r w:rsidR="009354C6">
        <w:rPr>
          <w:rFonts w:ascii="Times New Roman" w:hAnsi="Times New Roman"/>
          <w:sz w:val="24"/>
          <w:szCs w:val="24"/>
        </w:rPr>
        <w:t xml:space="preserve">establish therapeutic trust within a shared communicative space, and </w:t>
      </w:r>
      <w:r w:rsidR="00722A9E">
        <w:rPr>
          <w:rFonts w:ascii="Times New Roman" w:hAnsi="Times New Roman"/>
          <w:sz w:val="24"/>
          <w:szCs w:val="24"/>
        </w:rPr>
        <w:t xml:space="preserve">thereby </w:t>
      </w:r>
      <w:r w:rsidR="009354C6">
        <w:rPr>
          <w:rFonts w:ascii="Times New Roman" w:hAnsi="Times New Roman"/>
          <w:sz w:val="24"/>
          <w:szCs w:val="24"/>
        </w:rPr>
        <w:t>gain unique insight into people’s distress in contributing to care</w:t>
      </w:r>
      <w:r w:rsidR="009354C6" w:rsidRPr="001B069B">
        <w:rPr>
          <w:rFonts w:ascii="Times New Roman" w:hAnsi="Times New Roman"/>
          <w:sz w:val="24"/>
          <w:szCs w:val="24"/>
        </w:rPr>
        <w:t xml:space="preserve">. </w:t>
      </w:r>
    </w:p>
    <w:p w14:paraId="1483FD9A" w14:textId="77777777" w:rsidR="00D65C98" w:rsidRPr="001B069B" w:rsidRDefault="00D65C98" w:rsidP="00C851C0">
      <w:pPr>
        <w:spacing w:after="120" w:line="360" w:lineRule="auto"/>
        <w:rPr>
          <w:rFonts w:ascii="Times New Roman" w:hAnsi="Times New Roman"/>
          <w:b/>
          <w:sz w:val="24"/>
          <w:szCs w:val="24"/>
        </w:rPr>
      </w:pPr>
      <w:r w:rsidRPr="001B069B">
        <w:rPr>
          <w:rFonts w:ascii="Times New Roman" w:hAnsi="Times New Roman"/>
          <w:b/>
          <w:sz w:val="24"/>
          <w:szCs w:val="24"/>
        </w:rPr>
        <w:t>Literature Review</w:t>
      </w:r>
    </w:p>
    <w:p w14:paraId="26A4B5F8" w14:textId="4A507BB8" w:rsidR="00D65C98" w:rsidRDefault="000C2F46" w:rsidP="00C851C0">
      <w:pPr>
        <w:spacing w:after="120" w:line="360" w:lineRule="auto"/>
        <w:rPr>
          <w:rFonts w:ascii="Times New Roman" w:hAnsi="Times New Roman"/>
          <w:sz w:val="24"/>
          <w:szCs w:val="24"/>
        </w:rPr>
      </w:pPr>
      <w:r>
        <w:rPr>
          <w:rFonts w:ascii="Times New Roman" w:hAnsi="Times New Roman"/>
          <w:sz w:val="24"/>
          <w:szCs w:val="24"/>
        </w:rPr>
        <w:t>E</w:t>
      </w:r>
      <w:r w:rsidR="00D65C98" w:rsidRPr="001B069B">
        <w:rPr>
          <w:rFonts w:ascii="Times New Roman" w:hAnsi="Times New Roman"/>
          <w:sz w:val="24"/>
          <w:szCs w:val="24"/>
        </w:rPr>
        <w:t>xpertise and knowledge claims have traditionally been defined through professional institutions (Abbott 1988</w:t>
      </w:r>
      <w:r w:rsidR="00D65C98">
        <w:rPr>
          <w:rFonts w:ascii="Times New Roman" w:hAnsi="Times New Roman"/>
          <w:sz w:val="24"/>
          <w:szCs w:val="24"/>
        </w:rPr>
        <w:t>; Freidson 1972</w:t>
      </w:r>
      <w:r w:rsidR="00D65C98" w:rsidRPr="001B069B">
        <w:rPr>
          <w:rFonts w:ascii="Times New Roman" w:hAnsi="Times New Roman"/>
          <w:sz w:val="24"/>
          <w:szCs w:val="24"/>
        </w:rPr>
        <w:t xml:space="preserve">). As such, knowledge </w:t>
      </w:r>
      <w:r w:rsidR="00CF790B">
        <w:rPr>
          <w:rFonts w:ascii="Times New Roman" w:hAnsi="Times New Roman"/>
          <w:sz w:val="24"/>
          <w:szCs w:val="24"/>
        </w:rPr>
        <w:t xml:space="preserve">has </w:t>
      </w:r>
      <w:r w:rsidR="00030B52">
        <w:rPr>
          <w:rFonts w:ascii="Times New Roman" w:hAnsi="Times New Roman"/>
          <w:sz w:val="24"/>
          <w:szCs w:val="24"/>
        </w:rPr>
        <w:t>conventionally</w:t>
      </w:r>
      <w:r w:rsidR="00CF790B">
        <w:rPr>
          <w:rFonts w:ascii="Times New Roman" w:hAnsi="Times New Roman"/>
          <w:sz w:val="24"/>
          <w:szCs w:val="24"/>
        </w:rPr>
        <w:t xml:space="preserve"> been </w:t>
      </w:r>
      <w:r>
        <w:rPr>
          <w:rFonts w:ascii="Times New Roman" w:hAnsi="Times New Roman"/>
          <w:sz w:val="24"/>
          <w:szCs w:val="24"/>
        </w:rPr>
        <w:t xml:space="preserve">developed </w:t>
      </w:r>
      <w:r w:rsidR="00CF790B">
        <w:rPr>
          <w:rFonts w:ascii="Times New Roman" w:hAnsi="Times New Roman"/>
          <w:sz w:val="24"/>
          <w:szCs w:val="24"/>
        </w:rPr>
        <w:t>through</w:t>
      </w:r>
      <w:r w:rsidR="00D65C98" w:rsidRPr="001B069B">
        <w:rPr>
          <w:rFonts w:ascii="Times New Roman" w:hAnsi="Times New Roman"/>
          <w:sz w:val="24"/>
          <w:szCs w:val="24"/>
        </w:rPr>
        <w:t xml:space="preserve"> extensive periods of study and learning </w:t>
      </w:r>
      <w:r w:rsidR="00CF790B">
        <w:rPr>
          <w:rFonts w:ascii="Times New Roman" w:hAnsi="Times New Roman"/>
          <w:sz w:val="24"/>
          <w:szCs w:val="24"/>
        </w:rPr>
        <w:t>with</w:t>
      </w:r>
      <w:r w:rsidR="00D65C98" w:rsidRPr="001B069B">
        <w:rPr>
          <w:rFonts w:ascii="Times New Roman" w:hAnsi="Times New Roman"/>
          <w:sz w:val="24"/>
          <w:szCs w:val="24"/>
        </w:rPr>
        <w:t>in professionally controlled environments (Friedson 1972</w:t>
      </w:r>
      <w:r w:rsidR="00D65C98">
        <w:rPr>
          <w:rFonts w:ascii="Times New Roman" w:hAnsi="Times New Roman"/>
          <w:sz w:val="24"/>
          <w:szCs w:val="24"/>
        </w:rPr>
        <w:t>; Abbott 1981</w:t>
      </w:r>
      <w:r w:rsidR="00D65C98" w:rsidRPr="001B069B">
        <w:rPr>
          <w:rFonts w:ascii="Times New Roman" w:hAnsi="Times New Roman"/>
          <w:sz w:val="24"/>
          <w:szCs w:val="24"/>
        </w:rPr>
        <w:t>)</w:t>
      </w:r>
      <w:r w:rsidR="00CF790B">
        <w:rPr>
          <w:rFonts w:ascii="Times New Roman" w:hAnsi="Times New Roman"/>
          <w:sz w:val="24"/>
          <w:szCs w:val="24"/>
        </w:rPr>
        <w:t>.  Early work (</w:t>
      </w:r>
      <w:r w:rsidR="00575A8B">
        <w:rPr>
          <w:rFonts w:ascii="Times New Roman" w:hAnsi="Times New Roman"/>
          <w:sz w:val="24"/>
          <w:szCs w:val="24"/>
        </w:rPr>
        <w:t xml:space="preserve">Foucault 1972) </w:t>
      </w:r>
      <w:r w:rsidR="00CF790B">
        <w:rPr>
          <w:rFonts w:ascii="Times New Roman" w:hAnsi="Times New Roman"/>
          <w:sz w:val="24"/>
          <w:szCs w:val="24"/>
        </w:rPr>
        <w:t xml:space="preserve">has </w:t>
      </w:r>
      <w:r w:rsidR="00575A8B">
        <w:rPr>
          <w:rFonts w:ascii="Times New Roman" w:hAnsi="Times New Roman"/>
          <w:sz w:val="24"/>
          <w:szCs w:val="24"/>
        </w:rPr>
        <w:t>trace</w:t>
      </w:r>
      <w:r w:rsidR="00CF790B">
        <w:rPr>
          <w:rFonts w:ascii="Times New Roman" w:hAnsi="Times New Roman"/>
          <w:sz w:val="24"/>
          <w:szCs w:val="24"/>
        </w:rPr>
        <w:t>d</w:t>
      </w:r>
      <w:r w:rsidR="00575A8B">
        <w:rPr>
          <w:rFonts w:ascii="Times New Roman" w:hAnsi="Times New Roman"/>
          <w:sz w:val="24"/>
          <w:szCs w:val="24"/>
        </w:rPr>
        <w:t xml:space="preserve"> the modern organisation of medical knowledge through the ‘medical gaze’ in late 18</w:t>
      </w:r>
      <w:r w:rsidR="00575A8B" w:rsidRPr="00F566FF">
        <w:rPr>
          <w:rFonts w:ascii="Times New Roman" w:hAnsi="Times New Roman"/>
          <w:sz w:val="24"/>
          <w:szCs w:val="24"/>
          <w:vertAlign w:val="superscript"/>
        </w:rPr>
        <w:t>th</w:t>
      </w:r>
      <w:r w:rsidR="00575A8B">
        <w:rPr>
          <w:rFonts w:ascii="Times New Roman" w:hAnsi="Times New Roman"/>
          <w:sz w:val="24"/>
          <w:szCs w:val="24"/>
        </w:rPr>
        <w:t xml:space="preserve"> century medical clinics. He argues that through the careful study of patients’ (live or dead) bodies, including their tissues, symptoms and behaviours, medical knowledge regarding patients’ illnesses has developed and expanded. This simultaneously led to the </w:t>
      </w:r>
      <w:r w:rsidR="005314F1">
        <w:rPr>
          <w:rFonts w:ascii="Times New Roman" w:hAnsi="Times New Roman"/>
          <w:sz w:val="24"/>
          <w:szCs w:val="24"/>
        </w:rPr>
        <w:t xml:space="preserve">partial </w:t>
      </w:r>
      <w:r w:rsidR="00575A8B">
        <w:rPr>
          <w:rFonts w:ascii="Times New Roman" w:hAnsi="Times New Roman"/>
          <w:sz w:val="24"/>
          <w:szCs w:val="24"/>
        </w:rPr>
        <w:t>medical separation of the patient’s body and the patient as a person (Foucault 1973; Sullivan 1986).</w:t>
      </w:r>
      <w:r w:rsidR="00CF790B" w:rsidRPr="00CF790B">
        <w:rPr>
          <w:rFonts w:ascii="Times New Roman" w:hAnsi="Times New Roman"/>
          <w:sz w:val="24"/>
          <w:szCs w:val="24"/>
        </w:rPr>
        <w:t xml:space="preserve"> </w:t>
      </w:r>
      <w:r w:rsidR="00CF790B">
        <w:rPr>
          <w:rFonts w:ascii="Times New Roman" w:hAnsi="Times New Roman"/>
          <w:sz w:val="24"/>
          <w:szCs w:val="24"/>
        </w:rPr>
        <w:t xml:space="preserve">These developments led to an emphasis on objective forms of knowledge and expertise in professional healthcare teams </w:t>
      </w:r>
      <w:r w:rsidR="00CF790B" w:rsidRPr="00C45930">
        <w:rPr>
          <w:rFonts w:ascii="Times New Roman" w:hAnsi="Times New Roman"/>
          <w:sz w:val="24"/>
          <w:szCs w:val="24"/>
        </w:rPr>
        <w:t>(Gittell and Douglass 2012</w:t>
      </w:r>
      <w:r w:rsidR="00CF790B">
        <w:rPr>
          <w:rFonts w:ascii="Times New Roman" w:hAnsi="Times New Roman"/>
          <w:sz w:val="24"/>
          <w:szCs w:val="24"/>
        </w:rPr>
        <w:t>; Mol 2002</w:t>
      </w:r>
      <w:r w:rsidR="00CF790B" w:rsidRPr="00C45930">
        <w:rPr>
          <w:rFonts w:ascii="Times New Roman" w:hAnsi="Times New Roman"/>
          <w:sz w:val="24"/>
          <w:szCs w:val="24"/>
        </w:rPr>
        <w:t>)</w:t>
      </w:r>
      <w:r w:rsidR="00FF0331">
        <w:rPr>
          <w:rFonts w:ascii="Times New Roman" w:hAnsi="Times New Roman"/>
          <w:sz w:val="24"/>
          <w:szCs w:val="24"/>
        </w:rPr>
        <w:t xml:space="preserve"> formalised as ‘gold standards’ which span contexts of care (Timmermans and Berg 2003) and national and international guidelines (e</w:t>
      </w:r>
      <w:r w:rsidR="00AD6FC5">
        <w:rPr>
          <w:rFonts w:ascii="Times New Roman" w:hAnsi="Times New Roman"/>
          <w:sz w:val="24"/>
          <w:szCs w:val="24"/>
        </w:rPr>
        <w:t>.</w:t>
      </w:r>
      <w:r w:rsidR="00FF0331">
        <w:rPr>
          <w:rFonts w:ascii="Times New Roman" w:hAnsi="Times New Roman"/>
          <w:sz w:val="24"/>
          <w:szCs w:val="24"/>
        </w:rPr>
        <w:t>g</w:t>
      </w:r>
      <w:r w:rsidR="00AD6FC5">
        <w:rPr>
          <w:rFonts w:ascii="Times New Roman" w:hAnsi="Times New Roman"/>
          <w:sz w:val="24"/>
          <w:szCs w:val="24"/>
        </w:rPr>
        <w:t>.</w:t>
      </w:r>
      <w:r w:rsidR="00FF0331">
        <w:rPr>
          <w:rFonts w:ascii="Times New Roman" w:hAnsi="Times New Roman"/>
          <w:sz w:val="24"/>
          <w:szCs w:val="24"/>
        </w:rPr>
        <w:t xml:space="preserve"> NICE in UK).</w:t>
      </w:r>
    </w:p>
    <w:p w14:paraId="17E5A757" w14:textId="665839F6" w:rsidR="00D65C98" w:rsidRPr="001B069B" w:rsidRDefault="00D65C98" w:rsidP="00C851C0">
      <w:pPr>
        <w:spacing w:after="120" w:line="360" w:lineRule="auto"/>
        <w:rPr>
          <w:rFonts w:ascii="Times New Roman" w:hAnsi="Times New Roman"/>
          <w:sz w:val="24"/>
          <w:szCs w:val="24"/>
        </w:rPr>
      </w:pPr>
      <w:r w:rsidRPr="00FD4D4C">
        <w:rPr>
          <w:rFonts w:ascii="Times New Roman" w:hAnsi="Times New Roman"/>
          <w:sz w:val="24"/>
          <w:szCs w:val="24"/>
        </w:rPr>
        <w:lastRenderedPageBreak/>
        <w:t>As outlined by Collins and Evans (</w:t>
      </w:r>
      <w:r>
        <w:rPr>
          <w:rFonts w:ascii="Times New Roman" w:hAnsi="Times New Roman"/>
          <w:sz w:val="24"/>
          <w:szCs w:val="24"/>
        </w:rPr>
        <w:t>2007</w:t>
      </w:r>
      <w:r w:rsidRPr="00FD4D4C">
        <w:rPr>
          <w:rFonts w:ascii="Times New Roman" w:hAnsi="Times New Roman"/>
          <w:sz w:val="24"/>
          <w:szCs w:val="24"/>
        </w:rPr>
        <w:t>)</w:t>
      </w:r>
      <w:r>
        <w:rPr>
          <w:rFonts w:ascii="Times New Roman" w:hAnsi="Times New Roman"/>
          <w:sz w:val="24"/>
          <w:szCs w:val="24"/>
        </w:rPr>
        <w:t>,</w:t>
      </w:r>
      <w:r w:rsidRPr="00FD4D4C">
        <w:rPr>
          <w:rFonts w:ascii="Times New Roman" w:hAnsi="Times New Roman"/>
          <w:sz w:val="24"/>
          <w:szCs w:val="24"/>
        </w:rPr>
        <w:t xml:space="preserve"> expertise is </w:t>
      </w:r>
      <w:r>
        <w:rPr>
          <w:rFonts w:ascii="Times New Roman" w:hAnsi="Times New Roman"/>
          <w:sz w:val="24"/>
          <w:szCs w:val="24"/>
        </w:rPr>
        <w:t xml:space="preserve">also </w:t>
      </w:r>
      <w:r w:rsidRPr="00FD4D4C">
        <w:rPr>
          <w:rFonts w:ascii="Times New Roman" w:hAnsi="Times New Roman"/>
          <w:sz w:val="24"/>
          <w:szCs w:val="24"/>
        </w:rPr>
        <w:t>underpinned by specialist tacit knowledge. Tacit knowledge is socially derive</w:t>
      </w:r>
      <w:r>
        <w:rPr>
          <w:rFonts w:ascii="Times New Roman" w:hAnsi="Times New Roman"/>
          <w:sz w:val="24"/>
          <w:szCs w:val="24"/>
        </w:rPr>
        <w:t>d</w:t>
      </w:r>
      <w:r w:rsidR="006E5FFC">
        <w:rPr>
          <w:rFonts w:ascii="Times New Roman" w:hAnsi="Times New Roman"/>
          <w:sz w:val="24"/>
          <w:szCs w:val="24"/>
        </w:rPr>
        <w:t>,</w:t>
      </w:r>
      <w:r w:rsidR="001D5A80">
        <w:rPr>
          <w:rFonts w:ascii="Times New Roman" w:hAnsi="Times New Roman"/>
          <w:sz w:val="24"/>
          <w:szCs w:val="24"/>
        </w:rPr>
        <w:t xml:space="preserve"> and ‘interactional expertise’</w:t>
      </w:r>
      <w:r w:rsidR="0094680A">
        <w:rPr>
          <w:rFonts w:ascii="Times New Roman" w:hAnsi="Times New Roman"/>
          <w:sz w:val="24"/>
          <w:szCs w:val="24"/>
        </w:rPr>
        <w:t xml:space="preserve"> </w:t>
      </w:r>
      <w:r w:rsidR="001D5A80">
        <w:rPr>
          <w:rFonts w:ascii="Times New Roman" w:hAnsi="Times New Roman"/>
          <w:sz w:val="24"/>
          <w:szCs w:val="24"/>
        </w:rPr>
        <w:t xml:space="preserve">is </w:t>
      </w:r>
      <w:r>
        <w:rPr>
          <w:rFonts w:ascii="Times New Roman" w:hAnsi="Times New Roman"/>
          <w:sz w:val="24"/>
          <w:szCs w:val="24"/>
        </w:rPr>
        <w:t>learn</w:t>
      </w:r>
      <w:r w:rsidR="00CF790B">
        <w:rPr>
          <w:rFonts w:ascii="Times New Roman" w:hAnsi="Times New Roman"/>
          <w:sz w:val="24"/>
          <w:szCs w:val="24"/>
        </w:rPr>
        <w:t>ed</w:t>
      </w:r>
      <w:r>
        <w:rPr>
          <w:rFonts w:ascii="Times New Roman" w:hAnsi="Times New Roman"/>
          <w:sz w:val="24"/>
          <w:szCs w:val="24"/>
        </w:rPr>
        <w:t xml:space="preserve"> in a way that cannot be explicated (</w:t>
      </w:r>
      <w:r w:rsidR="001D5A80" w:rsidRPr="00C45930">
        <w:rPr>
          <w:rFonts w:ascii="Times New Roman" w:hAnsi="Times New Roman"/>
          <w:sz w:val="24"/>
          <w:szCs w:val="24"/>
        </w:rPr>
        <w:t>Collins and Evans 2007</w:t>
      </w:r>
      <w:r>
        <w:rPr>
          <w:rFonts w:ascii="Times New Roman" w:hAnsi="Times New Roman"/>
          <w:sz w:val="24"/>
          <w:szCs w:val="24"/>
        </w:rPr>
        <w:t>; Polanyi 1967</w:t>
      </w:r>
      <w:r w:rsidRPr="00C45930">
        <w:rPr>
          <w:rFonts w:ascii="Times New Roman" w:hAnsi="Times New Roman"/>
          <w:sz w:val="24"/>
          <w:szCs w:val="24"/>
        </w:rPr>
        <w:t>). Expertise is acknowledged to be associated with practical activity, such as practicing to be a midwife</w:t>
      </w:r>
      <w:r>
        <w:rPr>
          <w:rFonts w:ascii="Times New Roman" w:hAnsi="Times New Roman"/>
          <w:sz w:val="24"/>
          <w:szCs w:val="24"/>
        </w:rPr>
        <w:t xml:space="preserve"> or </w:t>
      </w:r>
      <w:r w:rsidRPr="00C45930">
        <w:rPr>
          <w:rFonts w:ascii="Times New Roman" w:hAnsi="Times New Roman"/>
          <w:sz w:val="24"/>
          <w:szCs w:val="24"/>
        </w:rPr>
        <w:t>operating on patients as a surgeon</w:t>
      </w:r>
      <w:r>
        <w:rPr>
          <w:rFonts w:ascii="Times New Roman" w:hAnsi="Times New Roman"/>
          <w:sz w:val="24"/>
          <w:szCs w:val="24"/>
        </w:rPr>
        <w:t xml:space="preserve"> </w:t>
      </w:r>
      <w:r w:rsidRPr="00C45930">
        <w:rPr>
          <w:rFonts w:ascii="Times New Roman" w:hAnsi="Times New Roman"/>
          <w:sz w:val="24"/>
          <w:szCs w:val="24"/>
        </w:rPr>
        <w:t xml:space="preserve">(Lave and Wenger 1991; Hutchins 1995; </w:t>
      </w:r>
      <w:r w:rsidR="009C1312">
        <w:rPr>
          <w:rFonts w:ascii="Times New Roman" w:hAnsi="Times New Roman"/>
          <w:sz w:val="24"/>
          <w:szCs w:val="24"/>
        </w:rPr>
        <w:t>Kontos</w:t>
      </w:r>
      <w:r w:rsidR="00AD6FC5">
        <w:rPr>
          <w:rFonts w:ascii="Times New Roman" w:hAnsi="Times New Roman"/>
          <w:sz w:val="24"/>
          <w:szCs w:val="24"/>
        </w:rPr>
        <w:t xml:space="preserve"> and Naglie</w:t>
      </w:r>
      <w:r w:rsidR="009C1312">
        <w:rPr>
          <w:rFonts w:ascii="Times New Roman" w:hAnsi="Times New Roman"/>
          <w:sz w:val="24"/>
          <w:szCs w:val="24"/>
        </w:rPr>
        <w:t xml:space="preserve"> 2009</w:t>
      </w:r>
      <w:r w:rsidRPr="00C45930">
        <w:rPr>
          <w:rFonts w:ascii="Times New Roman" w:hAnsi="Times New Roman"/>
          <w:sz w:val="24"/>
          <w:szCs w:val="24"/>
        </w:rPr>
        <w:t>). These</w:t>
      </w:r>
      <w:r>
        <w:rPr>
          <w:rFonts w:ascii="Times New Roman" w:hAnsi="Times New Roman"/>
          <w:sz w:val="24"/>
          <w:szCs w:val="24"/>
        </w:rPr>
        <w:t xml:space="preserve"> forms of knowing arise from engaging with an object of study whilst being temporally and physically immersed in the specialist culture of the practice in question (Lave and Wenger 1991, Emirbayer and Mische 1998). Thus healthcare professionals working in Emergency Departments in the UK have been shown to use both their experiential, tacit knowledge (about ‘types’ of cases) and technical knowledge (biometrics) when making rapid decisions during resuscitation procedures (Bru</w:t>
      </w:r>
      <w:r w:rsidR="00AD6FC5">
        <w:rPr>
          <w:rFonts w:ascii="Times New Roman" w:hAnsi="Times New Roman"/>
          <w:sz w:val="24"/>
          <w:szCs w:val="24"/>
        </w:rPr>
        <w:t>m</w:t>
      </w:r>
      <w:r>
        <w:rPr>
          <w:rFonts w:ascii="Times New Roman" w:hAnsi="Times New Roman"/>
          <w:sz w:val="24"/>
          <w:szCs w:val="24"/>
        </w:rPr>
        <w:t>mell et al 2016), while clinicians making care decisions in a neuro-rehabilitation team in the UK were shown to complement the codified knowledge offered by routine use of standardised clinical measurement tools with their intuitive, experience-based (tacit) knowledge of patients (Greenhalgh et al 2008).</w:t>
      </w:r>
      <w:r w:rsidR="00B746A1">
        <w:rPr>
          <w:rFonts w:ascii="Times New Roman" w:hAnsi="Times New Roman"/>
          <w:sz w:val="24"/>
          <w:szCs w:val="24"/>
        </w:rPr>
        <w:t xml:space="preserve"> </w:t>
      </w:r>
      <w:r w:rsidR="005314F1">
        <w:rPr>
          <w:rFonts w:ascii="Times New Roman" w:hAnsi="Times New Roman"/>
          <w:sz w:val="24"/>
          <w:szCs w:val="24"/>
        </w:rPr>
        <w:t xml:space="preserve">It is also argued that tacit knowledge (about health and healthcare) can be derived from aspects of selfhood that are beyond the experience of clinical practice (Kontos &amp; Naglie 2009). </w:t>
      </w:r>
      <w:r w:rsidR="00C52953">
        <w:rPr>
          <w:rFonts w:ascii="Times New Roman" w:hAnsi="Times New Roman"/>
          <w:sz w:val="24"/>
          <w:szCs w:val="24"/>
        </w:rPr>
        <w:t xml:space="preserve">Scholars </w:t>
      </w:r>
      <w:r w:rsidR="00B746A1">
        <w:rPr>
          <w:rFonts w:ascii="Times New Roman" w:hAnsi="Times New Roman"/>
          <w:sz w:val="24"/>
          <w:szCs w:val="24"/>
        </w:rPr>
        <w:t xml:space="preserve">have shown that healthcare professionals can </w:t>
      </w:r>
      <w:r w:rsidR="00C52953">
        <w:rPr>
          <w:rFonts w:ascii="Times New Roman" w:hAnsi="Times New Roman"/>
          <w:sz w:val="24"/>
          <w:szCs w:val="24"/>
        </w:rPr>
        <w:t xml:space="preserve">draw on their </w:t>
      </w:r>
      <w:r w:rsidR="00D37241">
        <w:rPr>
          <w:rFonts w:ascii="Times New Roman" w:hAnsi="Times New Roman"/>
          <w:sz w:val="24"/>
          <w:szCs w:val="24"/>
        </w:rPr>
        <w:t>social and experiential knowledge when caring for patients, and in so doing reach into their lifeworld (Barry et al 2001).</w:t>
      </w:r>
      <w:r w:rsidR="005314F1" w:rsidRPr="005314F1">
        <w:rPr>
          <w:rFonts w:ascii="Times New Roman" w:hAnsi="Times New Roman"/>
          <w:sz w:val="24"/>
          <w:szCs w:val="24"/>
        </w:rPr>
        <w:t xml:space="preserve"> </w:t>
      </w:r>
    </w:p>
    <w:p w14:paraId="60516994" w14:textId="77777777" w:rsidR="00D65C98" w:rsidRDefault="005314F1" w:rsidP="00C851C0">
      <w:pPr>
        <w:spacing w:after="120" w:line="360" w:lineRule="auto"/>
        <w:rPr>
          <w:rFonts w:ascii="Times New Roman" w:hAnsi="Times New Roman"/>
          <w:sz w:val="24"/>
          <w:szCs w:val="24"/>
        </w:rPr>
      </w:pPr>
      <w:r>
        <w:rPr>
          <w:rFonts w:ascii="Times New Roman" w:hAnsi="Times New Roman"/>
          <w:sz w:val="24"/>
          <w:szCs w:val="24"/>
        </w:rPr>
        <w:t>Thus, a</w:t>
      </w:r>
      <w:r w:rsidR="00D65C98">
        <w:rPr>
          <w:rFonts w:ascii="Times New Roman" w:hAnsi="Times New Roman"/>
          <w:sz w:val="24"/>
          <w:szCs w:val="24"/>
        </w:rPr>
        <w:t>n increasingly important, yet competing, discourse in healthcare delivery is knowledge and perspective of the person as a consumer of care (</w:t>
      </w:r>
      <w:r w:rsidR="00D65C98" w:rsidRPr="00A637FA">
        <w:rPr>
          <w:rFonts w:ascii="Times New Roman" w:hAnsi="Times New Roman"/>
          <w:sz w:val="24"/>
          <w:szCs w:val="24"/>
        </w:rPr>
        <w:t>Mockford</w:t>
      </w:r>
      <w:r w:rsidR="00D65C98">
        <w:rPr>
          <w:rFonts w:ascii="Times New Roman" w:hAnsi="Times New Roman"/>
          <w:sz w:val="24"/>
          <w:szCs w:val="24"/>
        </w:rPr>
        <w:t xml:space="preserve"> </w:t>
      </w:r>
      <w:r w:rsidR="00D65C98">
        <w:rPr>
          <w:rFonts w:ascii="Times New Roman" w:hAnsi="Times New Roman"/>
          <w:sz w:val="24"/>
          <w:szCs w:val="24"/>
          <w:lang w:val="en-US"/>
        </w:rPr>
        <w:t xml:space="preserve">et al 2012; Staley 2009; </w:t>
      </w:r>
      <w:r w:rsidR="00D65C98" w:rsidRPr="00A637FA">
        <w:rPr>
          <w:rFonts w:ascii="Times New Roman" w:hAnsi="Times New Roman"/>
          <w:sz w:val="24"/>
          <w:szCs w:val="24"/>
          <w:lang w:val="en-US"/>
        </w:rPr>
        <w:t>Komporozos-Athanasiou</w:t>
      </w:r>
      <w:r w:rsidR="00D65C98">
        <w:rPr>
          <w:rFonts w:ascii="Times New Roman" w:hAnsi="Times New Roman"/>
          <w:sz w:val="24"/>
          <w:szCs w:val="24"/>
          <w:lang w:val="en-US"/>
        </w:rPr>
        <w:t xml:space="preserve"> et al 2011; </w:t>
      </w:r>
      <w:r w:rsidR="00D65C98" w:rsidRPr="004A0E63">
        <w:rPr>
          <w:rFonts w:ascii="Times New Roman" w:hAnsi="Times New Roman"/>
          <w:sz w:val="24"/>
          <w:szCs w:val="24"/>
        </w:rPr>
        <w:t>Gauvin</w:t>
      </w:r>
      <w:r w:rsidR="00D65C98">
        <w:rPr>
          <w:rFonts w:ascii="Times New Roman" w:hAnsi="Times New Roman"/>
          <w:sz w:val="24"/>
          <w:szCs w:val="24"/>
        </w:rPr>
        <w:t xml:space="preserve"> et al 2010</w:t>
      </w:r>
      <w:r w:rsidR="00D65C98">
        <w:rPr>
          <w:rFonts w:ascii="Times New Roman" w:hAnsi="Times New Roman"/>
          <w:sz w:val="24"/>
          <w:szCs w:val="24"/>
          <w:lang w:val="en-US"/>
        </w:rPr>
        <w:t xml:space="preserve">).  This form of knowing emanates from experiences of illness or of using healthcare </w:t>
      </w:r>
      <w:r w:rsidR="00D65C98" w:rsidRPr="00C45930">
        <w:rPr>
          <w:rFonts w:ascii="Times New Roman" w:hAnsi="Times New Roman"/>
          <w:sz w:val="24"/>
          <w:szCs w:val="24"/>
          <w:lang w:val="en-US"/>
        </w:rPr>
        <w:t xml:space="preserve">services (Mazandurani et al 2013). As suggested by Mol and Law (2004 pp3) </w:t>
      </w:r>
      <w:r w:rsidR="00D65C98" w:rsidRPr="00C45930">
        <w:rPr>
          <w:rFonts w:ascii="Times New Roman" w:hAnsi="Times New Roman"/>
          <w:sz w:val="24"/>
          <w:szCs w:val="24"/>
        </w:rPr>
        <w:t>‘in being a living</w:t>
      </w:r>
      <w:r w:rsidR="00D65C98" w:rsidRPr="001B069B">
        <w:rPr>
          <w:rFonts w:ascii="Times New Roman" w:hAnsi="Times New Roman"/>
          <w:sz w:val="24"/>
          <w:szCs w:val="24"/>
        </w:rPr>
        <w:t xml:space="preserve"> body we experience pain, hunger or agony </w:t>
      </w:r>
      <w:r w:rsidR="0037717E">
        <w:rPr>
          <w:rFonts w:ascii="Times New Roman" w:hAnsi="Times New Roman"/>
          <w:sz w:val="24"/>
          <w:szCs w:val="24"/>
        </w:rPr>
        <w:t>..</w:t>
      </w:r>
      <w:r w:rsidR="00D65C98" w:rsidRPr="001B069B">
        <w:rPr>
          <w:rFonts w:ascii="Times New Roman" w:hAnsi="Times New Roman"/>
          <w:sz w:val="24"/>
          <w:szCs w:val="24"/>
        </w:rPr>
        <w:t xml:space="preserve">. And while the object-body is exposed and publicly displayed, the subject-body is private and beyond, or before, language.’ </w:t>
      </w:r>
      <w:r w:rsidR="00D65C98">
        <w:rPr>
          <w:rFonts w:ascii="Times New Roman" w:hAnsi="Times New Roman"/>
          <w:sz w:val="24"/>
          <w:szCs w:val="24"/>
        </w:rPr>
        <w:t>For example, Mol and Law (2004) suggest, i</w:t>
      </w:r>
      <w:r w:rsidR="00D65C98" w:rsidRPr="00496382">
        <w:rPr>
          <w:rFonts w:ascii="Times New Roman" w:hAnsi="Times New Roman"/>
          <w:sz w:val="24"/>
          <w:szCs w:val="24"/>
        </w:rPr>
        <w:t>n the daily lives of people with diabetes</w:t>
      </w:r>
      <w:r w:rsidR="00D65C98">
        <w:rPr>
          <w:rFonts w:ascii="Times New Roman" w:hAnsi="Times New Roman"/>
          <w:sz w:val="24"/>
          <w:szCs w:val="24"/>
        </w:rPr>
        <w:t>, ‘</w:t>
      </w:r>
      <w:r w:rsidR="00D65C98" w:rsidRPr="00496382">
        <w:rPr>
          <w:rFonts w:ascii="Times New Roman" w:hAnsi="Times New Roman"/>
          <w:sz w:val="24"/>
          <w:szCs w:val="24"/>
        </w:rPr>
        <w:t>hypoglycaemia i</w:t>
      </w:r>
      <w:r w:rsidR="00D65C98">
        <w:rPr>
          <w:rFonts w:ascii="Times New Roman" w:hAnsi="Times New Roman"/>
          <w:sz w:val="24"/>
          <w:szCs w:val="24"/>
        </w:rPr>
        <w:t>s something they know about, [though]</w:t>
      </w:r>
      <w:r w:rsidR="00D65C98" w:rsidRPr="00496382">
        <w:rPr>
          <w:rFonts w:ascii="Times New Roman" w:hAnsi="Times New Roman"/>
          <w:sz w:val="24"/>
          <w:szCs w:val="24"/>
        </w:rPr>
        <w:t xml:space="preserve"> the point of their dealings with it is not to gather knowledge but to intervene</w:t>
      </w:r>
      <w:r w:rsidR="00D65C98">
        <w:rPr>
          <w:rFonts w:ascii="Times New Roman" w:hAnsi="Times New Roman"/>
          <w:sz w:val="24"/>
          <w:szCs w:val="24"/>
        </w:rPr>
        <w:t>’ in their own illness management</w:t>
      </w:r>
      <w:r w:rsidR="00D65C98" w:rsidRPr="00496382">
        <w:rPr>
          <w:rFonts w:ascii="Times New Roman" w:hAnsi="Times New Roman"/>
          <w:sz w:val="24"/>
          <w:szCs w:val="24"/>
        </w:rPr>
        <w:t>.</w:t>
      </w:r>
    </w:p>
    <w:p w14:paraId="2E4C3CB7" w14:textId="4AD1585F" w:rsidR="00D65C98" w:rsidRDefault="00D65C98" w:rsidP="00C851C0">
      <w:pPr>
        <w:spacing w:after="120" w:line="360" w:lineRule="auto"/>
        <w:rPr>
          <w:rFonts w:ascii="Times New Roman" w:hAnsi="Times New Roman"/>
          <w:sz w:val="24"/>
          <w:szCs w:val="24"/>
        </w:rPr>
      </w:pPr>
      <w:r>
        <w:rPr>
          <w:rFonts w:ascii="Times New Roman" w:hAnsi="Times New Roman"/>
          <w:sz w:val="24"/>
          <w:szCs w:val="24"/>
        </w:rPr>
        <w:t>Th</w:t>
      </w:r>
      <w:r w:rsidR="005314F1">
        <w:rPr>
          <w:rFonts w:ascii="Times New Roman" w:hAnsi="Times New Roman"/>
          <w:sz w:val="24"/>
          <w:szCs w:val="24"/>
        </w:rPr>
        <w:t>i</w:t>
      </w:r>
      <w:r>
        <w:rPr>
          <w:rFonts w:ascii="Times New Roman" w:hAnsi="Times New Roman"/>
          <w:sz w:val="24"/>
          <w:szCs w:val="24"/>
        </w:rPr>
        <w:t>s</w:t>
      </w:r>
      <w:r w:rsidR="005314F1">
        <w:rPr>
          <w:rFonts w:ascii="Times New Roman" w:hAnsi="Times New Roman"/>
          <w:sz w:val="24"/>
          <w:szCs w:val="24"/>
        </w:rPr>
        <w:t xml:space="preserve"> more</w:t>
      </w:r>
      <w:r>
        <w:rPr>
          <w:rFonts w:ascii="Times New Roman" w:hAnsi="Times New Roman"/>
          <w:sz w:val="24"/>
          <w:szCs w:val="24"/>
        </w:rPr>
        <w:t xml:space="preserve"> recent shift in thinking about relevant knowledge in medical services give</w:t>
      </w:r>
      <w:r w:rsidR="005314F1">
        <w:rPr>
          <w:rFonts w:ascii="Times New Roman" w:hAnsi="Times New Roman"/>
          <w:sz w:val="24"/>
          <w:szCs w:val="24"/>
        </w:rPr>
        <w:t>s</w:t>
      </w:r>
      <w:r>
        <w:rPr>
          <w:rFonts w:ascii="Times New Roman" w:hAnsi="Times New Roman"/>
          <w:sz w:val="24"/>
          <w:szCs w:val="24"/>
        </w:rPr>
        <w:t xml:space="preserve"> more credence and acknowledgement that non-traditional forms of knowledge can be productively used.  The current emphasis (e.g. in the UK) on patient feedback and patient centred care (Staley 2009) seeks to incorporate the perspectives of such subjective knowledge more </w:t>
      </w:r>
      <w:r>
        <w:rPr>
          <w:rFonts w:ascii="Times New Roman" w:hAnsi="Times New Roman"/>
          <w:sz w:val="24"/>
          <w:szCs w:val="24"/>
        </w:rPr>
        <w:lastRenderedPageBreak/>
        <w:t>formally into health service delivery and into the treatment processes. This has led to considerable effort to encourage self-care and management of one’s own chronic disease (</w:t>
      </w:r>
      <w:r w:rsidRPr="00F96555">
        <w:rPr>
          <w:rFonts w:ascii="Times New Roman" w:hAnsi="Times New Roman"/>
          <w:sz w:val="24"/>
          <w:szCs w:val="24"/>
        </w:rPr>
        <w:t>Gillard et al 2013</w:t>
      </w:r>
      <w:r>
        <w:rPr>
          <w:rFonts w:ascii="Times New Roman" w:hAnsi="Times New Roman"/>
          <w:sz w:val="24"/>
          <w:szCs w:val="24"/>
        </w:rPr>
        <w:t>), though these forms of knowledge often work in tension with more formal objective knowledge of one’s illness as held by trained professionals (</w:t>
      </w:r>
      <w:r w:rsidR="005314F1">
        <w:rPr>
          <w:rFonts w:ascii="Times New Roman" w:hAnsi="Times New Roman"/>
          <w:sz w:val="24"/>
          <w:szCs w:val="24"/>
        </w:rPr>
        <w:t xml:space="preserve">Barry et al 2001; </w:t>
      </w:r>
      <w:r w:rsidR="0024571A">
        <w:rPr>
          <w:rFonts w:ascii="Times New Roman" w:hAnsi="Times New Roman"/>
          <w:sz w:val="24"/>
          <w:szCs w:val="24"/>
        </w:rPr>
        <w:t xml:space="preserve">Mol 2002; </w:t>
      </w:r>
      <w:r>
        <w:rPr>
          <w:rFonts w:ascii="Times New Roman" w:hAnsi="Times New Roman"/>
          <w:sz w:val="24"/>
          <w:szCs w:val="24"/>
        </w:rPr>
        <w:t xml:space="preserve">Martin 2008; Davies et al 2014). </w:t>
      </w:r>
      <w:r w:rsidRPr="00D37241">
        <w:rPr>
          <w:rFonts w:ascii="Times New Roman" w:hAnsi="Times New Roman"/>
          <w:sz w:val="24"/>
          <w:szCs w:val="24"/>
        </w:rPr>
        <w:t>For example, online patient forums have been shown to be sites of exchange of tacit knowledge about how to navigate the healthcare system, rather than a sharing of ‘facts’ about health and illness (Foster 2016), while the challenges faced by patients and practitioners in identifying goals as part of chronic illness self-management programmes has been attributed, in part, to tensions between tacit (lay) and professional knowledge (Williams et al 2011).</w:t>
      </w:r>
    </w:p>
    <w:p w14:paraId="3DC20C2D" w14:textId="77777777" w:rsidR="00D65C98" w:rsidRDefault="00D463D0" w:rsidP="00C851C0">
      <w:pPr>
        <w:spacing w:after="120" w:line="360" w:lineRule="auto"/>
        <w:rPr>
          <w:rFonts w:ascii="Times New Roman" w:hAnsi="Times New Roman"/>
          <w:sz w:val="24"/>
          <w:szCs w:val="24"/>
        </w:rPr>
      </w:pPr>
      <w:r>
        <w:rPr>
          <w:rFonts w:ascii="Times New Roman" w:hAnsi="Times New Roman"/>
          <w:sz w:val="24"/>
          <w:szCs w:val="24"/>
        </w:rPr>
        <w:t>S</w:t>
      </w:r>
      <w:r w:rsidR="00D65C98">
        <w:rPr>
          <w:rFonts w:ascii="Times New Roman" w:hAnsi="Times New Roman"/>
          <w:sz w:val="24"/>
          <w:szCs w:val="24"/>
        </w:rPr>
        <w:t xml:space="preserve">ubjective knowledge about illness might also be used in treating or supporting the care of others. Quinlan (2009) describes a process whereby, through articulation in the public sphere, tacit knowledge becomes mobilised as ‘new’ knowledge in the context of clinical decision-making in multi-disciplinary healthcare teams. </w:t>
      </w:r>
      <w:r w:rsidR="00831825">
        <w:rPr>
          <w:rFonts w:ascii="Times New Roman" w:hAnsi="Times New Roman"/>
          <w:sz w:val="24"/>
          <w:szCs w:val="24"/>
        </w:rPr>
        <w:t xml:space="preserve">Quinlan (2009) points to the importance of social and communicative spaces as central for sharing these tacit forms of knowing.  </w:t>
      </w:r>
      <w:r w:rsidR="00D65C98">
        <w:rPr>
          <w:rFonts w:ascii="Times New Roman" w:hAnsi="Times New Roman"/>
          <w:sz w:val="24"/>
          <w:szCs w:val="24"/>
        </w:rPr>
        <w:t>In</w:t>
      </w:r>
      <w:r w:rsidR="00FA4D17">
        <w:rPr>
          <w:rFonts w:ascii="Times New Roman" w:hAnsi="Times New Roman"/>
          <w:sz w:val="24"/>
          <w:szCs w:val="24"/>
        </w:rPr>
        <w:t xml:space="preserve">deed, </w:t>
      </w:r>
      <w:r w:rsidR="00D65C98">
        <w:rPr>
          <w:rFonts w:ascii="Times New Roman" w:hAnsi="Times New Roman"/>
          <w:sz w:val="24"/>
          <w:szCs w:val="24"/>
        </w:rPr>
        <w:t xml:space="preserve">Collins and Evans (2007) highlight that having tacit knowledge in a particular area enables individuals to </w:t>
      </w:r>
      <w:r w:rsidR="00235EF4">
        <w:rPr>
          <w:rFonts w:ascii="Times New Roman" w:hAnsi="Times New Roman"/>
          <w:sz w:val="24"/>
          <w:szCs w:val="24"/>
        </w:rPr>
        <w:t xml:space="preserve">uniquely </w:t>
      </w:r>
      <w:r w:rsidR="00D65C98">
        <w:rPr>
          <w:rFonts w:ascii="Times New Roman" w:hAnsi="Times New Roman"/>
          <w:sz w:val="24"/>
          <w:szCs w:val="24"/>
        </w:rPr>
        <w:t xml:space="preserve">interact with others having similar knowledge </w:t>
      </w:r>
      <w:r w:rsidR="00CA4EF5">
        <w:rPr>
          <w:rFonts w:ascii="Times New Roman" w:hAnsi="Times New Roman"/>
          <w:sz w:val="24"/>
          <w:szCs w:val="24"/>
        </w:rPr>
        <w:t>and expertise</w:t>
      </w:r>
      <w:r w:rsidR="00D65C98">
        <w:rPr>
          <w:rFonts w:ascii="Times New Roman" w:hAnsi="Times New Roman"/>
          <w:sz w:val="24"/>
          <w:szCs w:val="24"/>
        </w:rPr>
        <w:t xml:space="preserve">.  </w:t>
      </w:r>
      <w:r w:rsidR="000E3973">
        <w:rPr>
          <w:rFonts w:ascii="Times New Roman" w:hAnsi="Times New Roman"/>
          <w:sz w:val="24"/>
          <w:szCs w:val="24"/>
        </w:rPr>
        <w:t>W</w:t>
      </w:r>
      <w:r w:rsidR="009C1312">
        <w:rPr>
          <w:rFonts w:ascii="Times New Roman" w:hAnsi="Times New Roman"/>
          <w:sz w:val="24"/>
          <w:szCs w:val="24"/>
        </w:rPr>
        <w:t xml:space="preserve">hile the manner in which tacit experiential </w:t>
      </w:r>
      <w:r w:rsidR="00D65C98">
        <w:rPr>
          <w:rFonts w:ascii="Times New Roman" w:hAnsi="Times New Roman"/>
          <w:sz w:val="24"/>
          <w:szCs w:val="24"/>
        </w:rPr>
        <w:t xml:space="preserve">knowledge </w:t>
      </w:r>
      <w:r w:rsidR="009C1312">
        <w:rPr>
          <w:rFonts w:ascii="Times New Roman" w:hAnsi="Times New Roman"/>
          <w:sz w:val="24"/>
          <w:szCs w:val="24"/>
        </w:rPr>
        <w:t xml:space="preserve">can be used to support one’s own care and chronic illness has gained currency (Mol and Law 2004; Armstrong 2014), there remains a dearth in understanding </w:t>
      </w:r>
      <w:r w:rsidR="003B7E63">
        <w:rPr>
          <w:rFonts w:ascii="Times New Roman" w:hAnsi="Times New Roman"/>
          <w:sz w:val="24"/>
          <w:szCs w:val="24"/>
        </w:rPr>
        <w:t xml:space="preserve">of the uniqueness of this expertise and </w:t>
      </w:r>
      <w:r w:rsidR="009C1312">
        <w:rPr>
          <w:rFonts w:ascii="Times New Roman" w:hAnsi="Times New Roman"/>
          <w:sz w:val="24"/>
          <w:szCs w:val="24"/>
        </w:rPr>
        <w:t>how this form of knowledge can be</w:t>
      </w:r>
      <w:r>
        <w:rPr>
          <w:rFonts w:ascii="Times New Roman" w:hAnsi="Times New Roman"/>
          <w:sz w:val="24"/>
          <w:szCs w:val="24"/>
        </w:rPr>
        <w:t>come integrated in</w:t>
      </w:r>
      <w:r w:rsidR="009C1312">
        <w:rPr>
          <w:rFonts w:ascii="Times New Roman" w:hAnsi="Times New Roman"/>
          <w:sz w:val="24"/>
          <w:szCs w:val="24"/>
        </w:rPr>
        <w:t xml:space="preserve">to </w:t>
      </w:r>
      <w:r>
        <w:rPr>
          <w:rFonts w:ascii="Times New Roman" w:hAnsi="Times New Roman"/>
          <w:sz w:val="24"/>
          <w:szCs w:val="24"/>
        </w:rPr>
        <w:t xml:space="preserve">formal </w:t>
      </w:r>
      <w:r w:rsidR="009C1312">
        <w:rPr>
          <w:rFonts w:ascii="Times New Roman" w:hAnsi="Times New Roman"/>
          <w:sz w:val="24"/>
          <w:szCs w:val="24"/>
        </w:rPr>
        <w:t>healthcare teams to support</w:t>
      </w:r>
      <w:r w:rsidR="0024571A">
        <w:rPr>
          <w:rFonts w:ascii="Times New Roman" w:hAnsi="Times New Roman"/>
          <w:sz w:val="24"/>
          <w:szCs w:val="24"/>
        </w:rPr>
        <w:t xml:space="preserve"> </w:t>
      </w:r>
      <w:r w:rsidR="000E3973">
        <w:rPr>
          <w:rFonts w:ascii="Times New Roman" w:hAnsi="Times New Roman"/>
          <w:sz w:val="24"/>
          <w:szCs w:val="24"/>
        </w:rPr>
        <w:t xml:space="preserve">wider </w:t>
      </w:r>
      <w:r w:rsidR="0024571A">
        <w:rPr>
          <w:rFonts w:ascii="Times New Roman" w:hAnsi="Times New Roman"/>
          <w:sz w:val="24"/>
          <w:szCs w:val="24"/>
        </w:rPr>
        <w:t>care practices</w:t>
      </w:r>
      <w:r w:rsidR="00D65C98">
        <w:rPr>
          <w:rFonts w:ascii="Times New Roman" w:hAnsi="Times New Roman"/>
          <w:sz w:val="24"/>
          <w:szCs w:val="24"/>
        </w:rPr>
        <w:t xml:space="preserve">.  </w:t>
      </w:r>
    </w:p>
    <w:p w14:paraId="5859F011" w14:textId="4EA3980A" w:rsidR="002C2B53" w:rsidRPr="001B069B" w:rsidRDefault="00D65C98" w:rsidP="00C851C0">
      <w:pPr>
        <w:spacing w:after="120" w:line="360" w:lineRule="auto"/>
        <w:rPr>
          <w:rFonts w:ascii="Times New Roman" w:hAnsi="Times New Roman"/>
          <w:sz w:val="24"/>
          <w:szCs w:val="24"/>
        </w:rPr>
      </w:pPr>
      <w:r>
        <w:rPr>
          <w:rFonts w:ascii="Times New Roman" w:hAnsi="Times New Roman"/>
          <w:sz w:val="24"/>
          <w:szCs w:val="24"/>
        </w:rPr>
        <w:t xml:space="preserve">We distinguish PW from </w:t>
      </w:r>
      <w:r w:rsidRPr="001B069B">
        <w:rPr>
          <w:rFonts w:ascii="Times New Roman" w:hAnsi="Times New Roman"/>
          <w:sz w:val="24"/>
          <w:szCs w:val="24"/>
        </w:rPr>
        <w:t>psychiatrists</w:t>
      </w:r>
      <w:r>
        <w:rPr>
          <w:rFonts w:ascii="Times New Roman" w:hAnsi="Times New Roman"/>
          <w:sz w:val="24"/>
          <w:szCs w:val="24"/>
        </w:rPr>
        <w:t>, nurses</w:t>
      </w:r>
      <w:r w:rsidRPr="001B069B">
        <w:rPr>
          <w:rFonts w:ascii="Times New Roman" w:hAnsi="Times New Roman"/>
          <w:sz w:val="24"/>
          <w:szCs w:val="24"/>
        </w:rPr>
        <w:t xml:space="preserve"> and psychologists</w:t>
      </w:r>
      <w:r>
        <w:rPr>
          <w:rFonts w:ascii="Times New Roman" w:hAnsi="Times New Roman"/>
          <w:sz w:val="24"/>
          <w:szCs w:val="24"/>
        </w:rPr>
        <w:t xml:space="preserve">, who </w:t>
      </w:r>
      <w:r w:rsidRPr="001B069B">
        <w:rPr>
          <w:rFonts w:ascii="Times New Roman" w:hAnsi="Times New Roman"/>
          <w:sz w:val="24"/>
          <w:szCs w:val="24"/>
        </w:rPr>
        <w:t>know ab</w:t>
      </w:r>
      <w:r>
        <w:rPr>
          <w:rFonts w:ascii="Times New Roman" w:hAnsi="Times New Roman"/>
          <w:sz w:val="24"/>
          <w:szCs w:val="24"/>
        </w:rPr>
        <w:t xml:space="preserve">out mental illness as an object, </w:t>
      </w:r>
      <w:r w:rsidR="007A5A38">
        <w:rPr>
          <w:rFonts w:ascii="Times New Roman" w:hAnsi="Times New Roman"/>
          <w:sz w:val="24"/>
          <w:szCs w:val="24"/>
        </w:rPr>
        <w:t>though we acknowledge that these professionals also gain considerable tacit knowledge related to illness through treating and caring for people with mental illness</w:t>
      </w:r>
      <w:r w:rsidR="00384663">
        <w:rPr>
          <w:rFonts w:ascii="Times New Roman" w:hAnsi="Times New Roman"/>
          <w:sz w:val="24"/>
          <w:szCs w:val="24"/>
        </w:rPr>
        <w:t xml:space="preserve"> (</w:t>
      </w:r>
      <w:r w:rsidR="00BF61BA">
        <w:rPr>
          <w:rFonts w:ascii="Times New Roman" w:hAnsi="Times New Roman"/>
          <w:sz w:val="24"/>
          <w:szCs w:val="24"/>
        </w:rPr>
        <w:t xml:space="preserve">Kontos and Naglie 2009; </w:t>
      </w:r>
      <w:r w:rsidR="00384663">
        <w:rPr>
          <w:rFonts w:ascii="Times New Roman" w:hAnsi="Times New Roman"/>
          <w:sz w:val="24"/>
          <w:szCs w:val="24"/>
        </w:rPr>
        <w:t>Williams et al 2011)</w:t>
      </w:r>
      <w:r w:rsidRPr="001B069B">
        <w:rPr>
          <w:rFonts w:ascii="Times New Roman" w:hAnsi="Times New Roman"/>
          <w:sz w:val="24"/>
          <w:szCs w:val="24"/>
        </w:rPr>
        <w:t xml:space="preserve">. </w:t>
      </w:r>
      <w:r>
        <w:rPr>
          <w:rFonts w:ascii="Times New Roman" w:hAnsi="Times New Roman"/>
          <w:sz w:val="24"/>
          <w:szCs w:val="24"/>
        </w:rPr>
        <w:t>PW</w:t>
      </w:r>
      <w:r w:rsidRPr="001B069B">
        <w:rPr>
          <w:rFonts w:ascii="Times New Roman" w:hAnsi="Times New Roman"/>
          <w:sz w:val="24"/>
          <w:szCs w:val="24"/>
        </w:rPr>
        <w:t xml:space="preserve"> know about </w:t>
      </w:r>
      <w:r w:rsidR="00EB0E8C">
        <w:rPr>
          <w:rFonts w:ascii="Times New Roman" w:hAnsi="Times New Roman"/>
          <w:sz w:val="24"/>
          <w:szCs w:val="24"/>
        </w:rPr>
        <w:t>illness</w:t>
      </w:r>
      <w:r w:rsidRPr="001B069B">
        <w:rPr>
          <w:rFonts w:ascii="Times New Roman" w:hAnsi="Times New Roman"/>
          <w:sz w:val="24"/>
          <w:szCs w:val="24"/>
        </w:rPr>
        <w:t xml:space="preserve"> </w:t>
      </w:r>
      <w:r w:rsidR="0020110C">
        <w:rPr>
          <w:rFonts w:ascii="Times New Roman" w:hAnsi="Times New Roman"/>
          <w:sz w:val="24"/>
          <w:szCs w:val="24"/>
        </w:rPr>
        <w:t xml:space="preserve">primarily </w:t>
      </w:r>
      <w:r w:rsidRPr="001B069B">
        <w:rPr>
          <w:rFonts w:ascii="Times New Roman" w:hAnsi="Times New Roman"/>
          <w:sz w:val="24"/>
          <w:szCs w:val="24"/>
        </w:rPr>
        <w:t>as a subject</w:t>
      </w:r>
      <w:r w:rsidR="0003788B">
        <w:rPr>
          <w:rFonts w:ascii="Times New Roman" w:hAnsi="Times New Roman"/>
          <w:sz w:val="24"/>
          <w:szCs w:val="24"/>
        </w:rPr>
        <w:t>,</w:t>
      </w:r>
      <w:r w:rsidR="00BF61BA">
        <w:rPr>
          <w:rFonts w:ascii="Times New Roman" w:hAnsi="Times New Roman"/>
          <w:sz w:val="24"/>
          <w:szCs w:val="24"/>
        </w:rPr>
        <w:t xml:space="preserve"> in addition to having opportunity for </w:t>
      </w:r>
      <w:r w:rsidR="0003788B">
        <w:rPr>
          <w:rFonts w:ascii="Times New Roman" w:hAnsi="Times New Roman"/>
          <w:sz w:val="24"/>
          <w:szCs w:val="24"/>
        </w:rPr>
        <w:t>acquiring more formal knowledge</w:t>
      </w:r>
      <w:r w:rsidR="00BF61BA">
        <w:rPr>
          <w:rFonts w:ascii="Times New Roman" w:hAnsi="Times New Roman"/>
          <w:sz w:val="24"/>
          <w:szCs w:val="24"/>
        </w:rPr>
        <w:t xml:space="preserve"> during their own treatment processes</w:t>
      </w:r>
      <w:r w:rsidRPr="001B069B">
        <w:rPr>
          <w:rFonts w:ascii="Times New Roman" w:hAnsi="Times New Roman"/>
          <w:sz w:val="24"/>
          <w:szCs w:val="24"/>
        </w:rPr>
        <w:t xml:space="preserve">. </w:t>
      </w:r>
      <w:r>
        <w:rPr>
          <w:rFonts w:ascii="Times New Roman" w:hAnsi="Times New Roman"/>
          <w:sz w:val="24"/>
          <w:szCs w:val="24"/>
        </w:rPr>
        <w:t>By</w:t>
      </w:r>
      <w:r w:rsidRPr="001B069B">
        <w:rPr>
          <w:rFonts w:ascii="Times New Roman" w:hAnsi="Times New Roman"/>
          <w:sz w:val="24"/>
          <w:szCs w:val="24"/>
        </w:rPr>
        <w:t xml:space="preserve"> drawing on knowledge derived </w:t>
      </w:r>
      <w:r>
        <w:rPr>
          <w:rFonts w:ascii="Times New Roman" w:hAnsi="Times New Roman"/>
          <w:sz w:val="24"/>
          <w:szCs w:val="24"/>
        </w:rPr>
        <w:t>from experiencing mental health problems</w:t>
      </w:r>
      <w:r w:rsidRPr="001B069B">
        <w:rPr>
          <w:rFonts w:ascii="Times New Roman" w:hAnsi="Times New Roman"/>
          <w:sz w:val="24"/>
          <w:szCs w:val="24"/>
        </w:rPr>
        <w:t xml:space="preserve"> and </w:t>
      </w:r>
      <w:r>
        <w:rPr>
          <w:rFonts w:ascii="Times New Roman" w:hAnsi="Times New Roman"/>
          <w:sz w:val="24"/>
          <w:szCs w:val="24"/>
        </w:rPr>
        <w:t xml:space="preserve">the </w:t>
      </w:r>
      <w:r w:rsidRPr="001B069B">
        <w:rPr>
          <w:rFonts w:ascii="Times New Roman" w:hAnsi="Times New Roman"/>
          <w:sz w:val="24"/>
          <w:szCs w:val="24"/>
        </w:rPr>
        <w:t xml:space="preserve">processes </w:t>
      </w:r>
      <w:r>
        <w:rPr>
          <w:rFonts w:ascii="Times New Roman" w:hAnsi="Times New Roman"/>
          <w:sz w:val="24"/>
          <w:szCs w:val="24"/>
        </w:rPr>
        <w:t xml:space="preserve">of receiving </w:t>
      </w:r>
      <w:r w:rsidRPr="001B069B">
        <w:rPr>
          <w:rFonts w:ascii="Times New Roman" w:hAnsi="Times New Roman"/>
          <w:sz w:val="24"/>
          <w:szCs w:val="24"/>
        </w:rPr>
        <w:t xml:space="preserve">psychiatric </w:t>
      </w:r>
      <w:r w:rsidR="00384663">
        <w:rPr>
          <w:rFonts w:ascii="Times New Roman" w:hAnsi="Times New Roman"/>
          <w:sz w:val="24"/>
          <w:szCs w:val="24"/>
        </w:rPr>
        <w:t>care</w:t>
      </w:r>
      <w:r w:rsidRPr="001B069B">
        <w:rPr>
          <w:rFonts w:ascii="Times New Roman" w:hAnsi="Times New Roman"/>
          <w:sz w:val="24"/>
          <w:szCs w:val="24"/>
        </w:rPr>
        <w:t>, PW develop knowledge that is integrated with self-awareness</w:t>
      </w:r>
      <w:r>
        <w:rPr>
          <w:rFonts w:ascii="Times New Roman" w:hAnsi="Times New Roman"/>
          <w:sz w:val="24"/>
          <w:szCs w:val="24"/>
        </w:rPr>
        <w:t>, rather than being formal and objectified; that is, experiential knowledge</w:t>
      </w:r>
      <w:r w:rsidR="00BF61BA">
        <w:rPr>
          <w:rFonts w:ascii="Times New Roman" w:hAnsi="Times New Roman"/>
          <w:sz w:val="24"/>
          <w:szCs w:val="24"/>
        </w:rPr>
        <w:t xml:space="preserve"> that connects to their lifeworld</w:t>
      </w:r>
      <w:r w:rsidR="00FA4D17">
        <w:rPr>
          <w:rFonts w:ascii="Times New Roman" w:hAnsi="Times New Roman"/>
          <w:sz w:val="24"/>
          <w:szCs w:val="24"/>
        </w:rPr>
        <w:t xml:space="preserve"> and a particular context of living</w:t>
      </w:r>
      <w:r w:rsidRPr="001B069B">
        <w:rPr>
          <w:rFonts w:ascii="Times New Roman" w:hAnsi="Times New Roman"/>
          <w:sz w:val="24"/>
          <w:szCs w:val="24"/>
        </w:rPr>
        <w:t xml:space="preserve">. </w:t>
      </w:r>
      <w:r w:rsidRPr="00BF61BA">
        <w:rPr>
          <w:rFonts w:ascii="Times New Roman" w:hAnsi="Times New Roman"/>
          <w:sz w:val="24"/>
          <w:szCs w:val="24"/>
        </w:rPr>
        <w:t>For example, their knowledge of depression (or hearing voices etc.) is gained from living with mental illness</w:t>
      </w:r>
      <w:r w:rsidR="00FA4D17">
        <w:rPr>
          <w:rFonts w:ascii="Times New Roman" w:hAnsi="Times New Roman"/>
          <w:sz w:val="24"/>
          <w:szCs w:val="24"/>
        </w:rPr>
        <w:t xml:space="preserve"> at a particular time and place</w:t>
      </w:r>
      <w:r w:rsidRPr="00BF61BA">
        <w:rPr>
          <w:rFonts w:ascii="Times New Roman" w:hAnsi="Times New Roman"/>
          <w:sz w:val="24"/>
          <w:szCs w:val="24"/>
        </w:rPr>
        <w:t xml:space="preserve">; from knowing how mental health problems impact on key relationships, how others perceive you, </w:t>
      </w:r>
      <w:r w:rsidR="0003788B">
        <w:rPr>
          <w:rFonts w:ascii="Times New Roman" w:hAnsi="Times New Roman"/>
          <w:sz w:val="24"/>
          <w:szCs w:val="24"/>
        </w:rPr>
        <w:t>and the opportunities you have</w:t>
      </w:r>
      <w:r w:rsidRPr="00BF61BA">
        <w:rPr>
          <w:rFonts w:ascii="Times New Roman" w:hAnsi="Times New Roman"/>
          <w:sz w:val="24"/>
          <w:szCs w:val="24"/>
        </w:rPr>
        <w:t xml:space="preserve">. ‘Doing’ </w:t>
      </w:r>
      <w:r w:rsidRPr="00BF61BA">
        <w:rPr>
          <w:rFonts w:ascii="Times New Roman" w:hAnsi="Times New Roman"/>
          <w:sz w:val="24"/>
          <w:szCs w:val="24"/>
        </w:rPr>
        <w:lastRenderedPageBreak/>
        <w:t>depression, including emotions of fear, anx</w:t>
      </w:r>
      <w:r w:rsidR="00FA4D17">
        <w:rPr>
          <w:rFonts w:ascii="Times New Roman" w:hAnsi="Times New Roman"/>
          <w:sz w:val="24"/>
          <w:szCs w:val="24"/>
        </w:rPr>
        <w:t>iety, hop</w:t>
      </w:r>
      <w:r w:rsidR="002A7B7C">
        <w:rPr>
          <w:rFonts w:ascii="Times New Roman" w:hAnsi="Times New Roman"/>
          <w:sz w:val="24"/>
          <w:szCs w:val="24"/>
        </w:rPr>
        <w:t>elessness experienced</w:t>
      </w:r>
      <w:r w:rsidR="00FA4D17">
        <w:rPr>
          <w:rFonts w:ascii="Times New Roman" w:hAnsi="Times New Roman"/>
          <w:sz w:val="24"/>
          <w:szCs w:val="24"/>
        </w:rPr>
        <w:t xml:space="preserve"> in a part</w:t>
      </w:r>
      <w:r w:rsidR="002A7B7C">
        <w:rPr>
          <w:rFonts w:ascii="Times New Roman" w:hAnsi="Times New Roman"/>
          <w:sz w:val="24"/>
          <w:szCs w:val="24"/>
        </w:rPr>
        <w:t>icular time and space of their mental health</w:t>
      </w:r>
      <w:r w:rsidR="00FA4D17">
        <w:rPr>
          <w:rFonts w:ascii="Times New Roman" w:hAnsi="Times New Roman"/>
          <w:sz w:val="24"/>
          <w:szCs w:val="24"/>
        </w:rPr>
        <w:t xml:space="preserve"> trajectory</w:t>
      </w:r>
      <w:r w:rsidR="00030B52">
        <w:rPr>
          <w:rFonts w:ascii="Times New Roman" w:hAnsi="Times New Roman"/>
          <w:sz w:val="24"/>
          <w:szCs w:val="24"/>
        </w:rPr>
        <w:t>,</w:t>
      </w:r>
      <w:r w:rsidR="00FA4D17">
        <w:rPr>
          <w:rFonts w:ascii="Times New Roman" w:hAnsi="Times New Roman"/>
          <w:sz w:val="24"/>
          <w:szCs w:val="24"/>
        </w:rPr>
        <w:t xml:space="preserve"> we argue</w:t>
      </w:r>
      <w:r w:rsidRPr="00BF61BA">
        <w:rPr>
          <w:rFonts w:ascii="Times New Roman" w:hAnsi="Times New Roman"/>
          <w:sz w:val="24"/>
          <w:szCs w:val="24"/>
        </w:rPr>
        <w:t xml:space="preserve"> leads to a different knowledge, and in our case, brings a new expertise that can be made available to the healthcare team and the people they care for.</w:t>
      </w:r>
    </w:p>
    <w:p w14:paraId="0D5B8E3A" w14:textId="77777777" w:rsidR="00D65C98" w:rsidRPr="00023456" w:rsidRDefault="00D65C98" w:rsidP="00C851C0">
      <w:pPr>
        <w:spacing w:after="120" w:line="360" w:lineRule="auto"/>
        <w:rPr>
          <w:rFonts w:ascii="Times New Roman" w:hAnsi="Times New Roman"/>
          <w:b/>
          <w:sz w:val="24"/>
          <w:szCs w:val="24"/>
        </w:rPr>
      </w:pPr>
      <w:r w:rsidRPr="00023456">
        <w:rPr>
          <w:rFonts w:ascii="Times New Roman" w:hAnsi="Times New Roman"/>
          <w:b/>
          <w:sz w:val="24"/>
          <w:szCs w:val="24"/>
        </w:rPr>
        <w:t xml:space="preserve">Case </w:t>
      </w:r>
      <w:r>
        <w:rPr>
          <w:rFonts w:ascii="Times New Roman" w:hAnsi="Times New Roman"/>
          <w:b/>
          <w:sz w:val="24"/>
          <w:szCs w:val="24"/>
        </w:rPr>
        <w:t>C</w:t>
      </w:r>
      <w:r w:rsidRPr="00023456">
        <w:rPr>
          <w:rFonts w:ascii="Times New Roman" w:hAnsi="Times New Roman"/>
          <w:b/>
          <w:sz w:val="24"/>
          <w:szCs w:val="24"/>
        </w:rPr>
        <w:t>ontext</w:t>
      </w:r>
    </w:p>
    <w:p w14:paraId="0C6BF694" w14:textId="750C9AAF" w:rsidR="002C2B53" w:rsidRPr="00582819" w:rsidRDefault="00D65C98" w:rsidP="00C851C0">
      <w:pPr>
        <w:spacing w:after="120" w:line="360" w:lineRule="auto"/>
        <w:rPr>
          <w:rFonts w:ascii="Times New Roman" w:hAnsi="Times New Roman"/>
          <w:sz w:val="24"/>
          <w:szCs w:val="24"/>
        </w:rPr>
      </w:pPr>
      <w:r w:rsidRPr="00582819">
        <w:rPr>
          <w:rFonts w:ascii="Times New Roman" w:hAnsi="Times New Roman"/>
          <w:sz w:val="24"/>
          <w:szCs w:val="24"/>
        </w:rPr>
        <w:t xml:space="preserve">The study took place in ten contrasting cases </w:t>
      </w:r>
      <w:r w:rsidR="002C2B53" w:rsidRPr="00582819">
        <w:rPr>
          <w:rFonts w:ascii="Times New Roman" w:hAnsi="Times New Roman"/>
          <w:sz w:val="24"/>
          <w:szCs w:val="24"/>
        </w:rPr>
        <w:t xml:space="preserve">in England, UK </w:t>
      </w:r>
      <w:r w:rsidRPr="00582819">
        <w:rPr>
          <w:rFonts w:ascii="Times New Roman" w:hAnsi="Times New Roman"/>
          <w:sz w:val="24"/>
          <w:szCs w:val="24"/>
        </w:rPr>
        <w:t>comprising Mental Health National Health Service (NHS) Trusts (governmental mental health service providers), voluntary sector (not-for-profit) service providers</w:t>
      </w:r>
      <w:r w:rsidR="00875290" w:rsidRPr="00582819">
        <w:rPr>
          <w:rFonts w:ascii="Times New Roman" w:hAnsi="Times New Roman"/>
          <w:sz w:val="24"/>
          <w:szCs w:val="24"/>
        </w:rPr>
        <w:t>,</w:t>
      </w:r>
      <w:r w:rsidRPr="00582819">
        <w:rPr>
          <w:rFonts w:ascii="Times New Roman" w:hAnsi="Times New Roman"/>
          <w:sz w:val="24"/>
          <w:szCs w:val="24"/>
        </w:rPr>
        <w:t xml:space="preserve"> and partnerships between the NHS and voluntary sector providers. PW were employed in a variety of roles, paid and unpaid, in psychiatric inpatient settings, community mental health services</w:t>
      </w:r>
      <w:r w:rsidR="0003788B">
        <w:rPr>
          <w:rFonts w:ascii="Times New Roman" w:hAnsi="Times New Roman"/>
          <w:sz w:val="24"/>
          <w:szCs w:val="24"/>
        </w:rPr>
        <w:t>,</w:t>
      </w:r>
      <w:r w:rsidRPr="00582819">
        <w:rPr>
          <w:rFonts w:ascii="Times New Roman" w:hAnsi="Times New Roman"/>
          <w:sz w:val="24"/>
          <w:szCs w:val="24"/>
        </w:rPr>
        <w:t xml:space="preserve"> and Black and Minority Ethnic (BME) specific services. In all cases PW based their knowledge, skill and practice on the lived experiences that they had acquired to therapeutically support or care for others.  </w:t>
      </w:r>
      <w:r w:rsidR="00167DB7" w:rsidRPr="00582819">
        <w:rPr>
          <w:rFonts w:ascii="Times New Roman" w:hAnsi="Times New Roman"/>
          <w:sz w:val="24"/>
          <w:szCs w:val="24"/>
        </w:rPr>
        <w:t xml:space="preserve">We use the expression ‘supported person(s)’ below to designate individuals receiving support from PW, both in our study and more generally, reflecting current debate about </w:t>
      </w:r>
      <w:r w:rsidRPr="00582819">
        <w:rPr>
          <w:rFonts w:ascii="Times New Roman" w:hAnsi="Times New Roman"/>
          <w:sz w:val="24"/>
          <w:szCs w:val="24"/>
        </w:rPr>
        <w:t xml:space="preserve">the appropriateness of the term ‘patient’ in the context of mental health services (Christmas &amp; Sweeney 2016). </w:t>
      </w:r>
    </w:p>
    <w:p w14:paraId="24DF4563" w14:textId="77777777" w:rsidR="00D65C98" w:rsidRPr="00582819" w:rsidRDefault="00D65C98" w:rsidP="00C851C0">
      <w:pPr>
        <w:spacing w:after="120" w:line="360" w:lineRule="auto"/>
        <w:rPr>
          <w:rFonts w:ascii="Times New Roman" w:hAnsi="Times New Roman"/>
          <w:sz w:val="24"/>
          <w:szCs w:val="24"/>
        </w:rPr>
      </w:pPr>
    </w:p>
    <w:p w14:paraId="2475B498" w14:textId="77777777" w:rsidR="00AE1D3C" w:rsidRPr="00582819" w:rsidRDefault="00AE1D3C" w:rsidP="00AE1D3C">
      <w:pPr>
        <w:spacing w:after="120" w:line="360" w:lineRule="auto"/>
        <w:jc w:val="center"/>
        <w:rPr>
          <w:rFonts w:ascii="Times New Roman" w:hAnsi="Times New Roman"/>
          <w:b/>
          <w:sz w:val="24"/>
          <w:szCs w:val="24"/>
        </w:rPr>
      </w:pPr>
      <w:r w:rsidRPr="00582819">
        <w:rPr>
          <w:rFonts w:ascii="Times New Roman" w:hAnsi="Times New Roman"/>
          <w:b/>
          <w:sz w:val="24"/>
          <w:szCs w:val="24"/>
        </w:rPr>
        <w:t>Methods</w:t>
      </w:r>
    </w:p>
    <w:p w14:paraId="529DE596" w14:textId="451FEDFA" w:rsidR="00190D39" w:rsidRPr="00582819" w:rsidRDefault="00190D39" w:rsidP="00C851C0">
      <w:pPr>
        <w:spacing w:after="120" w:line="360" w:lineRule="auto"/>
        <w:rPr>
          <w:rFonts w:ascii="Times New Roman" w:hAnsi="Times New Roman"/>
          <w:sz w:val="24"/>
          <w:szCs w:val="24"/>
        </w:rPr>
      </w:pPr>
      <w:r w:rsidRPr="00582819">
        <w:rPr>
          <w:rFonts w:ascii="Times New Roman" w:hAnsi="Times New Roman"/>
          <w:sz w:val="24"/>
          <w:szCs w:val="24"/>
        </w:rPr>
        <w:t xml:space="preserve">The research was undertaken by a multidisciplinary research team which included health services researchers and management researchers, medically trained professionals, PW and managers of peer-led services, and service user researchers (i.e. researchers using their </w:t>
      </w:r>
      <w:r w:rsidR="00010464" w:rsidRPr="00582819">
        <w:rPr>
          <w:rFonts w:ascii="Times New Roman" w:hAnsi="Times New Roman"/>
          <w:sz w:val="24"/>
          <w:szCs w:val="24"/>
        </w:rPr>
        <w:t>lived experience of</w:t>
      </w:r>
      <w:r w:rsidRPr="00582819">
        <w:rPr>
          <w:rFonts w:ascii="Times New Roman" w:hAnsi="Times New Roman"/>
          <w:sz w:val="24"/>
          <w:szCs w:val="24"/>
        </w:rPr>
        <w:t xml:space="preserve"> mental distress alongside their research expertise). The study used semi-structured interviews within a comparative case study design (Yin 2004).</w:t>
      </w:r>
      <w:r w:rsidR="00010464" w:rsidRPr="00582819">
        <w:rPr>
          <w:rFonts w:ascii="Times New Roman" w:hAnsi="Times New Roman"/>
          <w:sz w:val="24"/>
          <w:szCs w:val="24"/>
        </w:rPr>
        <w:t xml:space="preserve"> Comparative aspects of the study exploring organisational context are reported elsewhere (</w:t>
      </w:r>
      <w:r w:rsidR="0003788B">
        <w:rPr>
          <w:rFonts w:ascii="Times New Roman" w:hAnsi="Times New Roman"/>
          <w:sz w:val="24"/>
          <w:szCs w:val="24"/>
        </w:rPr>
        <w:t>Gillard et al</w:t>
      </w:r>
      <w:r w:rsidR="00010464" w:rsidRPr="00582819">
        <w:rPr>
          <w:rFonts w:ascii="Times New Roman" w:hAnsi="Times New Roman"/>
          <w:sz w:val="24"/>
          <w:szCs w:val="24"/>
        </w:rPr>
        <w:t xml:space="preserve"> 2015</w:t>
      </w:r>
      <w:r w:rsidR="0003788B">
        <w:rPr>
          <w:rFonts w:ascii="Times New Roman" w:hAnsi="Times New Roman"/>
          <w:sz w:val="24"/>
          <w:szCs w:val="24"/>
        </w:rPr>
        <w:t>a</w:t>
      </w:r>
      <w:r w:rsidR="00010464" w:rsidRPr="00582819">
        <w:rPr>
          <w:rFonts w:ascii="Times New Roman" w:hAnsi="Times New Roman"/>
          <w:sz w:val="24"/>
          <w:szCs w:val="24"/>
        </w:rPr>
        <w:t>).</w:t>
      </w:r>
    </w:p>
    <w:p w14:paraId="0E7D9871" w14:textId="77777777" w:rsidR="005561F3" w:rsidRPr="00582819" w:rsidRDefault="005561F3" w:rsidP="00C851C0">
      <w:pPr>
        <w:spacing w:after="120" w:line="360" w:lineRule="auto"/>
        <w:rPr>
          <w:rFonts w:ascii="Times New Roman" w:hAnsi="Times New Roman"/>
          <w:sz w:val="24"/>
          <w:szCs w:val="24"/>
        </w:rPr>
      </w:pPr>
      <w:r w:rsidRPr="00582819">
        <w:rPr>
          <w:rFonts w:ascii="Times New Roman" w:hAnsi="Times New Roman"/>
          <w:b/>
          <w:sz w:val="24"/>
          <w:szCs w:val="24"/>
        </w:rPr>
        <w:t>Recruitment and sample</w:t>
      </w:r>
    </w:p>
    <w:p w14:paraId="034DDE94" w14:textId="77777777" w:rsidR="00D65C98" w:rsidRPr="00582819" w:rsidRDefault="00190D39" w:rsidP="00C851C0">
      <w:pPr>
        <w:spacing w:after="120" w:line="360" w:lineRule="auto"/>
        <w:rPr>
          <w:rFonts w:ascii="Times New Roman" w:hAnsi="Times New Roman"/>
          <w:sz w:val="24"/>
          <w:szCs w:val="24"/>
        </w:rPr>
      </w:pPr>
      <w:r w:rsidRPr="00582819">
        <w:rPr>
          <w:rFonts w:ascii="Times New Roman" w:hAnsi="Times New Roman"/>
          <w:sz w:val="24"/>
          <w:szCs w:val="24"/>
        </w:rPr>
        <w:t>We asked project or team leads in each case to help us identify potential participants</w:t>
      </w:r>
      <w:r w:rsidR="00010464" w:rsidRPr="00582819">
        <w:rPr>
          <w:rFonts w:ascii="Times New Roman" w:hAnsi="Times New Roman"/>
          <w:sz w:val="24"/>
          <w:szCs w:val="24"/>
        </w:rPr>
        <w:t xml:space="preserve"> involved in services employing PW</w:t>
      </w:r>
      <w:r w:rsidRPr="00582819">
        <w:rPr>
          <w:rFonts w:ascii="Times New Roman" w:hAnsi="Times New Roman"/>
          <w:sz w:val="24"/>
          <w:szCs w:val="24"/>
        </w:rPr>
        <w:t xml:space="preserve">. </w:t>
      </w:r>
      <w:r w:rsidR="005561F3" w:rsidRPr="00582819">
        <w:rPr>
          <w:rFonts w:ascii="Times New Roman" w:hAnsi="Times New Roman"/>
          <w:sz w:val="24"/>
          <w:szCs w:val="24"/>
        </w:rPr>
        <w:t>Participants were</w:t>
      </w:r>
      <w:r w:rsidR="00D65C98" w:rsidRPr="00582819">
        <w:rPr>
          <w:rFonts w:ascii="Times New Roman" w:hAnsi="Times New Roman"/>
          <w:sz w:val="24"/>
          <w:szCs w:val="24"/>
        </w:rPr>
        <w:t xml:space="preserve"> recruited purposively</w:t>
      </w:r>
      <w:r w:rsidR="005561F3" w:rsidRPr="00582819">
        <w:rPr>
          <w:rFonts w:ascii="Times New Roman" w:hAnsi="Times New Roman"/>
          <w:sz w:val="24"/>
          <w:szCs w:val="24"/>
        </w:rPr>
        <w:t>, by role, to ensure variation (rather than representation) in the data.</w:t>
      </w:r>
      <w:r w:rsidR="00D65C98" w:rsidRPr="00582819">
        <w:rPr>
          <w:rFonts w:ascii="Times New Roman" w:hAnsi="Times New Roman"/>
          <w:sz w:val="24"/>
          <w:szCs w:val="24"/>
        </w:rPr>
        <w:t xml:space="preserve"> </w:t>
      </w:r>
      <w:r w:rsidR="005561F3" w:rsidRPr="00582819">
        <w:rPr>
          <w:rFonts w:ascii="Times New Roman" w:hAnsi="Times New Roman"/>
          <w:sz w:val="24"/>
          <w:szCs w:val="24"/>
        </w:rPr>
        <w:t xml:space="preserve">We recruited </w:t>
      </w:r>
      <w:r w:rsidR="00010464" w:rsidRPr="00582819">
        <w:rPr>
          <w:rFonts w:ascii="Times New Roman" w:hAnsi="Times New Roman"/>
          <w:sz w:val="24"/>
          <w:szCs w:val="24"/>
        </w:rPr>
        <w:t xml:space="preserve">91 people comprising </w:t>
      </w:r>
      <w:r w:rsidR="005561F3" w:rsidRPr="00582819">
        <w:rPr>
          <w:rFonts w:ascii="Times New Roman" w:hAnsi="Times New Roman"/>
          <w:sz w:val="24"/>
          <w:szCs w:val="24"/>
        </w:rPr>
        <w:t xml:space="preserve">18 </w:t>
      </w:r>
      <w:r w:rsidR="00D65C98" w:rsidRPr="00582819">
        <w:rPr>
          <w:rFonts w:ascii="Times New Roman" w:hAnsi="Times New Roman"/>
          <w:sz w:val="24"/>
          <w:szCs w:val="24"/>
        </w:rPr>
        <w:t>supported persons</w:t>
      </w:r>
      <w:r w:rsidR="005561F3" w:rsidRPr="00582819">
        <w:rPr>
          <w:rFonts w:ascii="Times New Roman" w:hAnsi="Times New Roman"/>
          <w:sz w:val="24"/>
          <w:szCs w:val="24"/>
        </w:rPr>
        <w:t>, 22</w:t>
      </w:r>
      <w:r w:rsidR="00D65C98" w:rsidRPr="00582819">
        <w:rPr>
          <w:rFonts w:ascii="Times New Roman" w:hAnsi="Times New Roman"/>
          <w:sz w:val="24"/>
          <w:szCs w:val="24"/>
        </w:rPr>
        <w:t xml:space="preserve"> PW</w:t>
      </w:r>
      <w:r w:rsidR="005561F3" w:rsidRPr="00582819">
        <w:rPr>
          <w:rFonts w:ascii="Times New Roman" w:hAnsi="Times New Roman"/>
          <w:sz w:val="24"/>
          <w:szCs w:val="24"/>
        </w:rPr>
        <w:t>, 17</w:t>
      </w:r>
      <w:r w:rsidR="00D65C98" w:rsidRPr="00582819">
        <w:rPr>
          <w:rFonts w:ascii="Times New Roman" w:hAnsi="Times New Roman"/>
          <w:sz w:val="24"/>
          <w:szCs w:val="24"/>
        </w:rPr>
        <w:t xml:space="preserve"> </w:t>
      </w:r>
      <w:r w:rsidR="005561F3" w:rsidRPr="00582819">
        <w:rPr>
          <w:rFonts w:ascii="Times New Roman" w:hAnsi="Times New Roman"/>
          <w:sz w:val="24"/>
          <w:szCs w:val="24"/>
        </w:rPr>
        <w:t xml:space="preserve">other </w:t>
      </w:r>
      <w:r w:rsidRPr="00582819">
        <w:rPr>
          <w:rFonts w:ascii="Times New Roman" w:hAnsi="Times New Roman"/>
          <w:sz w:val="24"/>
          <w:szCs w:val="24"/>
        </w:rPr>
        <w:t xml:space="preserve">members of </w:t>
      </w:r>
      <w:r w:rsidR="005561F3" w:rsidRPr="00582819">
        <w:rPr>
          <w:rFonts w:ascii="Times New Roman" w:hAnsi="Times New Roman"/>
          <w:sz w:val="24"/>
          <w:szCs w:val="24"/>
        </w:rPr>
        <w:t>healthcare</w:t>
      </w:r>
      <w:r w:rsidRPr="00582819">
        <w:rPr>
          <w:rFonts w:ascii="Times New Roman" w:hAnsi="Times New Roman"/>
          <w:sz w:val="24"/>
          <w:szCs w:val="24"/>
        </w:rPr>
        <w:t xml:space="preserve"> staff working alongside PW, 14</w:t>
      </w:r>
      <w:r w:rsidR="00D65C98" w:rsidRPr="00582819">
        <w:rPr>
          <w:rFonts w:ascii="Times New Roman" w:hAnsi="Times New Roman"/>
          <w:sz w:val="24"/>
          <w:szCs w:val="24"/>
        </w:rPr>
        <w:t xml:space="preserve"> line managers (</w:t>
      </w:r>
      <w:r w:rsidRPr="00582819">
        <w:rPr>
          <w:rFonts w:ascii="Times New Roman" w:hAnsi="Times New Roman"/>
          <w:sz w:val="24"/>
          <w:szCs w:val="24"/>
        </w:rPr>
        <w:t>of PW</w:t>
      </w:r>
      <w:r w:rsidR="00D65C98" w:rsidRPr="00582819">
        <w:rPr>
          <w:rFonts w:ascii="Times New Roman" w:hAnsi="Times New Roman"/>
          <w:sz w:val="24"/>
          <w:szCs w:val="24"/>
        </w:rPr>
        <w:t>)</w:t>
      </w:r>
      <w:r w:rsidRPr="00582819">
        <w:rPr>
          <w:rFonts w:ascii="Times New Roman" w:hAnsi="Times New Roman"/>
          <w:sz w:val="24"/>
          <w:szCs w:val="24"/>
        </w:rPr>
        <w:t xml:space="preserve"> and 20 senior </w:t>
      </w:r>
      <w:r w:rsidR="00D65C98" w:rsidRPr="00582819">
        <w:rPr>
          <w:rFonts w:ascii="Times New Roman" w:hAnsi="Times New Roman"/>
          <w:sz w:val="24"/>
          <w:szCs w:val="24"/>
        </w:rPr>
        <w:t xml:space="preserve">managers and commissioners (responsible for paying for </w:t>
      </w:r>
      <w:r w:rsidRPr="00582819">
        <w:rPr>
          <w:rFonts w:ascii="Times New Roman" w:hAnsi="Times New Roman"/>
          <w:sz w:val="24"/>
          <w:szCs w:val="24"/>
        </w:rPr>
        <w:t xml:space="preserve">peer support </w:t>
      </w:r>
      <w:r w:rsidR="00D65C98" w:rsidRPr="00582819">
        <w:rPr>
          <w:rFonts w:ascii="Times New Roman" w:hAnsi="Times New Roman"/>
          <w:sz w:val="24"/>
          <w:szCs w:val="24"/>
        </w:rPr>
        <w:t>services</w:t>
      </w:r>
      <w:r w:rsidRPr="00582819">
        <w:rPr>
          <w:rFonts w:ascii="Times New Roman" w:hAnsi="Times New Roman"/>
          <w:sz w:val="24"/>
          <w:szCs w:val="24"/>
        </w:rPr>
        <w:t>) in approximately equal proportion at each site</w:t>
      </w:r>
      <w:r w:rsidR="00D65C98" w:rsidRPr="00582819">
        <w:rPr>
          <w:rFonts w:ascii="Times New Roman" w:hAnsi="Times New Roman"/>
          <w:sz w:val="24"/>
          <w:szCs w:val="24"/>
        </w:rPr>
        <w:t xml:space="preserve">. </w:t>
      </w:r>
    </w:p>
    <w:p w14:paraId="5D6077BB" w14:textId="77777777" w:rsidR="005561F3" w:rsidRPr="00582819" w:rsidRDefault="005561F3" w:rsidP="005561F3">
      <w:pPr>
        <w:spacing w:after="120" w:line="360" w:lineRule="auto"/>
        <w:rPr>
          <w:rFonts w:ascii="Times New Roman" w:hAnsi="Times New Roman"/>
          <w:b/>
          <w:iCs/>
          <w:sz w:val="24"/>
          <w:szCs w:val="24"/>
        </w:rPr>
      </w:pPr>
      <w:r w:rsidRPr="00582819">
        <w:rPr>
          <w:rFonts w:ascii="Times New Roman" w:hAnsi="Times New Roman"/>
          <w:b/>
          <w:iCs/>
          <w:sz w:val="24"/>
          <w:szCs w:val="24"/>
        </w:rPr>
        <w:lastRenderedPageBreak/>
        <w:t>Data collection</w:t>
      </w:r>
    </w:p>
    <w:p w14:paraId="58DE21F8" w14:textId="77777777" w:rsidR="002C2B53" w:rsidRPr="00582819" w:rsidRDefault="00D65C98" w:rsidP="00AE1D3C">
      <w:pPr>
        <w:spacing w:after="120" w:line="360" w:lineRule="auto"/>
        <w:rPr>
          <w:rFonts w:ascii="Times New Roman" w:hAnsi="Times New Roman"/>
          <w:sz w:val="24"/>
          <w:szCs w:val="24"/>
        </w:rPr>
      </w:pPr>
      <w:r w:rsidRPr="00582819">
        <w:rPr>
          <w:rFonts w:ascii="Times New Roman" w:hAnsi="Times New Roman"/>
          <w:sz w:val="24"/>
          <w:szCs w:val="24"/>
        </w:rPr>
        <w:t>The interview schedule</w:t>
      </w:r>
      <w:r w:rsidR="00010464" w:rsidRPr="00582819">
        <w:rPr>
          <w:rFonts w:ascii="Times New Roman" w:hAnsi="Times New Roman"/>
          <w:sz w:val="24"/>
          <w:szCs w:val="24"/>
        </w:rPr>
        <w:t xml:space="preserve"> was </w:t>
      </w:r>
      <w:r w:rsidRPr="00582819">
        <w:rPr>
          <w:rFonts w:ascii="Times New Roman" w:hAnsi="Times New Roman"/>
          <w:sz w:val="24"/>
          <w:szCs w:val="24"/>
        </w:rPr>
        <w:t>informed by the literature on peer support in mental health services</w:t>
      </w:r>
      <w:r w:rsidR="00010464" w:rsidRPr="00582819">
        <w:rPr>
          <w:rFonts w:ascii="Times New Roman" w:hAnsi="Times New Roman"/>
          <w:sz w:val="24"/>
          <w:szCs w:val="24"/>
        </w:rPr>
        <w:t xml:space="preserve"> and by relevant expertise across the team. I</w:t>
      </w:r>
      <w:r w:rsidRPr="00582819">
        <w:rPr>
          <w:rFonts w:ascii="Times New Roman" w:hAnsi="Times New Roman"/>
          <w:sz w:val="24"/>
          <w:szCs w:val="24"/>
        </w:rPr>
        <w:t>nterviews were undertaken by the service user researchers</w:t>
      </w:r>
      <w:r w:rsidR="002C2B53" w:rsidRPr="00582819">
        <w:rPr>
          <w:rFonts w:ascii="Times New Roman" w:hAnsi="Times New Roman"/>
          <w:sz w:val="24"/>
          <w:szCs w:val="24"/>
        </w:rPr>
        <w:t xml:space="preserve"> in the places where peer support was usually provided, and lasted between 40 and 90 minutes</w:t>
      </w:r>
      <w:r w:rsidRPr="00582819">
        <w:rPr>
          <w:rFonts w:ascii="Times New Roman" w:hAnsi="Times New Roman"/>
          <w:sz w:val="24"/>
          <w:szCs w:val="24"/>
        </w:rPr>
        <w:t xml:space="preserve">. </w:t>
      </w:r>
      <w:r w:rsidR="00010464" w:rsidRPr="00582819">
        <w:rPr>
          <w:rFonts w:ascii="Times New Roman" w:hAnsi="Times New Roman"/>
          <w:sz w:val="24"/>
          <w:szCs w:val="24"/>
        </w:rPr>
        <w:t>Interviews were digitally recorded and transcribed verbatim.</w:t>
      </w:r>
      <w:r w:rsidR="002C2B53" w:rsidRPr="00582819">
        <w:rPr>
          <w:rFonts w:ascii="Times New Roman" w:hAnsi="Times New Roman"/>
          <w:sz w:val="24"/>
          <w:szCs w:val="24"/>
        </w:rPr>
        <w:t xml:space="preserve"> </w:t>
      </w:r>
      <w:r w:rsidR="00AE1D3C" w:rsidRPr="00582819">
        <w:rPr>
          <w:rFonts w:ascii="Times New Roman" w:hAnsi="Times New Roman"/>
          <w:sz w:val="24"/>
          <w:szCs w:val="24"/>
        </w:rPr>
        <w:t>Ethical approval for the study, including the recruitment and informed consent process, was given by the London Bridge National Research Ethics Service Committee, reference 11/LO/0703.</w:t>
      </w:r>
    </w:p>
    <w:p w14:paraId="5CC9FA30" w14:textId="77777777" w:rsidR="00D65C98" w:rsidRPr="00582819" w:rsidRDefault="00D65C98" w:rsidP="00C851C0">
      <w:pPr>
        <w:spacing w:after="120" w:line="360" w:lineRule="auto"/>
        <w:rPr>
          <w:rFonts w:ascii="Times New Roman" w:hAnsi="Times New Roman"/>
          <w:b/>
          <w:bCs/>
          <w:sz w:val="24"/>
          <w:szCs w:val="24"/>
        </w:rPr>
      </w:pPr>
      <w:r w:rsidRPr="00582819">
        <w:rPr>
          <w:rFonts w:ascii="Times New Roman" w:hAnsi="Times New Roman"/>
          <w:b/>
          <w:bCs/>
          <w:sz w:val="24"/>
          <w:szCs w:val="24"/>
        </w:rPr>
        <w:t>Data analysis</w:t>
      </w:r>
    </w:p>
    <w:p w14:paraId="4B8FEE23" w14:textId="2889F171" w:rsidR="002C2B53" w:rsidRPr="00582819" w:rsidRDefault="00D65C98" w:rsidP="0020110C">
      <w:pPr>
        <w:spacing w:after="120" w:line="360" w:lineRule="auto"/>
        <w:rPr>
          <w:rFonts w:ascii="Times New Roman" w:hAnsi="Times New Roman"/>
          <w:sz w:val="24"/>
          <w:szCs w:val="24"/>
        </w:rPr>
      </w:pPr>
      <w:r w:rsidRPr="00582819">
        <w:rPr>
          <w:rFonts w:ascii="Times New Roman" w:hAnsi="Times New Roman"/>
          <w:sz w:val="24"/>
          <w:szCs w:val="24"/>
        </w:rPr>
        <w:t xml:space="preserve">Data were initially analysed by service user researchers using a complementary thematic and framework approach </w:t>
      </w:r>
      <w:r w:rsidR="002C2B53" w:rsidRPr="00582819">
        <w:rPr>
          <w:rFonts w:ascii="Times New Roman" w:hAnsi="Times New Roman"/>
          <w:sz w:val="24"/>
          <w:szCs w:val="24"/>
        </w:rPr>
        <w:t xml:space="preserve">(Averil 2002) </w:t>
      </w:r>
      <w:r w:rsidRPr="00582819">
        <w:rPr>
          <w:rFonts w:ascii="Times New Roman" w:hAnsi="Times New Roman"/>
          <w:sz w:val="24"/>
          <w:szCs w:val="24"/>
        </w:rPr>
        <w:t>to produce a set of analytical categories. This was an iterative process in which the wider research team was involved in shaping the framework as new data were collected and analysed. NVivo qualitative software was used to compare data between organisational contexts, service delivery settings and stakeholder groups (</w:t>
      </w:r>
      <w:r w:rsidR="0003788B">
        <w:rPr>
          <w:rFonts w:ascii="Times New Roman" w:hAnsi="Times New Roman"/>
          <w:sz w:val="24"/>
          <w:szCs w:val="24"/>
        </w:rPr>
        <w:t>Gillard et al</w:t>
      </w:r>
      <w:r w:rsidRPr="00582819">
        <w:rPr>
          <w:rFonts w:ascii="Times New Roman" w:hAnsi="Times New Roman"/>
          <w:sz w:val="24"/>
          <w:szCs w:val="24"/>
        </w:rPr>
        <w:t xml:space="preserve"> 201</w:t>
      </w:r>
      <w:r w:rsidR="002C2B53" w:rsidRPr="00582819">
        <w:rPr>
          <w:rFonts w:ascii="Times New Roman" w:hAnsi="Times New Roman"/>
          <w:sz w:val="24"/>
          <w:szCs w:val="24"/>
        </w:rPr>
        <w:t>5</w:t>
      </w:r>
      <w:r w:rsidR="0003788B">
        <w:rPr>
          <w:rFonts w:ascii="Times New Roman" w:hAnsi="Times New Roman"/>
          <w:sz w:val="24"/>
          <w:szCs w:val="24"/>
        </w:rPr>
        <w:t>a</w:t>
      </w:r>
      <w:r w:rsidRPr="00582819">
        <w:rPr>
          <w:rFonts w:ascii="Times New Roman" w:hAnsi="Times New Roman"/>
          <w:sz w:val="24"/>
          <w:szCs w:val="24"/>
        </w:rPr>
        <w:t xml:space="preserve">). Theoretical memos were then developed around the conceptual themes of knowledge and expertise, sensitised and informed by the literature (Golden-Biddle and Locke 2008). </w:t>
      </w:r>
      <w:r w:rsidR="002C2B53" w:rsidRPr="00582819">
        <w:rPr>
          <w:rFonts w:ascii="Times New Roman" w:hAnsi="Times New Roman"/>
          <w:sz w:val="24"/>
          <w:szCs w:val="24"/>
        </w:rPr>
        <w:t>M</w:t>
      </w:r>
      <w:r w:rsidRPr="00582819">
        <w:rPr>
          <w:rFonts w:ascii="Times New Roman" w:hAnsi="Times New Roman"/>
          <w:sz w:val="24"/>
          <w:szCs w:val="24"/>
        </w:rPr>
        <w:t xml:space="preserve">emos were developed </w:t>
      </w:r>
      <w:r w:rsidR="002C2B53" w:rsidRPr="00582819">
        <w:rPr>
          <w:rFonts w:ascii="Times New Roman" w:hAnsi="Times New Roman"/>
          <w:sz w:val="24"/>
          <w:szCs w:val="24"/>
        </w:rPr>
        <w:t>as n</w:t>
      </w:r>
      <w:r w:rsidRPr="00582819">
        <w:rPr>
          <w:rFonts w:ascii="Times New Roman" w:hAnsi="Times New Roman"/>
          <w:sz w:val="24"/>
          <w:szCs w:val="24"/>
        </w:rPr>
        <w:t xml:space="preserve">arratives and themes around the specific ways that subjective knowledge could contribute to the care of people experiencing mental health problems and how this form of knowledge differed from </w:t>
      </w:r>
      <w:r w:rsidR="002C2B53" w:rsidRPr="00582819">
        <w:rPr>
          <w:rFonts w:ascii="Times New Roman" w:hAnsi="Times New Roman"/>
          <w:sz w:val="24"/>
          <w:szCs w:val="24"/>
        </w:rPr>
        <w:t>the</w:t>
      </w:r>
      <w:r w:rsidRPr="00582819">
        <w:rPr>
          <w:rFonts w:ascii="Times New Roman" w:hAnsi="Times New Roman"/>
          <w:sz w:val="24"/>
          <w:szCs w:val="24"/>
        </w:rPr>
        <w:t xml:space="preserve"> knowledge</w:t>
      </w:r>
      <w:r w:rsidR="002C2B53" w:rsidRPr="00582819">
        <w:rPr>
          <w:rFonts w:ascii="Times New Roman" w:hAnsi="Times New Roman"/>
          <w:sz w:val="24"/>
          <w:szCs w:val="24"/>
        </w:rPr>
        <w:t xml:space="preserve"> brought by healthcare professionals</w:t>
      </w:r>
      <w:r w:rsidRPr="00582819">
        <w:rPr>
          <w:rFonts w:ascii="Times New Roman" w:hAnsi="Times New Roman"/>
          <w:sz w:val="24"/>
          <w:szCs w:val="24"/>
        </w:rPr>
        <w:t xml:space="preserve">. </w:t>
      </w:r>
    </w:p>
    <w:p w14:paraId="6BAF815D" w14:textId="77777777" w:rsidR="002C2B53" w:rsidRPr="00582819" w:rsidRDefault="002C2B53" w:rsidP="0020110C">
      <w:pPr>
        <w:spacing w:after="120" w:line="360" w:lineRule="auto"/>
        <w:rPr>
          <w:rFonts w:ascii="Times New Roman" w:hAnsi="Times New Roman"/>
          <w:sz w:val="24"/>
          <w:szCs w:val="24"/>
        </w:rPr>
      </w:pPr>
    </w:p>
    <w:p w14:paraId="4702C605" w14:textId="77777777" w:rsidR="00D65C98" w:rsidRPr="00B35F0F" w:rsidRDefault="00D65C98" w:rsidP="00C851C0">
      <w:pPr>
        <w:spacing w:after="120" w:line="360" w:lineRule="auto"/>
        <w:jc w:val="center"/>
        <w:rPr>
          <w:rFonts w:ascii="Times New Roman" w:hAnsi="Times New Roman"/>
          <w:b/>
          <w:bCs/>
          <w:sz w:val="24"/>
          <w:szCs w:val="24"/>
        </w:rPr>
      </w:pPr>
      <w:r w:rsidRPr="00582819">
        <w:rPr>
          <w:rFonts w:ascii="Times New Roman" w:hAnsi="Times New Roman"/>
          <w:b/>
          <w:bCs/>
          <w:sz w:val="24"/>
          <w:szCs w:val="24"/>
        </w:rPr>
        <w:t>Results</w:t>
      </w:r>
    </w:p>
    <w:p w14:paraId="507383C2" w14:textId="70B04D27" w:rsidR="00D65C98" w:rsidRDefault="00D65C98" w:rsidP="00C851C0">
      <w:pPr>
        <w:spacing w:after="120" w:line="360" w:lineRule="auto"/>
        <w:rPr>
          <w:rFonts w:ascii="Times New Roman" w:hAnsi="Times New Roman"/>
          <w:sz w:val="24"/>
          <w:szCs w:val="24"/>
        </w:rPr>
      </w:pPr>
      <w:r w:rsidRPr="00C32884">
        <w:rPr>
          <w:rFonts w:ascii="Times New Roman" w:hAnsi="Times New Roman"/>
          <w:sz w:val="24"/>
          <w:szCs w:val="24"/>
        </w:rPr>
        <w:t xml:space="preserve">We </w:t>
      </w:r>
      <w:r w:rsidR="00BE5ACE">
        <w:rPr>
          <w:rFonts w:ascii="Times New Roman" w:hAnsi="Times New Roman"/>
          <w:sz w:val="24"/>
          <w:szCs w:val="24"/>
        </w:rPr>
        <w:t>explore three</w:t>
      </w:r>
      <w:r>
        <w:rPr>
          <w:rFonts w:ascii="Times New Roman" w:hAnsi="Times New Roman"/>
          <w:sz w:val="24"/>
          <w:szCs w:val="24"/>
        </w:rPr>
        <w:t xml:space="preserve"> </w:t>
      </w:r>
      <w:r w:rsidRPr="00C32884">
        <w:rPr>
          <w:rFonts w:ascii="Times New Roman" w:hAnsi="Times New Roman"/>
          <w:sz w:val="24"/>
          <w:szCs w:val="24"/>
        </w:rPr>
        <w:t xml:space="preserve">ways that knowledge learned from lived experience </w:t>
      </w:r>
      <w:r w:rsidR="00080C5F">
        <w:rPr>
          <w:rFonts w:ascii="Times New Roman" w:hAnsi="Times New Roman"/>
          <w:sz w:val="24"/>
          <w:szCs w:val="24"/>
        </w:rPr>
        <w:t xml:space="preserve">is a unique expertise and </w:t>
      </w:r>
      <w:r w:rsidRPr="00C32884">
        <w:rPr>
          <w:rFonts w:ascii="Times New Roman" w:hAnsi="Times New Roman"/>
          <w:sz w:val="24"/>
          <w:szCs w:val="24"/>
        </w:rPr>
        <w:t>enact</w:t>
      </w:r>
      <w:r>
        <w:rPr>
          <w:rFonts w:ascii="Times New Roman" w:hAnsi="Times New Roman"/>
          <w:sz w:val="24"/>
          <w:szCs w:val="24"/>
        </w:rPr>
        <w:t>s</w:t>
      </w:r>
      <w:r w:rsidRPr="00C32884">
        <w:rPr>
          <w:rFonts w:ascii="Times New Roman" w:hAnsi="Times New Roman"/>
          <w:sz w:val="24"/>
          <w:szCs w:val="24"/>
        </w:rPr>
        <w:t xml:space="preserve"> unique </w:t>
      </w:r>
      <w:r w:rsidR="007E3A4C">
        <w:rPr>
          <w:rFonts w:ascii="Times New Roman" w:hAnsi="Times New Roman"/>
          <w:sz w:val="24"/>
          <w:szCs w:val="24"/>
        </w:rPr>
        <w:t xml:space="preserve">care </w:t>
      </w:r>
      <w:r w:rsidRPr="00C32884">
        <w:rPr>
          <w:rFonts w:ascii="Times New Roman" w:hAnsi="Times New Roman"/>
          <w:sz w:val="24"/>
          <w:szCs w:val="24"/>
        </w:rPr>
        <w:t xml:space="preserve">practices </w:t>
      </w:r>
      <w:r w:rsidR="00BE5ACE">
        <w:rPr>
          <w:rFonts w:ascii="Times New Roman" w:hAnsi="Times New Roman"/>
          <w:sz w:val="24"/>
          <w:szCs w:val="24"/>
        </w:rPr>
        <w:t>in mental health services,</w:t>
      </w:r>
      <w:r>
        <w:rPr>
          <w:rFonts w:ascii="Times New Roman" w:hAnsi="Times New Roman"/>
          <w:sz w:val="24"/>
          <w:szCs w:val="24"/>
        </w:rPr>
        <w:t xml:space="preserve"> </w:t>
      </w:r>
      <w:r w:rsidR="00BE5ACE">
        <w:rPr>
          <w:rFonts w:ascii="Times New Roman" w:hAnsi="Times New Roman"/>
          <w:sz w:val="24"/>
          <w:szCs w:val="24"/>
        </w:rPr>
        <w:t>articulating the role that peer workers play in: e</w:t>
      </w:r>
      <w:r w:rsidR="00BE5ACE" w:rsidRPr="00BE5ACE">
        <w:rPr>
          <w:rFonts w:ascii="Times New Roman" w:hAnsi="Times New Roman"/>
          <w:sz w:val="24"/>
          <w:szCs w:val="24"/>
        </w:rPr>
        <w:t>stablishing trust and rapport with the supported person</w:t>
      </w:r>
      <w:r w:rsidRPr="00C32884">
        <w:rPr>
          <w:rFonts w:ascii="Times New Roman" w:hAnsi="Times New Roman"/>
          <w:sz w:val="24"/>
          <w:szCs w:val="24"/>
        </w:rPr>
        <w:t xml:space="preserve">; </w:t>
      </w:r>
      <w:r w:rsidR="00BE5ACE">
        <w:rPr>
          <w:rFonts w:ascii="Times New Roman" w:hAnsi="Times New Roman"/>
          <w:sz w:val="24"/>
          <w:szCs w:val="24"/>
        </w:rPr>
        <w:t>u</w:t>
      </w:r>
      <w:r w:rsidR="00BE5ACE" w:rsidRPr="00BE5ACE">
        <w:rPr>
          <w:rFonts w:ascii="Times New Roman" w:hAnsi="Times New Roman"/>
          <w:sz w:val="24"/>
          <w:szCs w:val="24"/>
        </w:rPr>
        <w:t>nderstanding and interpreting the supported person’s mental distress</w:t>
      </w:r>
      <w:r w:rsidR="00BE5ACE">
        <w:rPr>
          <w:rFonts w:ascii="Times New Roman" w:hAnsi="Times New Roman"/>
          <w:sz w:val="24"/>
          <w:szCs w:val="24"/>
        </w:rPr>
        <w:t>; b</w:t>
      </w:r>
      <w:r w:rsidR="00BE5ACE" w:rsidRPr="00BE5ACE">
        <w:rPr>
          <w:rFonts w:ascii="Times New Roman" w:hAnsi="Times New Roman"/>
          <w:sz w:val="24"/>
          <w:szCs w:val="24"/>
        </w:rPr>
        <w:t>ringing insight into the processes of treatment and care</w:t>
      </w:r>
      <w:r w:rsidRPr="00C32884">
        <w:rPr>
          <w:rFonts w:ascii="Times New Roman" w:hAnsi="Times New Roman"/>
          <w:sz w:val="24"/>
          <w:szCs w:val="24"/>
        </w:rPr>
        <w:t xml:space="preserve">. </w:t>
      </w:r>
      <w:r w:rsidR="00CE0E4E">
        <w:rPr>
          <w:rFonts w:ascii="Times New Roman" w:hAnsi="Times New Roman"/>
          <w:sz w:val="24"/>
          <w:szCs w:val="24"/>
        </w:rPr>
        <w:t>In the data presented below, participants are identified by role</w:t>
      </w:r>
      <w:r w:rsidR="00A5051D">
        <w:rPr>
          <w:rFonts w:ascii="Times New Roman" w:hAnsi="Times New Roman"/>
          <w:sz w:val="24"/>
          <w:szCs w:val="24"/>
        </w:rPr>
        <w:t xml:space="preserve"> (PW; Supported peer; Staff; Manager; Senior manager)</w:t>
      </w:r>
      <w:r w:rsidR="00CE0E4E">
        <w:rPr>
          <w:rFonts w:ascii="Times New Roman" w:hAnsi="Times New Roman"/>
          <w:sz w:val="24"/>
          <w:szCs w:val="24"/>
        </w:rPr>
        <w:t xml:space="preserve">, a two digit site code (01-10) and a third digit </w:t>
      </w:r>
      <w:r w:rsidR="00A5051D">
        <w:rPr>
          <w:rFonts w:ascii="Times New Roman" w:hAnsi="Times New Roman"/>
          <w:sz w:val="24"/>
          <w:szCs w:val="24"/>
        </w:rPr>
        <w:t>(1-3</w:t>
      </w:r>
      <w:r w:rsidR="00CE0E4E">
        <w:rPr>
          <w:rFonts w:ascii="Times New Roman" w:hAnsi="Times New Roman"/>
          <w:sz w:val="24"/>
          <w:szCs w:val="24"/>
        </w:rPr>
        <w:t xml:space="preserve">) which </w:t>
      </w:r>
      <w:r w:rsidR="00A5051D">
        <w:rPr>
          <w:rFonts w:ascii="Times New Roman" w:hAnsi="Times New Roman"/>
          <w:sz w:val="24"/>
          <w:szCs w:val="24"/>
        </w:rPr>
        <w:t>specifies</w:t>
      </w:r>
      <w:r w:rsidR="00CE0E4E">
        <w:rPr>
          <w:rFonts w:ascii="Times New Roman" w:hAnsi="Times New Roman"/>
          <w:sz w:val="24"/>
          <w:szCs w:val="24"/>
        </w:rPr>
        <w:t xml:space="preserve"> </w:t>
      </w:r>
      <w:r w:rsidR="00A5051D">
        <w:rPr>
          <w:rFonts w:ascii="Times New Roman" w:hAnsi="Times New Roman"/>
          <w:sz w:val="24"/>
          <w:szCs w:val="24"/>
        </w:rPr>
        <w:t>whether they are the first, second, or third</w:t>
      </w:r>
      <w:r w:rsidR="00CE0E4E">
        <w:rPr>
          <w:rFonts w:ascii="Times New Roman" w:hAnsi="Times New Roman"/>
          <w:sz w:val="24"/>
          <w:szCs w:val="24"/>
        </w:rPr>
        <w:t xml:space="preserve"> participant </w:t>
      </w:r>
      <w:r w:rsidR="007E6B44">
        <w:rPr>
          <w:rFonts w:ascii="Times New Roman" w:hAnsi="Times New Roman"/>
          <w:sz w:val="24"/>
          <w:szCs w:val="24"/>
        </w:rPr>
        <w:t xml:space="preserve">recruited </w:t>
      </w:r>
      <w:r w:rsidR="00CE0E4E">
        <w:rPr>
          <w:rFonts w:ascii="Times New Roman" w:hAnsi="Times New Roman"/>
          <w:sz w:val="24"/>
          <w:szCs w:val="24"/>
        </w:rPr>
        <w:t>in that role at that site.</w:t>
      </w:r>
    </w:p>
    <w:p w14:paraId="19515934" w14:textId="77777777" w:rsidR="004661C9" w:rsidRDefault="004661C9" w:rsidP="00C851C0">
      <w:pPr>
        <w:spacing w:after="120" w:line="360" w:lineRule="auto"/>
        <w:rPr>
          <w:rFonts w:ascii="Times New Roman" w:hAnsi="Times New Roman"/>
          <w:i/>
          <w:sz w:val="24"/>
          <w:szCs w:val="24"/>
        </w:rPr>
      </w:pPr>
    </w:p>
    <w:p w14:paraId="60D7D5EA" w14:textId="77777777" w:rsidR="004661C9" w:rsidRDefault="004661C9" w:rsidP="00C851C0">
      <w:pPr>
        <w:spacing w:after="120" w:line="360" w:lineRule="auto"/>
        <w:rPr>
          <w:rFonts w:ascii="Times New Roman" w:hAnsi="Times New Roman"/>
          <w:i/>
          <w:sz w:val="24"/>
          <w:szCs w:val="24"/>
        </w:rPr>
      </w:pPr>
    </w:p>
    <w:p w14:paraId="7A92906D" w14:textId="77777777" w:rsidR="00412B37" w:rsidRPr="009C6471" w:rsidRDefault="00412B37" w:rsidP="00C851C0">
      <w:pPr>
        <w:spacing w:after="120" w:line="360" w:lineRule="auto"/>
        <w:rPr>
          <w:rFonts w:ascii="Times New Roman" w:hAnsi="Times New Roman"/>
          <w:i/>
          <w:sz w:val="24"/>
          <w:szCs w:val="24"/>
        </w:rPr>
      </w:pPr>
      <w:r w:rsidRPr="009C6471">
        <w:rPr>
          <w:rFonts w:ascii="Times New Roman" w:hAnsi="Times New Roman"/>
          <w:i/>
          <w:sz w:val="24"/>
          <w:szCs w:val="24"/>
        </w:rPr>
        <w:lastRenderedPageBreak/>
        <w:t>Establishing trust and rapport with the supported person</w:t>
      </w:r>
    </w:p>
    <w:p w14:paraId="63BB9577" w14:textId="77777777" w:rsidR="00412B37" w:rsidRDefault="00EC5154" w:rsidP="00C851C0">
      <w:pPr>
        <w:autoSpaceDE w:val="0"/>
        <w:autoSpaceDN w:val="0"/>
        <w:adjustRightInd w:val="0"/>
        <w:spacing w:after="120" w:line="360" w:lineRule="auto"/>
        <w:rPr>
          <w:rFonts w:ascii="Times New Roman" w:hAnsi="Times New Roman"/>
          <w:sz w:val="24"/>
          <w:szCs w:val="24"/>
        </w:rPr>
      </w:pPr>
      <w:r>
        <w:rPr>
          <w:rFonts w:ascii="Times New Roman" w:hAnsi="Times New Roman"/>
          <w:sz w:val="24"/>
          <w:szCs w:val="24"/>
        </w:rPr>
        <w:t>P</w:t>
      </w:r>
      <w:r w:rsidR="008955FF">
        <w:rPr>
          <w:rFonts w:ascii="Times New Roman" w:hAnsi="Times New Roman"/>
          <w:sz w:val="24"/>
          <w:szCs w:val="24"/>
        </w:rPr>
        <w:t>W</w:t>
      </w:r>
      <w:r w:rsidR="00485E23">
        <w:rPr>
          <w:rFonts w:ascii="Times New Roman" w:hAnsi="Times New Roman"/>
          <w:sz w:val="24"/>
          <w:szCs w:val="24"/>
        </w:rPr>
        <w:t xml:space="preserve"> bring knowledge of mental health grounded in their own experiences (of mental ill health) </w:t>
      </w:r>
      <w:r>
        <w:rPr>
          <w:rFonts w:ascii="Times New Roman" w:hAnsi="Times New Roman"/>
          <w:sz w:val="24"/>
          <w:szCs w:val="24"/>
        </w:rPr>
        <w:t xml:space="preserve">which was acknowledged </w:t>
      </w:r>
      <w:r w:rsidR="00B00272">
        <w:rPr>
          <w:rFonts w:ascii="Times New Roman" w:hAnsi="Times New Roman"/>
          <w:sz w:val="24"/>
          <w:szCs w:val="24"/>
        </w:rPr>
        <w:t xml:space="preserve">as important </w:t>
      </w:r>
      <w:r>
        <w:rPr>
          <w:rFonts w:ascii="Times New Roman" w:hAnsi="Times New Roman"/>
          <w:sz w:val="24"/>
          <w:szCs w:val="24"/>
        </w:rPr>
        <w:t xml:space="preserve">by people receiving peer support. </w:t>
      </w:r>
    </w:p>
    <w:p w14:paraId="2E61D76A" w14:textId="7E1B20A6" w:rsidR="00412B37" w:rsidRDefault="00EB0E8C" w:rsidP="0020110C">
      <w:pPr>
        <w:autoSpaceDE w:val="0"/>
        <w:autoSpaceDN w:val="0"/>
        <w:adjustRightInd w:val="0"/>
        <w:spacing w:after="120"/>
        <w:ind w:left="720"/>
        <w:rPr>
          <w:rFonts w:ascii="Times New Roman" w:hAnsi="Times New Roman"/>
          <w:i/>
          <w:sz w:val="24"/>
          <w:szCs w:val="24"/>
        </w:rPr>
      </w:pPr>
      <w:r w:rsidRPr="00A33901">
        <w:rPr>
          <w:rFonts w:ascii="Times New Roman" w:hAnsi="Times New Roman"/>
          <w:i/>
          <w:sz w:val="24"/>
          <w:szCs w:val="24"/>
        </w:rPr>
        <w:t>The</w:t>
      </w:r>
      <w:r w:rsidR="00412B37" w:rsidRPr="00A33901">
        <w:rPr>
          <w:rFonts w:ascii="Times New Roman" w:hAnsi="Times New Roman"/>
          <w:i/>
          <w:sz w:val="24"/>
          <w:szCs w:val="24"/>
        </w:rPr>
        <w:t xml:space="preserve"> most important thing is the awareness about yourself and the insight you have … I know probably </w:t>
      </w:r>
      <w:r>
        <w:rPr>
          <w:rFonts w:ascii="Times New Roman" w:hAnsi="Times New Roman"/>
          <w:i/>
          <w:sz w:val="24"/>
          <w:szCs w:val="24"/>
        </w:rPr>
        <w:t>[PW]</w:t>
      </w:r>
      <w:r w:rsidRPr="00A33901">
        <w:rPr>
          <w:rFonts w:ascii="Times New Roman" w:hAnsi="Times New Roman"/>
          <w:i/>
          <w:sz w:val="24"/>
          <w:szCs w:val="24"/>
        </w:rPr>
        <w:t xml:space="preserve"> </w:t>
      </w:r>
      <w:r w:rsidR="00412B37" w:rsidRPr="00A33901">
        <w:rPr>
          <w:rFonts w:ascii="Times New Roman" w:hAnsi="Times New Roman"/>
          <w:i/>
          <w:sz w:val="24"/>
          <w:szCs w:val="24"/>
        </w:rPr>
        <w:t>have some mental health knowledge before, their own mental health issues I guess,</w:t>
      </w:r>
      <w:r w:rsidR="00A67AE1">
        <w:rPr>
          <w:rFonts w:ascii="Times New Roman" w:hAnsi="Times New Roman"/>
          <w:i/>
          <w:sz w:val="24"/>
          <w:szCs w:val="24"/>
        </w:rPr>
        <w:t xml:space="preserve"> and things.  (Supported person 071)</w:t>
      </w:r>
    </w:p>
    <w:p w14:paraId="7A91C789" w14:textId="77777777" w:rsidR="00EC5154" w:rsidRDefault="00B00272" w:rsidP="0020110C">
      <w:pPr>
        <w:autoSpaceDE w:val="0"/>
        <w:autoSpaceDN w:val="0"/>
        <w:adjustRightInd w:val="0"/>
        <w:spacing w:after="120" w:line="360" w:lineRule="auto"/>
        <w:rPr>
          <w:rFonts w:ascii="Times New Roman" w:hAnsi="Times New Roman"/>
          <w:sz w:val="24"/>
          <w:szCs w:val="24"/>
        </w:rPr>
      </w:pPr>
      <w:r>
        <w:rPr>
          <w:rFonts w:ascii="Times New Roman" w:hAnsi="Times New Roman"/>
          <w:sz w:val="24"/>
          <w:szCs w:val="24"/>
        </w:rPr>
        <w:t xml:space="preserve">This tacit knowledge </w:t>
      </w:r>
      <w:r w:rsidR="00EC5154">
        <w:rPr>
          <w:rFonts w:ascii="Times New Roman" w:hAnsi="Times New Roman"/>
          <w:sz w:val="24"/>
          <w:szCs w:val="24"/>
        </w:rPr>
        <w:t xml:space="preserve">was identified as both a point of connection and a source of trust in the </w:t>
      </w:r>
      <w:r w:rsidR="008955FF">
        <w:rPr>
          <w:rFonts w:ascii="Times New Roman" w:hAnsi="Times New Roman"/>
          <w:sz w:val="24"/>
          <w:szCs w:val="24"/>
        </w:rPr>
        <w:t>PW</w:t>
      </w:r>
      <w:r w:rsidR="00EC5154">
        <w:rPr>
          <w:rFonts w:ascii="Times New Roman" w:hAnsi="Times New Roman"/>
          <w:sz w:val="24"/>
          <w:szCs w:val="24"/>
        </w:rPr>
        <w:t xml:space="preserve"> for people receiving peer support.</w:t>
      </w:r>
      <w:r>
        <w:rPr>
          <w:rFonts w:ascii="Times New Roman" w:hAnsi="Times New Roman"/>
          <w:sz w:val="24"/>
          <w:szCs w:val="24"/>
        </w:rPr>
        <w:t xml:space="preserve"> The unique connection established between PW and supported persons enabled a comfort level established through a sense of being understood, as </w:t>
      </w:r>
      <w:r w:rsidR="007C3E0D">
        <w:rPr>
          <w:rFonts w:ascii="Times New Roman" w:hAnsi="Times New Roman"/>
          <w:sz w:val="24"/>
          <w:szCs w:val="24"/>
        </w:rPr>
        <w:t>the</w:t>
      </w:r>
      <w:r w:rsidR="00135A52">
        <w:rPr>
          <w:rFonts w:ascii="Times New Roman" w:hAnsi="Times New Roman"/>
          <w:sz w:val="24"/>
          <w:szCs w:val="24"/>
        </w:rPr>
        <w:t>y shared</w:t>
      </w:r>
      <w:r w:rsidR="001553F1">
        <w:rPr>
          <w:rFonts w:ascii="Times New Roman" w:hAnsi="Times New Roman"/>
          <w:sz w:val="24"/>
          <w:szCs w:val="24"/>
        </w:rPr>
        <w:t xml:space="preserve"> </w:t>
      </w:r>
      <w:r w:rsidR="007C3E0D">
        <w:rPr>
          <w:rFonts w:ascii="Times New Roman" w:hAnsi="Times New Roman"/>
          <w:sz w:val="24"/>
          <w:szCs w:val="24"/>
        </w:rPr>
        <w:t>knowledge related to experiences, such as crises</w:t>
      </w:r>
      <w:r w:rsidR="00135A52">
        <w:rPr>
          <w:rFonts w:ascii="Times New Roman" w:hAnsi="Times New Roman"/>
          <w:sz w:val="24"/>
          <w:szCs w:val="24"/>
        </w:rPr>
        <w:t xml:space="preserve"> at a specific point in time</w:t>
      </w:r>
      <w:r w:rsidR="007C3E0D">
        <w:rPr>
          <w:rFonts w:ascii="Times New Roman" w:hAnsi="Times New Roman"/>
          <w:sz w:val="24"/>
          <w:szCs w:val="24"/>
        </w:rPr>
        <w:t>.</w:t>
      </w:r>
    </w:p>
    <w:p w14:paraId="45A0BE4B" w14:textId="00BF8E14" w:rsidR="00B00272" w:rsidRDefault="00EC5154" w:rsidP="0020110C">
      <w:pPr>
        <w:autoSpaceDE w:val="0"/>
        <w:autoSpaceDN w:val="0"/>
        <w:adjustRightInd w:val="0"/>
        <w:spacing w:after="120"/>
        <w:ind w:left="720"/>
        <w:rPr>
          <w:rFonts w:ascii="Times New Roman" w:hAnsi="Times New Roman"/>
          <w:i/>
          <w:sz w:val="24"/>
          <w:szCs w:val="24"/>
        </w:rPr>
      </w:pPr>
      <w:r w:rsidRPr="00EC5154">
        <w:rPr>
          <w:rFonts w:ascii="Times New Roman" w:hAnsi="Times New Roman"/>
          <w:i/>
          <w:sz w:val="24"/>
          <w:szCs w:val="24"/>
        </w:rPr>
        <w:t>I feel comfortable because I know they know about mental health.  You know, they're not scared of anything or be upset by anything I say...</w:t>
      </w:r>
      <w:r w:rsidR="00B00272" w:rsidRPr="00B00272">
        <w:rPr>
          <w:rFonts w:ascii="Times New Roman" w:hAnsi="Times New Roman"/>
          <w:i/>
          <w:sz w:val="24"/>
          <w:szCs w:val="24"/>
        </w:rPr>
        <w:t xml:space="preserve"> </w:t>
      </w:r>
      <w:r w:rsidR="00A67AE1">
        <w:rPr>
          <w:rFonts w:ascii="Times New Roman" w:hAnsi="Times New Roman"/>
          <w:i/>
          <w:sz w:val="24"/>
          <w:szCs w:val="24"/>
        </w:rPr>
        <w:t>(Supported person 071)</w:t>
      </w:r>
    </w:p>
    <w:p w14:paraId="42B10FE6" w14:textId="5BA2B038" w:rsidR="00EC5154" w:rsidRPr="00FB5E28" w:rsidRDefault="00B00272" w:rsidP="0020110C">
      <w:pPr>
        <w:autoSpaceDE w:val="0"/>
        <w:autoSpaceDN w:val="0"/>
        <w:adjustRightInd w:val="0"/>
        <w:spacing w:after="120"/>
        <w:ind w:left="720"/>
        <w:rPr>
          <w:rFonts w:ascii="Times New Roman" w:hAnsi="Times New Roman"/>
          <w:i/>
          <w:sz w:val="24"/>
          <w:szCs w:val="24"/>
        </w:rPr>
      </w:pPr>
      <w:r w:rsidRPr="00D43367">
        <w:rPr>
          <w:rFonts w:ascii="Times New Roman" w:hAnsi="Times New Roman"/>
          <w:i/>
          <w:sz w:val="24"/>
          <w:szCs w:val="24"/>
        </w:rPr>
        <w:t xml:space="preserve">I also think people know that we understand their experience … because we've had our own experiences of crisis.  So people trust our empathy and trust that we get what they're talking about. (Manager </w:t>
      </w:r>
      <w:r w:rsidR="00A67AE1">
        <w:rPr>
          <w:rFonts w:ascii="Times New Roman" w:hAnsi="Times New Roman"/>
          <w:i/>
          <w:sz w:val="24"/>
          <w:szCs w:val="24"/>
        </w:rPr>
        <w:t>081</w:t>
      </w:r>
      <w:r w:rsidRPr="00D43367">
        <w:rPr>
          <w:rFonts w:ascii="Times New Roman" w:hAnsi="Times New Roman"/>
          <w:i/>
          <w:sz w:val="24"/>
          <w:szCs w:val="24"/>
        </w:rPr>
        <w:t>)</w:t>
      </w:r>
    </w:p>
    <w:p w14:paraId="1DBBBD6E" w14:textId="77777777" w:rsidR="00BB6F62" w:rsidRDefault="00BB6F62" w:rsidP="00C851C0">
      <w:pPr>
        <w:autoSpaceDE w:val="0"/>
        <w:autoSpaceDN w:val="0"/>
        <w:adjustRightInd w:val="0"/>
        <w:spacing w:after="120" w:line="360" w:lineRule="auto"/>
        <w:rPr>
          <w:rFonts w:ascii="Times New Roman" w:hAnsi="Times New Roman"/>
          <w:sz w:val="24"/>
          <w:szCs w:val="24"/>
        </w:rPr>
      </w:pPr>
      <w:r>
        <w:rPr>
          <w:rFonts w:ascii="Times New Roman" w:hAnsi="Times New Roman"/>
          <w:sz w:val="24"/>
          <w:szCs w:val="24"/>
        </w:rPr>
        <w:t xml:space="preserve">That sense of connection – </w:t>
      </w:r>
      <w:r w:rsidR="00E94AEE">
        <w:rPr>
          <w:rFonts w:ascii="Times New Roman" w:hAnsi="Times New Roman"/>
          <w:sz w:val="24"/>
          <w:szCs w:val="24"/>
        </w:rPr>
        <w:t>shared</w:t>
      </w:r>
      <w:r>
        <w:rPr>
          <w:rFonts w:ascii="Times New Roman" w:hAnsi="Times New Roman"/>
          <w:sz w:val="24"/>
          <w:szCs w:val="24"/>
        </w:rPr>
        <w:t xml:space="preserve"> experiential knowledge of mental health – seemed to apply even where there were other differences between people</w:t>
      </w:r>
      <w:r w:rsidR="00482B3A">
        <w:rPr>
          <w:rFonts w:ascii="Times New Roman" w:hAnsi="Times New Roman"/>
          <w:sz w:val="24"/>
          <w:szCs w:val="24"/>
        </w:rPr>
        <w:t>, suggesting that it might be shared tacit knowledge of living with mental ill health, rather than wider social knowledge, that is the primary source of connection in peer support</w:t>
      </w:r>
      <w:r>
        <w:rPr>
          <w:rFonts w:ascii="Times New Roman" w:hAnsi="Times New Roman"/>
          <w:sz w:val="24"/>
          <w:szCs w:val="24"/>
        </w:rPr>
        <w:t>.</w:t>
      </w:r>
    </w:p>
    <w:p w14:paraId="465ED464" w14:textId="4669D77F" w:rsidR="00BB6F62" w:rsidRDefault="00BB6F62" w:rsidP="00BB3D73">
      <w:pPr>
        <w:tabs>
          <w:tab w:val="left" w:pos="72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720"/>
        <w:jc w:val="both"/>
        <w:rPr>
          <w:rFonts w:ascii="Times New Roman" w:hAnsi="Times New Roman"/>
          <w:i/>
          <w:sz w:val="24"/>
          <w:szCs w:val="24"/>
        </w:rPr>
      </w:pPr>
      <w:r w:rsidRPr="00501849">
        <w:rPr>
          <w:rFonts w:ascii="Times New Roman" w:hAnsi="Times New Roman"/>
          <w:i/>
          <w:sz w:val="24"/>
          <w:szCs w:val="24"/>
        </w:rPr>
        <w:t>I just think people's, like, relief.  Like they seem relieved that someone can understand what they're going through, in a sense.  I think it's just a lot of comfort.  It brings a lot of comfort to them even though I'm so much younger than some of the older people on the ward.</w:t>
      </w:r>
      <w:r>
        <w:rPr>
          <w:rFonts w:ascii="Times New Roman" w:hAnsi="Times New Roman"/>
          <w:i/>
          <w:sz w:val="24"/>
          <w:szCs w:val="24"/>
        </w:rPr>
        <w:t xml:space="preserve"> (</w:t>
      </w:r>
      <w:r w:rsidR="008E01CC">
        <w:rPr>
          <w:rFonts w:ascii="Times New Roman" w:hAnsi="Times New Roman"/>
          <w:i/>
          <w:sz w:val="24"/>
          <w:szCs w:val="24"/>
        </w:rPr>
        <w:t>PW</w:t>
      </w:r>
      <w:r w:rsidR="00A67AE1">
        <w:rPr>
          <w:rFonts w:ascii="Times New Roman" w:hAnsi="Times New Roman"/>
          <w:i/>
          <w:sz w:val="24"/>
          <w:szCs w:val="24"/>
        </w:rPr>
        <w:t xml:space="preserve"> 042)</w:t>
      </w:r>
    </w:p>
    <w:p w14:paraId="3F06D958" w14:textId="77777777" w:rsidR="00412B37" w:rsidRDefault="00485E23" w:rsidP="00C851C0">
      <w:pPr>
        <w:autoSpaceDE w:val="0"/>
        <w:autoSpaceDN w:val="0"/>
        <w:adjustRightInd w:val="0"/>
        <w:spacing w:after="120" w:line="360" w:lineRule="auto"/>
        <w:rPr>
          <w:rFonts w:ascii="Times New Roman" w:hAnsi="Times New Roman"/>
          <w:sz w:val="24"/>
          <w:szCs w:val="24"/>
        </w:rPr>
      </w:pPr>
      <w:r>
        <w:rPr>
          <w:rFonts w:ascii="Times New Roman" w:hAnsi="Times New Roman"/>
          <w:sz w:val="24"/>
          <w:szCs w:val="24"/>
        </w:rPr>
        <w:t xml:space="preserve">As such </w:t>
      </w:r>
      <w:r w:rsidR="008E01CC">
        <w:rPr>
          <w:rFonts w:ascii="Times New Roman" w:hAnsi="Times New Roman"/>
          <w:sz w:val="24"/>
          <w:szCs w:val="24"/>
        </w:rPr>
        <w:t>PWs</w:t>
      </w:r>
      <w:r>
        <w:rPr>
          <w:rFonts w:ascii="Times New Roman" w:hAnsi="Times New Roman"/>
          <w:sz w:val="24"/>
          <w:szCs w:val="24"/>
        </w:rPr>
        <w:t xml:space="preserve"> were able to establish trust with the people they supported more easily than most formally trained staff involved in their care</w:t>
      </w:r>
      <w:r w:rsidR="00BB6F62">
        <w:rPr>
          <w:rFonts w:ascii="Times New Roman" w:hAnsi="Times New Roman"/>
          <w:sz w:val="24"/>
          <w:szCs w:val="24"/>
        </w:rPr>
        <w:t>.</w:t>
      </w:r>
      <w:r w:rsidR="009C6471">
        <w:rPr>
          <w:rFonts w:ascii="Times New Roman" w:hAnsi="Times New Roman"/>
          <w:sz w:val="24"/>
          <w:szCs w:val="24"/>
        </w:rPr>
        <w:t xml:space="preserve"> Data suggest that </w:t>
      </w:r>
      <w:r w:rsidR="008E01CC">
        <w:rPr>
          <w:rFonts w:ascii="Times New Roman" w:hAnsi="Times New Roman"/>
          <w:sz w:val="24"/>
          <w:szCs w:val="24"/>
        </w:rPr>
        <w:t>PW</w:t>
      </w:r>
      <w:r w:rsidR="009C6471">
        <w:rPr>
          <w:rFonts w:ascii="Times New Roman" w:hAnsi="Times New Roman"/>
          <w:sz w:val="24"/>
          <w:szCs w:val="24"/>
        </w:rPr>
        <w:t>s’ experiential knowledge g</w:t>
      </w:r>
      <w:r w:rsidR="008E01CC">
        <w:rPr>
          <w:rFonts w:ascii="Times New Roman" w:hAnsi="Times New Roman"/>
          <w:sz w:val="24"/>
          <w:szCs w:val="24"/>
        </w:rPr>
        <w:t>a</w:t>
      </w:r>
      <w:r w:rsidR="009C6471">
        <w:rPr>
          <w:rFonts w:ascii="Times New Roman" w:hAnsi="Times New Roman"/>
          <w:sz w:val="24"/>
          <w:szCs w:val="24"/>
        </w:rPr>
        <w:t xml:space="preserve">ve them access to </w:t>
      </w:r>
      <w:r w:rsidR="00E94AEE">
        <w:rPr>
          <w:rFonts w:ascii="Times New Roman" w:hAnsi="Times New Roman"/>
          <w:sz w:val="24"/>
          <w:szCs w:val="24"/>
        </w:rPr>
        <w:t>a</w:t>
      </w:r>
      <w:r w:rsidR="009C6471">
        <w:rPr>
          <w:rFonts w:ascii="Times New Roman" w:hAnsi="Times New Roman"/>
          <w:sz w:val="24"/>
          <w:szCs w:val="24"/>
        </w:rPr>
        <w:t xml:space="preserve"> shared space, or ‘domain’ with the people they are supporting, while the understandings of mental health that healthcare staff might voice, grounded in their professionally acquired knowledge, might prevent them from entering that space.</w:t>
      </w:r>
      <w:r w:rsidR="00E94AEE">
        <w:rPr>
          <w:rFonts w:ascii="Times New Roman" w:hAnsi="Times New Roman"/>
          <w:sz w:val="24"/>
          <w:szCs w:val="24"/>
        </w:rPr>
        <w:t xml:space="preserve"> This enabled a unique form of knowledge exchange with PW.</w:t>
      </w:r>
    </w:p>
    <w:p w14:paraId="04CCD6B8" w14:textId="4FAA942C" w:rsidR="00C0484C" w:rsidRDefault="00C0484C" w:rsidP="00BB3D73">
      <w:pPr>
        <w:spacing w:after="120"/>
        <w:ind w:left="720"/>
        <w:rPr>
          <w:rFonts w:ascii="Times New Roman" w:hAnsi="Times New Roman"/>
          <w:i/>
          <w:sz w:val="24"/>
          <w:szCs w:val="24"/>
        </w:rPr>
      </w:pPr>
      <w:r>
        <w:rPr>
          <w:rFonts w:ascii="Times New Roman" w:hAnsi="Times New Roman"/>
          <w:i/>
          <w:sz w:val="24"/>
          <w:szCs w:val="24"/>
        </w:rPr>
        <w:t>[</w:t>
      </w:r>
      <w:r w:rsidR="008E01CC">
        <w:rPr>
          <w:rFonts w:ascii="Times New Roman" w:hAnsi="Times New Roman"/>
          <w:i/>
          <w:sz w:val="24"/>
          <w:szCs w:val="24"/>
        </w:rPr>
        <w:t>People</w:t>
      </w:r>
      <w:r w:rsidRPr="00E56BFB">
        <w:rPr>
          <w:rFonts w:ascii="Times New Roman" w:hAnsi="Times New Roman"/>
          <w:i/>
          <w:sz w:val="24"/>
          <w:szCs w:val="24"/>
        </w:rPr>
        <w:t xml:space="preserve">] say, 'I couldn't speak to my nurse because they just didn't really get it, they didn't really understand me.'… And it was really useful because the </w:t>
      </w:r>
      <w:r>
        <w:rPr>
          <w:rFonts w:ascii="Times New Roman" w:hAnsi="Times New Roman"/>
          <w:i/>
          <w:sz w:val="24"/>
          <w:szCs w:val="24"/>
        </w:rPr>
        <w:t>[peer worker]</w:t>
      </w:r>
      <w:r w:rsidRPr="00E56BFB">
        <w:rPr>
          <w:rFonts w:ascii="Times New Roman" w:hAnsi="Times New Roman"/>
          <w:i/>
          <w:sz w:val="24"/>
          <w:szCs w:val="24"/>
        </w:rPr>
        <w:t xml:space="preserve"> was sat in the lounge and we just started chatting about, 'Did you see </w:t>
      </w:r>
      <w:r>
        <w:rPr>
          <w:rFonts w:ascii="Times New Roman" w:hAnsi="Times New Roman"/>
          <w:i/>
          <w:sz w:val="24"/>
          <w:szCs w:val="24"/>
        </w:rPr>
        <w:t>[TV show]</w:t>
      </w:r>
      <w:r w:rsidRPr="00E56BFB">
        <w:rPr>
          <w:rFonts w:ascii="Times New Roman" w:hAnsi="Times New Roman"/>
          <w:i/>
          <w:sz w:val="24"/>
          <w:szCs w:val="24"/>
        </w:rPr>
        <w:t xml:space="preserve"> last night?' </w:t>
      </w:r>
      <w:r>
        <w:rPr>
          <w:rFonts w:ascii="Times New Roman" w:hAnsi="Times New Roman"/>
          <w:i/>
          <w:sz w:val="24"/>
          <w:szCs w:val="24"/>
        </w:rPr>
        <w:t xml:space="preserve"> And we ended up talking about,</w:t>
      </w:r>
      <w:r w:rsidRPr="00E56BFB">
        <w:rPr>
          <w:rFonts w:ascii="Times New Roman" w:hAnsi="Times New Roman"/>
          <w:i/>
          <w:sz w:val="24"/>
          <w:szCs w:val="24"/>
        </w:rPr>
        <w:t xml:space="preserve"> whatever, hearing voices or...  but in a different way.</w:t>
      </w:r>
      <w:r>
        <w:rPr>
          <w:rFonts w:ascii="Times New Roman" w:hAnsi="Times New Roman"/>
          <w:i/>
          <w:sz w:val="24"/>
          <w:szCs w:val="24"/>
        </w:rPr>
        <w:t xml:space="preserve"> (</w:t>
      </w:r>
      <w:r w:rsidR="00A67AE1">
        <w:rPr>
          <w:rFonts w:ascii="Times New Roman" w:hAnsi="Times New Roman"/>
          <w:i/>
          <w:sz w:val="24"/>
          <w:szCs w:val="24"/>
        </w:rPr>
        <w:t>Senior manager 042)</w:t>
      </w:r>
    </w:p>
    <w:p w14:paraId="41560AD7" w14:textId="77777777" w:rsidR="000B665C" w:rsidRPr="00BB3D73" w:rsidRDefault="000B665C" w:rsidP="00BB3D73">
      <w:pPr>
        <w:spacing w:after="120" w:line="360" w:lineRule="auto"/>
        <w:rPr>
          <w:rFonts w:ascii="Times New Roman" w:hAnsi="Times New Roman"/>
          <w:sz w:val="24"/>
          <w:szCs w:val="24"/>
        </w:rPr>
      </w:pPr>
      <w:r>
        <w:rPr>
          <w:rFonts w:ascii="Times New Roman" w:hAnsi="Times New Roman"/>
          <w:sz w:val="24"/>
          <w:szCs w:val="24"/>
        </w:rPr>
        <w:lastRenderedPageBreak/>
        <w:t>As indicated in the above quote, the knowledge held by the nurse was perceived to be insufficient to ‘really understand’ the supported person, creating instead a sense of difference and distance and prevent</w:t>
      </w:r>
      <w:r w:rsidR="00055D6F">
        <w:rPr>
          <w:rFonts w:ascii="Times New Roman" w:hAnsi="Times New Roman"/>
          <w:sz w:val="24"/>
          <w:szCs w:val="24"/>
        </w:rPr>
        <w:t>ing</w:t>
      </w:r>
      <w:r>
        <w:rPr>
          <w:rFonts w:ascii="Times New Roman" w:hAnsi="Times New Roman"/>
          <w:sz w:val="24"/>
          <w:szCs w:val="24"/>
        </w:rPr>
        <w:t xml:space="preserve"> them </w:t>
      </w:r>
      <w:r w:rsidR="008E01CC">
        <w:rPr>
          <w:rFonts w:ascii="Times New Roman" w:hAnsi="Times New Roman"/>
          <w:sz w:val="24"/>
          <w:szCs w:val="24"/>
        </w:rPr>
        <w:t xml:space="preserve">from </w:t>
      </w:r>
      <w:r>
        <w:rPr>
          <w:rFonts w:ascii="Times New Roman" w:hAnsi="Times New Roman"/>
          <w:sz w:val="24"/>
          <w:szCs w:val="24"/>
        </w:rPr>
        <w:t xml:space="preserve">talking about ‘whatever’. While the inclusive space </w:t>
      </w:r>
      <w:r w:rsidR="006B5C40">
        <w:rPr>
          <w:rFonts w:ascii="Times New Roman" w:hAnsi="Times New Roman"/>
          <w:sz w:val="24"/>
          <w:szCs w:val="24"/>
        </w:rPr>
        <w:t xml:space="preserve">between PW and supported person </w:t>
      </w:r>
      <w:r w:rsidR="009E101E">
        <w:rPr>
          <w:rFonts w:ascii="Times New Roman" w:hAnsi="Times New Roman"/>
          <w:sz w:val="24"/>
          <w:szCs w:val="24"/>
        </w:rPr>
        <w:t>led to</w:t>
      </w:r>
      <w:r w:rsidR="006B5C40">
        <w:rPr>
          <w:rFonts w:ascii="Times New Roman" w:hAnsi="Times New Roman"/>
          <w:sz w:val="24"/>
          <w:szCs w:val="24"/>
        </w:rPr>
        <w:t xml:space="preserve"> open conversation (‘talking about whatever’), the nurse ‘sitting and chatting’ was apprehended as probing and threatening. </w:t>
      </w:r>
      <w:r w:rsidR="009E101E">
        <w:rPr>
          <w:rFonts w:ascii="Times New Roman" w:hAnsi="Times New Roman"/>
          <w:sz w:val="24"/>
          <w:szCs w:val="24"/>
        </w:rPr>
        <w:t>As such, the nurses were generally prevented</w:t>
      </w:r>
      <w:r w:rsidR="00E94AEE">
        <w:rPr>
          <w:rFonts w:ascii="Times New Roman" w:hAnsi="Times New Roman"/>
          <w:sz w:val="24"/>
          <w:szCs w:val="24"/>
        </w:rPr>
        <w:t xml:space="preserve"> from entering the same shared space of interaction</w:t>
      </w:r>
      <w:r w:rsidR="009E101E">
        <w:rPr>
          <w:rFonts w:ascii="Times New Roman" w:hAnsi="Times New Roman"/>
          <w:sz w:val="24"/>
          <w:szCs w:val="24"/>
        </w:rPr>
        <w:t>.</w:t>
      </w:r>
    </w:p>
    <w:p w14:paraId="1CEAA436" w14:textId="57E291D2" w:rsidR="004C4A22" w:rsidRDefault="004C4A22" w:rsidP="00BB3D73">
      <w:pPr>
        <w:spacing w:after="120"/>
        <w:ind w:left="720"/>
        <w:rPr>
          <w:rFonts w:ascii="Times New Roman" w:hAnsi="Times New Roman"/>
          <w:i/>
          <w:sz w:val="24"/>
          <w:szCs w:val="24"/>
        </w:rPr>
      </w:pPr>
      <w:r w:rsidRPr="00F24F48">
        <w:rPr>
          <w:rFonts w:ascii="Times New Roman" w:hAnsi="Times New Roman"/>
          <w:i/>
          <w:sz w:val="24"/>
          <w:szCs w:val="24"/>
        </w:rPr>
        <w:t xml:space="preserve">The benefits for the patients are that it's somebody that I think they have felt – this is from feedback –  they've felt less threatened by because a nurse, you know, wearing a nurse badge and asking questions, sitting chatting, you know, they perhaps find it a bit probing.  And sometimes, dependent on their illness, their diagnosis, they can feel a bit suspicious of us.  But </w:t>
      </w:r>
      <w:r w:rsidR="008E01CC">
        <w:rPr>
          <w:rFonts w:ascii="Times New Roman" w:hAnsi="Times New Roman"/>
          <w:i/>
          <w:sz w:val="24"/>
          <w:szCs w:val="24"/>
        </w:rPr>
        <w:t>[PW]</w:t>
      </w:r>
      <w:r w:rsidRPr="00F24F48">
        <w:rPr>
          <w:rFonts w:ascii="Times New Roman" w:hAnsi="Times New Roman"/>
          <w:i/>
          <w:sz w:val="24"/>
          <w:szCs w:val="24"/>
        </w:rPr>
        <w:t xml:space="preserve"> introduce themselves as just being that, a peer support worker.  They're here just to support, give advice, they introduce themselves by using, um, oh, their skills like music or arts and crafts and they kind of enter the patient's domain...  Enter the patient's domain, kind of – well, 'lightly' is not the word – but less threatening. (</w:t>
      </w:r>
      <w:r w:rsidR="009E101E">
        <w:rPr>
          <w:rFonts w:ascii="Times New Roman" w:hAnsi="Times New Roman"/>
          <w:i/>
          <w:sz w:val="24"/>
          <w:szCs w:val="24"/>
        </w:rPr>
        <w:t>Manager</w:t>
      </w:r>
      <w:r w:rsidR="00A67AE1">
        <w:rPr>
          <w:rFonts w:ascii="Times New Roman" w:hAnsi="Times New Roman"/>
          <w:i/>
          <w:sz w:val="24"/>
          <w:szCs w:val="24"/>
        </w:rPr>
        <w:t xml:space="preserve"> 042)</w:t>
      </w:r>
    </w:p>
    <w:p w14:paraId="70AA77BE" w14:textId="50186BF3" w:rsidR="00412B37" w:rsidRPr="00F24F48" w:rsidRDefault="009C6471" w:rsidP="00C851C0">
      <w:pPr>
        <w:spacing w:after="120" w:line="360" w:lineRule="auto"/>
        <w:rPr>
          <w:rFonts w:ascii="Times New Roman" w:hAnsi="Times New Roman"/>
          <w:sz w:val="24"/>
          <w:szCs w:val="24"/>
        </w:rPr>
      </w:pPr>
      <w:r>
        <w:rPr>
          <w:rFonts w:ascii="Times New Roman" w:hAnsi="Times New Roman"/>
          <w:sz w:val="24"/>
          <w:szCs w:val="24"/>
        </w:rPr>
        <w:t>Being able or trusted to enter that shared space</w:t>
      </w:r>
      <w:r w:rsidR="00412B37">
        <w:rPr>
          <w:rFonts w:ascii="Times New Roman" w:hAnsi="Times New Roman"/>
          <w:sz w:val="24"/>
          <w:szCs w:val="24"/>
        </w:rPr>
        <w:t xml:space="preserve"> </w:t>
      </w:r>
      <w:r w:rsidR="00C0484C">
        <w:rPr>
          <w:rFonts w:ascii="Times New Roman" w:hAnsi="Times New Roman"/>
          <w:sz w:val="24"/>
          <w:szCs w:val="24"/>
        </w:rPr>
        <w:t>seemed to engender</w:t>
      </w:r>
      <w:r w:rsidR="00412B37">
        <w:rPr>
          <w:rFonts w:ascii="Times New Roman" w:hAnsi="Times New Roman"/>
          <w:sz w:val="24"/>
          <w:szCs w:val="24"/>
        </w:rPr>
        <w:t xml:space="preserve"> an openness </w:t>
      </w:r>
      <w:r w:rsidR="004C4A22">
        <w:rPr>
          <w:rFonts w:ascii="Times New Roman" w:hAnsi="Times New Roman"/>
          <w:sz w:val="24"/>
          <w:szCs w:val="24"/>
        </w:rPr>
        <w:t xml:space="preserve">with the </w:t>
      </w:r>
      <w:r w:rsidR="009E101E">
        <w:rPr>
          <w:rFonts w:ascii="Times New Roman" w:hAnsi="Times New Roman"/>
          <w:sz w:val="24"/>
          <w:szCs w:val="24"/>
        </w:rPr>
        <w:t>PW</w:t>
      </w:r>
      <w:r w:rsidR="004C4A22">
        <w:rPr>
          <w:rFonts w:ascii="Times New Roman" w:hAnsi="Times New Roman"/>
          <w:sz w:val="24"/>
          <w:szCs w:val="24"/>
        </w:rPr>
        <w:t xml:space="preserve"> that could have</w:t>
      </w:r>
      <w:r w:rsidR="00C0484C">
        <w:rPr>
          <w:rFonts w:ascii="Times New Roman" w:hAnsi="Times New Roman"/>
          <w:sz w:val="24"/>
          <w:szCs w:val="24"/>
        </w:rPr>
        <w:t xml:space="preserve"> </w:t>
      </w:r>
      <w:r w:rsidR="004C4A22">
        <w:rPr>
          <w:rFonts w:ascii="Times New Roman" w:hAnsi="Times New Roman"/>
          <w:sz w:val="24"/>
          <w:szCs w:val="24"/>
        </w:rPr>
        <w:t>potential</w:t>
      </w:r>
      <w:r w:rsidR="00412B37">
        <w:rPr>
          <w:rFonts w:ascii="Times New Roman" w:hAnsi="Times New Roman"/>
          <w:sz w:val="24"/>
          <w:szCs w:val="24"/>
        </w:rPr>
        <w:t xml:space="preserve"> therapeutic value to the individual</w:t>
      </w:r>
      <w:r w:rsidR="003A1E71">
        <w:rPr>
          <w:rFonts w:ascii="Times New Roman" w:hAnsi="Times New Roman"/>
          <w:sz w:val="24"/>
          <w:szCs w:val="24"/>
        </w:rPr>
        <w:t>,</w:t>
      </w:r>
      <w:r w:rsidR="006C7DE8">
        <w:rPr>
          <w:rFonts w:ascii="Times New Roman" w:hAnsi="Times New Roman"/>
          <w:sz w:val="24"/>
          <w:szCs w:val="24"/>
        </w:rPr>
        <w:t xml:space="preserve"> </w:t>
      </w:r>
      <w:r w:rsidR="003A1E71">
        <w:rPr>
          <w:rFonts w:ascii="Times New Roman" w:hAnsi="Times New Roman"/>
          <w:sz w:val="24"/>
          <w:szCs w:val="24"/>
        </w:rPr>
        <w:t>offering</w:t>
      </w:r>
      <w:r w:rsidR="006C7DE8">
        <w:rPr>
          <w:rFonts w:ascii="Times New Roman" w:hAnsi="Times New Roman"/>
          <w:sz w:val="24"/>
          <w:szCs w:val="24"/>
        </w:rPr>
        <w:t xml:space="preserve"> unique opportunities to develop rapport and dialogue</w:t>
      </w:r>
      <w:r w:rsidR="003B3069">
        <w:rPr>
          <w:rFonts w:ascii="Times New Roman" w:hAnsi="Times New Roman"/>
          <w:sz w:val="24"/>
          <w:szCs w:val="24"/>
        </w:rPr>
        <w:t xml:space="preserve"> </w:t>
      </w:r>
      <w:r w:rsidR="008C3873">
        <w:rPr>
          <w:rFonts w:ascii="Times New Roman" w:hAnsi="Times New Roman"/>
          <w:sz w:val="24"/>
          <w:szCs w:val="24"/>
        </w:rPr>
        <w:t>in a</w:t>
      </w:r>
      <w:r w:rsidR="003B3069">
        <w:rPr>
          <w:rFonts w:ascii="Times New Roman" w:hAnsi="Times New Roman"/>
          <w:sz w:val="24"/>
          <w:szCs w:val="24"/>
        </w:rPr>
        <w:t xml:space="preserve"> ‘domain’ akin to their lifeworld which they could relate to in their interactional space</w:t>
      </w:r>
      <w:r w:rsidR="009E101E">
        <w:rPr>
          <w:rFonts w:ascii="Times New Roman" w:hAnsi="Times New Roman"/>
          <w:sz w:val="24"/>
          <w:szCs w:val="24"/>
        </w:rPr>
        <w:t xml:space="preserve">. </w:t>
      </w:r>
    </w:p>
    <w:p w14:paraId="56C0A2D7" w14:textId="0ADAE54F" w:rsidR="00C0484C" w:rsidRDefault="00412B37" w:rsidP="00BB3D73">
      <w:pPr>
        <w:autoSpaceDE w:val="0"/>
        <w:autoSpaceDN w:val="0"/>
        <w:adjustRightInd w:val="0"/>
        <w:spacing w:after="120"/>
        <w:ind w:left="720"/>
        <w:rPr>
          <w:rFonts w:ascii="Times New Roman" w:hAnsi="Times New Roman"/>
          <w:i/>
          <w:sz w:val="24"/>
          <w:szCs w:val="24"/>
        </w:rPr>
      </w:pPr>
      <w:r w:rsidRPr="001E1606">
        <w:rPr>
          <w:rFonts w:ascii="Times New Roman" w:hAnsi="Times New Roman"/>
          <w:i/>
          <w:sz w:val="24"/>
          <w:szCs w:val="24"/>
        </w:rPr>
        <w:t>A couple of them seemed really surprised when I said about it and she was like, 'Really, you've had mental health problems?'  And I was like, 'Yeah, and I'm currently on medication and stuff.'  And she was like, 'Really?'  And she was like, almost like surprised but kind of like in her face you could see she was quite relieved as well, that she could talk to someone, I guess, that was feeling something similar to what she was feeling. (</w:t>
      </w:r>
      <w:r w:rsidR="009E101E">
        <w:rPr>
          <w:rFonts w:ascii="Times New Roman" w:hAnsi="Times New Roman"/>
          <w:i/>
          <w:sz w:val="24"/>
          <w:szCs w:val="24"/>
        </w:rPr>
        <w:t>PW</w:t>
      </w:r>
      <w:r w:rsidR="00CE0E4E">
        <w:rPr>
          <w:rFonts w:ascii="Times New Roman" w:hAnsi="Times New Roman"/>
          <w:i/>
          <w:sz w:val="24"/>
          <w:szCs w:val="24"/>
        </w:rPr>
        <w:t xml:space="preserve"> 042</w:t>
      </w:r>
      <w:r w:rsidRPr="001E1606">
        <w:rPr>
          <w:rFonts w:ascii="Times New Roman" w:hAnsi="Times New Roman"/>
          <w:i/>
          <w:sz w:val="24"/>
          <w:szCs w:val="24"/>
        </w:rPr>
        <w:t>)</w:t>
      </w:r>
    </w:p>
    <w:p w14:paraId="373404D2" w14:textId="77777777" w:rsidR="004C4A22" w:rsidRPr="009C6471" w:rsidRDefault="008E01CC" w:rsidP="00C851C0">
      <w:pPr>
        <w:autoSpaceDE w:val="0"/>
        <w:autoSpaceDN w:val="0"/>
        <w:adjustRightInd w:val="0"/>
        <w:spacing w:after="120" w:line="360" w:lineRule="auto"/>
        <w:rPr>
          <w:rFonts w:ascii="Times New Roman" w:hAnsi="Times New Roman"/>
          <w:sz w:val="24"/>
          <w:szCs w:val="24"/>
        </w:rPr>
      </w:pPr>
      <w:r>
        <w:rPr>
          <w:rFonts w:ascii="Times New Roman" w:hAnsi="Times New Roman"/>
          <w:sz w:val="24"/>
          <w:szCs w:val="24"/>
        </w:rPr>
        <w:t>PWs</w:t>
      </w:r>
      <w:r w:rsidR="00E471D9">
        <w:rPr>
          <w:rFonts w:ascii="Times New Roman" w:hAnsi="Times New Roman"/>
          <w:sz w:val="24"/>
          <w:szCs w:val="24"/>
        </w:rPr>
        <w:t xml:space="preserve"> noted how </w:t>
      </w:r>
      <w:r w:rsidR="00C37ABC">
        <w:rPr>
          <w:rFonts w:ascii="Times New Roman" w:hAnsi="Times New Roman"/>
          <w:sz w:val="24"/>
          <w:szCs w:val="24"/>
        </w:rPr>
        <w:t>that</w:t>
      </w:r>
      <w:r w:rsidR="00E471D9">
        <w:rPr>
          <w:rFonts w:ascii="Times New Roman" w:hAnsi="Times New Roman"/>
          <w:sz w:val="24"/>
          <w:szCs w:val="24"/>
        </w:rPr>
        <w:t xml:space="preserve"> privileged access resulted in the people they supported being more open with them than they might be with healthcare </w:t>
      </w:r>
      <w:r w:rsidR="004C4A22" w:rsidRPr="009C6471">
        <w:rPr>
          <w:rFonts w:ascii="Times New Roman" w:hAnsi="Times New Roman"/>
          <w:sz w:val="24"/>
          <w:szCs w:val="24"/>
        </w:rPr>
        <w:t>professionals:</w:t>
      </w:r>
    </w:p>
    <w:p w14:paraId="61A9C9A6" w14:textId="2D5C1CBE" w:rsidR="004C4A22" w:rsidRDefault="004C4A22" w:rsidP="00E874EB">
      <w:pPr>
        <w:spacing w:after="120"/>
        <w:ind w:left="720"/>
        <w:rPr>
          <w:rFonts w:ascii="Times New Roman" w:hAnsi="Times New Roman"/>
          <w:i/>
          <w:sz w:val="24"/>
          <w:szCs w:val="24"/>
        </w:rPr>
      </w:pPr>
      <w:r w:rsidRPr="00FB5E28">
        <w:rPr>
          <w:rFonts w:ascii="Times New Roman" w:hAnsi="Times New Roman"/>
          <w:i/>
          <w:sz w:val="24"/>
          <w:szCs w:val="24"/>
        </w:rPr>
        <w:t>Some of the patients who don't know me they'll say, 'Are you the doctor?'  And I say, 'N</w:t>
      </w:r>
      <w:r>
        <w:rPr>
          <w:rFonts w:ascii="Times New Roman" w:hAnsi="Times New Roman"/>
          <w:i/>
          <w:sz w:val="24"/>
          <w:szCs w:val="24"/>
        </w:rPr>
        <w:t>o, I'm not the doctor…</w:t>
      </w:r>
      <w:r w:rsidRPr="00FB5E28">
        <w:rPr>
          <w:rFonts w:ascii="Times New Roman" w:hAnsi="Times New Roman"/>
          <w:i/>
          <w:sz w:val="24"/>
          <w:szCs w:val="24"/>
        </w:rPr>
        <w:t xml:space="preserve">.  I'm a </w:t>
      </w:r>
      <w:r>
        <w:rPr>
          <w:rFonts w:ascii="Times New Roman" w:hAnsi="Times New Roman"/>
          <w:i/>
          <w:sz w:val="24"/>
          <w:szCs w:val="24"/>
        </w:rPr>
        <w:t>[peer worker]' and,</w:t>
      </w:r>
      <w:r w:rsidRPr="00FB5E28">
        <w:rPr>
          <w:rFonts w:ascii="Times New Roman" w:hAnsi="Times New Roman"/>
          <w:i/>
          <w:sz w:val="24"/>
          <w:szCs w:val="24"/>
        </w:rPr>
        <w:t xml:space="preserve"> and they're 'Oh, are you?'  And they want to talk because if I was a doctor they'd probably just clam up.</w:t>
      </w:r>
      <w:r>
        <w:rPr>
          <w:rFonts w:ascii="Times New Roman" w:hAnsi="Times New Roman"/>
          <w:i/>
          <w:sz w:val="24"/>
          <w:szCs w:val="24"/>
        </w:rPr>
        <w:t xml:space="preserve"> (</w:t>
      </w:r>
      <w:r w:rsidR="008E01CC">
        <w:rPr>
          <w:rFonts w:ascii="Times New Roman" w:hAnsi="Times New Roman"/>
          <w:i/>
          <w:sz w:val="24"/>
          <w:szCs w:val="24"/>
        </w:rPr>
        <w:t>PW</w:t>
      </w:r>
      <w:r w:rsidR="00CE0E4E">
        <w:rPr>
          <w:rFonts w:ascii="Times New Roman" w:hAnsi="Times New Roman"/>
          <w:i/>
          <w:sz w:val="24"/>
          <w:szCs w:val="24"/>
        </w:rPr>
        <w:t xml:space="preserve"> 062)</w:t>
      </w:r>
    </w:p>
    <w:p w14:paraId="49A9CB95" w14:textId="662412A8" w:rsidR="00C0484C" w:rsidRDefault="00C0484C" w:rsidP="00E874EB">
      <w:pPr>
        <w:autoSpaceDE w:val="0"/>
        <w:autoSpaceDN w:val="0"/>
        <w:adjustRightInd w:val="0"/>
        <w:spacing w:after="120"/>
        <w:ind w:left="720"/>
        <w:rPr>
          <w:rFonts w:ascii="Times New Roman" w:hAnsi="Times New Roman"/>
          <w:i/>
          <w:sz w:val="24"/>
          <w:szCs w:val="24"/>
        </w:rPr>
      </w:pPr>
      <w:r w:rsidRPr="00FB5E28">
        <w:rPr>
          <w:rFonts w:ascii="Times New Roman" w:hAnsi="Times New Roman"/>
          <w:i/>
          <w:sz w:val="24"/>
          <w:szCs w:val="24"/>
        </w:rPr>
        <w:t>I was sitting with a [</w:t>
      </w:r>
      <w:r>
        <w:rPr>
          <w:rFonts w:ascii="Times New Roman" w:hAnsi="Times New Roman"/>
          <w:i/>
          <w:sz w:val="24"/>
          <w:szCs w:val="24"/>
        </w:rPr>
        <w:t>supported person</w:t>
      </w:r>
      <w:r w:rsidRPr="00FB5E28">
        <w:rPr>
          <w:rFonts w:ascii="Times New Roman" w:hAnsi="Times New Roman"/>
          <w:i/>
          <w:sz w:val="24"/>
          <w:szCs w:val="24"/>
        </w:rPr>
        <w:t>] in one of my rooms and we were having a discussion and then her care coordinator walked in and she just completely shut down … and then when the care coordinator left she had become kind of another different person … She was very open with me, very comfortable … I've kind of seen that now with a lot of my clients …</w:t>
      </w:r>
      <w:r>
        <w:rPr>
          <w:rFonts w:ascii="Times New Roman" w:hAnsi="Times New Roman"/>
          <w:i/>
          <w:sz w:val="24"/>
          <w:szCs w:val="24"/>
        </w:rPr>
        <w:t xml:space="preserve"> </w:t>
      </w:r>
      <w:r w:rsidRPr="00FB5E28">
        <w:rPr>
          <w:rFonts w:ascii="Times New Roman" w:hAnsi="Times New Roman"/>
          <w:i/>
          <w:sz w:val="24"/>
          <w:szCs w:val="24"/>
        </w:rPr>
        <w:t>(</w:t>
      </w:r>
      <w:r w:rsidR="008E01CC">
        <w:rPr>
          <w:rFonts w:ascii="Times New Roman" w:hAnsi="Times New Roman"/>
          <w:i/>
          <w:sz w:val="24"/>
          <w:szCs w:val="24"/>
        </w:rPr>
        <w:t>PW</w:t>
      </w:r>
      <w:r w:rsidR="00CE0E4E">
        <w:rPr>
          <w:rFonts w:ascii="Times New Roman" w:hAnsi="Times New Roman"/>
          <w:i/>
          <w:sz w:val="24"/>
          <w:szCs w:val="24"/>
        </w:rPr>
        <w:t xml:space="preserve"> 011)</w:t>
      </w:r>
    </w:p>
    <w:p w14:paraId="11F3EAA6" w14:textId="0D0E927E" w:rsidR="00412B37" w:rsidRDefault="00C37ABC" w:rsidP="00C851C0">
      <w:pPr>
        <w:tabs>
          <w:tab w:val="left" w:pos="72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360" w:lineRule="auto"/>
        <w:jc w:val="both"/>
        <w:rPr>
          <w:rFonts w:ascii="Times New Roman" w:hAnsi="Times New Roman"/>
          <w:sz w:val="24"/>
          <w:szCs w:val="24"/>
        </w:rPr>
      </w:pPr>
      <w:r>
        <w:rPr>
          <w:rFonts w:ascii="Times New Roman" w:hAnsi="Times New Roman"/>
          <w:sz w:val="24"/>
          <w:szCs w:val="24"/>
        </w:rPr>
        <w:t xml:space="preserve">Professional staff concurred that </w:t>
      </w:r>
      <w:r w:rsidR="008E01CC">
        <w:rPr>
          <w:rFonts w:ascii="Times New Roman" w:hAnsi="Times New Roman"/>
          <w:sz w:val="24"/>
          <w:szCs w:val="24"/>
        </w:rPr>
        <w:t>PW</w:t>
      </w:r>
      <w:r w:rsidR="005E50B9">
        <w:rPr>
          <w:rFonts w:ascii="Times New Roman" w:hAnsi="Times New Roman"/>
          <w:sz w:val="24"/>
          <w:szCs w:val="24"/>
        </w:rPr>
        <w:t>s</w:t>
      </w:r>
      <w:r>
        <w:rPr>
          <w:rFonts w:ascii="Times New Roman" w:hAnsi="Times New Roman"/>
          <w:sz w:val="24"/>
          <w:szCs w:val="24"/>
        </w:rPr>
        <w:t xml:space="preserve">’ </w:t>
      </w:r>
      <w:r w:rsidR="009F20EB">
        <w:rPr>
          <w:rFonts w:ascii="Times New Roman" w:hAnsi="Times New Roman"/>
          <w:sz w:val="24"/>
          <w:szCs w:val="24"/>
        </w:rPr>
        <w:t>ability to encourage openness</w:t>
      </w:r>
      <w:r>
        <w:rPr>
          <w:rFonts w:ascii="Times New Roman" w:hAnsi="Times New Roman"/>
          <w:sz w:val="24"/>
          <w:szCs w:val="24"/>
        </w:rPr>
        <w:t xml:space="preserve"> in this way </w:t>
      </w:r>
      <w:r w:rsidR="00DF3D44">
        <w:rPr>
          <w:rFonts w:ascii="Times New Roman" w:hAnsi="Times New Roman"/>
          <w:sz w:val="24"/>
          <w:szCs w:val="24"/>
        </w:rPr>
        <w:t xml:space="preserve">had therapeutic value, </w:t>
      </w:r>
      <w:r w:rsidR="008E01CC">
        <w:rPr>
          <w:rFonts w:ascii="Times New Roman" w:hAnsi="Times New Roman"/>
          <w:sz w:val="24"/>
          <w:szCs w:val="24"/>
        </w:rPr>
        <w:t>enabling</w:t>
      </w:r>
      <w:r w:rsidR="00DF3D44">
        <w:rPr>
          <w:rFonts w:ascii="Times New Roman" w:hAnsi="Times New Roman"/>
          <w:sz w:val="24"/>
          <w:szCs w:val="24"/>
        </w:rPr>
        <w:t xml:space="preserve"> recovery</w:t>
      </w:r>
      <w:r w:rsidR="008E01CC">
        <w:rPr>
          <w:rFonts w:ascii="Times New Roman" w:hAnsi="Times New Roman"/>
          <w:sz w:val="24"/>
          <w:szCs w:val="24"/>
        </w:rPr>
        <w:t xml:space="preserve"> and point</w:t>
      </w:r>
      <w:r w:rsidR="003A1E71">
        <w:rPr>
          <w:rFonts w:ascii="Times New Roman" w:hAnsi="Times New Roman"/>
          <w:sz w:val="24"/>
          <w:szCs w:val="24"/>
        </w:rPr>
        <w:t>ing</w:t>
      </w:r>
      <w:r w:rsidR="008E01CC">
        <w:rPr>
          <w:rFonts w:ascii="Times New Roman" w:hAnsi="Times New Roman"/>
          <w:sz w:val="24"/>
          <w:szCs w:val="24"/>
        </w:rPr>
        <w:t xml:space="preserve"> to the ability of PW to engage in the lifeworld </w:t>
      </w:r>
      <w:r w:rsidR="008E01CC">
        <w:rPr>
          <w:rFonts w:ascii="Times New Roman" w:hAnsi="Times New Roman"/>
          <w:sz w:val="24"/>
          <w:szCs w:val="24"/>
        </w:rPr>
        <w:lastRenderedPageBreak/>
        <w:t>of the supported person</w:t>
      </w:r>
      <w:r w:rsidR="003B3069">
        <w:rPr>
          <w:rFonts w:ascii="Times New Roman" w:hAnsi="Times New Roman"/>
          <w:sz w:val="24"/>
          <w:szCs w:val="24"/>
        </w:rPr>
        <w:t xml:space="preserve"> through the unique interactional space</w:t>
      </w:r>
      <w:r w:rsidR="00DF3D44">
        <w:rPr>
          <w:rFonts w:ascii="Times New Roman" w:hAnsi="Times New Roman"/>
          <w:sz w:val="24"/>
          <w:szCs w:val="24"/>
        </w:rPr>
        <w:t xml:space="preserve">. </w:t>
      </w:r>
      <w:r w:rsidR="008C28D8">
        <w:rPr>
          <w:rFonts w:ascii="Times New Roman" w:hAnsi="Times New Roman"/>
          <w:sz w:val="24"/>
          <w:szCs w:val="24"/>
        </w:rPr>
        <w:t>E</w:t>
      </w:r>
      <w:r w:rsidR="00DF3D44">
        <w:rPr>
          <w:rFonts w:ascii="Times New Roman" w:hAnsi="Times New Roman"/>
          <w:sz w:val="24"/>
          <w:szCs w:val="24"/>
        </w:rPr>
        <w:t xml:space="preserve">xperiential knowledge enabled </w:t>
      </w:r>
      <w:r w:rsidR="008E01CC">
        <w:rPr>
          <w:rFonts w:ascii="Times New Roman" w:hAnsi="Times New Roman"/>
          <w:sz w:val="24"/>
          <w:szCs w:val="24"/>
        </w:rPr>
        <w:t>PW</w:t>
      </w:r>
      <w:r w:rsidR="00DF3D44">
        <w:rPr>
          <w:rFonts w:ascii="Times New Roman" w:hAnsi="Times New Roman"/>
          <w:sz w:val="24"/>
          <w:szCs w:val="24"/>
        </w:rPr>
        <w:t xml:space="preserve">s </w:t>
      </w:r>
      <w:r>
        <w:rPr>
          <w:rFonts w:ascii="Times New Roman" w:hAnsi="Times New Roman"/>
          <w:sz w:val="24"/>
          <w:szCs w:val="24"/>
        </w:rPr>
        <w:t xml:space="preserve">to cross </w:t>
      </w:r>
      <w:r w:rsidR="005E50B9">
        <w:rPr>
          <w:rFonts w:ascii="Times New Roman" w:hAnsi="Times New Roman"/>
          <w:sz w:val="24"/>
          <w:szCs w:val="24"/>
        </w:rPr>
        <w:t>a</w:t>
      </w:r>
      <w:r>
        <w:rPr>
          <w:rFonts w:ascii="Times New Roman" w:hAnsi="Times New Roman"/>
          <w:sz w:val="24"/>
          <w:szCs w:val="24"/>
        </w:rPr>
        <w:t xml:space="preserve"> clinician-patient boundary that </w:t>
      </w:r>
      <w:r w:rsidR="005E50B9">
        <w:rPr>
          <w:rFonts w:ascii="Times New Roman" w:hAnsi="Times New Roman"/>
          <w:sz w:val="24"/>
          <w:szCs w:val="24"/>
        </w:rPr>
        <w:t xml:space="preserve">is perhaps in itself a manifestation of a professional expertise that does not </w:t>
      </w:r>
      <w:r w:rsidR="0087154E">
        <w:rPr>
          <w:rFonts w:ascii="Times New Roman" w:hAnsi="Times New Roman"/>
          <w:sz w:val="24"/>
          <w:szCs w:val="24"/>
        </w:rPr>
        <w:t xml:space="preserve">readily support </w:t>
      </w:r>
      <w:r w:rsidR="005E50B9">
        <w:rPr>
          <w:rFonts w:ascii="Times New Roman" w:hAnsi="Times New Roman"/>
          <w:sz w:val="24"/>
          <w:szCs w:val="24"/>
        </w:rPr>
        <w:t>communicat</w:t>
      </w:r>
      <w:r w:rsidR="0087154E">
        <w:rPr>
          <w:rFonts w:ascii="Times New Roman" w:hAnsi="Times New Roman"/>
          <w:sz w:val="24"/>
          <w:szCs w:val="24"/>
        </w:rPr>
        <w:t>ion with</w:t>
      </w:r>
      <w:r w:rsidR="005E50B9">
        <w:rPr>
          <w:rFonts w:ascii="Times New Roman" w:hAnsi="Times New Roman"/>
          <w:sz w:val="24"/>
          <w:szCs w:val="24"/>
        </w:rPr>
        <w:t xml:space="preserve"> the supported person</w:t>
      </w:r>
      <w:r w:rsidR="003B3069">
        <w:rPr>
          <w:rFonts w:ascii="Times New Roman" w:hAnsi="Times New Roman"/>
          <w:sz w:val="24"/>
          <w:szCs w:val="24"/>
        </w:rPr>
        <w:t>, being based on different experiences of mental health</w:t>
      </w:r>
      <w:r w:rsidR="00DF3D44">
        <w:rPr>
          <w:rFonts w:ascii="Times New Roman" w:hAnsi="Times New Roman"/>
          <w:sz w:val="24"/>
          <w:szCs w:val="24"/>
        </w:rPr>
        <w:t>.</w:t>
      </w:r>
      <w:r>
        <w:rPr>
          <w:rFonts w:ascii="Times New Roman" w:hAnsi="Times New Roman"/>
          <w:sz w:val="24"/>
          <w:szCs w:val="24"/>
        </w:rPr>
        <w:t xml:space="preserve"> </w:t>
      </w:r>
      <w:r w:rsidR="008C28D8">
        <w:rPr>
          <w:rFonts w:ascii="Times New Roman" w:hAnsi="Times New Roman"/>
          <w:sz w:val="24"/>
          <w:szCs w:val="24"/>
        </w:rPr>
        <w:t xml:space="preserve">In this sense, </w:t>
      </w:r>
      <w:r w:rsidR="0013164D">
        <w:rPr>
          <w:rFonts w:ascii="Times New Roman" w:hAnsi="Times New Roman"/>
          <w:sz w:val="24"/>
          <w:szCs w:val="24"/>
        </w:rPr>
        <w:t xml:space="preserve">supported persons </w:t>
      </w:r>
      <w:r w:rsidR="00656A0E">
        <w:rPr>
          <w:rFonts w:ascii="Times New Roman" w:hAnsi="Times New Roman"/>
          <w:sz w:val="24"/>
          <w:szCs w:val="24"/>
        </w:rPr>
        <w:t xml:space="preserve">held different expectations of </w:t>
      </w:r>
      <w:r w:rsidR="008C28D8">
        <w:rPr>
          <w:rFonts w:ascii="Times New Roman" w:hAnsi="Times New Roman"/>
          <w:sz w:val="24"/>
          <w:szCs w:val="24"/>
        </w:rPr>
        <w:t xml:space="preserve">mental health workers </w:t>
      </w:r>
      <w:r w:rsidR="00656A0E">
        <w:rPr>
          <w:rFonts w:ascii="Times New Roman" w:hAnsi="Times New Roman"/>
          <w:sz w:val="24"/>
          <w:szCs w:val="24"/>
        </w:rPr>
        <w:t xml:space="preserve">depending on their </w:t>
      </w:r>
      <w:r w:rsidR="008C28D8">
        <w:rPr>
          <w:rFonts w:ascii="Times New Roman" w:hAnsi="Times New Roman"/>
          <w:sz w:val="24"/>
          <w:szCs w:val="24"/>
        </w:rPr>
        <w:t>role</w:t>
      </w:r>
      <w:r w:rsidR="00656A0E">
        <w:rPr>
          <w:rFonts w:ascii="Times New Roman" w:hAnsi="Times New Roman"/>
          <w:sz w:val="24"/>
          <w:szCs w:val="24"/>
        </w:rPr>
        <w:t xml:space="preserve"> in the team</w:t>
      </w:r>
      <w:r w:rsidR="008C28D8">
        <w:rPr>
          <w:rFonts w:ascii="Times New Roman" w:hAnsi="Times New Roman"/>
          <w:sz w:val="24"/>
          <w:szCs w:val="24"/>
        </w:rPr>
        <w:t>. Thus</w:t>
      </w:r>
      <w:r w:rsidR="00656A0E">
        <w:rPr>
          <w:rFonts w:ascii="Times New Roman" w:hAnsi="Times New Roman"/>
          <w:sz w:val="24"/>
          <w:szCs w:val="24"/>
        </w:rPr>
        <w:t>,</w:t>
      </w:r>
      <w:r w:rsidR="008C28D8">
        <w:rPr>
          <w:rFonts w:ascii="Times New Roman" w:hAnsi="Times New Roman"/>
          <w:sz w:val="24"/>
          <w:szCs w:val="24"/>
        </w:rPr>
        <w:t xml:space="preserve"> in the quotes above, people would ‘clam up’ or ‘completely shut down’ when professional staff came into contact </w:t>
      </w:r>
      <w:r w:rsidR="00B30080">
        <w:rPr>
          <w:rFonts w:ascii="Times New Roman" w:hAnsi="Times New Roman"/>
          <w:sz w:val="24"/>
          <w:szCs w:val="24"/>
        </w:rPr>
        <w:t xml:space="preserve">with </w:t>
      </w:r>
      <w:r w:rsidR="008C28D8">
        <w:rPr>
          <w:rFonts w:ascii="Times New Roman" w:hAnsi="Times New Roman"/>
          <w:sz w:val="24"/>
          <w:szCs w:val="24"/>
        </w:rPr>
        <w:t xml:space="preserve">them pointing to a perceived boundary. </w:t>
      </w:r>
      <w:r w:rsidR="008A6D1B" w:rsidRPr="00A057DB">
        <w:rPr>
          <w:rFonts w:ascii="Times New Roman" w:hAnsi="Times New Roman"/>
          <w:sz w:val="24"/>
          <w:szCs w:val="24"/>
        </w:rPr>
        <w:t xml:space="preserve">Subjectively derived expertise blurs the boundary between </w:t>
      </w:r>
      <w:r w:rsidR="00981A47">
        <w:rPr>
          <w:rFonts w:ascii="Times New Roman" w:hAnsi="Times New Roman"/>
          <w:sz w:val="24"/>
          <w:szCs w:val="24"/>
        </w:rPr>
        <w:t>carers and those being cared for</w:t>
      </w:r>
      <w:r w:rsidR="008A6D1B" w:rsidRPr="00A057DB">
        <w:rPr>
          <w:rFonts w:ascii="Times New Roman" w:hAnsi="Times New Roman"/>
          <w:sz w:val="24"/>
          <w:szCs w:val="24"/>
        </w:rPr>
        <w:t xml:space="preserve">, in terms of </w:t>
      </w:r>
      <w:r w:rsidR="008A6D1B">
        <w:rPr>
          <w:rFonts w:ascii="Times New Roman" w:hAnsi="Times New Roman"/>
          <w:sz w:val="24"/>
          <w:szCs w:val="24"/>
        </w:rPr>
        <w:t>the</w:t>
      </w:r>
      <w:r w:rsidR="008A6D1B" w:rsidRPr="00A057DB">
        <w:rPr>
          <w:rFonts w:ascii="Times New Roman" w:hAnsi="Times New Roman"/>
          <w:sz w:val="24"/>
          <w:szCs w:val="24"/>
        </w:rPr>
        <w:t xml:space="preserve"> formal identities of being a patient or being a member of staff.</w:t>
      </w:r>
      <w:r w:rsidR="008A6D1B">
        <w:rPr>
          <w:rFonts w:ascii="Times New Roman" w:hAnsi="Times New Roman"/>
          <w:sz w:val="24"/>
          <w:szCs w:val="24"/>
        </w:rPr>
        <w:t xml:space="preserve"> </w:t>
      </w:r>
      <w:r w:rsidR="008C28D8">
        <w:rPr>
          <w:rFonts w:ascii="Times New Roman" w:hAnsi="Times New Roman"/>
          <w:sz w:val="24"/>
          <w:szCs w:val="24"/>
        </w:rPr>
        <w:t xml:space="preserve">The experiential knowledge offered by PW could </w:t>
      </w:r>
      <w:r w:rsidR="00656A0E">
        <w:rPr>
          <w:rFonts w:ascii="Times New Roman" w:hAnsi="Times New Roman"/>
          <w:sz w:val="24"/>
          <w:szCs w:val="24"/>
        </w:rPr>
        <w:t xml:space="preserve">therefore allow boundary crossing or can </w:t>
      </w:r>
      <w:r w:rsidR="008C28D8">
        <w:rPr>
          <w:rFonts w:ascii="Times New Roman" w:hAnsi="Times New Roman"/>
          <w:sz w:val="24"/>
          <w:szCs w:val="24"/>
        </w:rPr>
        <w:t>remove th</w:t>
      </w:r>
      <w:r w:rsidR="00656A0E">
        <w:rPr>
          <w:rFonts w:ascii="Times New Roman" w:hAnsi="Times New Roman"/>
          <w:sz w:val="24"/>
          <w:szCs w:val="24"/>
        </w:rPr>
        <w:t>e</w:t>
      </w:r>
      <w:r w:rsidR="008C28D8">
        <w:rPr>
          <w:rFonts w:ascii="Times New Roman" w:hAnsi="Times New Roman"/>
          <w:sz w:val="24"/>
          <w:szCs w:val="24"/>
        </w:rPr>
        <w:t xml:space="preserve"> boundary</w:t>
      </w:r>
      <w:r w:rsidR="00656A0E" w:rsidRPr="00656A0E">
        <w:rPr>
          <w:rFonts w:ascii="Times New Roman" w:hAnsi="Times New Roman"/>
          <w:sz w:val="24"/>
          <w:szCs w:val="24"/>
        </w:rPr>
        <w:t xml:space="preserve"> </w:t>
      </w:r>
      <w:r w:rsidR="00656A0E">
        <w:rPr>
          <w:rFonts w:ascii="Times New Roman" w:hAnsi="Times New Roman"/>
          <w:sz w:val="24"/>
          <w:szCs w:val="24"/>
        </w:rPr>
        <w:t>even temporarily through sharing of common (tacit) experiences</w:t>
      </w:r>
      <w:r w:rsidR="008C28D8">
        <w:rPr>
          <w:rFonts w:ascii="Times New Roman" w:hAnsi="Times New Roman"/>
          <w:sz w:val="24"/>
          <w:szCs w:val="24"/>
        </w:rPr>
        <w:t xml:space="preserve">, as acknowledged by a professional staff member: </w:t>
      </w:r>
    </w:p>
    <w:p w14:paraId="557D9BC6" w14:textId="060C8057" w:rsidR="00412B37" w:rsidRDefault="00412B37" w:rsidP="00E874EB">
      <w:pPr>
        <w:tabs>
          <w:tab w:val="left" w:pos="72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720"/>
        <w:jc w:val="both"/>
        <w:rPr>
          <w:rFonts w:ascii="Times New Roman" w:hAnsi="Times New Roman"/>
          <w:i/>
          <w:sz w:val="24"/>
          <w:szCs w:val="24"/>
        </w:rPr>
      </w:pPr>
      <w:r w:rsidRPr="001B069B">
        <w:rPr>
          <w:rFonts w:ascii="Times New Roman" w:hAnsi="Times New Roman"/>
          <w:i/>
          <w:sz w:val="24"/>
          <w:szCs w:val="24"/>
        </w:rPr>
        <w:t>I was talking to somebody who has bipolar that is a peer support worker who said they found that really, really beneficial to reach someone on an Acute Admissions Ward</w:t>
      </w:r>
      <w:r w:rsidR="00C0484C">
        <w:rPr>
          <w:rFonts w:ascii="Times New Roman" w:hAnsi="Times New Roman"/>
          <w:i/>
          <w:sz w:val="24"/>
          <w:szCs w:val="24"/>
        </w:rPr>
        <w:t>,</w:t>
      </w:r>
      <w:r w:rsidRPr="001B069B">
        <w:rPr>
          <w:rFonts w:ascii="Times New Roman" w:hAnsi="Times New Roman"/>
          <w:i/>
          <w:sz w:val="24"/>
          <w:szCs w:val="24"/>
        </w:rPr>
        <w:t xml:space="preserve"> [being able to say] "Actually, when I was really high I remember those similar feelings"… there is s</w:t>
      </w:r>
      <w:r>
        <w:rPr>
          <w:rFonts w:ascii="Times New Roman" w:hAnsi="Times New Roman"/>
          <w:i/>
          <w:sz w:val="24"/>
          <w:szCs w:val="24"/>
        </w:rPr>
        <w:t xml:space="preserve">ome boundary sharing which </w:t>
      </w:r>
      <w:r w:rsidRPr="001B069B">
        <w:rPr>
          <w:rFonts w:ascii="Times New Roman" w:hAnsi="Times New Roman"/>
          <w:i/>
          <w:sz w:val="24"/>
          <w:szCs w:val="24"/>
        </w:rPr>
        <w:t>comes around recovery and not so much about, 'This is what happened to me.'</w:t>
      </w:r>
      <w:r w:rsidR="00CE0E4E">
        <w:rPr>
          <w:rFonts w:ascii="Times New Roman" w:hAnsi="Times New Roman"/>
          <w:i/>
          <w:sz w:val="24"/>
          <w:szCs w:val="24"/>
        </w:rPr>
        <w:t xml:space="preserve"> (Staff 011)</w:t>
      </w:r>
    </w:p>
    <w:p w14:paraId="4ECDE0FB" w14:textId="18A86C3D" w:rsidR="003B3069" w:rsidRPr="003B3069" w:rsidRDefault="003B3069" w:rsidP="00C851C0">
      <w:pPr>
        <w:spacing w:after="120" w:line="360" w:lineRule="auto"/>
        <w:rPr>
          <w:rFonts w:ascii="Times New Roman" w:hAnsi="Times New Roman"/>
          <w:sz w:val="24"/>
          <w:szCs w:val="24"/>
        </w:rPr>
      </w:pPr>
      <w:r>
        <w:rPr>
          <w:rFonts w:ascii="Times New Roman" w:hAnsi="Times New Roman"/>
          <w:sz w:val="24"/>
          <w:szCs w:val="24"/>
        </w:rPr>
        <w:t>We suggest this boundary sharing around their interactional space enables a liminal space where roles were less important but understanding of how to go on (e</w:t>
      </w:r>
      <w:r w:rsidR="003A1E71">
        <w:rPr>
          <w:rFonts w:ascii="Times New Roman" w:hAnsi="Times New Roman"/>
          <w:sz w:val="24"/>
          <w:szCs w:val="24"/>
        </w:rPr>
        <w:t>.</w:t>
      </w:r>
      <w:r>
        <w:rPr>
          <w:rFonts w:ascii="Times New Roman" w:hAnsi="Times New Roman"/>
          <w:sz w:val="24"/>
          <w:szCs w:val="24"/>
        </w:rPr>
        <w:t>g</w:t>
      </w:r>
      <w:r w:rsidR="003A1E71">
        <w:rPr>
          <w:rFonts w:ascii="Times New Roman" w:hAnsi="Times New Roman"/>
          <w:sz w:val="24"/>
          <w:szCs w:val="24"/>
        </w:rPr>
        <w:t>.</w:t>
      </w:r>
      <w:r>
        <w:rPr>
          <w:rFonts w:ascii="Times New Roman" w:hAnsi="Times New Roman"/>
          <w:sz w:val="24"/>
          <w:szCs w:val="24"/>
        </w:rPr>
        <w:t xml:space="preserve"> recovery) was paramount.</w:t>
      </w:r>
    </w:p>
    <w:p w14:paraId="4B3CE628" w14:textId="77777777" w:rsidR="00D65C98" w:rsidRPr="009C6471" w:rsidRDefault="00D65C98" w:rsidP="00C851C0">
      <w:pPr>
        <w:spacing w:after="120" w:line="360" w:lineRule="auto"/>
        <w:rPr>
          <w:rFonts w:ascii="Times New Roman" w:hAnsi="Times New Roman"/>
          <w:i/>
          <w:sz w:val="24"/>
          <w:szCs w:val="24"/>
        </w:rPr>
      </w:pPr>
      <w:r w:rsidRPr="009C6471">
        <w:rPr>
          <w:rFonts w:ascii="Times New Roman" w:hAnsi="Times New Roman"/>
          <w:i/>
          <w:sz w:val="24"/>
          <w:szCs w:val="24"/>
        </w:rPr>
        <w:t xml:space="preserve">Understanding </w:t>
      </w:r>
      <w:r w:rsidR="00FE400A">
        <w:rPr>
          <w:rFonts w:ascii="Times New Roman" w:hAnsi="Times New Roman"/>
          <w:i/>
          <w:sz w:val="24"/>
          <w:szCs w:val="24"/>
        </w:rPr>
        <w:t xml:space="preserve">and interpreting mental health needs of </w:t>
      </w:r>
      <w:r w:rsidRPr="009C6471">
        <w:rPr>
          <w:rFonts w:ascii="Times New Roman" w:hAnsi="Times New Roman"/>
          <w:i/>
          <w:sz w:val="24"/>
          <w:szCs w:val="24"/>
        </w:rPr>
        <w:t>supported persons</w:t>
      </w:r>
    </w:p>
    <w:p w14:paraId="7A5678B9" w14:textId="77777777" w:rsidR="00D65C98" w:rsidRPr="00F24890" w:rsidRDefault="00D65C98" w:rsidP="00C851C0">
      <w:pPr>
        <w:spacing w:after="120" w:line="360" w:lineRule="auto"/>
        <w:rPr>
          <w:rFonts w:ascii="Times New Roman" w:hAnsi="Times New Roman"/>
          <w:sz w:val="24"/>
          <w:szCs w:val="24"/>
        </w:rPr>
      </w:pPr>
      <w:r>
        <w:rPr>
          <w:rFonts w:ascii="Times New Roman" w:hAnsi="Times New Roman"/>
          <w:sz w:val="24"/>
          <w:szCs w:val="24"/>
        </w:rPr>
        <w:t xml:space="preserve">One of the key challenges in mental </w:t>
      </w:r>
      <w:r w:rsidR="00093291">
        <w:rPr>
          <w:rFonts w:ascii="Times New Roman" w:hAnsi="Times New Roman"/>
          <w:sz w:val="24"/>
          <w:szCs w:val="24"/>
        </w:rPr>
        <w:t xml:space="preserve">health care </w:t>
      </w:r>
      <w:r w:rsidR="00D77C01">
        <w:rPr>
          <w:rFonts w:ascii="Times New Roman" w:hAnsi="Times New Roman"/>
          <w:sz w:val="24"/>
          <w:szCs w:val="24"/>
        </w:rPr>
        <w:t xml:space="preserve">lies </w:t>
      </w:r>
      <w:r>
        <w:rPr>
          <w:rFonts w:ascii="Times New Roman" w:hAnsi="Times New Roman"/>
          <w:sz w:val="24"/>
          <w:szCs w:val="24"/>
        </w:rPr>
        <w:t>in measuring and assessing symptoms in an objective and reliable way</w:t>
      </w:r>
      <w:r w:rsidR="00093291">
        <w:rPr>
          <w:rFonts w:ascii="Times New Roman" w:hAnsi="Times New Roman"/>
          <w:sz w:val="24"/>
          <w:szCs w:val="24"/>
        </w:rPr>
        <w:t xml:space="preserve"> (</w:t>
      </w:r>
      <w:r>
        <w:rPr>
          <w:rFonts w:ascii="Times New Roman" w:hAnsi="Times New Roman"/>
          <w:sz w:val="24"/>
          <w:szCs w:val="24"/>
        </w:rPr>
        <w:t>for example, through a blood tes</w:t>
      </w:r>
      <w:r w:rsidR="009368B3">
        <w:rPr>
          <w:rFonts w:ascii="Times New Roman" w:hAnsi="Times New Roman"/>
          <w:sz w:val="24"/>
          <w:szCs w:val="24"/>
        </w:rPr>
        <w:t>t</w:t>
      </w:r>
      <w:r w:rsidR="00093291">
        <w:rPr>
          <w:rFonts w:ascii="Times New Roman" w:hAnsi="Times New Roman"/>
          <w:sz w:val="24"/>
          <w:szCs w:val="24"/>
        </w:rPr>
        <w:t>)</w:t>
      </w:r>
      <w:r>
        <w:rPr>
          <w:rFonts w:ascii="Times New Roman" w:hAnsi="Times New Roman"/>
          <w:sz w:val="24"/>
          <w:szCs w:val="24"/>
        </w:rPr>
        <w:t xml:space="preserve">. A large proportion of medical knowledge about mental illness is derived from observing and assessing behaviour. </w:t>
      </w:r>
      <w:r w:rsidR="00880D0A">
        <w:rPr>
          <w:rFonts w:ascii="Times New Roman" w:hAnsi="Times New Roman"/>
          <w:sz w:val="24"/>
          <w:szCs w:val="24"/>
        </w:rPr>
        <w:t>Yet</w:t>
      </w:r>
      <w:r>
        <w:rPr>
          <w:rFonts w:ascii="Times New Roman" w:hAnsi="Times New Roman"/>
          <w:sz w:val="24"/>
          <w:szCs w:val="24"/>
        </w:rPr>
        <w:t xml:space="preserve">, interpreting the meaning and implications associated with someone’s behaviour is far from straightforward.  </w:t>
      </w:r>
      <w:r w:rsidR="00880D0A">
        <w:rPr>
          <w:rFonts w:ascii="Times New Roman" w:hAnsi="Times New Roman"/>
          <w:sz w:val="24"/>
          <w:szCs w:val="24"/>
        </w:rPr>
        <w:t xml:space="preserve">Our data showed that PW </w:t>
      </w:r>
      <w:r w:rsidR="00C74724">
        <w:rPr>
          <w:rFonts w:ascii="Times New Roman" w:hAnsi="Times New Roman"/>
          <w:sz w:val="24"/>
          <w:szCs w:val="24"/>
        </w:rPr>
        <w:t>could</w:t>
      </w:r>
      <w:r w:rsidR="00880D0A">
        <w:rPr>
          <w:rFonts w:ascii="Times New Roman" w:hAnsi="Times New Roman"/>
          <w:sz w:val="24"/>
          <w:szCs w:val="24"/>
        </w:rPr>
        <w:t xml:space="preserve"> understand and interpret the mental health needs of people in a way</w:t>
      </w:r>
      <w:r w:rsidR="00C74724">
        <w:rPr>
          <w:rFonts w:ascii="Times New Roman" w:hAnsi="Times New Roman"/>
          <w:sz w:val="24"/>
          <w:szCs w:val="24"/>
        </w:rPr>
        <w:t xml:space="preserve"> that differed from other staff</w:t>
      </w:r>
      <w:r>
        <w:rPr>
          <w:rFonts w:ascii="Times New Roman" w:hAnsi="Times New Roman"/>
          <w:sz w:val="24"/>
          <w:szCs w:val="24"/>
        </w:rPr>
        <w:t xml:space="preserve"> </w:t>
      </w:r>
      <w:r w:rsidR="00A710AD">
        <w:rPr>
          <w:rFonts w:ascii="Times New Roman" w:hAnsi="Times New Roman"/>
          <w:sz w:val="24"/>
          <w:szCs w:val="24"/>
        </w:rPr>
        <w:t>as the</w:t>
      </w:r>
      <w:r w:rsidR="00C74724">
        <w:rPr>
          <w:rFonts w:ascii="Times New Roman" w:hAnsi="Times New Roman"/>
          <w:sz w:val="24"/>
          <w:szCs w:val="24"/>
        </w:rPr>
        <w:t>y could</w:t>
      </w:r>
      <w:r w:rsidR="00A710AD">
        <w:rPr>
          <w:rFonts w:ascii="Times New Roman" w:hAnsi="Times New Roman"/>
          <w:sz w:val="24"/>
          <w:szCs w:val="24"/>
        </w:rPr>
        <w:t xml:space="preserve"> relate</w:t>
      </w:r>
      <w:r w:rsidR="00C74724" w:rsidRPr="00C74724">
        <w:rPr>
          <w:rFonts w:ascii="Times New Roman" w:hAnsi="Times New Roman"/>
          <w:sz w:val="24"/>
          <w:szCs w:val="24"/>
        </w:rPr>
        <w:t xml:space="preserve"> </w:t>
      </w:r>
      <w:r w:rsidR="00C74724">
        <w:rPr>
          <w:rFonts w:ascii="Times New Roman" w:hAnsi="Times New Roman"/>
          <w:sz w:val="24"/>
          <w:szCs w:val="24"/>
        </w:rPr>
        <w:t>with the lifeworld of supported persons</w:t>
      </w:r>
      <w:r w:rsidR="00A710AD">
        <w:rPr>
          <w:rFonts w:ascii="Times New Roman" w:hAnsi="Times New Roman"/>
          <w:sz w:val="24"/>
          <w:szCs w:val="24"/>
        </w:rPr>
        <w:t>.</w:t>
      </w:r>
      <w:r w:rsidR="00741ECF">
        <w:rPr>
          <w:rFonts w:ascii="Times New Roman" w:hAnsi="Times New Roman"/>
          <w:sz w:val="24"/>
          <w:szCs w:val="24"/>
        </w:rPr>
        <w:t xml:space="preserve"> As such they could contextualise the ‘why’ of behaviour.</w:t>
      </w:r>
    </w:p>
    <w:p w14:paraId="62625C7F" w14:textId="5B50A8AD" w:rsidR="00D65C98" w:rsidRDefault="00D65C98" w:rsidP="00E874EB">
      <w:pPr>
        <w:spacing w:after="120"/>
        <w:ind w:left="720"/>
        <w:rPr>
          <w:rFonts w:ascii="Times New Roman" w:hAnsi="Times New Roman"/>
          <w:sz w:val="24"/>
          <w:szCs w:val="24"/>
        </w:rPr>
      </w:pPr>
      <w:r w:rsidRPr="001B069B">
        <w:rPr>
          <w:rFonts w:ascii="Times New Roman" w:hAnsi="Times New Roman"/>
          <w:i/>
          <w:sz w:val="24"/>
          <w:szCs w:val="24"/>
        </w:rPr>
        <w:t xml:space="preserve">Because sometimes you need the experience to understand why it is – other people don't know – people who haven't been in treatment, don't have personality disorder, they always seem to interpret this stuff </w:t>
      </w:r>
      <w:r w:rsidRPr="00CE0E4E">
        <w:rPr>
          <w:rFonts w:ascii="Times New Roman" w:hAnsi="Times New Roman"/>
          <w:i/>
          <w:sz w:val="24"/>
          <w:szCs w:val="24"/>
        </w:rPr>
        <w:t>differently</w:t>
      </w:r>
      <w:r w:rsidR="00CE0E4E">
        <w:rPr>
          <w:rFonts w:ascii="Times New Roman" w:hAnsi="Times New Roman"/>
          <w:i/>
          <w:sz w:val="24"/>
          <w:szCs w:val="24"/>
        </w:rPr>
        <w:t>.</w:t>
      </w:r>
      <w:r w:rsidRPr="00CE0E4E">
        <w:rPr>
          <w:rFonts w:ascii="Times New Roman" w:hAnsi="Times New Roman"/>
          <w:i/>
          <w:sz w:val="24"/>
          <w:szCs w:val="24"/>
        </w:rPr>
        <w:t xml:space="preserve"> (Manager</w:t>
      </w:r>
      <w:r w:rsidR="00CE0E4E" w:rsidRPr="00CE0E4E">
        <w:rPr>
          <w:rFonts w:ascii="Times New Roman" w:hAnsi="Times New Roman"/>
          <w:i/>
          <w:sz w:val="24"/>
          <w:szCs w:val="24"/>
        </w:rPr>
        <w:t xml:space="preserve"> 071)</w:t>
      </w:r>
    </w:p>
    <w:p w14:paraId="728367C0" w14:textId="458A078E" w:rsidR="002C1F4D" w:rsidRPr="00CE0E4E" w:rsidRDefault="002C1F4D" w:rsidP="00E874EB">
      <w:pPr>
        <w:spacing w:after="120"/>
        <w:ind w:left="720"/>
        <w:rPr>
          <w:rFonts w:ascii="Times New Roman" w:hAnsi="Times New Roman"/>
          <w:i/>
          <w:sz w:val="24"/>
          <w:szCs w:val="24"/>
        </w:rPr>
      </w:pPr>
      <w:r w:rsidRPr="002C1F4D">
        <w:rPr>
          <w:rFonts w:ascii="Times New Roman" w:hAnsi="Times New Roman"/>
          <w:i/>
          <w:sz w:val="24"/>
          <w:szCs w:val="24"/>
        </w:rPr>
        <w:t>I think they understand more because they've been through it … than, like the [psychiatric nurse</w:t>
      </w:r>
      <w:r w:rsidR="00880D0A">
        <w:rPr>
          <w:rFonts w:ascii="Times New Roman" w:hAnsi="Times New Roman"/>
          <w:i/>
          <w:sz w:val="24"/>
          <w:szCs w:val="24"/>
        </w:rPr>
        <w:t xml:space="preserve"> who</w:t>
      </w:r>
      <w:r w:rsidRPr="002C1F4D">
        <w:rPr>
          <w:rFonts w:ascii="Times New Roman" w:hAnsi="Times New Roman"/>
          <w:i/>
          <w:sz w:val="24"/>
          <w:szCs w:val="24"/>
        </w:rPr>
        <w:t xml:space="preserve">] are professionals … they're more distant … they're doing it on a very professional level.  Whereas a </w:t>
      </w:r>
      <w:r w:rsidR="00A710AD">
        <w:rPr>
          <w:rFonts w:ascii="Times New Roman" w:hAnsi="Times New Roman"/>
          <w:i/>
          <w:sz w:val="24"/>
          <w:szCs w:val="24"/>
        </w:rPr>
        <w:t>[PW</w:t>
      </w:r>
      <w:r w:rsidR="008E01CC">
        <w:rPr>
          <w:rFonts w:ascii="Times New Roman" w:hAnsi="Times New Roman"/>
          <w:i/>
          <w:sz w:val="24"/>
          <w:szCs w:val="24"/>
        </w:rPr>
        <w:t>]</w:t>
      </w:r>
      <w:r w:rsidRPr="002C1F4D">
        <w:rPr>
          <w:rFonts w:ascii="Times New Roman" w:hAnsi="Times New Roman"/>
          <w:i/>
          <w:sz w:val="24"/>
          <w:szCs w:val="24"/>
        </w:rPr>
        <w:t xml:space="preserve"> can relate to what you're going through more because they've been through it … I think it's important for people to </w:t>
      </w:r>
      <w:r w:rsidRPr="002C1F4D">
        <w:rPr>
          <w:rFonts w:ascii="Times New Roman" w:hAnsi="Times New Roman"/>
          <w:i/>
          <w:sz w:val="24"/>
          <w:szCs w:val="24"/>
        </w:rPr>
        <w:lastRenderedPageBreak/>
        <w:t xml:space="preserve">understand what you're going through.  And I think </w:t>
      </w:r>
      <w:r w:rsidR="008E01CC">
        <w:rPr>
          <w:rFonts w:ascii="Times New Roman" w:hAnsi="Times New Roman"/>
          <w:i/>
          <w:sz w:val="24"/>
          <w:szCs w:val="24"/>
        </w:rPr>
        <w:t>[PW]</w:t>
      </w:r>
      <w:r w:rsidRPr="002C1F4D">
        <w:rPr>
          <w:rFonts w:ascii="Times New Roman" w:hAnsi="Times New Roman"/>
          <w:i/>
          <w:sz w:val="24"/>
          <w:szCs w:val="24"/>
        </w:rPr>
        <w:t xml:space="preserve"> are brilliant at that. </w:t>
      </w:r>
      <w:r w:rsidRPr="00CE0E4E">
        <w:rPr>
          <w:rFonts w:ascii="Times New Roman" w:hAnsi="Times New Roman"/>
          <w:i/>
          <w:sz w:val="24"/>
          <w:szCs w:val="24"/>
        </w:rPr>
        <w:t>(</w:t>
      </w:r>
      <w:r w:rsidR="008E01CC" w:rsidRPr="00CE0E4E">
        <w:rPr>
          <w:rFonts w:ascii="Times New Roman" w:hAnsi="Times New Roman"/>
          <w:i/>
          <w:sz w:val="24"/>
          <w:szCs w:val="24"/>
        </w:rPr>
        <w:t>Supported</w:t>
      </w:r>
      <w:r w:rsidR="00CE0E4E" w:rsidRPr="00CE0E4E">
        <w:rPr>
          <w:rFonts w:ascii="Times New Roman" w:hAnsi="Times New Roman"/>
          <w:i/>
          <w:sz w:val="24"/>
          <w:szCs w:val="24"/>
        </w:rPr>
        <w:t xml:space="preserve"> person 011)</w:t>
      </w:r>
    </w:p>
    <w:p w14:paraId="36301501" w14:textId="77777777" w:rsidR="00C851C0" w:rsidRDefault="00C851C0" w:rsidP="00E874EB">
      <w:pPr>
        <w:spacing w:after="120" w:line="360" w:lineRule="auto"/>
        <w:rPr>
          <w:rFonts w:ascii="Times New Roman" w:hAnsi="Times New Roman"/>
          <w:i/>
          <w:sz w:val="24"/>
          <w:szCs w:val="24"/>
        </w:rPr>
      </w:pPr>
      <w:r>
        <w:rPr>
          <w:rFonts w:ascii="Times New Roman" w:hAnsi="Times New Roman"/>
          <w:sz w:val="24"/>
          <w:szCs w:val="24"/>
        </w:rPr>
        <w:t xml:space="preserve">There was evidence of how </w:t>
      </w:r>
      <w:r w:rsidR="00C17F51">
        <w:rPr>
          <w:rFonts w:ascii="Times New Roman" w:hAnsi="Times New Roman"/>
          <w:sz w:val="24"/>
          <w:szCs w:val="24"/>
        </w:rPr>
        <w:t>PWs</w:t>
      </w:r>
      <w:r>
        <w:rPr>
          <w:rFonts w:ascii="Times New Roman" w:hAnsi="Times New Roman"/>
          <w:sz w:val="24"/>
          <w:szCs w:val="24"/>
        </w:rPr>
        <w:t xml:space="preserve"> might apply that differential knowledge directly in therapeutic practice</w:t>
      </w:r>
      <w:r w:rsidR="00C877CB">
        <w:rPr>
          <w:rFonts w:ascii="Times New Roman" w:hAnsi="Times New Roman"/>
          <w:sz w:val="24"/>
          <w:szCs w:val="24"/>
        </w:rPr>
        <w:t xml:space="preserve"> which we would suggest occurs as PW tacitly connect to their lifeworld</w:t>
      </w:r>
      <w:r>
        <w:rPr>
          <w:rFonts w:ascii="Times New Roman" w:hAnsi="Times New Roman"/>
          <w:sz w:val="24"/>
          <w:szCs w:val="24"/>
        </w:rPr>
        <w:t>.</w:t>
      </w:r>
    </w:p>
    <w:p w14:paraId="6DA2A2B3" w14:textId="4425AE52" w:rsidR="00C851C0" w:rsidRPr="001B069B" w:rsidRDefault="00C851C0" w:rsidP="00E874EB">
      <w:pPr>
        <w:spacing w:after="120"/>
        <w:ind w:left="720"/>
        <w:rPr>
          <w:rFonts w:ascii="Times New Roman" w:hAnsi="Times New Roman"/>
          <w:i/>
          <w:sz w:val="24"/>
          <w:szCs w:val="24"/>
        </w:rPr>
      </w:pPr>
      <w:r w:rsidRPr="00DB2B71">
        <w:rPr>
          <w:rFonts w:ascii="Times New Roman" w:hAnsi="Times New Roman"/>
          <w:i/>
          <w:sz w:val="24"/>
          <w:szCs w:val="24"/>
        </w:rPr>
        <w:t>They [</w:t>
      </w:r>
      <w:r>
        <w:rPr>
          <w:rFonts w:ascii="Times New Roman" w:hAnsi="Times New Roman"/>
          <w:i/>
          <w:sz w:val="24"/>
          <w:szCs w:val="24"/>
        </w:rPr>
        <w:t>peer worker</w:t>
      </w:r>
      <w:r w:rsidRPr="00DB2B71">
        <w:rPr>
          <w:rFonts w:ascii="Times New Roman" w:hAnsi="Times New Roman"/>
          <w:i/>
          <w:sz w:val="24"/>
          <w:szCs w:val="24"/>
        </w:rPr>
        <w:t>] will deliver a group or a one-to-one ses</w:t>
      </w:r>
      <w:r>
        <w:rPr>
          <w:rFonts w:ascii="Times New Roman" w:hAnsi="Times New Roman"/>
          <w:i/>
          <w:sz w:val="24"/>
          <w:szCs w:val="24"/>
        </w:rPr>
        <w:t>sion in a very different way than</w:t>
      </w:r>
      <w:r w:rsidRPr="00DB2B71">
        <w:rPr>
          <w:rFonts w:ascii="Times New Roman" w:hAnsi="Times New Roman"/>
          <w:i/>
          <w:sz w:val="24"/>
          <w:szCs w:val="24"/>
        </w:rPr>
        <w:t xml:space="preserve"> we do.  So they will, you know, in a sense I've seen, one individual in action and she doesn't skirt round the issues.  S</w:t>
      </w:r>
      <w:r>
        <w:rPr>
          <w:rFonts w:ascii="Times New Roman" w:hAnsi="Times New Roman"/>
          <w:i/>
          <w:sz w:val="24"/>
          <w:szCs w:val="24"/>
        </w:rPr>
        <w:t>he goes straight in there [on a topic</w:t>
      </w:r>
      <w:r w:rsidRPr="00DB2B71">
        <w:rPr>
          <w:rFonts w:ascii="Times New Roman" w:hAnsi="Times New Roman"/>
          <w:i/>
          <w:sz w:val="24"/>
          <w:szCs w:val="24"/>
        </w:rPr>
        <w:t>] which we would really tread carefully about.</w:t>
      </w:r>
      <w:r w:rsidR="00CE0E4E">
        <w:rPr>
          <w:rFonts w:ascii="Times New Roman" w:hAnsi="Times New Roman"/>
          <w:i/>
          <w:sz w:val="24"/>
          <w:szCs w:val="24"/>
        </w:rPr>
        <w:t xml:space="preserve"> (Staff 041)</w:t>
      </w:r>
    </w:p>
    <w:p w14:paraId="134896FB" w14:textId="5C0F67D7" w:rsidR="002C1207" w:rsidRDefault="00D65C98" w:rsidP="00C851C0">
      <w:pPr>
        <w:spacing w:after="120" w:line="360" w:lineRule="auto"/>
        <w:rPr>
          <w:rFonts w:ascii="Times New Roman" w:hAnsi="Times New Roman"/>
          <w:sz w:val="24"/>
          <w:szCs w:val="24"/>
        </w:rPr>
      </w:pPr>
      <w:r>
        <w:rPr>
          <w:rFonts w:ascii="Times New Roman" w:hAnsi="Times New Roman"/>
          <w:sz w:val="24"/>
          <w:szCs w:val="24"/>
        </w:rPr>
        <w:t xml:space="preserve">Importantly, in terms of contributing to an individual’s care, </w:t>
      </w:r>
      <w:r w:rsidR="00636DA6">
        <w:rPr>
          <w:rFonts w:ascii="Times New Roman" w:hAnsi="Times New Roman"/>
          <w:sz w:val="24"/>
          <w:szCs w:val="24"/>
        </w:rPr>
        <w:t xml:space="preserve">a </w:t>
      </w:r>
      <w:r w:rsidR="00C17F51">
        <w:rPr>
          <w:rFonts w:ascii="Times New Roman" w:hAnsi="Times New Roman"/>
          <w:sz w:val="24"/>
          <w:szCs w:val="24"/>
        </w:rPr>
        <w:t>PW</w:t>
      </w:r>
      <w:r w:rsidR="00636DA6">
        <w:rPr>
          <w:rFonts w:ascii="Times New Roman" w:hAnsi="Times New Roman"/>
          <w:sz w:val="24"/>
          <w:szCs w:val="24"/>
        </w:rPr>
        <w:t xml:space="preserve">’s </w:t>
      </w:r>
      <w:r>
        <w:rPr>
          <w:rFonts w:ascii="Times New Roman" w:hAnsi="Times New Roman"/>
          <w:sz w:val="24"/>
          <w:szCs w:val="24"/>
        </w:rPr>
        <w:t xml:space="preserve">knowledge could at times indicate an area of pending challenge for the supported person, based on their experience of having ‘been there’ and reading the situation </w:t>
      </w:r>
      <w:r w:rsidR="003A1E71">
        <w:rPr>
          <w:rFonts w:ascii="Times New Roman" w:hAnsi="Times New Roman"/>
          <w:sz w:val="24"/>
          <w:szCs w:val="24"/>
        </w:rPr>
        <w:t>as</w:t>
      </w:r>
      <w:r>
        <w:rPr>
          <w:rFonts w:ascii="Times New Roman" w:hAnsi="Times New Roman"/>
          <w:sz w:val="24"/>
          <w:szCs w:val="24"/>
        </w:rPr>
        <w:t xml:space="preserve"> an insider</w:t>
      </w:r>
      <w:r w:rsidR="00981A47">
        <w:rPr>
          <w:rFonts w:ascii="Times New Roman" w:hAnsi="Times New Roman"/>
          <w:sz w:val="24"/>
          <w:szCs w:val="24"/>
        </w:rPr>
        <w:t xml:space="preserve"> to the trajectory of an illness</w:t>
      </w:r>
      <w:r>
        <w:rPr>
          <w:rFonts w:ascii="Times New Roman" w:hAnsi="Times New Roman"/>
          <w:sz w:val="24"/>
          <w:szCs w:val="24"/>
        </w:rPr>
        <w:t xml:space="preserve"> </w:t>
      </w:r>
      <w:r w:rsidR="003E3A8C">
        <w:rPr>
          <w:rFonts w:ascii="Times New Roman" w:hAnsi="Times New Roman"/>
          <w:sz w:val="24"/>
          <w:szCs w:val="24"/>
        </w:rPr>
        <w:t>within the flow of time</w:t>
      </w:r>
      <w:r>
        <w:rPr>
          <w:rFonts w:ascii="Times New Roman" w:hAnsi="Times New Roman"/>
          <w:sz w:val="24"/>
          <w:szCs w:val="24"/>
        </w:rPr>
        <w:t xml:space="preserve">. </w:t>
      </w:r>
      <w:r w:rsidR="00C877CB">
        <w:rPr>
          <w:rFonts w:ascii="Times New Roman" w:hAnsi="Times New Roman"/>
          <w:sz w:val="24"/>
          <w:szCs w:val="24"/>
        </w:rPr>
        <w:t>They could contextualise various signs to ‘spot danger’.</w:t>
      </w:r>
    </w:p>
    <w:p w14:paraId="62D4C8AA" w14:textId="39A78252" w:rsidR="002C1207" w:rsidRPr="009C6471" w:rsidRDefault="002C1207" w:rsidP="00E874EB">
      <w:pPr>
        <w:spacing w:after="120"/>
        <w:ind w:left="720"/>
        <w:rPr>
          <w:rFonts w:ascii="Times New Roman" w:hAnsi="Times New Roman"/>
          <w:i/>
          <w:sz w:val="24"/>
          <w:szCs w:val="24"/>
        </w:rPr>
      </w:pPr>
      <w:r w:rsidRPr="00660626">
        <w:rPr>
          <w:rFonts w:ascii="Times New Roman" w:hAnsi="Times New Roman"/>
          <w:i/>
          <w:sz w:val="24"/>
          <w:szCs w:val="24"/>
        </w:rPr>
        <w:t xml:space="preserve">I think a lot of it is just understanding because sometimes it's spotting the danger signs.  Sometimes it's just being aware of what might be difficult.  I mean, everyone has such different triggers, but there are certain topics that you can go, well, you know, which someone who hasn't had that experience might not realise because it's not always the obvious ones.  So sometimes it's a little bit pre-emptive. </w:t>
      </w:r>
      <w:r w:rsidR="00CE0E4E">
        <w:rPr>
          <w:rFonts w:ascii="Times New Roman" w:hAnsi="Times New Roman"/>
          <w:i/>
          <w:sz w:val="24"/>
          <w:szCs w:val="24"/>
        </w:rPr>
        <w:t>(PW 101)</w:t>
      </w:r>
    </w:p>
    <w:p w14:paraId="1823056A" w14:textId="77777777" w:rsidR="00D65C98" w:rsidRDefault="00D65C98" w:rsidP="00C851C0">
      <w:pPr>
        <w:spacing w:after="120" w:line="360" w:lineRule="auto"/>
        <w:rPr>
          <w:rFonts w:ascii="Times New Roman" w:hAnsi="Times New Roman"/>
          <w:sz w:val="24"/>
          <w:szCs w:val="24"/>
        </w:rPr>
      </w:pPr>
      <w:r>
        <w:rPr>
          <w:rFonts w:ascii="Times New Roman" w:hAnsi="Times New Roman"/>
          <w:sz w:val="24"/>
          <w:szCs w:val="24"/>
        </w:rPr>
        <w:t xml:space="preserve">This knowledge </w:t>
      </w:r>
      <w:r w:rsidR="009F20EB">
        <w:rPr>
          <w:rFonts w:ascii="Times New Roman" w:hAnsi="Times New Roman"/>
          <w:sz w:val="24"/>
          <w:szCs w:val="24"/>
        </w:rPr>
        <w:t xml:space="preserve">was not restricted to experience of stages or symptoms of illness but </w:t>
      </w:r>
      <w:r w:rsidR="00EB5D9C">
        <w:rPr>
          <w:rFonts w:ascii="Times New Roman" w:hAnsi="Times New Roman"/>
          <w:sz w:val="24"/>
          <w:szCs w:val="24"/>
        </w:rPr>
        <w:t>included experience of</w:t>
      </w:r>
      <w:r>
        <w:rPr>
          <w:rFonts w:ascii="Times New Roman" w:hAnsi="Times New Roman"/>
          <w:sz w:val="24"/>
          <w:szCs w:val="24"/>
        </w:rPr>
        <w:t xml:space="preserve"> having lived with the feelings </w:t>
      </w:r>
      <w:r w:rsidR="003E3A8C">
        <w:rPr>
          <w:rFonts w:ascii="Times New Roman" w:hAnsi="Times New Roman"/>
          <w:sz w:val="24"/>
          <w:szCs w:val="24"/>
        </w:rPr>
        <w:t xml:space="preserve">and emotions </w:t>
      </w:r>
      <w:r>
        <w:rPr>
          <w:rFonts w:ascii="Times New Roman" w:hAnsi="Times New Roman"/>
          <w:sz w:val="24"/>
          <w:szCs w:val="24"/>
        </w:rPr>
        <w:t xml:space="preserve">associated with </w:t>
      </w:r>
      <w:r w:rsidR="003951F2">
        <w:rPr>
          <w:rFonts w:ascii="Times New Roman" w:hAnsi="Times New Roman"/>
          <w:sz w:val="24"/>
          <w:szCs w:val="24"/>
        </w:rPr>
        <w:t>stages or symptoms</w:t>
      </w:r>
      <w:r>
        <w:rPr>
          <w:rFonts w:ascii="Times New Roman" w:hAnsi="Times New Roman"/>
          <w:sz w:val="24"/>
          <w:szCs w:val="24"/>
        </w:rPr>
        <w:t>.</w:t>
      </w:r>
      <w:r w:rsidR="003E3A8C">
        <w:rPr>
          <w:rFonts w:ascii="Times New Roman" w:hAnsi="Times New Roman"/>
          <w:sz w:val="24"/>
          <w:szCs w:val="24"/>
        </w:rPr>
        <w:t xml:space="preserve"> These feelings are attached to events in time and space rendering them more real.</w:t>
      </w:r>
    </w:p>
    <w:p w14:paraId="12937D51" w14:textId="76CA2A67" w:rsidR="00D65C98" w:rsidRDefault="00D65C98" w:rsidP="00E874EB">
      <w:pPr>
        <w:spacing w:after="120"/>
        <w:ind w:left="720"/>
        <w:rPr>
          <w:rFonts w:ascii="Times New Roman" w:hAnsi="Times New Roman"/>
          <w:i/>
          <w:sz w:val="24"/>
          <w:szCs w:val="24"/>
        </w:rPr>
      </w:pPr>
      <w:r>
        <w:rPr>
          <w:rFonts w:ascii="Times New Roman" w:hAnsi="Times New Roman"/>
          <w:i/>
          <w:sz w:val="24"/>
          <w:szCs w:val="24"/>
        </w:rPr>
        <w:t>…</w:t>
      </w:r>
      <w:r w:rsidRPr="001B069B">
        <w:rPr>
          <w:rFonts w:ascii="Times New Roman" w:hAnsi="Times New Roman"/>
          <w:i/>
          <w:sz w:val="24"/>
          <w:szCs w:val="24"/>
        </w:rPr>
        <w:t xml:space="preserve">it's anticipating– so if you say, 'Right, okay, if having this condition X, most people are going to feel anxious about, you know, items one, two and three' </w:t>
      </w:r>
      <w:r w:rsidR="009368B3">
        <w:rPr>
          <w:rFonts w:ascii="Times New Roman" w:hAnsi="Times New Roman"/>
          <w:i/>
          <w:sz w:val="24"/>
          <w:szCs w:val="24"/>
        </w:rPr>
        <w:t>t</w:t>
      </w:r>
      <w:r w:rsidRPr="001B069B">
        <w:rPr>
          <w:rFonts w:ascii="Times New Roman" w:hAnsi="Times New Roman"/>
          <w:i/>
          <w:sz w:val="24"/>
          <w:szCs w:val="24"/>
        </w:rPr>
        <w:t>hen it's important</w:t>
      </w:r>
      <w:r w:rsidR="009368B3">
        <w:rPr>
          <w:rFonts w:ascii="Times New Roman" w:hAnsi="Times New Roman"/>
          <w:i/>
          <w:sz w:val="24"/>
          <w:szCs w:val="24"/>
        </w:rPr>
        <w:t>,</w:t>
      </w:r>
      <w:r w:rsidRPr="001B069B">
        <w:rPr>
          <w:rFonts w:ascii="Times New Roman" w:hAnsi="Times New Roman"/>
          <w:i/>
          <w:sz w:val="24"/>
          <w:szCs w:val="24"/>
        </w:rPr>
        <w:t xml:space="preserve"> that to understand and really know what those items are</w:t>
      </w:r>
      <w:r w:rsidR="009368B3">
        <w:rPr>
          <w:rFonts w:ascii="Times New Roman" w:hAnsi="Times New Roman"/>
          <w:i/>
          <w:sz w:val="24"/>
          <w:szCs w:val="24"/>
        </w:rPr>
        <w:t>,</w:t>
      </w:r>
      <w:r w:rsidRPr="001B069B">
        <w:rPr>
          <w:rFonts w:ascii="Times New Roman" w:hAnsi="Times New Roman"/>
          <w:i/>
          <w:sz w:val="24"/>
          <w:szCs w:val="24"/>
        </w:rPr>
        <w:t xml:space="preserve"> to have lived through those items yourself</w:t>
      </w:r>
      <w:r>
        <w:rPr>
          <w:rFonts w:ascii="Times New Roman" w:hAnsi="Times New Roman"/>
          <w:i/>
          <w:sz w:val="24"/>
          <w:szCs w:val="24"/>
        </w:rPr>
        <w:t>…</w:t>
      </w:r>
      <w:r w:rsidRPr="001B069B">
        <w:rPr>
          <w:rFonts w:ascii="Times New Roman" w:hAnsi="Times New Roman"/>
          <w:i/>
          <w:sz w:val="24"/>
          <w:szCs w:val="24"/>
        </w:rPr>
        <w:t xml:space="preserve">  So the </w:t>
      </w:r>
      <w:r w:rsidR="00C17F51">
        <w:rPr>
          <w:rFonts w:ascii="Times New Roman" w:hAnsi="Times New Roman"/>
          <w:i/>
          <w:sz w:val="24"/>
          <w:szCs w:val="24"/>
        </w:rPr>
        <w:t>[PW</w:t>
      </w:r>
      <w:r w:rsidRPr="001B069B">
        <w:rPr>
          <w:rFonts w:ascii="Times New Roman" w:hAnsi="Times New Roman"/>
          <w:i/>
          <w:sz w:val="24"/>
          <w:szCs w:val="24"/>
        </w:rPr>
        <w:t>s</w:t>
      </w:r>
      <w:r w:rsidR="00C17F51">
        <w:rPr>
          <w:rFonts w:ascii="Times New Roman" w:hAnsi="Times New Roman"/>
          <w:i/>
          <w:sz w:val="24"/>
          <w:szCs w:val="24"/>
        </w:rPr>
        <w:t>]</w:t>
      </w:r>
      <w:r w:rsidRPr="001B069B">
        <w:rPr>
          <w:rFonts w:ascii="Times New Roman" w:hAnsi="Times New Roman"/>
          <w:i/>
          <w:sz w:val="24"/>
          <w:szCs w:val="24"/>
        </w:rPr>
        <w:t xml:space="preserve"> come from a position of understanding what those things feel like</w:t>
      </w:r>
      <w:r w:rsidR="00E0163E">
        <w:rPr>
          <w:rFonts w:ascii="Times New Roman" w:hAnsi="Times New Roman"/>
          <w:i/>
          <w:sz w:val="24"/>
          <w:szCs w:val="24"/>
        </w:rPr>
        <w:t xml:space="preserve"> … </w:t>
      </w:r>
      <w:r w:rsidR="00E0163E" w:rsidRPr="00E0163E">
        <w:rPr>
          <w:rFonts w:ascii="Times New Roman" w:hAnsi="Times New Roman"/>
          <w:i/>
          <w:sz w:val="24"/>
          <w:szCs w:val="24"/>
        </w:rPr>
        <w:t>it's not guess work, it's actually based on reality</w:t>
      </w:r>
      <w:r w:rsidR="00E0163E">
        <w:rPr>
          <w:rFonts w:ascii="Times New Roman" w:hAnsi="Times New Roman"/>
          <w:i/>
          <w:sz w:val="24"/>
          <w:szCs w:val="24"/>
        </w:rPr>
        <w:t>…</w:t>
      </w:r>
      <w:r>
        <w:rPr>
          <w:rFonts w:ascii="Times New Roman" w:hAnsi="Times New Roman"/>
          <w:i/>
          <w:sz w:val="24"/>
          <w:szCs w:val="24"/>
        </w:rPr>
        <w:t xml:space="preserve"> (</w:t>
      </w:r>
      <w:r w:rsidR="00CE0E4E">
        <w:rPr>
          <w:rFonts w:ascii="Times New Roman" w:hAnsi="Times New Roman"/>
          <w:i/>
          <w:sz w:val="24"/>
          <w:szCs w:val="24"/>
        </w:rPr>
        <w:t>Manager 071)</w:t>
      </w:r>
    </w:p>
    <w:p w14:paraId="3F3B3CAE" w14:textId="424C962D" w:rsidR="0042260B" w:rsidRDefault="00D65C98" w:rsidP="00C851C0">
      <w:pPr>
        <w:spacing w:after="120" w:line="360" w:lineRule="auto"/>
        <w:rPr>
          <w:rFonts w:ascii="Times New Roman" w:hAnsi="Times New Roman"/>
          <w:sz w:val="24"/>
          <w:szCs w:val="24"/>
        </w:rPr>
      </w:pPr>
      <w:r>
        <w:rPr>
          <w:rFonts w:ascii="Times New Roman" w:hAnsi="Times New Roman"/>
          <w:sz w:val="24"/>
          <w:szCs w:val="24"/>
        </w:rPr>
        <w:t xml:space="preserve">In this sense, </w:t>
      </w:r>
      <w:r w:rsidR="00C17F51">
        <w:rPr>
          <w:rFonts w:ascii="Times New Roman" w:hAnsi="Times New Roman"/>
          <w:sz w:val="24"/>
          <w:szCs w:val="24"/>
        </w:rPr>
        <w:t>PW</w:t>
      </w:r>
      <w:r w:rsidR="00292165">
        <w:rPr>
          <w:rFonts w:ascii="Times New Roman" w:hAnsi="Times New Roman"/>
          <w:sz w:val="24"/>
          <w:szCs w:val="24"/>
        </w:rPr>
        <w:t xml:space="preserve">s’ </w:t>
      </w:r>
      <w:r>
        <w:rPr>
          <w:rFonts w:ascii="Times New Roman" w:hAnsi="Times New Roman"/>
          <w:sz w:val="24"/>
          <w:szCs w:val="24"/>
        </w:rPr>
        <w:t>knowledge about mental health goes beyond knowledge of objective information about illness to using</w:t>
      </w:r>
      <w:r w:rsidR="002C1207">
        <w:rPr>
          <w:rFonts w:ascii="Times New Roman" w:hAnsi="Times New Roman"/>
          <w:sz w:val="24"/>
          <w:szCs w:val="24"/>
        </w:rPr>
        <w:t xml:space="preserve"> an </w:t>
      </w:r>
      <w:r w:rsidR="003951F2">
        <w:rPr>
          <w:rFonts w:ascii="Times New Roman" w:hAnsi="Times New Roman"/>
          <w:sz w:val="24"/>
          <w:szCs w:val="24"/>
        </w:rPr>
        <w:t xml:space="preserve">embodied </w:t>
      </w:r>
      <w:r w:rsidR="002C1207">
        <w:rPr>
          <w:rFonts w:ascii="Times New Roman" w:hAnsi="Times New Roman"/>
          <w:sz w:val="24"/>
          <w:szCs w:val="24"/>
        </w:rPr>
        <w:t xml:space="preserve">understanding </w:t>
      </w:r>
      <w:r w:rsidR="003951F2">
        <w:rPr>
          <w:rFonts w:ascii="Times New Roman" w:hAnsi="Times New Roman"/>
          <w:sz w:val="24"/>
          <w:szCs w:val="24"/>
        </w:rPr>
        <w:t>of</w:t>
      </w:r>
      <w:r w:rsidR="003B2979">
        <w:rPr>
          <w:rFonts w:ascii="Times New Roman" w:hAnsi="Times New Roman"/>
          <w:sz w:val="24"/>
          <w:szCs w:val="24"/>
        </w:rPr>
        <w:t xml:space="preserve"> illness </w:t>
      </w:r>
      <w:r w:rsidR="003951F2">
        <w:rPr>
          <w:rFonts w:ascii="Times New Roman" w:hAnsi="Times New Roman"/>
          <w:sz w:val="24"/>
          <w:szCs w:val="24"/>
        </w:rPr>
        <w:t>in</w:t>
      </w:r>
      <w:r w:rsidR="003B2979">
        <w:rPr>
          <w:rFonts w:ascii="Times New Roman" w:hAnsi="Times New Roman"/>
          <w:sz w:val="24"/>
          <w:szCs w:val="24"/>
        </w:rPr>
        <w:t xml:space="preserve"> </w:t>
      </w:r>
      <w:r w:rsidR="00671E01">
        <w:rPr>
          <w:rFonts w:ascii="Times New Roman" w:hAnsi="Times New Roman"/>
          <w:sz w:val="24"/>
          <w:szCs w:val="24"/>
        </w:rPr>
        <w:t>time and space</w:t>
      </w:r>
      <w:r w:rsidR="003951F2">
        <w:rPr>
          <w:rFonts w:ascii="Times New Roman" w:hAnsi="Times New Roman"/>
          <w:sz w:val="24"/>
          <w:szCs w:val="24"/>
        </w:rPr>
        <w:t xml:space="preserve"> of life events</w:t>
      </w:r>
      <w:r w:rsidR="00671E01">
        <w:rPr>
          <w:rFonts w:ascii="Times New Roman" w:hAnsi="Times New Roman"/>
          <w:sz w:val="24"/>
          <w:szCs w:val="24"/>
        </w:rPr>
        <w:t xml:space="preserve"> </w:t>
      </w:r>
      <w:r w:rsidR="00E0163E">
        <w:rPr>
          <w:rFonts w:ascii="Times New Roman" w:hAnsi="Times New Roman"/>
          <w:sz w:val="24"/>
          <w:szCs w:val="24"/>
        </w:rPr>
        <w:t xml:space="preserve">– in the </w:t>
      </w:r>
      <w:r w:rsidR="00C17F51">
        <w:rPr>
          <w:rFonts w:ascii="Times New Roman" w:hAnsi="Times New Roman"/>
          <w:sz w:val="24"/>
          <w:szCs w:val="24"/>
        </w:rPr>
        <w:t>PW</w:t>
      </w:r>
      <w:r w:rsidR="00E0163E">
        <w:rPr>
          <w:rFonts w:ascii="Times New Roman" w:hAnsi="Times New Roman"/>
          <w:sz w:val="24"/>
          <w:szCs w:val="24"/>
        </w:rPr>
        <w:t xml:space="preserve">’s </w:t>
      </w:r>
      <w:r w:rsidR="00671E01">
        <w:rPr>
          <w:rFonts w:ascii="Times New Roman" w:hAnsi="Times New Roman"/>
          <w:sz w:val="24"/>
          <w:szCs w:val="24"/>
        </w:rPr>
        <w:t xml:space="preserve">lived </w:t>
      </w:r>
      <w:r w:rsidR="00E0163E">
        <w:rPr>
          <w:rFonts w:ascii="Times New Roman" w:hAnsi="Times New Roman"/>
          <w:sz w:val="24"/>
          <w:szCs w:val="24"/>
        </w:rPr>
        <w:t>reality –</w:t>
      </w:r>
      <w:r w:rsidR="002C1207">
        <w:rPr>
          <w:rFonts w:ascii="Times New Roman" w:hAnsi="Times New Roman"/>
          <w:sz w:val="24"/>
          <w:szCs w:val="24"/>
        </w:rPr>
        <w:t xml:space="preserve"> </w:t>
      </w:r>
      <w:r>
        <w:rPr>
          <w:rFonts w:ascii="Times New Roman" w:hAnsi="Times New Roman"/>
          <w:sz w:val="24"/>
          <w:szCs w:val="24"/>
        </w:rPr>
        <w:t>to interpret meaning and gain insight into the challenge</w:t>
      </w:r>
      <w:r w:rsidR="003951F2">
        <w:rPr>
          <w:rFonts w:ascii="Times New Roman" w:hAnsi="Times New Roman"/>
          <w:sz w:val="24"/>
          <w:szCs w:val="24"/>
        </w:rPr>
        <w:t>s faced by someone else</w:t>
      </w:r>
      <w:r w:rsidR="00EB5D9C">
        <w:rPr>
          <w:rFonts w:ascii="Times New Roman" w:hAnsi="Times New Roman"/>
          <w:sz w:val="24"/>
          <w:szCs w:val="24"/>
        </w:rPr>
        <w:t xml:space="preserve"> with</w:t>
      </w:r>
      <w:r>
        <w:rPr>
          <w:rFonts w:ascii="Times New Roman" w:hAnsi="Times New Roman"/>
          <w:sz w:val="24"/>
          <w:szCs w:val="24"/>
        </w:rPr>
        <w:t xml:space="preserve"> mental illness.</w:t>
      </w:r>
      <w:r w:rsidR="00466F6A">
        <w:rPr>
          <w:rFonts w:ascii="Times New Roman" w:hAnsi="Times New Roman"/>
          <w:sz w:val="24"/>
          <w:szCs w:val="24"/>
        </w:rPr>
        <w:t xml:space="preserve"> </w:t>
      </w:r>
      <w:r w:rsidR="009368B3">
        <w:rPr>
          <w:rFonts w:ascii="Times New Roman" w:hAnsi="Times New Roman"/>
          <w:sz w:val="24"/>
          <w:szCs w:val="24"/>
        </w:rPr>
        <w:t>This</w:t>
      </w:r>
      <w:r w:rsidR="0042260B">
        <w:rPr>
          <w:rFonts w:ascii="Times New Roman" w:hAnsi="Times New Roman"/>
          <w:sz w:val="24"/>
          <w:szCs w:val="24"/>
        </w:rPr>
        <w:t xml:space="preserve"> embodiment of </w:t>
      </w:r>
      <w:r w:rsidR="00D3381A">
        <w:rPr>
          <w:rFonts w:ascii="Times New Roman" w:hAnsi="Times New Roman"/>
          <w:sz w:val="24"/>
          <w:szCs w:val="24"/>
        </w:rPr>
        <w:t xml:space="preserve">tacit </w:t>
      </w:r>
      <w:r w:rsidR="0011128A">
        <w:rPr>
          <w:rFonts w:ascii="Times New Roman" w:hAnsi="Times New Roman"/>
          <w:sz w:val="24"/>
          <w:szCs w:val="24"/>
        </w:rPr>
        <w:t xml:space="preserve">health </w:t>
      </w:r>
      <w:r w:rsidR="0042260B">
        <w:rPr>
          <w:rFonts w:ascii="Times New Roman" w:hAnsi="Times New Roman"/>
          <w:sz w:val="24"/>
          <w:szCs w:val="24"/>
        </w:rPr>
        <w:t>knowledge</w:t>
      </w:r>
      <w:r w:rsidR="0011128A">
        <w:rPr>
          <w:rFonts w:ascii="Times New Roman" w:hAnsi="Times New Roman"/>
          <w:sz w:val="24"/>
          <w:szCs w:val="24"/>
        </w:rPr>
        <w:t>,</w:t>
      </w:r>
      <w:r w:rsidR="0042260B">
        <w:rPr>
          <w:rFonts w:ascii="Times New Roman" w:hAnsi="Times New Roman"/>
          <w:sz w:val="24"/>
          <w:szCs w:val="24"/>
        </w:rPr>
        <w:t xml:space="preserve"> noted in the literature </w:t>
      </w:r>
      <w:r w:rsidR="009368B3">
        <w:rPr>
          <w:rFonts w:ascii="Times New Roman" w:hAnsi="Times New Roman"/>
          <w:sz w:val="24"/>
          <w:szCs w:val="24"/>
        </w:rPr>
        <w:t>above</w:t>
      </w:r>
      <w:r w:rsidR="0011128A">
        <w:rPr>
          <w:rFonts w:ascii="Times New Roman" w:hAnsi="Times New Roman"/>
          <w:sz w:val="24"/>
          <w:szCs w:val="24"/>
        </w:rPr>
        <w:t>,</w:t>
      </w:r>
      <w:r w:rsidR="009368B3">
        <w:rPr>
          <w:rFonts w:ascii="Times New Roman" w:hAnsi="Times New Roman"/>
          <w:sz w:val="24"/>
          <w:szCs w:val="24"/>
        </w:rPr>
        <w:t xml:space="preserve"> </w:t>
      </w:r>
      <w:r w:rsidR="0042260B">
        <w:rPr>
          <w:rFonts w:ascii="Times New Roman" w:hAnsi="Times New Roman"/>
          <w:sz w:val="24"/>
          <w:szCs w:val="24"/>
        </w:rPr>
        <w:t xml:space="preserve">was also understood by </w:t>
      </w:r>
      <w:r w:rsidR="00A5051D">
        <w:rPr>
          <w:rFonts w:ascii="Times New Roman" w:hAnsi="Times New Roman"/>
          <w:sz w:val="24"/>
          <w:szCs w:val="24"/>
        </w:rPr>
        <w:t>a manager of a peer-led service</w:t>
      </w:r>
      <w:r w:rsidR="0042260B">
        <w:rPr>
          <w:rFonts w:ascii="Times New Roman" w:hAnsi="Times New Roman"/>
          <w:sz w:val="24"/>
          <w:szCs w:val="24"/>
        </w:rPr>
        <w:t>:</w:t>
      </w:r>
    </w:p>
    <w:p w14:paraId="5E93B826" w14:textId="1702244D" w:rsidR="00466F6A" w:rsidRDefault="00466F6A" w:rsidP="00E874EB">
      <w:pPr>
        <w:spacing w:after="120"/>
        <w:ind w:left="720"/>
        <w:rPr>
          <w:rFonts w:ascii="Times New Roman" w:hAnsi="Times New Roman"/>
          <w:i/>
          <w:sz w:val="24"/>
          <w:szCs w:val="24"/>
        </w:rPr>
      </w:pPr>
      <w:r w:rsidRPr="009C6471">
        <w:rPr>
          <w:rFonts w:ascii="Times New Roman" w:hAnsi="Times New Roman"/>
          <w:i/>
          <w:sz w:val="24"/>
          <w:szCs w:val="24"/>
        </w:rPr>
        <w:t xml:space="preserve">I am my work.  </w:t>
      </w:r>
      <w:r w:rsidR="0042260B" w:rsidRPr="00412B37">
        <w:rPr>
          <w:rFonts w:ascii="Times New Roman" w:hAnsi="Times New Roman"/>
          <w:i/>
          <w:sz w:val="24"/>
          <w:szCs w:val="24"/>
        </w:rPr>
        <w:t xml:space="preserve">Obviously I am my work in a way </w:t>
      </w:r>
      <w:r w:rsidRPr="009C6471">
        <w:rPr>
          <w:rFonts w:ascii="Times New Roman" w:hAnsi="Times New Roman"/>
          <w:i/>
          <w:sz w:val="24"/>
          <w:szCs w:val="24"/>
        </w:rPr>
        <w:t>...  I don't know if that makes sense, do you know what I mean? It's like I am using myself and my experience and that is my work, it's part of my work and I'm lucky enough to be paid for it.  (</w:t>
      </w:r>
      <w:r w:rsidR="0042260B">
        <w:rPr>
          <w:rFonts w:ascii="Times New Roman" w:hAnsi="Times New Roman"/>
          <w:i/>
          <w:sz w:val="24"/>
          <w:szCs w:val="24"/>
        </w:rPr>
        <w:t>M</w:t>
      </w:r>
      <w:r w:rsidRPr="009C6471">
        <w:rPr>
          <w:rFonts w:ascii="Times New Roman" w:hAnsi="Times New Roman"/>
          <w:i/>
          <w:sz w:val="24"/>
          <w:szCs w:val="24"/>
        </w:rPr>
        <w:t>anager</w:t>
      </w:r>
      <w:r w:rsidR="00CE0E4E">
        <w:rPr>
          <w:rFonts w:ascii="Times New Roman" w:hAnsi="Times New Roman"/>
          <w:i/>
          <w:sz w:val="24"/>
          <w:szCs w:val="24"/>
        </w:rPr>
        <w:t xml:space="preserve"> 081)</w:t>
      </w:r>
    </w:p>
    <w:p w14:paraId="640C7AF2" w14:textId="77777777" w:rsidR="0042260B" w:rsidRPr="00412B37" w:rsidRDefault="0042260B" w:rsidP="00C851C0">
      <w:pPr>
        <w:spacing w:after="120" w:line="360" w:lineRule="auto"/>
        <w:rPr>
          <w:rFonts w:ascii="Times New Roman" w:hAnsi="Times New Roman"/>
          <w:sz w:val="24"/>
          <w:szCs w:val="24"/>
        </w:rPr>
      </w:pPr>
      <w:r>
        <w:rPr>
          <w:rFonts w:ascii="Times New Roman" w:hAnsi="Times New Roman"/>
          <w:sz w:val="24"/>
          <w:szCs w:val="24"/>
        </w:rPr>
        <w:lastRenderedPageBreak/>
        <w:t>As such</w:t>
      </w:r>
      <w:r w:rsidR="0011128A">
        <w:rPr>
          <w:rFonts w:ascii="Times New Roman" w:hAnsi="Times New Roman"/>
          <w:sz w:val="24"/>
          <w:szCs w:val="24"/>
        </w:rPr>
        <w:t>,</w:t>
      </w:r>
      <w:r>
        <w:rPr>
          <w:rFonts w:ascii="Times New Roman" w:hAnsi="Times New Roman"/>
          <w:sz w:val="24"/>
          <w:szCs w:val="24"/>
        </w:rPr>
        <w:t xml:space="preserve"> enacting the self was as important an expression of </w:t>
      </w:r>
      <w:r w:rsidR="00D3381A">
        <w:rPr>
          <w:rFonts w:ascii="Times New Roman" w:hAnsi="Times New Roman"/>
          <w:sz w:val="24"/>
          <w:szCs w:val="24"/>
        </w:rPr>
        <w:t>experiential</w:t>
      </w:r>
      <w:r>
        <w:rPr>
          <w:rFonts w:ascii="Times New Roman" w:hAnsi="Times New Roman"/>
          <w:sz w:val="24"/>
          <w:szCs w:val="24"/>
        </w:rPr>
        <w:t xml:space="preserve"> knowledge as verbally imparting it:</w:t>
      </w:r>
    </w:p>
    <w:p w14:paraId="4DD57A64" w14:textId="53C614C1" w:rsidR="00466F6A" w:rsidRPr="009C6471" w:rsidRDefault="00C17F51" w:rsidP="00E874EB">
      <w:pPr>
        <w:spacing w:after="120"/>
        <w:ind w:left="720"/>
        <w:rPr>
          <w:rFonts w:ascii="Times New Roman" w:hAnsi="Times New Roman"/>
          <w:i/>
          <w:sz w:val="24"/>
          <w:szCs w:val="24"/>
        </w:rPr>
      </w:pPr>
      <w:r>
        <w:rPr>
          <w:rFonts w:ascii="Times New Roman" w:hAnsi="Times New Roman"/>
          <w:i/>
          <w:sz w:val="24"/>
          <w:szCs w:val="24"/>
        </w:rPr>
        <w:t>F</w:t>
      </w:r>
      <w:r w:rsidR="00466F6A" w:rsidRPr="009C6471">
        <w:rPr>
          <w:rFonts w:ascii="Times New Roman" w:hAnsi="Times New Roman"/>
          <w:i/>
          <w:sz w:val="24"/>
          <w:szCs w:val="24"/>
        </w:rPr>
        <w:t xml:space="preserve">or me, it feels like it's about being human and I don't feel I need to be saying, 'I've had mental health problems, </w:t>
      </w:r>
      <w:r w:rsidR="00A5051D">
        <w:rPr>
          <w:rFonts w:ascii="Times New Roman" w:hAnsi="Times New Roman"/>
          <w:i/>
          <w:sz w:val="24"/>
          <w:szCs w:val="24"/>
        </w:rPr>
        <w:t>it was tough for a while.'  (PW 083)</w:t>
      </w:r>
    </w:p>
    <w:p w14:paraId="11C53E6D" w14:textId="77777777" w:rsidR="0042260B" w:rsidRDefault="0042260B" w:rsidP="00C851C0">
      <w:pPr>
        <w:spacing w:after="120" w:line="360" w:lineRule="auto"/>
        <w:rPr>
          <w:rFonts w:ascii="Times New Roman" w:hAnsi="Times New Roman"/>
          <w:sz w:val="24"/>
          <w:szCs w:val="24"/>
        </w:rPr>
      </w:pPr>
      <w:r>
        <w:rPr>
          <w:rFonts w:ascii="Times New Roman" w:hAnsi="Times New Roman"/>
          <w:sz w:val="24"/>
          <w:szCs w:val="24"/>
        </w:rPr>
        <w:t xml:space="preserve">Having said that, one </w:t>
      </w:r>
      <w:r w:rsidR="00C17F51">
        <w:rPr>
          <w:rFonts w:ascii="Times New Roman" w:hAnsi="Times New Roman"/>
          <w:sz w:val="24"/>
          <w:szCs w:val="24"/>
        </w:rPr>
        <w:t>PW</w:t>
      </w:r>
      <w:r>
        <w:rPr>
          <w:rFonts w:ascii="Times New Roman" w:hAnsi="Times New Roman"/>
          <w:sz w:val="24"/>
          <w:szCs w:val="24"/>
        </w:rPr>
        <w:t xml:space="preserve"> did not immediately recognise the validity of knowledge grounded in their </w:t>
      </w:r>
      <w:r w:rsidR="0011128A">
        <w:rPr>
          <w:rFonts w:ascii="Times New Roman" w:hAnsi="Times New Roman"/>
          <w:sz w:val="24"/>
          <w:szCs w:val="24"/>
        </w:rPr>
        <w:t xml:space="preserve">own </w:t>
      </w:r>
      <w:r>
        <w:rPr>
          <w:rFonts w:ascii="Times New Roman" w:hAnsi="Times New Roman"/>
          <w:sz w:val="24"/>
          <w:szCs w:val="24"/>
        </w:rPr>
        <w:t>lived experience:</w:t>
      </w:r>
    </w:p>
    <w:p w14:paraId="56F884E2" w14:textId="2870557A" w:rsidR="00466F6A" w:rsidRDefault="00466F6A" w:rsidP="00E874EB">
      <w:pPr>
        <w:spacing w:after="120"/>
        <w:ind w:left="720"/>
        <w:rPr>
          <w:rFonts w:ascii="Times New Roman" w:hAnsi="Times New Roman"/>
          <w:i/>
          <w:sz w:val="24"/>
          <w:szCs w:val="24"/>
        </w:rPr>
      </w:pPr>
      <w:r w:rsidRPr="009C6471">
        <w:rPr>
          <w:rFonts w:ascii="Times New Roman" w:hAnsi="Times New Roman"/>
          <w:i/>
          <w:sz w:val="24"/>
          <w:szCs w:val="24"/>
        </w:rPr>
        <w:t>I'd had a bit of a journey myself in terms of not valuing my own journey, my own experiences … I've had the difficulties over more than a ten-year period, but I didn't value that … but, I suppose being selected for this [</w:t>
      </w:r>
      <w:r w:rsidR="00C74724">
        <w:rPr>
          <w:rFonts w:ascii="Times New Roman" w:hAnsi="Times New Roman"/>
          <w:i/>
          <w:sz w:val="24"/>
          <w:szCs w:val="24"/>
        </w:rPr>
        <w:t>PW</w:t>
      </w:r>
      <w:r w:rsidRPr="009C6471">
        <w:rPr>
          <w:rFonts w:ascii="Times New Roman" w:hAnsi="Times New Roman"/>
          <w:i/>
          <w:sz w:val="24"/>
          <w:szCs w:val="24"/>
        </w:rPr>
        <w:t xml:space="preserve"> role], and then, you know, the training, helped me to acknowledge</w:t>
      </w:r>
      <w:r w:rsidR="00A5051D">
        <w:rPr>
          <w:rFonts w:ascii="Times New Roman" w:hAnsi="Times New Roman"/>
          <w:i/>
          <w:sz w:val="24"/>
          <w:szCs w:val="24"/>
        </w:rPr>
        <w:t xml:space="preserve"> that. (PW 022)</w:t>
      </w:r>
    </w:p>
    <w:p w14:paraId="170EAF2A" w14:textId="77777777" w:rsidR="008A6A23" w:rsidRDefault="00A11406" w:rsidP="00C851C0">
      <w:pPr>
        <w:spacing w:after="120" w:line="360" w:lineRule="auto"/>
        <w:rPr>
          <w:rFonts w:ascii="Times New Roman" w:hAnsi="Times New Roman"/>
          <w:sz w:val="24"/>
          <w:szCs w:val="24"/>
        </w:rPr>
      </w:pPr>
      <w:r>
        <w:rPr>
          <w:rFonts w:ascii="Times New Roman" w:hAnsi="Times New Roman"/>
          <w:sz w:val="24"/>
          <w:szCs w:val="24"/>
        </w:rPr>
        <w:t>Ultimately</w:t>
      </w:r>
      <w:r w:rsidR="008A6A23">
        <w:rPr>
          <w:rFonts w:ascii="Times New Roman" w:hAnsi="Times New Roman"/>
          <w:sz w:val="24"/>
          <w:szCs w:val="24"/>
        </w:rPr>
        <w:t xml:space="preserve">, the embodiment of </w:t>
      </w:r>
      <w:r>
        <w:rPr>
          <w:rFonts w:ascii="Times New Roman" w:hAnsi="Times New Roman"/>
          <w:sz w:val="24"/>
          <w:szCs w:val="24"/>
        </w:rPr>
        <w:t>experiential</w:t>
      </w:r>
      <w:r w:rsidR="008A6A23">
        <w:rPr>
          <w:rFonts w:ascii="Times New Roman" w:hAnsi="Times New Roman"/>
          <w:sz w:val="24"/>
          <w:szCs w:val="24"/>
        </w:rPr>
        <w:t xml:space="preserve"> knowledge in the peer worker role</w:t>
      </w:r>
      <w:r>
        <w:rPr>
          <w:rFonts w:ascii="Times New Roman" w:hAnsi="Times New Roman"/>
          <w:sz w:val="24"/>
          <w:szCs w:val="24"/>
        </w:rPr>
        <w:t xml:space="preserve"> had a therapeutic, role modelling effect for people receiving peer support.</w:t>
      </w:r>
      <w:r w:rsidR="008A6A23">
        <w:rPr>
          <w:rFonts w:ascii="Times New Roman" w:hAnsi="Times New Roman"/>
          <w:sz w:val="24"/>
          <w:szCs w:val="24"/>
        </w:rPr>
        <w:t xml:space="preserve"> </w:t>
      </w:r>
      <w:r w:rsidR="003E3A8C">
        <w:rPr>
          <w:rFonts w:ascii="Times New Roman" w:hAnsi="Times New Roman"/>
          <w:sz w:val="24"/>
          <w:szCs w:val="24"/>
        </w:rPr>
        <w:t xml:space="preserve">As a role model, PW could demonstrate a hopeful future trajectory </w:t>
      </w:r>
      <w:r w:rsidR="003B2979">
        <w:rPr>
          <w:rFonts w:ascii="Times New Roman" w:hAnsi="Times New Roman"/>
          <w:sz w:val="24"/>
          <w:szCs w:val="24"/>
        </w:rPr>
        <w:t xml:space="preserve">of </w:t>
      </w:r>
      <w:r w:rsidR="003E3A8C">
        <w:rPr>
          <w:rFonts w:ascii="Times New Roman" w:hAnsi="Times New Roman"/>
          <w:sz w:val="24"/>
          <w:szCs w:val="24"/>
        </w:rPr>
        <w:t>the supported person’s illness. This could enable the person to realistically consider their future and that the present illness experience would not endure endlessly</w:t>
      </w:r>
      <w:r w:rsidR="00481B8D">
        <w:rPr>
          <w:rFonts w:ascii="Times New Roman" w:hAnsi="Times New Roman"/>
          <w:sz w:val="24"/>
          <w:szCs w:val="24"/>
        </w:rPr>
        <w:t>. Juxtaposing their present experience with the PW</w:t>
      </w:r>
      <w:r w:rsidR="00C74724">
        <w:rPr>
          <w:rFonts w:ascii="Times New Roman" w:hAnsi="Times New Roman"/>
          <w:sz w:val="24"/>
          <w:szCs w:val="24"/>
        </w:rPr>
        <w:t>’s</w:t>
      </w:r>
      <w:r w:rsidR="00481B8D">
        <w:rPr>
          <w:rFonts w:ascii="Times New Roman" w:hAnsi="Times New Roman"/>
          <w:sz w:val="24"/>
          <w:szCs w:val="24"/>
        </w:rPr>
        <w:t xml:space="preserve"> embodied knowledge of a positive potential future provided therapeutic hope.</w:t>
      </w:r>
    </w:p>
    <w:p w14:paraId="2962A8AA" w14:textId="49D3DFB7" w:rsidR="008A6A23" w:rsidRDefault="00C17F51" w:rsidP="00E874EB">
      <w:pPr>
        <w:autoSpaceDE w:val="0"/>
        <w:autoSpaceDN w:val="0"/>
        <w:adjustRightInd w:val="0"/>
        <w:spacing w:after="120"/>
        <w:ind w:left="720"/>
        <w:rPr>
          <w:rFonts w:ascii="Times New Roman" w:hAnsi="Times New Roman"/>
          <w:i/>
          <w:sz w:val="24"/>
          <w:szCs w:val="24"/>
        </w:rPr>
      </w:pPr>
      <w:r>
        <w:rPr>
          <w:rFonts w:ascii="Times New Roman" w:hAnsi="Times New Roman"/>
          <w:i/>
          <w:sz w:val="24"/>
          <w:szCs w:val="24"/>
        </w:rPr>
        <w:t>It’s</w:t>
      </w:r>
      <w:r w:rsidR="008A6A23" w:rsidRPr="00B877EC">
        <w:rPr>
          <w:rFonts w:ascii="Times New Roman" w:hAnsi="Times New Roman"/>
          <w:i/>
          <w:sz w:val="24"/>
          <w:szCs w:val="24"/>
        </w:rPr>
        <w:t xml:space="preserve"> also about being a positive role model. So, 'I've been through the</w:t>
      </w:r>
      <w:r w:rsidR="00A11406">
        <w:rPr>
          <w:rFonts w:ascii="Times New Roman" w:hAnsi="Times New Roman"/>
          <w:i/>
          <w:sz w:val="24"/>
          <w:szCs w:val="24"/>
        </w:rPr>
        <w:t xml:space="preserve"> </w:t>
      </w:r>
      <w:r w:rsidR="008A6A23" w:rsidRPr="00B877EC">
        <w:rPr>
          <w:rFonts w:ascii="Times New Roman" w:hAnsi="Times New Roman"/>
          <w:i/>
          <w:sz w:val="24"/>
          <w:szCs w:val="24"/>
        </w:rPr>
        <w:t xml:space="preserve">service. I'm here. I'm recovered. I'm a </w:t>
      </w:r>
      <w:r>
        <w:rPr>
          <w:rFonts w:ascii="Times New Roman" w:hAnsi="Times New Roman"/>
          <w:i/>
          <w:sz w:val="24"/>
          <w:szCs w:val="24"/>
        </w:rPr>
        <w:t>[PW]</w:t>
      </w:r>
      <w:r w:rsidR="008A6A23" w:rsidRPr="00B877EC">
        <w:rPr>
          <w:rFonts w:ascii="Times New Roman" w:hAnsi="Times New Roman"/>
          <w:i/>
          <w:sz w:val="24"/>
          <w:szCs w:val="24"/>
        </w:rPr>
        <w:t>. You're not going to be ill</w:t>
      </w:r>
      <w:r w:rsidR="00A11406">
        <w:rPr>
          <w:rFonts w:ascii="Times New Roman" w:hAnsi="Times New Roman"/>
          <w:i/>
          <w:sz w:val="24"/>
          <w:szCs w:val="24"/>
        </w:rPr>
        <w:t xml:space="preserve"> </w:t>
      </w:r>
      <w:r w:rsidR="008A6A23" w:rsidRPr="00B877EC">
        <w:rPr>
          <w:rFonts w:ascii="Times New Roman" w:hAnsi="Times New Roman"/>
          <w:i/>
          <w:sz w:val="24"/>
          <w:szCs w:val="24"/>
        </w:rPr>
        <w:t>… for the rest of your life. It comes in peaks and troughs.' …This is a small part of your life. It feels like, you know, you're at your lowest ebb at the moment but seeing</w:t>
      </w:r>
      <w:r w:rsidR="00A11406">
        <w:rPr>
          <w:rFonts w:ascii="Times New Roman" w:hAnsi="Times New Roman"/>
          <w:i/>
          <w:sz w:val="24"/>
          <w:szCs w:val="24"/>
        </w:rPr>
        <w:t xml:space="preserve"> </w:t>
      </w:r>
      <w:r w:rsidR="008A6A23" w:rsidRPr="00B877EC">
        <w:rPr>
          <w:rFonts w:ascii="Times New Roman" w:hAnsi="Times New Roman"/>
          <w:i/>
          <w:sz w:val="24"/>
          <w:szCs w:val="24"/>
        </w:rPr>
        <w:t>somebody who's been through it can be positive. (</w:t>
      </w:r>
      <w:r w:rsidR="008A6A23">
        <w:rPr>
          <w:rFonts w:ascii="Times New Roman" w:hAnsi="Times New Roman"/>
          <w:i/>
          <w:sz w:val="24"/>
          <w:szCs w:val="24"/>
        </w:rPr>
        <w:t>Manager</w:t>
      </w:r>
      <w:r w:rsidR="00A5051D">
        <w:rPr>
          <w:rFonts w:ascii="Times New Roman" w:hAnsi="Times New Roman"/>
          <w:i/>
          <w:sz w:val="24"/>
          <w:szCs w:val="24"/>
        </w:rPr>
        <w:t xml:space="preserve"> 031)</w:t>
      </w:r>
    </w:p>
    <w:p w14:paraId="48ED4365" w14:textId="77777777" w:rsidR="009F2D76" w:rsidRDefault="00A6729A" w:rsidP="00C851C0">
      <w:pPr>
        <w:spacing w:after="120" w:line="360" w:lineRule="auto"/>
        <w:rPr>
          <w:rFonts w:ascii="Times New Roman" w:hAnsi="Times New Roman"/>
          <w:sz w:val="24"/>
          <w:szCs w:val="24"/>
        </w:rPr>
      </w:pPr>
      <w:r>
        <w:rPr>
          <w:rFonts w:ascii="Times New Roman" w:hAnsi="Times New Roman"/>
          <w:sz w:val="24"/>
          <w:szCs w:val="24"/>
        </w:rPr>
        <w:t xml:space="preserve">As such </w:t>
      </w:r>
      <w:r w:rsidR="00C17F51">
        <w:rPr>
          <w:rFonts w:ascii="Times New Roman" w:hAnsi="Times New Roman"/>
          <w:sz w:val="24"/>
          <w:szCs w:val="24"/>
        </w:rPr>
        <w:t>PW</w:t>
      </w:r>
      <w:r>
        <w:rPr>
          <w:rFonts w:ascii="Times New Roman" w:hAnsi="Times New Roman"/>
          <w:sz w:val="24"/>
          <w:szCs w:val="24"/>
        </w:rPr>
        <w:t xml:space="preserve">s offered a ‘living proof’ that hope in the future was grounded in a </w:t>
      </w:r>
      <w:r w:rsidR="0011128A">
        <w:rPr>
          <w:rFonts w:ascii="Times New Roman" w:hAnsi="Times New Roman"/>
          <w:sz w:val="24"/>
          <w:szCs w:val="24"/>
        </w:rPr>
        <w:t xml:space="preserve">lived </w:t>
      </w:r>
      <w:r>
        <w:rPr>
          <w:rFonts w:ascii="Times New Roman" w:hAnsi="Times New Roman"/>
          <w:sz w:val="24"/>
          <w:szCs w:val="24"/>
        </w:rPr>
        <w:t xml:space="preserve">reality, rather than </w:t>
      </w:r>
      <w:r w:rsidRPr="009C6471">
        <w:rPr>
          <w:rFonts w:ascii="Times New Roman" w:hAnsi="Times New Roman"/>
          <w:sz w:val="24"/>
          <w:szCs w:val="24"/>
        </w:rPr>
        <w:t>being words offer</w:t>
      </w:r>
      <w:r>
        <w:rPr>
          <w:rFonts w:ascii="Times New Roman" w:hAnsi="Times New Roman"/>
          <w:sz w:val="24"/>
          <w:szCs w:val="24"/>
        </w:rPr>
        <w:t>e</w:t>
      </w:r>
      <w:r w:rsidRPr="009C6471">
        <w:rPr>
          <w:rFonts w:ascii="Times New Roman" w:hAnsi="Times New Roman"/>
          <w:sz w:val="24"/>
          <w:szCs w:val="24"/>
        </w:rPr>
        <w:t xml:space="preserve">d by someone who did not share </w:t>
      </w:r>
      <w:r w:rsidR="0011128A">
        <w:rPr>
          <w:rFonts w:ascii="Times New Roman" w:hAnsi="Times New Roman"/>
          <w:sz w:val="24"/>
          <w:szCs w:val="24"/>
        </w:rPr>
        <w:t>those</w:t>
      </w:r>
      <w:r w:rsidRPr="009C6471">
        <w:rPr>
          <w:rFonts w:ascii="Times New Roman" w:hAnsi="Times New Roman"/>
          <w:sz w:val="24"/>
          <w:szCs w:val="24"/>
        </w:rPr>
        <w:t xml:space="preserve"> experience</w:t>
      </w:r>
      <w:r w:rsidR="0011128A">
        <w:rPr>
          <w:rFonts w:ascii="Times New Roman" w:hAnsi="Times New Roman"/>
          <w:sz w:val="24"/>
          <w:szCs w:val="24"/>
        </w:rPr>
        <w:t>s</w:t>
      </w:r>
      <w:r w:rsidR="00481B8D">
        <w:rPr>
          <w:rFonts w:ascii="Times New Roman" w:hAnsi="Times New Roman"/>
          <w:sz w:val="24"/>
          <w:szCs w:val="24"/>
        </w:rPr>
        <w:t xml:space="preserve"> in a lived trajectory of time</w:t>
      </w:r>
      <w:r w:rsidR="003951F2">
        <w:rPr>
          <w:rFonts w:ascii="Times New Roman" w:hAnsi="Times New Roman"/>
          <w:sz w:val="24"/>
          <w:szCs w:val="24"/>
        </w:rPr>
        <w:t xml:space="preserve"> and at ‘the next step’ of a journey</w:t>
      </w:r>
      <w:r w:rsidR="009F2D76">
        <w:rPr>
          <w:rFonts w:ascii="Times New Roman" w:hAnsi="Times New Roman"/>
          <w:sz w:val="24"/>
          <w:szCs w:val="24"/>
        </w:rPr>
        <w:t xml:space="preserve">. </w:t>
      </w:r>
    </w:p>
    <w:p w14:paraId="0620D253" w14:textId="72A3F87F" w:rsidR="009F2D76" w:rsidRDefault="009F2D76" w:rsidP="00660626">
      <w:pPr>
        <w:spacing w:after="120"/>
        <w:ind w:left="720"/>
        <w:rPr>
          <w:rFonts w:ascii="Times New Roman" w:hAnsi="Times New Roman"/>
          <w:sz w:val="24"/>
          <w:szCs w:val="24"/>
        </w:rPr>
      </w:pPr>
      <w:r w:rsidRPr="00660626">
        <w:rPr>
          <w:rFonts w:ascii="Times New Roman" w:hAnsi="Times New Roman"/>
          <w:i/>
          <w:sz w:val="24"/>
          <w:szCs w:val="24"/>
        </w:rPr>
        <w:t>I think it's to know that you can have life beyond this … I think it's very inspiring and useful and perhaps critical … thing to have contact with people who’ve sort of moved to the next step</w:t>
      </w:r>
      <w:r w:rsidR="00660626" w:rsidRPr="00660626">
        <w:rPr>
          <w:rFonts w:ascii="Times New Roman" w:hAnsi="Times New Roman"/>
          <w:i/>
          <w:sz w:val="24"/>
          <w:szCs w:val="24"/>
        </w:rPr>
        <w:t xml:space="preserve"> … </w:t>
      </w:r>
      <w:r w:rsidRPr="00660626">
        <w:rPr>
          <w:rFonts w:ascii="Times New Roman" w:hAnsi="Times New Roman"/>
          <w:i/>
          <w:sz w:val="24"/>
          <w:szCs w:val="24"/>
        </w:rPr>
        <w:t>If you're depressed you don't see any other light. You don't see the other side. But if you meet somebody who tells you, 'Oh, I've been through depression, it gets easier. You just have to hang on through it.' And if you realise that person is telling you the truth and you can see that because they're saying things that you've felt then you can resonate with that and it does give you some hope. (Supported person</w:t>
      </w:r>
      <w:r w:rsidR="00A5051D">
        <w:rPr>
          <w:rFonts w:ascii="Times New Roman" w:hAnsi="Times New Roman"/>
          <w:i/>
          <w:sz w:val="24"/>
          <w:szCs w:val="24"/>
        </w:rPr>
        <w:t xml:space="preserve"> 101)</w:t>
      </w:r>
    </w:p>
    <w:p w14:paraId="34315C19" w14:textId="77777777" w:rsidR="008A6A23" w:rsidRDefault="008A6A23" w:rsidP="00C851C0">
      <w:pPr>
        <w:spacing w:after="120" w:line="360" w:lineRule="auto"/>
        <w:rPr>
          <w:rFonts w:ascii="Times New Roman" w:hAnsi="Times New Roman"/>
          <w:sz w:val="24"/>
          <w:szCs w:val="24"/>
        </w:rPr>
      </w:pPr>
      <w:r>
        <w:rPr>
          <w:rFonts w:ascii="Times New Roman" w:hAnsi="Times New Roman"/>
          <w:sz w:val="24"/>
          <w:szCs w:val="24"/>
        </w:rPr>
        <w:t xml:space="preserve">Perhaps just as importantly, </w:t>
      </w:r>
      <w:r w:rsidR="00C17F51">
        <w:rPr>
          <w:rFonts w:ascii="Times New Roman" w:hAnsi="Times New Roman"/>
          <w:sz w:val="24"/>
          <w:szCs w:val="24"/>
        </w:rPr>
        <w:t>PW</w:t>
      </w:r>
      <w:r w:rsidR="00A6729A">
        <w:rPr>
          <w:rFonts w:ascii="Times New Roman" w:hAnsi="Times New Roman"/>
          <w:sz w:val="24"/>
          <w:szCs w:val="24"/>
        </w:rPr>
        <w:t>s</w:t>
      </w:r>
      <w:r>
        <w:rPr>
          <w:rFonts w:ascii="Times New Roman" w:hAnsi="Times New Roman"/>
          <w:sz w:val="24"/>
          <w:szCs w:val="24"/>
        </w:rPr>
        <w:t xml:space="preserve"> had lived experience of the wider associated stigmas and social challenges of mental illness, such as living on a psychiatric ward for extended periods of time or being unemployed. </w:t>
      </w:r>
      <w:r w:rsidR="00BE5ACE">
        <w:rPr>
          <w:rFonts w:ascii="Times New Roman" w:hAnsi="Times New Roman"/>
          <w:sz w:val="24"/>
          <w:szCs w:val="24"/>
        </w:rPr>
        <w:t xml:space="preserve">Knowing how to cope with stigma, understanding the </w:t>
      </w:r>
      <w:r w:rsidR="00BE5ACE">
        <w:rPr>
          <w:rFonts w:ascii="Times New Roman" w:hAnsi="Times New Roman"/>
          <w:sz w:val="24"/>
          <w:szCs w:val="24"/>
        </w:rPr>
        <w:lastRenderedPageBreak/>
        <w:t xml:space="preserve">alienating feelings related to stigma was </w:t>
      </w:r>
      <w:r w:rsidR="003951F2">
        <w:rPr>
          <w:rFonts w:ascii="Times New Roman" w:hAnsi="Times New Roman"/>
          <w:sz w:val="24"/>
          <w:szCs w:val="24"/>
        </w:rPr>
        <w:t>based on different socialisation processes between staff and PW</w:t>
      </w:r>
      <w:r w:rsidR="00C74724">
        <w:rPr>
          <w:rFonts w:ascii="Times New Roman" w:hAnsi="Times New Roman"/>
          <w:sz w:val="24"/>
          <w:szCs w:val="24"/>
        </w:rPr>
        <w:t>s</w:t>
      </w:r>
      <w:r w:rsidR="00C6157F">
        <w:rPr>
          <w:rFonts w:ascii="Times New Roman" w:hAnsi="Times New Roman"/>
          <w:sz w:val="24"/>
          <w:szCs w:val="24"/>
        </w:rPr>
        <w:t xml:space="preserve"> though both acknowledge the reality</w:t>
      </w:r>
      <w:r w:rsidR="00BE5ACE">
        <w:rPr>
          <w:rFonts w:ascii="Times New Roman" w:hAnsi="Times New Roman"/>
          <w:sz w:val="24"/>
          <w:szCs w:val="24"/>
        </w:rPr>
        <w:t xml:space="preserve">. </w:t>
      </w:r>
    </w:p>
    <w:p w14:paraId="64A6E96C" w14:textId="3066F02C" w:rsidR="008A6A23" w:rsidRDefault="008A6A23" w:rsidP="00E874EB">
      <w:pPr>
        <w:spacing w:after="120"/>
        <w:ind w:left="720"/>
        <w:rPr>
          <w:rFonts w:ascii="Times New Roman" w:hAnsi="Times New Roman"/>
          <w:i/>
          <w:sz w:val="24"/>
          <w:szCs w:val="24"/>
        </w:rPr>
      </w:pPr>
      <w:r w:rsidRPr="00224AD3">
        <w:rPr>
          <w:rFonts w:ascii="Times New Roman" w:hAnsi="Times New Roman"/>
          <w:i/>
          <w:sz w:val="24"/>
          <w:szCs w:val="24"/>
        </w:rPr>
        <w:t>We've all got our own different experiences of mental health problems and how we cope with our problems.  How we come off the ward, how we get back into the community.  We've all got a different way to how we cope to getting back into the community.  But from you being on the ward for a whole year, for a whole year out of your life – … I think it allows for people to be much more honest. Your cards are on the table. (</w:t>
      </w:r>
      <w:r w:rsidR="00C17F51" w:rsidRPr="00224AD3">
        <w:rPr>
          <w:rFonts w:ascii="Times New Roman" w:hAnsi="Times New Roman"/>
          <w:i/>
          <w:sz w:val="24"/>
          <w:szCs w:val="24"/>
        </w:rPr>
        <w:t>PW</w:t>
      </w:r>
      <w:r w:rsidR="00A5051D">
        <w:rPr>
          <w:rFonts w:ascii="Times New Roman" w:hAnsi="Times New Roman"/>
          <w:i/>
          <w:sz w:val="24"/>
          <w:szCs w:val="24"/>
        </w:rPr>
        <w:t xml:space="preserve"> 102)</w:t>
      </w:r>
    </w:p>
    <w:p w14:paraId="7255B2DE" w14:textId="02E98A23" w:rsidR="008A6A23" w:rsidRDefault="008A6A23" w:rsidP="00E874EB">
      <w:pPr>
        <w:spacing w:after="120"/>
        <w:ind w:left="720"/>
        <w:rPr>
          <w:rFonts w:ascii="Times New Roman" w:hAnsi="Times New Roman"/>
          <w:i/>
          <w:sz w:val="24"/>
          <w:szCs w:val="24"/>
        </w:rPr>
      </w:pPr>
      <w:r>
        <w:rPr>
          <w:rFonts w:ascii="Times New Roman" w:hAnsi="Times New Roman"/>
          <w:i/>
          <w:sz w:val="24"/>
          <w:szCs w:val="24"/>
        </w:rPr>
        <w:t>A</w:t>
      </w:r>
      <w:r w:rsidRPr="006D578E">
        <w:rPr>
          <w:rFonts w:ascii="Times New Roman" w:hAnsi="Times New Roman"/>
          <w:i/>
          <w:sz w:val="24"/>
          <w:szCs w:val="24"/>
        </w:rPr>
        <w:t>ll the stigmatisation and discrimination, the pain that label</w:t>
      </w:r>
      <w:r>
        <w:rPr>
          <w:rFonts w:ascii="Times New Roman" w:hAnsi="Times New Roman"/>
          <w:i/>
          <w:sz w:val="24"/>
          <w:szCs w:val="24"/>
        </w:rPr>
        <w:t>s bring</w:t>
      </w:r>
      <w:r w:rsidRPr="006D578E">
        <w:rPr>
          <w:rFonts w:ascii="Times New Roman" w:hAnsi="Times New Roman"/>
          <w:i/>
          <w:sz w:val="24"/>
          <w:szCs w:val="24"/>
        </w:rPr>
        <w:t xml:space="preserve"> on to that one person, I could never understand that breadth of it.</w:t>
      </w:r>
      <w:r>
        <w:rPr>
          <w:rFonts w:ascii="Times New Roman" w:hAnsi="Times New Roman"/>
          <w:i/>
          <w:sz w:val="24"/>
          <w:szCs w:val="24"/>
        </w:rPr>
        <w:t xml:space="preserve"> (</w:t>
      </w:r>
      <w:r w:rsidR="00C17F51">
        <w:rPr>
          <w:rFonts w:ascii="Times New Roman" w:hAnsi="Times New Roman"/>
          <w:i/>
          <w:sz w:val="24"/>
          <w:szCs w:val="24"/>
        </w:rPr>
        <w:t>Staff</w:t>
      </w:r>
      <w:r w:rsidR="00A5051D">
        <w:rPr>
          <w:rFonts w:ascii="Times New Roman" w:hAnsi="Times New Roman"/>
          <w:i/>
          <w:sz w:val="24"/>
          <w:szCs w:val="24"/>
        </w:rPr>
        <w:t xml:space="preserve"> 073)</w:t>
      </w:r>
    </w:p>
    <w:p w14:paraId="5CBBD84C" w14:textId="77777777" w:rsidR="002C56BC" w:rsidRPr="009C6471" w:rsidRDefault="00481B8D" w:rsidP="00C851C0">
      <w:pPr>
        <w:spacing w:after="120" w:line="360" w:lineRule="auto"/>
        <w:rPr>
          <w:rFonts w:ascii="Times New Roman" w:hAnsi="Times New Roman"/>
          <w:sz w:val="24"/>
          <w:szCs w:val="24"/>
        </w:rPr>
      </w:pPr>
      <w:r>
        <w:rPr>
          <w:rFonts w:ascii="Times New Roman" w:hAnsi="Times New Roman"/>
          <w:sz w:val="24"/>
          <w:szCs w:val="24"/>
        </w:rPr>
        <w:t xml:space="preserve">Thus the tacit knowledge of PW went beyond a unique understanding of living with mental illness, but also encompassed a tacit knowing of the treatment process, and the reactions of society </w:t>
      </w:r>
      <w:r w:rsidR="00C6157F">
        <w:rPr>
          <w:rFonts w:ascii="Times New Roman" w:hAnsi="Times New Roman"/>
          <w:sz w:val="24"/>
          <w:szCs w:val="24"/>
        </w:rPr>
        <w:t>being</w:t>
      </w:r>
      <w:r w:rsidR="004A64BA">
        <w:rPr>
          <w:rFonts w:ascii="Times New Roman" w:hAnsi="Times New Roman"/>
          <w:sz w:val="24"/>
          <w:szCs w:val="24"/>
        </w:rPr>
        <w:t xml:space="preserve"> perceived by </w:t>
      </w:r>
      <w:r>
        <w:rPr>
          <w:rFonts w:ascii="Times New Roman" w:hAnsi="Times New Roman"/>
          <w:sz w:val="24"/>
          <w:szCs w:val="24"/>
        </w:rPr>
        <w:t xml:space="preserve">someone with mental illness. </w:t>
      </w:r>
      <w:r w:rsidR="004A64BA">
        <w:rPr>
          <w:rFonts w:ascii="Times New Roman" w:hAnsi="Times New Roman"/>
          <w:sz w:val="24"/>
          <w:szCs w:val="24"/>
        </w:rPr>
        <w:t xml:space="preserve">The PW above indicates how living on a ward for year is experienced as a ‘year out of your life’, a temporal sense of loss that is important to acknowledge in order to </w:t>
      </w:r>
      <w:r w:rsidR="00A41FC5">
        <w:rPr>
          <w:rFonts w:ascii="Times New Roman" w:hAnsi="Times New Roman"/>
          <w:sz w:val="24"/>
          <w:szCs w:val="24"/>
        </w:rPr>
        <w:t xml:space="preserve">communicate and </w:t>
      </w:r>
      <w:r w:rsidR="004A64BA">
        <w:rPr>
          <w:rFonts w:ascii="Times New Roman" w:hAnsi="Times New Roman"/>
          <w:sz w:val="24"/>
          <w:szCs w:val="24"/>
        </w:rPr>
        <w:t xml:space="preserve">cope with their challenge. </w:t>
      </w:r>
      <w:r w:rsidR="00E12453">
        <w:rPr>
          <w:rFonts w:ascii="Times New Roman" w:hAnsi="Times New Roman"/>
          <w:sz w:val="24"/>
          <w:szCs w:val="24"/>
        </w:rPr>
        <w:t xml:space="preserve">The subjective </w:t>
      </w:r>
      <w:r w:rsidR="004A64BA">
        <w:rPr>
          <w:rFonts w:ascii="Times New Roman" w:hAnsi="Times New Roman"/>
          <w:sz w:val="24"/>
          <w:szCs w:val="24"/>
        </w:rPr>
        <w:t xml:space="preserve">knowledge </w:t>
      </w:r>
      <w:r w:rsidR="00E12453">
        <w:rPr>
          <w:rFonts w:ascii="Times New Roman" w:hAnsi="Times New Roman"/>
          <w:sz w:val="24"/>
          <w:szCs w:val="24"/>
        </w:rPr>
        <w:t>related to</w:t>
      </w:r>
      <w:r w:rsidR="004A64BA">
        <w:rPr>
          <w:rFonts w:ascii="Times New Roman" w:hAnsi="Times New Roman"/>
          <w:sz w:val="24"/>
          <w:szCs w:val="24"/>
        </w:rPr>
        <w:t xml:space="preserve"> stigma and discrimination </w:t>
      </w:r>
      <w:r w:rsidR="00E12453">
        <w:rPr>
          <w:rFonts w:ascii="Times New Roman" w:hAnsi="Times New Roman"/>
          <w:sz w:val="24"/>
          <w:szCs w:val="24"/>
        </w:rPr>
        <w:t>experienced in a</w:t>
      </w:r>
      <w:r w:rsidR="004A64BA">
        <w:rPr>
          <w:rFonts w:ascii="Times New Roman" w:hAnsi="Times New Roman"/>
          <w:sz w:val="24"/>
          <w:szCs w:val="24"/>
        </w:rPr>
        <w:t xml:space="preserve"> specific time and place </w:t>
      </w:r>
      <w:r w:rsidR="00E12453">
        <w:rPr>
          <w:rFonts w:ascii="Times New Roman" w:hAnsi="Times New Roman"/>
          <w:sz w:val="24"/>
          <w:szCs w:val="24"/>
        </w:rPr>
        <w:t>further supports PW ability to communicate in a unique interactional space that engages the lifeworld of supported persons</w:t>
      </w:r>
      <w:r w:rsidR="004A64BA">
        <w:rPr>
          <w:rFonts w:ascii="Times New Roman" w:hAnsi="Times New Roman"/>
          <w:sz w:val="24"/>
          <w:szCs w:val="24"/>
        </w:rPr>
        <w:t>.</w:t>
      </w:r>
      <w:r w:rsidR="00E12453">
        <w:rPr>
          <w:rFonts w:ascii="Times New Roman" w:hAnsi="Times New Roman"/>
          <w:sz w:val="24"/>
          <w:szCs w:val="24"/>
        </w:rPr>
        <w:t xml:space="preserve"> </w:t>
      </w:r>
      <w:r w:rsidR="002C56BC">
        <w:rPr>
          <w:rFonts w:ascii="Times New Roman" w:hAnsi="Times New Roman"/>
          <w:sz w:val="24"/>
          <w:szCs w:val="24"/>
        </w:rPr>
        <w:t xml:space="preserve">There was </w:t>
      </w:r>
      <w:r w:rsidR="008A6A23">
        <w:rPr>
          <w:rFonts w:ascii="Times New Roman" w:hAnsi="Times New Roman"/>
          <w:sz w:val="24"/>
          <w:szCs w:val="24"/>
        </w:rPr>
        <w:t xml:space="preserve">also </w:t>
      </w:r>
      <w:r w:rsidR="002C56BC">
        <w:rPr>
          <w:rFonts w:ascii="Times New Roman" w:hAnsi="Times New Roman"/>
          <w:sz w:val="24"/>
          <w:szCs w:val="24"/>
        </w:rPr>
        <w:t>an understanding that people receiving peer support had</w:t>
      </w:r>
      <w:r w:rsidR="00EB5D9C">
        <w:rPr>
          <w:rFonts w:ascii="Times New Roman" w:hAnsi="Times New Roman"/>
          <w:sz w:val="24"/>
          <w:szCs w:val="24"/>
        </w:rPr>
        <w:t>, in turn,</w:t>
      </w:r>
      <w:r w:rsidR="002C56BC">
        <w:rPr>
          <w:rFonts w:ascii="Times New Roman" w:hAnsi="Times New Roman"/>
          <w:sz w:val="24"/>
          <w:szCs w:val="24"/>
        </w:rPr>
        <w:t xml:space="preserve"> their own experiential knowledge of their mental health validated through the way the </w:t>
      </w:r>
      <w:r w:rsidR="00A41FC5">
        <w:rPr>
          <w:rFonts w:ascii="Times New Roman" w:hAnsi="Times New Roman"/>
          <w:sz w:val="24"/>
          <w:szCs w:val="24"/>
        </w:rPr>
        <w:t>PW</w:t>
      </w:r>
      <w:r w:rsidR="002C56BC">
        <w:rPr>
          <w:rFonts w:ascii="Times New Roman" w:hAnsi="Times New Roman"/>
          <w:sz w:val="24"/>
          <w:szCs w:val="24"/>
        </w:rPr>
        <w:t xml:space="preserve"> embodie</w:t>
      </w:r>
      <w:r w:rsidR="00EB5D9C">
        <w:rPr>
          <w:rFonts w:ascii="Times New Roman" w:hAnsi="Times New Roman"/>
          <w:sz w:val="24"/>
          <w:szCs w:val="24"/>
        </w:rPr>
        <w:t>d</w:t>
      </w:r>
      <w:r w:rsidR="002C56BC">
        <w:rPr>
          <w:rFonts w:ascii="Times New Roman" w:hAnsi="Times New Roman"/>
          <w:sz w:val="24"/>
          <w:szCs w:val="24"/>
        </w:rPr>
        <w:t xml:space="preserve"> experiential knowledge.</w:t>
      </w:r>
      <w:r w:rsidR="004A64BA">
        <w:rPr>
          <w:rFonts w:ascii="Times New Roman" w:hAnsi="Times New Roman"/>
          <w:sz w:val="24"/>
          <w:szCs w:val="24"/>
        </w:rPr>
        <w:t xml:space="preserve"> </w:t>
      </w:r>
    </w:p>
    <w:p w14:paraId="2D65B9F2" w14:textId="3F9C0C95" w:rsidR="002C56BC" w:rsidRDefault="002C56BC" w:rsidP="00E874EB">
      <w:pPr>
        <w:tabs>
          <w:tab w:val="left" w:pos="72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720"/>
        <w:jc w:val="both"/>
        <w:rPr>
          <w:rFonts w:ascii="Times New Roman" w:hAnsi="Times New Roman"/>
          <w:i/>
          <w:sz w:val="24"/>
          <w:szCs w:val="24"/>
        </w:rPr>
      </w:pPr>
      <w:r w:rsidRPr="00224AD3">
        <w:rPr>
          <w:rFonts w:ascii="Times New Roman" w:hAnsi="Times New Roman"/>
          <w:i/>
          <w:sz w:val="24"/>
          <w:szCs w:val="24"/>
        </w:rPr>
        <w:t>[Supported persons] feel more understood, a great sense of validation, it's less directive, that there's a real value to feeling that the person you're talking to actually has a lived experience of what you're experiencing.….There's a greater sense of acceptance. (</w:t>
      </w:r>
      <w:r w:rsidR="00330A4E">
        <w:rPr>
          <w:rFonts w:ascii="Times New Roman" w:hAnsi="Times New Roman"/>
          <w:i/>
          <w:sz w:val="24"/>
          <w:szCs w:val="24"/>
        </w:rPr>
        <w:t xml:space="preserve">Senior manager </w:t>
      </w:r>
      <w:r w:rsidR="00A5051D">
        <w:rPr>
          <w:rFonts w:ascii="Times New Roman" w:hAnsi="Times New Roman"/>
          <w:i/>
          <w:sz w:val="24"/>
          <w:szCs w:val="24"/>
        </w:rPr>
        <w:t>01</w:t>
      </w:r>
      <w:r w:rsidR="00330A4E">
        <w:rPr>
          <w:rFonts w:ascii="Times New Roman" w:hAnsi="Times New Roman"/>
          <w:i/>
          <w:sz w:val="24"/>
          <w:szCs w:val="24"/>
        </w:rPr>
        <w:t>2</w:t>
      </w:r>
      <w:r w:rsidR="00A5051D">
        <w:rPr>
          <w:rFonts w:ascii="Times New Roman" w:hAnsi="Times New Roman"/>
          <w:i/>
          <w:sz w:val="24"/>
          <w:szCs w:val="24"/>
        </w:rPr>
        <w:t>)</w:t>
      </w:r>
    </w:p>
    <w:p w14:paraId="329B46B1" w14:textId="77777777" w:rsidR="008A6A23" w:rsidRPr="001B069B" w:rsidRDefault="008A6A23" w:rsidP="00C851C0">
      <w:pPr>
        <w:spacing w:after="120" w:line="360" w:lineRule="auto"/>
        <w:rPr>
          <w:rFonts w:ascii="Times New Roman" w:hAnsi="Times New Roman"/>
          <w:sz w:val="24"/>
          <w:szCs w:val="24"/>
        </w:rPr>
      </w:pPr>
      <w:r>
        <w:rPr>
          <w:rFonts w:ascii="Times New Roman" w:hAnsi="Times New Roman"/>
          <w:sz w:val="24"/>
          <w:szCs w:val="24"/>
        </w:rPr>
        <w:t xml:space="preserve">From a care perspective, an important aspect of recovery is acknowledging the challenging feelings and mental states associated with mental illness. This goes beyond identifying and treating feelings as symptoms, but rather acknowledging their reality. This validation of experiential knowledge could be used by </w:t>
      </w:r>
      <w:r w:rsidR="00A41FC5">
        <w:rPr>
          <w:rFonts w:ascii="Times New Roman" w:hAnsi="Times New Roman"/>
          <w:sz w:val="24"/>
          <w:szCs w:val="24"/>
        </w:rPr>
        <w:t>PW</w:t>
      </w:r>
      <w:r>
        <w:rPr>
          <w:rFonts w:ascii="Times New Roman" w:hAnsi="Times New Roman"/>
          <w:sz w:val="24"/>
          <w:szCs w:val="24"/>
        </w:rPr>
        <w:t>s to encourage the people they were supporting to actively engage with their own feelings</w:t>
      </w:r>
      <w:r w:rsidR="004A64BA">
        <w:rPr>
          <w:rFonts w:ascii="Times New Roman" w:hAnsi="Times New Roman"/>
          <w:sz w:val="24"/>
          <w:szCs w:val="24"/>
        </w:rPr>
        <w:t xml:space="preserve"> </w:t>
      </w:r>
      <w:r w:rsidR="00C74724">
        <w:rPr>
          <w:rFonts w:ascii="Times New Roman" w:hAnsi="Times New Roman"/>
          <w:sz w:val="24"/>
          <w:szCs w:val="24"/>
        </w:rPr>
        <w:t xml:space="preserve">and within their lifeworld, concretising the feelings into </w:t>
      </w:r>
      <w:r w:rsidR="004A64BA">
        <w:rPr>
          <w:rFonts w:ascii="Times New Roman" w:hAnsi="Times New Roman"/>
          <w:sz w:val="24"/>
          <w:szCs w:val="24"/>
        </w:rPr>
        <w:t>present reality</w:t>
      </w:r>
      <w:r>
        <w:rPr>
          <w:rFonts w:ascii="Times New Roman" w:hAnsi="Times New Roman"/>
          <w:sz w:val="24"/>
          <w:szCs w:val="24"/>
        </w:rPr>
        <w:t xml:space="preserve">. </w:t>
      </w:r>
    </w:p>
    <w:p w14:paraId="09F3BC9C" w14:textId="02005516" w:rsidR="008A6A23" w:rsidRDefault="008A6A23" w:rsidP="00E874EB">
      <w:pPr>
        <w:spacing w:after="120"/>
        <w:ind w:left="720"/>
        <w:rPr>
          <w:rFonts w:ascii="Times New Roman" w:hAnsi="Times New Roman"/>
          <w:i/>
          <w:sz w:val="24"/>
          <w:szCs w:val="24"/>
        </w:rPr>
      </w:pPr>
      <w:r>
        <w:rPr>
          <w:rFonts w:ascii="Times New Roman" w:hAnsi="Times New Roman"/>
          <w:i/>
          <w:sz w:val="24"/>
          <w:szCs w:val="24"/>
        </w:rPr>
        <w:t>Y</w:t>
      </w:r>
      <w:r w:rsidRPr="001B069B">
        <w:rPr>
          <w:rFonts w:ascii="Times New Roman" w:hAnsi="Times New Roman"/>
          <w:i/>
          <w:sz w:val="24"/>
          <w:szCs w:val="24"/>
        </w:rPr>
        <w:t>ou sit with feelings and somebody else, like, acknowledges them, like, to me that</w:t>
      </w:r>
      <w:r>
        <w:rPr>
          <w:rFonts w:ascii="Times New Roman" w:hAnsi="Times New Roman"/>
          <w:i/>
          <w:sz w:val="24"/>
          <w:szCs w:val="24"/>
        </w:rPr>
        <w:t>’</w:t>
      </w:r>
      <w:r w:rsidRPr="001B069B">
        <w:rPr>
          <w:rFonts w:ascii="Times New Roman" w:hAnsi="Times New Roman"/>
          <w:i/>
          <w:sz w:val="24"/>
          <w:szCs w:val="24"/>
        </w:rPr>
        <w:t>s the most powerful thing, like being with a feeling and not trying to hide it.  To me, that</w:t>
      </w:r>
      <w:r>
        <w:rPr>
          <w:rFonts w:ascii="Times New Roman" w:hAnsi="Times New Roman"/>
          <w:i/>
          <w:sz w:val="24"/>
          <w:szCs w:val="24"/>
        </w:rPr>
        <w:t>’</w:t>
      </w:r>
      <w:r w:rsidRPr="001B069B">
        <w:rPr>
          <w:rFonts w:ascii="Times New Roman" w:hAnsi="Times New Roman"/>
          <w:i/>
          <w:sz w:val="24"/>
          <w:szCs w:val="24"/>
        </w:rPr>
        <w:t>s where the problems start, if you squash them down or try and ignore them or try and get on with it, put on a brave face</w:t>
      </w:r>
      <w:r>
        <w:rPr>
          <w:rFonts w:ascii="Times New Roman" w:hAnsi="Times New Roman"/>
          <w:i/>
          <w:sz w:val="24"/>
          <w:szCs w:val="24"/>
        </w:rPr>
        <w:t xml:space="preserve"> … (</w:t>
      </w:r>
      <w:r w:rsidR="00A41FC5">
        <w:rPr>
          <w:rFonts w:ascii="Times New Roman" w:hAnsi="Times New Roman"/>
          <w:i/>
          <w:sz w:val="24"/>
          <w:szCs w:val="24"/>
        </w:rPr>
        <w:t>PW</w:t>
      </w:r>
      <w:r w:rsidR="00A5051D">
        <w:rPr>
          <w:rFonts w:ascii="Times New Roman" w:hAnsi="Times New Roman"/>
          <w:i/>
          <w:sz w:val="24"/>
          <w:szCs w:val="24"/>
        </w:rPr>
        <w:t xml:space="preserve"> 082)</w:t>
      </w:r>
    </w:p>
    <w:p w14:paraId="66976B03" w14:textId="77777777" w:rsidR="00C851C0" w:rsidRPr="00E12453" w:rsidRDefault="00E12453" w:rsidP="00C851C0">
      <w:pPr>
        <w:spacing w:after="120" w:line="360" w:lineRule="auto"/>
        <w:rPr>
          <w:rFonts w:ascii="Times New Roman" w:hAnsi="Times New Roman"/>
          <w:sz w:val="24"/>
          <w:szCs w:val="24"/>
        </w:rPr>
      </w:pPr>
      <w:r>
        <w:rPr>
          <w:rFonts w:ascii="Times New Roman" w:hAnsi="Times New Roman"/>
          <w:sz w:val="24"/>
          <w:szCs w:val="24"/>
        </w:rPr>
        <w:lastRenderedPageBreak/>
        <w:t>Thus a liminal space that did not require</w:t>
      </w:r>
      <w:r w:rsidR="005C231C">
        <w:rPr>
          <w:rFonts w:ascii="Times New Roman" w:hAnsi="Times New Roman"/>
          <w:sz w:val="24"/>
          <w:szCs w:val="24"/>
        </w:rPr>
        <w:t xml:space="preserve"> the role play of</w:t>
      </w:r>
      <w:r>
        <w:rPr>
          <w:rFonts w:ascii="Times New Roman" w:hAnsi="Times New Roman"/>
          <w:sz w:val="24"/>
          <w:szCs w:val="24"/>
        </w:rPr>
        <w:t xml:space="preserve"> ‘a brave face’ but allowed for feelings to surface and be acknowledged </w:t>
      </w:r>
      <w:r w:rsidR="005C231C">
        <w:rPr>
          <w:rFonts w:ascii="Times New Roman" w:hAnsi="Times New Roman"/>
          <w:sz w:val="24"/>
          <w:szCs w:val="24"/>
        </w:rPr>
        <w:t>was enabled by their unique interactions.</w:t>
      </w:r>
    </w:p>
    <w:p w14:paraId="59F130B9" w14:textId="77777777" w:rsidR="00135E51" w:rsidRPr="009C6471" w:rsidRDefault="00135E51" w:rsidP="00C851C0">
      <w:pPr>
        <w:spacing w:after="120" w:line="360" w:lineRule="auto"/>
        <w:rPr>
          <w:rFonts w:ascii="Times New Roman" w:hAnsi="Times New Roman"/>
          <w:i/>
          <w:sz w:val="24"/>
          <w:szCs w:val="24"/>
        </w:rPr>
      </w:pPr>
      <w:r w:rsidRPr="009C6471">
        <w:rPr>
          <w:rFonts w:ascii="Times New Roman" w:hAnsi="Times New Roman"/>
          <w:i/>
          <w:sz w:val="24"/>
          <w:szCs w:val="24"/>
        </w:rPr>
        <w:t>Bring</w:t>
      </w:r>
      <w:r w:rsidR="00BE5ACE" w:rsidRPr="009C6471">
        <w:rPr>
          <w:rFonts w:ascii="Times New Roman" w:hAnsi="Times New Roman"/>
          <w:i/>
          <w:sz w:val="24"/>
          <w:szCs w:val="24"/>
        </w:rPr>
        <w:t>ing</w:t>
      </w:r>
      <w:r w:rsidRPr="009C6471">
        <w:rPr>
          <w:rFonts w:ascii="Times New Roman" w:hAnsi="Times New Roman"/>
          <w:i/>
          <w:sz w:val="24"/>
          <w:szCs w:val="24"/>
        </w:rPr>
        <w:t xml:space="preserve"> </w:t>
      </w:r>
      <w:r w:rsidR="00BE5ACE" w:rsidRPr="009C6471">
        <w:rPr>
          <w:rFonts w:ascii="Times New Roman" w:hAnsi="Times New Roman"/>
          <w:i/>
          <w:sz w:val="24"/>
          <w:szCs w:val="24"/>
        </w:rPr>
        <w:t xml:space="preserve">insight to </w:t>
      </w:r>
      <w:r w:rsidR="003B2979">
        <w:rPr>
          <w:rFonts w:ascii="Times New Roman" w:hAnsi="Times New Roman"/>
          <w:i/>
          <w:sz w:val="24"/>
          <w:szCs w:val="24"/>
        </w:rPr>
        <w:t xml:space="preserve">treatment </w:t>
      </w:r>
      <w:r w:rsidR="00BE5ACE" w:rsidRPr="009C6471">
        <w:rPr>
          <w:rFonts w:ascii="Times New Roman" w:hAnsi="Times New Roman"/>
          <w:i/>
          <w:sz w:val="24"/>
          <w:szCs w:val="24"/>
        </w:rPr>
        <w:t>processes</w:t>
      </w:r>
      <w:r w:rsidRPr="009C6471">
        <w:rPr>
          <w:rFonts w:ascii="Times New Roman" w:hAnsi="Times New Roman"/>
          <w:i/>
          <w:sz w:val="24"/>
          <w:szCs w:val="24"/>
        </w:rPr>
        <w:t xml:space="preserve"> </w:t>
      </w:r>
      <w:r w:rsidR="003B2979">
        <w:rPr>
          <w:rFonts w:ascii="Times New Roman" w:hAnsi="Times New Roman"/>
          <w:i/>
          <w:sz w:val="24"/>
          <w:szCs w:val="24"/>
        </w:rPr>
        <w:t>having previously received care</w:t>
      </w:r>
    </w:p>
    <w:p w14:paraId="14E712DC" w14:textId="77777777" w:rsidR="00135E51" w:rsidRDefault="00135E51" w:rsidP="00C851C0">
      <w:pPr>
        <w:spacing w:after="120" w:line="360" w:lineRule="auto"/>
        <w:rPr>
          <w:rFonts w:ascii="Times New Roman" w:hAnsi="Times New Roman"/>
          <w:sz w:val="24"/>
          <w:szCs w:val="24"/>
        </w:rPr>
      </w:pPr>
      <w:r>
        <w:rPr>
          <w:rFonts w:ascii="Times New Roman" w:hAnsi="Times New Roman"/>
          <w:sz w:val="24"/>
          <w:szCs w:val="24"/>
        </w:rPr>
        <w:t xml:space="preserve">We noted in the literature review </w:t>
      </w:r>
      <w:r w:rsidR="00072E52">
        <w:rPr>
          <w:rFonts w:ascii="Times New Roman" w:hAnsi="Times New Roman"/>
          <w:sz w:val="24"/>
          <w:szCs w:val="24"/>
        </w:rPr>
        <w:t xml:space="preserve">that </w:t>
      </w:r>
      <w:r>
        <w:rPr>
          <w:rFonts w:ascii="Times New Roman" w:hAnsi="Times New Roman"/>
          <w:sz w:val="24"/>
          <w:szCs w:val="24"/>
        </w:rPr>
        <w:t xml:space="preserve">healthcare professionals complement their formal, training-based knowledge with tacit knowledge of healthcare practice, acquired through lived experience of enacting care. Our data indicate how </w:t>
      </w:r>
      <w:r w:rsidR="00A41FC5">
        <w:rPr>
          <w:rFonts w:ascii="Times New Roman" w:hAnsi="Times New Roman"/>
          <w:sz w:val="24"/>
          <w:szCs w:val="24"/>
        </w:rPr>
        <w:t>PW</w:t>
      </w:r>
      <w:r>
        <w:rPr>
          <w:rFonts w:ascii="Times New Roman" w:hAnsi="Times New Roman"/>
          <w:sz w:val="24"/>
          <w:szCs w:val="24"/>
        </w:rPr>
        <w:t xml:space="preserve">s also bring a tacit, or experiential knowledge of </w:t>
      </w:r>
      <w:r w:rsidR="006D774E">
        <w:rPr>
          <w:rFonts w:ascii="Times New Roman" w:hAnsi="Times New Roman"/>
          <w:sz w:val="24"/>
          <w:szCs w:val="24"/>
        </w:rPr>
        <w:t xml:space="preserve">receiving </w:t>
      </w:r>
      <w:r>
        <w:rPr>
          <w:rFonts w:ascii="Times New Roman" w:hAnsi="Times New Roman"/>
          <w:sz w:val="24"/>
          <w:szCs w:val="24"/>
        </w:rPr>
        <w:t xml:space="preserve">mental healthcare to the teams they work in or alongside. However this tacit knowledge is not acquired through experience of delivering care </w:t>
      </w:r>
      <w:r w:rsidR="006D774E">
        <w:rPr>
          <w:rFonts w:ascii="Times New Roman" w:hAnsi="Times New Roman"/>
          <w:sz w:val="24"/>
          <w:szCs w:val="24"/>
        </w:rPr>
        <w:t>and thus</w:t>
      </w:r>
      <w:r>
        <w:rPr>
          <w:rFonts w:ascii="Times New Roman" w:hAnsi="Times New Roman"/>
          <w:sz w:val="24"/>
          <w:szCs w:val="24"/>
        </w:rPr>
        <w:t xml:space="preserve"> distinct from the tacit knowledge brought by healthcare professionals.</w:t>
      </w:r>
    </w:p>
    <w:p w14:paraId="7FCB39BD" w14:textId="2D5BEB03" w:rsidR="00FB0C4F" w:rsidRDefault="00135E51" w:rsidP="004A0BD4">
      <w:pPr>
        <w:spacing w:after="120"/>
        <w:ind w:left="720"/>
        <w:rPr>
          <w:rFonts w:ascii="Times New Roman" w:hAnsi="Times New Roman"/>
          <w:i/>
          <w:sz w:val="24"/>
          <w:szCs w:val="24"/>
        </w:rPr>
      </w:pPr>
      <w:r w:rsidRPr="009C6471">
        <w:rPr>
          <w:rFonts w:ascii="Times New Roman" w:hAnsi="Times New Roman"/>
          <w:i/>
          <w:sz w:val="24"/>
          <w:szCs w:val="24"/>
        </w:rPr>
        <w:t xml:space="preserve">I think it's just the lived experience aspect, like, especially when, </w:t>
      </w:r>
      <w:r w:rsidR="004232A9" w:rsidRPr="009C6471">
        <w:rPr>
          <w:rFonts w:ascii="Times New Roman" w:hAnsi="Times New Roman"/>
          <w:i/>
          <w:sz w:val="24"/>
          <w:szCs w:val="24"/>
        </w:rPr>
        <w:t>like, you've had experience of mental health s</w:t>
      </w:r>
      <w:r w:rsidRPr="009C6471">
        <w:rPr>
          <w:rFonts w:ascii="Times New Roman" w:hAnsi="Times New Roman"/>
          <w:i/>
          <w:sz w:val="24"/>
          <w:szCs w:val="24"/>
        </w:rPr>
        <w:t xml:space="preserve">ervices, whether in hospital or in the community, just knowing what it feels </w:t>
      </w:r>
      <w:r w:rsidR="004232A9" w:rsidRPr="009C6471">
        <w:rPr>
          <w:rFonts w:ascii="Times New Roman" w:hAnsi="Times New Roman"/>
          <w:i/>
          <w:sz w:val="24"/>
          <w:szCs w:val="24"/>
        </w:rPr>
        <w:t>like to take medication</w:t>
      </w:r>
      <w:r w:rsidR="00A339B2">
        <w:rPr>
          <w:rFonts w:ascii="Times New Roman" w:hAnsi="Times New Roman"/>
          <w:i/>
          <w:sz w:val="24"/>
          <w:szCs w:val="24"/>
        </w:rPr>
        <w:t xml:space="preserve"> …</w:t>
      </w:r>
      <w:r w:rsidRPr="009C6471">
        <w:rPr>
          <w:rFonts w:ascii="Times New Roman" w:hAnsi="Times New Roman"/>
          <w:i/>
          <w:sz w:val="24"/>
          <w:szCs w:val="24"/>
        </w:rPr>
        <w:t xml:space="preserve"> (</w:t>
      </w:r>
      <w:r w:rsidR="00A41FC5">
        <w:rPr>
          <w:rFonts w:ascii="Times New Roman" w:hAnsi="Times New Roman"/>
          <w:i/>
          <w:sz w:val="24"/>
          <w:szCs w:val="24"/>
        </w:rPr>
        <w:t>PW</w:t>
      </w:r>
      <w:r w:rsidR="00A5051D">
        <w:rPr>
          <w:rFonts w:ascii="Times New Roman" w:hAnsi="Times New Roman"/>
          <w:i/>
          <w:sz w:val="24"/>
          <w:szCs w:val="24"/>
        </w:rPr>
        <w:t xml:space="preserve"> 041)</w:t>
      </w:r>
    </w:p>
    <w:p w14:paraId="3273143A" w14:textId="336ADF87" w:rsidR="0011128A" w:rsidRDefault="00A41FC5" w:rsidP="004A0BD4">
      <w:pPr>
        <w:spacing w:after="120"/>
        <w:ind w:left="720"/>
        <w:rPr>
          <w:rFonts w:ascii="Times New Roman" w:hAnsi="Times New Roman"/>
          <w:i/>
          <w:sz w:val="24"/>
          <w:szCs w:val="24"/>
        </w:rPr>
      </w:pPr>
      <w:r w:rsidRPr="00224AD3">
        <w:rPr>
          <w:rFonts w:ascii="Times New Roman" w:hAnsi="Times New Roman"/>
          <w:i/>
          <w:sz w:val="24"/>
          <w:szCs w:val="24"/>
        </w:rPr>
        <w:t>It</w:t>
      </w:r>
      <w:r w:rsidR="00FB0C4F" w:rsidRPr="00224AD3">
        <w:rPr>
          <w:rFonts w:ascii="Times New Roman" w:hAnsi="Times New Roman"/>
          <w:i/>
          <w:sz w:val="24"/>
          <w:szCs w:val="24"/>
        </w:rPr>
        <w:t xml:space="preserve"> was just great, suddenly there was this person that really understood me. I wanted to have a discussion about my medication in preparation for my discharge with someone that's honest, that might have experienced it from my point of view. (Supported person</w:t>
      </w:r>
      <w:r w:rsidR="00A5051D">
        <w:rPr>
          <w:rFonts w:ascii="Times New Roman" w:hAnsi="Times New Roman"/>
          <w:i/>
          <w:sz w:val="24"/>
          <w:szCs w:val="24"/>
        </w:rPr>
        <w:t xml:space="preserve"> 101)</w:t>
      </w:r>
    </w:p>
    <w:p w14:paraId="03DBC59F" w14:textId="2BCD9DFC" w:rsidR="006975A9" w:rsidRDefault="00F47246" w:rsidP="00C851C0">
      <w:pPr>
        <w:spacing w:after="120" w:line="360" w:lineRule="auto"/>
        <w:rPr>
          <w:rFonts w:ascii="Times New Roman" w:hAnsi="Times New Roman"/>
          <w:sz w:val="24"/>
          <w:szCs w:val="24"/>
        </w:rPr>
      </w:pPr>
      <w:r>
        <w:rPr>
          <w:rFonts w:ascii="Times New Roman" w:hAnsi="Times New Roman"/>
          <w:sz w:val="24"/>
          <w:szCs w:val="24"/>
        </w:rPr>
        <w:t xml:space="preserve">In this respect the experiential knowledge </w:t>
      </w:r>
      <w:r w:rsidR="00072E52">
        <w:rPr>
          <w:rFonts w:ascii="Times New Roman" w:hAnsi="Times New Roman"/>
          <w:sz w:val="24"/>
          <w:szCs w:val="24"/>
        </w:rPr>
        <w:t>PW</w:t>
      </w:r>
      <w:r>
        <w:rPr>
          <w:rFonts w:ascii="Times New Roman" w:hAnsi="Times New Roman"/>
          <w:sz w:val="24"/>
          <w:szCs w:val="24"/>
        </w:rPr>
        <w:t xml:space="preserve"> brought to the role was shaped</w:t>
      </w:r>
      <w:r w:rsidR="00CD30F4">
        <w:rPr>
          <w:rFonts w:ascii="Times New Roman" w:hAnsi="Times New Roman"/>
          <w:sz w:val="24"/>
          <w:szCs w:val="24"/>
        </w:rPr>
        <w:t xml:space="preserve"> in part</w:t>
      </w:r>
      <w:r>
        <w:rPr>
          <w:rFonts w:ascii="Times New Roman" w:hAnsi="Times New Roman"/>
          <w:sz w:val="24"/>
          <w:szCs w:val="24"/>
        </w:rPr>
        <w:t xml:space="preserve"> by </w:t>
      </w:r>
      <w:r w:rsidR="00CD30F4">
        <w:rPr>
          <w:rFonts w:ascii="Times New Roman" w:hAnsi="Times New Roman"/>
          <w:sz w:val="24"/>
          <w:szCs w:val="24"/>
        </w:rPr>
        <w:t xml:space="preserve">socialisation in </w:t>
      </w:r>
      <w:r>
        <w:rPr>
          <w:rFonts w:ascii="Times New Roman" w:hAnsi="Times New Roman"/>
          <w:sz w:val="24"/>
          <w:szCs w:val="24"/>
        </w:rPr>
        <w:t xml:space="preserve">the care environment and </w:t>
      </w:r>
      <w:r w:rsidR="00CD30F4">
        <w:rPr>
          <w:rFonts w:ascii="Times New Roman" w:hAnsi="Times New Roman"/>
          <w:sz w:val="24"/>
          <w:szCs w:val="24"/>
        </w:rPr>
        <w:t>knowledge gain</w:t>
      </w:r>
      <w:r w:rsidR="00E41780">
        <w:rPr>
          <w:rFonts w:ascii="Times New Roman" w:hAnsi="Times New Roman"/>
          <w:sz w:val="24"/>
          <w:szCs w:val="24"/>
        </w:rPr>
        <w:t>ed</w:t>
      </w:r>
      <w:r w:rsidR="00CD30F4">
        <w:rPr>
          <w:rFonts w:ascii="Times New Roman" w:hAnsi="Times New Roman"/>
          <w:sz w:val="24"/>
          <w:szCs w:val="24"/>
        </w:rPr>
        <w:t xml:space="preserve"> from </w:t>
      </w:r>
      <w:r>
        <w:rPr>
          <w:rFonts w:ascii="Times New Roman" w:hAnsi="Times New Roman"/>
          <w:sz w:val="24"/>
          <w:szCs w:val="24"/>
        </w:rPr>
        <w:t xml:space="preserve">experiences </w:t>
      </w:r>
      <w:r w:rsidR="00D93211">
        <w:rPr>
          <w:rFonts w:ascii="Times New Roman" w:hAnsi="Times New Roman"/>
          <w:sz w:val="24"/>
          <w:szCs w:val="24"/>
        </w:rPr>
        <w:t xml:space="preserve">of </w:t>
      </w:r>
      <w:r w:rsidR="00CD30F4">
        <w:rPr>
          <w:rFonts w:ascii="Times New Roman" w:hAnsi="Times New Roman"/>
          <w:sz w:val="24"/>
          <w:szCs w:val="24"/>
        </w:rPr>
        <w:t>professionalised</w:t>
      </w:r>
      <w:r>
        <w:rPr>
          <w:rFonts w:ascii="Times New Roman" w:hAnsi="Times New Roman"/>
          <w:sz w:val="24"/>
          <w:szCs w:val="24"/>
        </w:rPr>
        <w:t xml:space="preserve"> treatment</w:t>
      </w:r>
      <w:r w:rsidR="00D93211">
        <w:rPr>
          <w:rFonts w:ascii="Times New Roman" w:hAnsi="Times New Roman"/>
          <w:sz w:val="24"/>
          <w:szCs w:val="24"/>
        </w:rPr>
        <w:t xml:space="preserve">. </w:t>
      </w:r>
      <w:r w:rsidR="00CD30F4">
        <w:rPr>
          <w:rFonts w:ascii="Times New Roman" w:hAnsi="Times New Roman"/>
          <w:sz w:val="24"/>
          <w:szCs w:val="24"/>
        </w:rPr>
        <w:t xml:space="preserve">We suggest this enables </w:t>
      </w:r>
      <w:r w:rsidR="008408EA">
        <w:rPr>
          <w:rFonts w:ascii="Times New Roman" w:hAnsi="Times New Roman"/>
          <w:sz w:val="24"/>
          <w:szCs w:val="24"/>
        </w:rPr>
        <w:t>PW</w:t>
      </w:r>
      <w:r w:rsidR="00CD30F4">
        <w:rPr>
          <w:rFonts w:ascii="Times New Roman" w:hAnsi="Times New Roman"/>
          <w:sz w:val="24"/>
          <w:szCs w:val="24"/>
        </w:rPr>
        <w:t xml:space="preserve"> to relate to, and dialogue with, </w:t>
      </w:r>
      <w:r w:rsidR="008408EA">
        <w:rPr>
          <w:rFonts w:ascii="Times New Roman" w:hAnsi="Times New Roman"/>
          <w:sz w:val="24"/>
          <w:szCs w:val="24"/>
        </w:rPr>
        <w:t xml:space="preserve">staff and share elements from this aspect of tacit knowing with staff. </w:t>
      </w:r>
      <w:r w:rsidR="00D93211">
        <w:rPr>
          <w:rFonts w:ascii="Times New Roman" w:hAnsi="Times New Roman"/>
          <w:sz w:val="24"/>
          <w:szCs w:val="24"/>
        </w:rPr>
        <w:t>P</w:t>
      </w:r>
      <w:r w:rsidR="00A41FC5">
        <w:rPr>
          <w:rFonts w:ascii="Times New Roman" w:hAnsi="Times New Roman"/>
          <w:sz w:val="24"/>
          <w:szCs w:val="24"/>
        </w:rPr>
        <w:t>W</w:t>
      </w:r>
      <w:r w:rsidR="006975A9">
        <w:rPr>
          <w:rFonts w:ascii="Times New Roman" w:hAnsi="Times New Roman"/>
          <w:sz w:val="24"/>
          <w:szCs w:val="24"/>
        </w:rPr>
        <w:t xml:space="preserve">s who lacked experiential knowledge of using mental health services could </w:t>
      </w:r>
      <w:r w:rsidR="00CD30F4">
        <w:rPr>
          <w:rFonts w:ascii="Times New Roman" w:hAnsi="Times New Roman"/>
          <w:sz w:val="24"/>
          <w:szCs w:val="24"/>
        </w:rPr>
        <w:t xml:space="preserve">thus </w:t>
      </w:r>
      <w:r w:rsidR="006975A9">
        <w:rPr>
          <w:rFonts w:ascii="Times New Roman" w:hAnsi="Times New Roman"/>
          <w:sz w:val="24"/>
          <w:szCs w:val="24"/>
        </w:rPr>
        <w:t>be at a disadvantage in the role</w:t>
      </w:r>
      <w:r w:rsidR="00CD30F4">
        <w:rPr>
          <w:rFonts w:ascii="Times New Roman" w:hAnsi="Times New Roman"/>
          <w:sz w:val="24"/>
          <w:szCs w:val="24"/>
        </w:rPr>
        <w:t xml:space="preserve">, in part due to their lack of linguistic ability. </w:t>
      </w:r>
    </w:p>
    <w:p w14:paraId="2139225B" w14:textId="0220CA50" w:rsidR="006975A9" w:rsidRPr="00BB6FE8" w:rsidRDefault="006975A9" w:rsidP="004A0BD4">
      <w:pPr>
        <w:spacing w:after="120"/>
        <w:ind w:left="720"/>
        <w:rPr>
          <w:rFonts w:ascii="Times New Roman" w:hAnsi="Times New Roman"/>
          <w:i/>
          <w:sz w:val="24"/>
          <w:szCs w:val="24"/>
        </w:rPr>
      </w:pPr>
      <w:r w:rsidRPr="00BB6FE8">
        <w:rPr>
          <w:rFonts w:ascii="Times New Roman" w:hAnsi="Times New Roman"/>
          <w:i/>
          <w:sz w:val="24"/>
          <w:szCs w:val="24"/>
        </w:rPr>
        <w:t xml:space="preserve">So I guess the knowledge [of receiving care] is quite important … most of the cohort had all been part of the services but one lady particularly struggled because her admissions had been a lot of years ago, sort of the old-school services, so to speak, and since then her contact's only ever been with her psychiatrist.  </w:t>
      </w:r>
      <w:r w:rsidR="00456CDF" w:rsidRPr="00BB6FE8">
        <w:rPr>
          <w:rFonts w:ascii="Times New Roman" w:hAnsi="Times New Roman"/>
          <w:i/>
          <w:sz w:val="24"/>
          <w:szCs w:val="24"/>
        </w:rPr>
        <w:t>So when we started talking about a lot of the language around the services she was totally out of the loop.  So we had to do a lot of education through the training</w:t>
      </w:r>
      <w:r w:rsidRPr="00BB6FE8">
        <w:rPr>
          <w:rFonts w:ascii="Times New Roman" w:hAnsi="Times New Roman"/>
          <w:i/>
          <w:sz w:val="24"/>
          <w:szCs w:val="24"/>
        </w:rPr>
        <w:t>. (</w:t>
      </w:r>
      <w:r w:rsidR="00456CDF">
        <w:rPr>
          <w:rFonts w:ascii="Times New Roman" w:hAnsi="Times New Roman"/>
          <w:i/>
          <w:sz w:val="24"/>
          <w:szCs w:val="24"/>
        </w:rPr>
        <w:t>M</w:t>
      </w:r>
      <w:r w:rsidR="00A5051D">
        <w:rPr>
          <w:rFonts w:ascii="Times New Roman" w:hAnsi="Times New Roman"/>
          <w:i/>
          <w:sz w:val="24"/>
          <w:szCs w:val="24"/>
        </w:rPr>
        <w:t>anager 021)</w:t>
      </w:r>
    </w:p>
    <w:p w14:paraId="27E7BC60" w14:textId="77777777" w:rsidR="00FB0C4F" w:rsidRPr="00B82D8A" w:rsidRDefault="00C828C9" w:rsidP="00C851C0">
      <w:pPr>
        <w:spacing w:after="120" w:line="360" w:lineRule="auto"/>
        <w:rPr>
          <w:rFonts w:ascii="Times New Roman" w:hAnsi="Times New Roman"/>
          <w:sz w:val="24"/>
          <w:szCs w:val="24"/>
        </w:rPr>
      </w:pPr>
      <w:r>
        <w:rPr>
          <w:rFonts w:ascii="Times New Roman" w:hAnsi="Times New Roman"/>
          <w:sz w:val="24"/>
          <w:szCs w:val="24"/>
        </w:rPr>
        <w:t xml:space="preserve">Again, data suggest that </w:t>
      </w:r>
      <w:r w:rsidR="00CD30F4">
        <w:rPr>
          <w:rFonts w:ascii="Times New Roman" w:hAnsi="Times New Roman"/>
          <w:sz w:val="24"/>
          <w:szCs w:val="24"/>
        </w:rPr>
        <w:t>there is an emotional content contextualising</w:t>
      </w:r>
      <w:r>
        <w:rPr>
          <w:rFonts w:ascii="Times New Roman" w:hAnsi="Times New Roman"/>
          <w:sz w:val="24"/>
          <w:szCs w:val="24"/>
        </w:rPr>
        <w:t xml:space="preserve"> experiential knowledge in relation to </w:t>
      </w:r>
      <w:r w:rsidR="00072E52">
        <w:rPr>
          <w:rFonts w:ascii="Times New Roman" w:hAnsi="Times New Roman"/>
          <w:sz w:val="24"/>
          <w:szCs w:val="24"/>
        </w:rPr>
        <w:t xml:space="preserve">care in </w:t>
      </w:r>
      <w:r>
        <w:rPr>
          <w:rFonts w:ascii="Times New Roman" w:hAnsi="Times New Roman"/>
          <w:sz w:val="24"/>
          <w:szCs w:val="24"/>
        </w:rPr>
        <w:t>the mental healthcare system. T</w:t>
      </w:r>
      <w:r w:rsidR="00FB0C4F">
        <w:rPr>
          <w:rFonts w:ascii="Times New Roman" w:hAnsi="Times New Roman"/>
          <w:sz w:val="24"/>
          <w:szCs w:val="24"/>
        </w:rPr>
        <w:t xml:space="preserve">aking on the label of having a diagnosis in itself comes with a challenging set of feelings, regardless of how the mental illness itself might affect the individual. A repeatedly important aspect of enabling someone to acknowledge where they are in their illness journey is to understand where they are at emotionally in relation to </w:t>
      </w:r>
      <w:r w:rsidR="00072E52">
        <w:rPr>
          <w:rFonts w:ascii="Times New Roman" w:hAnsi="Times New Roman"/>
          <w:sz w:val="24"/>
          <w:szCs w:val="24"/>
        </w:rPr>
        <w:t xml:space="preserve">receiving </w:t>
      </w:r>
      <w:r w:rsidR="00FB0C4F">
        <w:rPr>
          <w:rFonts w:ascii="Times New Roman" w:hAnsi="Times New Roman"/>
          <w:sz w:val="24"/>
          <w:szCs w:val="24"/>
        </w:rPr>
        <w:t xml:space="preserve">their diagnosis. </w:t>
      </w:r>
    </w:p>
    <w:p w14:paraId="00327503" w14:textId="3BF33381" w:rsidR="00FB0C4F" w:rsidRDefault="00FB0C4F" w:rsidP="004A0BD4">
      <w:pPr>
        <w:spacing w:after="120"/>
        <w:ind w:left="720"/>
        <w:rPr>
          <w:rFonts w:ascii="Times New Roman" w:hAnsi="Times New Roman"/>
          <w:i/>
          <w:sz w:val="24"/>
          <w:szCs w:val="24"/>
        </w:rPr>
      </w:pPr>
      <w:r w:rsidRPr="006E659C">
        <w:rPr>
          <w:rFonts w:ascii="Times New Roman" w:hAnsi="Times New Roman"/>
          <w:i/>
          <w:sz w:val="24"/>
          <w:szCs w:val="24"/>
        </w:rPr>
        <w:lastRenderedPageBreak/>
        <w:t xml:space="preserve">You know, </w:t>
      </w:r>
      <w:r>
        <w:rPr>
          <w:rFonts w:ascii="Times New Roman" w:hAnsi="Times New Roman"/>
          <w:i/>
          <w:sz w:val="24"/>
          <w:szCs w:val="24"/>
        </w:rPr>
        <w:t>the minute you’re labelled as [personality disorder]</w:t>
      </w:r>
      <w:r w:rsidRPr="006E659C">
        <w:rPr>
          <w:rFonts w:ascii="Times New Roman" w:hAnsi="Times New Roman"/>
          <w:i/>
          <w:sz w:val="24"/>
          <w:szCs w:val="24"/>
        </w:rPr>
        <w:t xml:space="preserve"> you</w:t>
      </w:r>
      <w:r>
        <w:rPr>
          <w:rFonts w:ascii="Times New Roman" w:hAnsi="Times New Roman"/>
          <w:i/>
          <w:sz w:val="24"/>
          <w:szCs w:val="24"/>
        </w:rPr>
        <w:t>’</w:t>
      </w:r>
      <w:r w:rsidRPr="006E659C">
        <w:rPr>
          <w:rFonts w:ascii="Times New Roman" w:hAnsi="Times New Roman"/>
          <w:i/>
          <w:sz w:val="24"/>
          <w:szCs w:val="24"/>
        </w:rPr>
        <w:t>re seen as on a professional basis as untreatable, on a personal level people think that you</w:t>
      </w:r>
      <w:r>
        <w:rPr>
          <w:rFonts w:ascii="Times New Roman" w:hAnsi="Times New Roman"/>
          <w:i/>
          <w:sz w:val="24"/>
          <w:szCs w:val="24"/>
        </w:rPr>
        <w:t>’</w:t>
      </w:r>
      <w:r w:rsidRPr="006E659C">
        <w:rPr>
          <w:rFonts w:ascii="Times New Roman" w:hAnsi="Times New Roman"/>
          <w:i/>
          <w:sz w:val="24"/>
          <w:szCs w:val="24"/>
        </w:rPr>
        <w:t>re crazy or that you make things up or that you</w:t>
      </w:r>
      <w:r>
        <w:rPr>
          <w:rFonts w:ascii="Times New Roman" w:hAnsi="Times New Roman"/>
          <w:i/>
          <w:sz w:val="24"/>
          <w:szCs w:val="24"/>
        </w:rPr>
        <w:t>’</w:t>
      </w:r>
      <w:r w:rsidRPr="006E659C">
        <w:rPr>
          <w:rFonts w:ascii="Times New Roman" w:hAnsi="Times New Roman"/>
          <w:i/>
          <w:sz w:val="24"/>
          <w:szCs w:val="24"/>
        </w:rPr>
        <w:t>re not to be trusted.  I mean, there</w:t>
      </w:r>
      <w:r>
        <w:rPr>
          <w:rFonts w:ascii="Times New Roman" w:hAnsi="Times New Roman"/>
          <w:i/>
          <w:sz w:val="24"/>
          <w:szCs w:val="24"/>
        </w:rPr>
        <w:t>’</w:t>
      </w:r>
      <w:r w:rsidRPr="006E659C">
        <w:rPr>
          <w:rFonts w:ascii="Times New Roman" w:hAnsi="Times New Roman"/>
          <w:i/>
          <w:sz w:val="24"/>
          <w:szCs w:val="24"/>
        </w:rPr>
        <w:t>s s</w:t>
      </w:r>
      <w:r>
        <w:rPr>
          <w:rFonts w:ascii="Times New Roman" w:hAnsi="Times New Roman"/>
          <w:i/>
          <w:sz w:val="24"/>
          <w:szCs w:val="24"/>
        </w:rPr>
        <w:t>o much just having that [personality disorder]</w:t>
      </w:r>
      <w:r w:rsidRPr="006E659C">
        <w:rPr>
          <w:rFonts w:ascii="Times New Roman" w:hAnsi="Times New Roman"/>
          <w:i/>
          <w:sz w:val="24"/>
          <w:szCs w:val="24"/>
        </w:rPr>
        <w:t xml:space="preserve"> label.  </w:t>
      </w:r>
      <w:r>
        <w:rPr>
          <w:rFonts w:ascii="Times New Roman" w:hAnsi="Times New Roman"/>
          <w:i/>
          <w:sz w:val="24"/>
          <w:szCs w:val="24"/>
        </w:rPr>
        <w:t>(</w:t>
      </w:r>
      <w:r w:rsidR="00A5051D">
        <w:rPr>
          <w:rFonts w:ascii="Times New Roman" w:hAnsi="Times New Roman"/>
          <w:i/>
          <w:sz w:val="24"/>
          <w:szCs w:val="24"/>
        </w:rPr>
        <w:t>Staff 07</w:t>
      </w:r>
      <w:r w:rsidR="00570AE9">
        <w:rPr>
          <w:rFonts w:ascii="Times New Roman" w:hAnsi="Times New Roman"/>
          <w:i/>
          <w:sz w:val="24"/>
          <w:szCs w:val="24"/>
        </w:rPr>
        <w:t>3</w:t>
      </w:r>
      <w:r w:rsidR="00A5051D">
        <w:rPr>
          <w:rFonts w:ascii="Times New Roman" w:hAnsi="Times New Roman"/>
          <w:i/>
          <w:sz w:val="24"/>
          <w:szCs w:val="24"/>
        </w:rPr>
        <w:t>)</w:t>
      </w:r>
    </w:p>
    <w:p w14:paraId="2ABFA82B" w14:textId="76C0E041" w:rsidR="006975A9" w:rsidRPr="00A11F28" w:rsidRDefault="00FB0C4F" w:rsidP="004A0BD4">
      <w:pPr>
        <w:spacing w:after="120" w:line="360" w:lineRule="auto"/>
        <w:rPr>
          <w:rFonts w:ascii="Times New Roman" w:hAnsi="Times New Roman"/>
          <w:sz w:val="24"/>
          <w:szCs w:val="24"/>
        </w:rPr>
      </w:pPr>
      <w:r>
        <w:rPr>
          <w:rFonts w:ascii="Times New Roman" w:hAnsi="Times New Roman"/>
          <w:sz w:val="24"/>
          <w:szCs w:val="24"/>
        </w:rPr>
        <w:t xml:space="preserve">Thus the knowledge that a </w:t>
      </w:r>
      <w:r w:rsidR="00611141">
        <w:rPr>
          <w:rFonts w:ascii="Times New Roman" w:hAnsi="Times New Roman"/>
          <w:sz w:val="24"/>
          <w:szCs w:val="24"/>
        </w:rPr>
        <w:t>PW</w:t>
      </w:r>
      <w:r w:rsidR="00F47246">
        <w:rPr>
          <w:rFonts w:ascii="Times New Roman" w:hAnsi="Times New Roman"/>
          <w:sz w:val="24"/>
          <w:szCs w:val="24"/>
        </w:rPr>
        <w:t xml:space="preserve"> </w:t>
      </w:r>
      <w:r>
        <w:rPr>
          <w:rFonts w:ascii="Times New Roman" w:hAnsi="Times New Roman"/>
          <w:sz w:val="24"/>
          <w:szCs w:val="24"/>
        </w:rPr>
        <w:t xml:space="preserve">brings to the supported person’s care process also </w:t>
      </w:r>
      <w:r w:rsidR="00C828C9">
        <w:rPr>
          <w:rFonts w:ascii="Times New Roman" w:hAnsi="Times New Roman"/>
          <w:sz w:val="24"/>
          <w:szCs w:val="24"/>
        </w:rPr>
        <w:t xml:space="preserve">comprises </w:t>
      </w:r>
      <w:r>
        <w:rPr>
          <w:rFonts w:ascii="Times New Roman" w:hAnsi="Times New Roman"/>
          <w:sz w:val="24"/>
          <w:szCs w:val="24"/>
        </w:rPr>
        <w:t xml:space="preserve">knowledge about the stigma, misunderstanding and disempowerment associated with being treated for mental illness and being cared for in a formal organisational context. </w:t>
      </w:r>
      <w:r w:rsidR="00C828C9">
        <w:rPr>
          <w:rFonts w:ascii="Times New Roman" w:hAnsi="Times New Roman"/>
          <w:sz w:val="24"/>
          <w:szCs w:val="24"/>
        </w:rPr>
        <w:t>B</w:t>
      </w:r>
      <w:r w:rsidR="006975A9">
        <w:rPr>
          <w:rFonts w:ascii="Times New Roman" w:hAnsi="Times New Roman"/>
          <w:sz w:val="24"/>
          <w:szCs w:val="24"/>
        </w:rPr>
        <w:t>ecoming part of the formal care system often implies strict control over the person’s behaviour. In the following quote, for example</w:t>
      </w:r>
      <w:r w:rsidR="00C828C9">
        <w:rPr>
          <w:rFonts w:ascii="Times New Roman" w:hAnsi="Times New Roman"/>
          <w:sz w:val="24"/>
          <w:szCs w:val="24"/>
        </w:rPr>
        <w:t>,</w:t>
      </w:r>
      <w:r w:rsidR="006975A9">
        <w:rPr>
          <w:rFonts w:ascii="Times New Roman" w:hAnsi="Times New Roman"/>
          <w:sz w:val="24"/>
          <w:szCs w:val="24"/>
        </w:rPr>
        <w:t xml:space="preserve"> being ‘sectioned’</w:t>
      </w:r>
      <w:r w:rsidR="00C828C9">
        <w:rPr>
          <w:rFonts w:ascii="Times New Roman" w:hAnsi="Times New Roman"/>
          <w:sz w:val="24"/>
          <w:szCs w:val="24"/>
        </w:rPr>
        <w:t xml:space="preserve"> -</w:t>
      </w:r>
      <w:r w:rsidR="006975A9">
        <w:rPr>
          <w:rFonts w:ascii="Times New Roman" w:hAnsi="Times New Roman"/>
          <w:sz w:val="24"/>
          <w:szCs w:val="24"/>
        </w:rPr>
        <w:t xml:space="preserve"> which means that the person is deemed to not be able to make their own choices and thus care is placed in the hands of the state or formal care system</w:t>
      </w:r>
      <w:r w:rsidR="00C828C9">
        <w:rPr>
          <w:rFonts w:ascii="Times New Roman" w:hAnsi="Times New Roman"/>
          <w:sz w:val="24"/>
          <w:szCs w:val="24"/>
        </w:rPr>
        <w:t xml:space="preserve"> -</w:t>
      </w:r>
      <w:r w:rsidR="006975A9">
        <w:rPr>
          <w:rFonts w:ascii="Times New Roman" w:hAnsi="Times New Roman"/>
          <w:sz w:val="24"/>
          <w:szCs w:val="24"/>
        </w:rPr>
        <w:t xml:space="preserve"> implies the added challenge of dealing with the loss of personal autonomy and corollary emotions. </w:t>
      </w:r>
      <w:r w:rsidR="00611141">
        <w:rPr>
          <w:rFonts w:ascii="Times New Roman" w:hAnsi="Times New Roman"/>
          <w:sz w:val="24"/>
          <w:szCs w:val="24"/>
        </w:rPr>
        <w:t>PW</w:t>
      </w:r>
      <w:r w:rsidR="006975A9">
        <w:rPr>
          <w:rFonts w:ascii="Times New Roman" w:hAnsi="Times New Roman"/>
          <w:sz w:val="24"/>
          <w:szCs w:val="24"/>
        </w:rPr>
        <w:t xml:space="preserve"> who have experienced being sectioned or administered mood altering medication against their </w:t>
      </w:r>
      <w:r w:rsidR="00E41780">
        <w:rPr>
          <w:rFonts w:ascii="Times New Roman" w:hAnsi="Times New Roman"/>
          <w:sz w:val="24"/>
          <w:szCs w:val="24"/>
        </w:rPr>
        <w:t xml:space="preserve">will </w:t>
      </w:r>
      <w:r w:rsidR="006975A9">
        <w:rPr>
          <w:rFonts w:ascii="Times New Roman" w:hAnsi="Times New Roman"/>
          <w:sz w:val="24"/>
          <w:szCs w:val="24"/>
        </w:rPr>
        <w:t xml:space="preserve">have </w:t>
      </w:r>
      <w:r w:rsidR="001F0B90">
        <w:rPr>
          <w:rFonts w:ascii="Times New Roman" w:hAnsi="Times New Roman"/>
          <w:sz w:val="24"/>
          <w:szCs w:val="24"/>
        </w:rPr>
        <w:t>situated</w:t>
      </w:r>
      <w:r w:rsidR="006975A9">
        <w:rPr>
          <w:rFonts w:ascii="Times New Roman" w:hAnsi="Times New Roman"/>
          <w:sz w:val="24"/>
          <w:szCs w:val="24"/>
        </w:rPr>
        <w:t xml:space="preserve"> insight into the emotions that the supported person</w:t>
      </w:r>
      <w:r w:rsidR="006D774E">
        <w:rPr>
          <w:rFonts w:ascii="Times New Roman" w:hAnsi="Times New Roman"/>
          <w:sz w:val="24"/>
          <w:szCs w:val="24"/>
        </w:rPr>
        <w:t>s</w:t>
      </w:r>
      <w:r w:rsidR="006975A9">
        <w:rPr>
          <w:rFonts w:ascii="Times New Roman" w:hAnsi="Times New Roman"/>
          <w:sz w:val="24"/>
          <w:szCs w:val="24"/>
        </w:rPr>
        <w:t xml:space="preserve"> experienc</w:t>
      </w:r>
      <w:r w:rsidR="006D774E">
        <w:rPr>
          <w:rFonts w:ascii="Times New Roman" w:hAnsi="Times New Roman"/>
          <w:sz w:val="24"/>
          <w:szCs w:val="24"/>
        </w:rPr>
        <w:t>e</w:t>
      </w:r>
      <w:r w:rsidR="006975A9">
        <w:rPr>
          <w:rFonts w:ascii="Times New Roman" w:hAnsi="Times New Roman"/>
          <w:sz w:val="24"/>
          <w:szCs w:val="24"/>
        </w:rPr>
        <w:t>.</w:t>
      </w:r>
    </w:p>
    <w:p w14:paraId="15A33651" w14:textId="2160A380" w:rsidR="006975A9" w:rsidRDefault="00611141" w:rsidP="004A0BD4">
      <w:pPr>
        <w:spacing w:after="120"/>
        <w:ind w:left="720"/>
        <w:rPr>
          <w:rFonts w:ascii="Times New Roman" w:hAnsi="Times New Roman"/>
          <w:i/>
          <w:sz w:val="24"/>
          <w:szCs w:val="24"/>
        </w:rPr>
      </w:pPr>
      <w:r w:rsidRPr="00F24F48">
        <w:rPr>
          <w:rFonts w:ascii="Times New Roman" w:hAnsi="Times New Roman"/>
          <w:i/>
          <w:sz w:val="24"/>
          <w:szCs w:val="24"/>
        </w:rPr>
        <w:t>To</w:t>
      </w:r>
      <w:r w:rsidR="00A339B2" w:rsidRPr="00F24F48">
        <w:rPr>
          <w:rFonts w:ascii="Times New Roman" w:hAnsi="Times New Roman"/>
          <w:i/>
          <w:sz w:val="24"/>
          <w:szCs w:val="24"/>
        </w:rPr>
        <w:t xml:space="preserve"> be</w:t>
      </w:r>
      <w:r w:rsidR="00A339B2">
        <w:rPr>
          <w:rFonts w:ascii="Times New Roman" w:hAnsi="Times New Roman"/>
          <w:i/>
          <w:sz w:val="24"/>
          <w:szCs w:val="24"/>
        </w:rPr>
        <w:t xml:space="preserve"> </w:t>
      </w:r>
      <w:r>
        <w:rPr>
          <w:rFonts w:ascii="Times New Roman" w:hAnsi="Times New Roman"/>
          <w:i/>
          <w:sz w:val="24"/>
          <w:szCs w:val="24"/>
        </w:rPr>
        <w:t>S</w:t>
      </w:r>
      <w:r w:rsidR="00A339B2">
        <w:rPr>
          <w:rFonts w:ascii="Times New Roman" w:hAnsi="Times New Roman"/>
          <w:i/>
          <w:sz w:val="24"/>
          <w:szCs w:val="24"/>
        </w:rPr>
        <w:t>ectioned</w:t>
      </w:r>
      <w:r w:rsidR="00A339B2" w:rsidRPr="00F24F48">
        <w:rPr>
          <w:rFonts w:ascii="Times New Roman" w:hAnsi="Times New Roman"/>
          <w:i/>
          <w:sz w:val="24"/>
          <w:szCs w:val="24"/>
        </w:rPr>
        <w:t>, to, you know, sit in a meeting with a panel who are all deciding how you're going to be treated, effectively</w:t>
      </w:r>
      <w:r>
        <w:rPr>
          <w:rFonts w:ascii="Times New Roman" w:hAnsi="Times New Roman"/>
          <w:i/>
          <w:sz w:val="24"/>
          <w:szCs w:val="24"/>
        </w:rPr>
        <w:t>…</w:t>
      </w:r>
      <w:r w:rsidR="00A339B2" w:rsidRPr="00F24F48">
        <w:rPr>
          <w:rFonts w:ascii="Times New Roman" w:hAnsi="Times New Roman"/>
          <w:i/>
          <w:sz w:val="24"/>
          <w:szCs w:val="24"/>
        </w:rPr>
        <w:t xml:space="preserve"> just understanding some of the emotional levels that you go through as you journey through the mental health system</w:t>
      </w:r>
      <w:r w:rsidR="00A339B2">
        <w:rPr>
          <w:rFonts w:ascii="Times New Roman" w:hAnsi="Times New Roman"/>
          <w:i/>
          <w:sz w:val="24"/>
          <w:szCs w:val="24"/>
        </w:rPr>
        <w:t xml:space="preserve">. </w:t>
      </w:r>
      <w:r w:rsidR="006975A9" w:rsidRPr="001875EF">
        <w:rPr>
          <w:rFonts w:ascii="Times New Roman" w:hAnsi="Times New Roman"/>
          <w:i/>
          <w:sz w:val="24"/>
          <w:szCs w:val="24"/>
        </w:rPr>
        <w:t>(</w:t>
      </w:r>
      <w:r w:rsidR="00072E52">
        <w:rPr>
          <w:rFonts w:ascii="Times New Roman" w:hAnsi="Times New Roman"/>
          <w:i/>
          <w:sz w:val="24"/>
          <w:szCs w:val="24"/>
        </w:rPr>
        <w:t>PW</w:t>
      </w:r>
      <w:r w:rsidR="00A5051D">
        <w:rPr>
          <w:rFonts w:ascii="Times New Roman" w:hAnsi="Times New Roman"/>
          <w:i/>
          <w:sz w:val="24"/>
          <w:szCs w:val="24"/>
        </w:rPr>
        <w:t xml:space="preserve"> 041)</w:t>
      </w:r>
    </w:p>
    <w:p w14:paraId="3167883C" w14:textId="77777777" w:rsidR="00CE75B2" w:rsidRDefault="006975A9" w:rsidP="00C851C0">
      <w:pPr>
        <w:spacing w:after="120" w:line="360" w:lineRule="auto"/>
        <w:rPr>
          <w:rFonts w:ascii="Times New Roman" w:hAnsi="Times New Roman"/>
          <w:sz w:val="24"/>
          <w:szCs w:val="24"/>
        </w:rPr>
      </w:pPr>
      <w:r>
        <w:rPr>
          <w:rFonts w:ascii="Times New Roman" w:hAnsi="Times New Roman"/>
          <w:sz w:val="24"/>
          <w:szCs w:val="24"/>
        </w:rPr>
        <w:t>Thus the professional healthcare worker would have knowledge regarding when a ‘Section’ might be most appropriate in managing risk; yet they have much less subjective knowledge of the actual challenge to one’s personal autonomy when forced into care.</w:t>
      </w:r>
      <w:r w:rsidR="00C828C9">
        <w:rPr>
          <w:rFonts w:ascii="Times New Roman" w:hAnsi="Times New Roman"/>
          <w:sz w:val="24"/>
          <w:szCs w:val="24"/>
        </w:rPr>
        <w:t xml:space="preserve"> </w:t>
      </w:r>
      <w:r w:rsidR="00CE75B2">
        <w:rPr>
          <w:rFonts w:ascii="Times New Roman" w:hAnsi="Times New Roman"/>
          <w:sz w:val="24"/>
          <w:szCs w:val="24"/>
        </w:rPr>
        <w:t xml:space="preserve">As such </w:t>
      </w:r>
      <w:r w:rsidR="00C828C9">
        <w:rPr>
          <w:rFonts w:ascii="Times New Roman" w:hAnsi="Times New Roman"/>
          <w:sz w:val="24"/>
          <w:szCs w:val="24"/>
        </w:rPr>
        <w:t xml:space="preserve">healthcare </w:t>
      </w:r>
      <w:r w:rsidR="00FB0C4F">
        <w:rPr>
          <w:rFonts w:ascii="Times New Roman" w:hAnsi="Times New Roman"/>
          <w:sz w:val="24"/>
          <w:szCs w:val="24"/>
        </w:rPr>
        <w:t>staff, and particularly managers,</w:t>
      </w:r>
      <w:r w:rsidR="00CE75B2">
        <w:rPr>
          <w:rFonts w:ascii="Times New Roman" w:hAnsi="Times New Roman"/>
          <w:sz w:val="24"/>
          <w:szCs w:val="24"/>
        </w:rPr>
        <w:t xml:space="preserve"> spoke about the role </w:t>
      </w:r>
      <w:r w:rsidR="00072E52">
        <w:rPr>
          <w:rFonts w:ascii="Times New Roman" w:hAnsi="Times New Roman"/>
          <w:sz w:val="24"/>
          <w:szCs w:val="24"/>
        </w:rPr>
        <w:t>PW</w:t>
      </w:r>
      <w:r w:rsidR="00CE75B2">
        <w:rPr>
          <w:rFonts w:ascii="Times New Roman" w:hAnsi="Times New Roman"/>
          <w:sz w:val="24"/>
          <w:szCs w:val="24"/>
        </w:rPr>
        <w:t xml:space="preserve"> play, using that distinctive knowledge base, </w:t>
      </w:r>
      <w:r w:rsidR="00C828C9">
        <w:rPr>
          <w:rFonts w:ascii="Times New Roman" w:hAnsi="Times New Roman"/>
          <w:sz w:val="24"/>
          <w:szCs w:val="24"/>
        </w:rPr>
        <w:t xml:space="preserve">in </w:t>
      </w:r>
      <w:r w:rsidR="00CE75B2">
        <w:rPr>
          <w:rFonts w:ascii="Times New Roman" w:hAnsi="Times New Roman"/>
          <w:sz w:val="24"/>
          <w:szCs w:val="24"/>
        </w:rPr>
        <w:t xml:space="preserve">bridging </w:t>
      </w:r>
      <w:r>
        <w:rPr>
          <w:rFonts w:ascii="Times New Roman" w:hAnsi="Times New Roman"/>
          <w:sz w:val="24"/>
          <w:szCs w:val="24"/>
        </w:rPr>
        <w:t>between the person</w:t>
      </w:r>
      <w:r w:rsidR="00CE75B2">
        <w:rPr>
          <w:rFonts w:ascii="Times New Roman" w:hAnsi="Times New Roman"/>
          <w:sz w:val="24"/>
          <w:szCs w:val="24"/>
        </w:rPr>
        <w:t xml:space="preserve"> receiving care and the healthcare professionals on the team:</w:t>
      </w:r>
    </w:p>
    <w:p w14:paraId="6BE23239" w14:textId="003FDF23" w:rsidR="00355EF6" w:rsidRPr="009C6471" w:rsidRDefault="00072E52" w:rsidP="004A0BD4">
      <w:pPr>
        <w:spacing w:after="120"/>
        <w:ind w:left="720"/>
        <w:rPr>
          <w:rFonts w:ascii="Times New Roman" w:hAnsi="Times New Roman"/>
          <w:i/>
          <w:sz w:val="24"/>
          <w:szCs w:val="24"/>
        </w:rPr>
      </w:pPr>
      <w:r>
        <w:rPr>
          <w:rFonts w:ascii="Times New Roman" w:hAnsi="Times New Roman"/>
          <w:i/>
          <w:sz w:val="24"/>
          <w:szCs w:val="24"/>
        </w:rPr>
        <w:t>T</w:t>
      </w:r>
      <w:r w:rsidR="00355EF6" w:rsidRPr="009C6471">
        <w:rPr>
          <w:rFonts w:ascii="Times New Roman" w:hAnsi="Times New Roman"/>
          <w:i/>
          <w:sz w:val="24"/>
          <w:szCs w:val="24"/>
        </w:rPr>
        <w:t xml:space="preserve">he </w:t>
      </w:r>
      <w:r>
        <w:rPr>
          <w:rFonts w:ascii="Times New Roman" w:hAnsi="Times New Roman"/>
          <w:i/>
          <w:sz w:val="24"/>
          <w:szCs w:val="24"/>
        </w:rPr>
        <w:t>PW</w:t>
      </w:r>
      <w:r w:rsidR="00355EF6" w:rsidRPr="009C6471">
        <w:rPr>
          <w:rFonts w:ascii="Times New Roman" w:hAnsi="Times New Roman"/>
          <w:i/>
          <w:sz w:val="24"/>
          <w:szCs w:val="24"/>
        </w:rPr>
        <w:t xml:space="preserve"> sits right between professional and the service user</w:t>
      </w:r>
      <w:r w:rsidR="00CE75B2" w:rsidRPr="009C6471">
        <w:rPr>
          <w:rFonts w:ascii="Times New Roman" w:hAnsi="Times New Roman"/>
          <w:i/>
          <w:sz w:val="24"/>
          <w:szCs w:val="24"/>
        </w:rPr>
        <w:t xml:space="preserve"> …</w:t>
      </w:r>
      <w:r w:rsidR="00355EF6" w:rsidRPr="009C6471">
        <w:rPr>
          <w:rFonts w:ascii="Times New Roman" w:hAnsi="Times New Roman"/>
          <w:i/>
          <w:sz w:val="24"/>
          <w:szCs w:val="24"/>
        </w:rPr>
        <w:t xml:space="preserve"> because of their lived experience and because where they sit within the team they see things from a different perspective… And sometimes you get conflict from, say</w:t>
      </w:r>
      <w:r w:rsidR="00CE75B2" w:rsidRPr="009C6471">
        <w:rPr>
          <w:rFonts w:ascii="Times New Roman" w:hAnsi="Times New Roman"/>
          <w:i/>
          <w:sz w:val="24"/>
          <w:szCs w:val="24"/>
        </w:rPr>
        <w:t xml:space="preserve"> …</w:t>
      </w:r>
      <w:r w:rsidR="00355EF6" w:rsidRPr="009C6471">
        <w:rPr>
          <w:rFonts w:ascii="Times New Roman" w:hAnsi="Times New Roman"/>
          <w:i/>
          <w:sz w:val="24"/>
          <w:szCs w:val="24"/>
        </w:rPr>
        <w:t xml:space="preserve"> how </w:t>
      </w:r>
      <w:r w:rsidR="00CE75B2" w:rsidRPr="009C6471">
        <w:rPr>
          <w:rFonts w:ascii="Times New Roman" w:hAnsi="Times New Roman"/>
          <w:i/>
          <w:sz w:val="24"/>
          <w:szCs w:val="24"/>
        </w:rPr>
        <w:t xml:space="preserve">[the </w:t>
      </w:r>
      <w:r>
        <w:rPr>
          <w:rFonts w:ascii="Times New Roman" w:hAnsi="Times New Roman"/>
          <w:i/>
          <w:sz w:val="24"/>
          <w:szCs w:val="24"/>
        </w:rPr>
        <w:t>PW</w:t>
      </w:r>
      <w:r w:rsidR="00CE75B2" w:rsidRPr="009C6471">
        <w:rPr>
          <w:rFonts w:ascii="Times New Roman" w:hAnsi="Times New Roman"/>
          <w:i/>
          <w:sz w:val="24"/>
          <w:szCs w:val="24"/>
        </w:rPr>
        <w:t>]</w:t>
      </w:r>
      <w:r w:rsidR="00355EF6" w:rsidRPr="009C6471">
        <w:rPr>
          <w:rFonts w:ascii="Times New Roman" w:hAnsi="Times New Roman"/>
          <w:i/>
          <w:sz w:val="24"/>
          <w:szCs w:val="24"/>
        </w:rPr>
        <w:t xml:space="preserve"> sees the professional's dialogue with the service user</w:t>
      </w:r>
      <w:r w:rsidR="00CE75B2" w:rsidRPr="009C6471">
        <w:rPr>
          <w:rFonts w:ascii="Times New Roman" w:hAnsi="Times New Roman"/>
          <w:i/>
          <w:sz w:val="24"/>
          <w:szCs w:val="24"/>
        </w:rPr>
        <w:t xml:space="preserve"> … a</w:t>
      </w:r>
      <w:r w:rsidR="00355EF6" w:rsidRPr="009C6471">
        <w:rPr>
          <w:rFonts w:ascii="Times New Roman" w:hAnsi="Times New Roman"/>
          <w:i/>
          <w:sz w:val="24"/>
          <w:szCs w:val="24"/>
        </w:rPr>
        <w:t xml:space="preserve">nd </w:t>
      </w:r>
      <w:r w:rsidR="00CE75B2" w:rsidRPr="009C6471">
        <w:rPr>
          <w:rFonts w:ascii="Times New Roman" w:hAnsi="Times New Roman"/>
          <w:i/>
          <w:sz w:val="24"/>
          <w:szCs w:val="24"/>
        </w:rPr>
        <w:t xml:space="preserve">[the </w:t>
      </w:r>
      <w:r>
        <w:rPr>
          <w:rFonts w:ascii="Times New Roman" w:hAnsi="Times New Roman"/>
          <w:i/>
          <w:sz w:val="24"/>
          <w:szCs w:val="24"/>
        </w:rPr>
        <w:t>PW</w:t>
      </w:r>
      <w:r w:rsidR="00CE75B2" w:rsidRPr="009C6471">
        <w:rPr>
          <w:rFonts w:ascii="Times New Roman" w:hAnsi="Times New Roman"/>
          <w:i/>
          <w:sz w:val="24"/>
          <w:szCs w:val="24"/>
        </w:rPr>
        <w:t xml:space="preserve"> will]</w:t>
      </w:r>
      <w:r w:rsidR="00355EF6" w:rsidRPr="009C6471">
        <w:rPr>
          <w:rFonts w:ascii="Times New Roman" w:hAnsi="Times New Roman"/>
          <w:i/>
          <w:sz w:val="24"/>
          <w:szCs w:val="24"/>
        </w:rPr>
        <w:t xml:space="preserve"> pick up on things that you wouldn't generally, as a professional, pick up on. (</w:t>
      </w:r>
      <w:r>
        <w:rPr>
          <w:rFonts w:ascii="Times New Roman" w:hAnsi="Times New Roman"/>
          <w:i/>
          <w:sz w:val="24"/>
          <w:szCs w:val="24"/>
        </w:rPr>
        <w:t>M</w:t>
      </w:r>
      <w:r w:rsidR="00CE75B2" w:rsidRPr="009C6471">
        <w:rPr>
          <w:rFonts w:ascii="Times New Roman" w:hAnsi="Times New Roman"/>
          <w:i/>
          <w:sz w:val="24"/>
          <w:szCs w:val="24"/>
        </w:rPr>
        <w:t>anager</w:t>
      </w:r>
      <w:r w:rsidR="00A5051D">
        <w:rPr>
          <w:rFonts w:ascii="Times New Roman" w:hAnsi="Times New Roman"/>
          <w:i/>
          <w:sz w:val="24"/>
          <w:szCs w:val="24"/>
        </w:rPr>
        <w:t xml:space="preserve"> 031)</w:t>
      </w:r>
    </w:p>
    <w:p w14:paraId="5FAD9909" w14:textId="77777777" w:rsidR="00FB0C4F" w:rsidRDefault="00FB0C4F" w:rsidP="00C851C0">
      <w:pPr>
        <w:spacing w:after="120" w:line="360" w:lineRule="auto"/>
        <w:rPr>
          <w:rFonts w:ascii="Times New Roman" w:hAnsi="Times New Roman"/>
          <w:sz w:val="24"/>
          <w:szCs w:val="24"/>
        </w:rPr>
      </w:pPr>
      <w:r>
        <w:rPr>
          <w:rFonts w:ascii="Times New Roman" w:hAnsi="Times New Roman"/>
          <w:sz w:val="24"/>
          <w:szCs w:val="24"/>
        </w:rPr>
        <w:t xml:space="preserve">This bridging role was valued by clinical teams, </w:t>
      </w:r>
      <w:r w:rsidR="006975A9">
        <w:rPr>
          <w:rFonts w:ascii="Times New Roman" w:hAnsi="Times New Roman"/>
          <w:sz w:val="24"/>
          <w:szCs w:val="24"/>
        </w:rPr>
        <w:t xml:space="preserve">and </w:t>
      </w:r>
      <w:r>
        <w:rPr>
          <w:rFonts w:ascii="Times New Roman" w:hAnsi="Times New Roman"/>
          <w:sz w:val="24"/>
          <w:szCs w:val="24"/>
        </w:rPr>
        <w:t xml:space="preserve">attributed to the insight </w:t>
      </w:r>
      <w:r w:rsidR="00611141">
        <w:rPr>
          <w:rFonts w:ascii="Times New Roman" w:hAnsi="Times New Roman"/>
          <w:sz w:val="24"/>
          <w:szCs w:val="24"/>
        </w:rPr>
        <w:t>PW</w:t>
      </w:r>
      <w:r>
        <w:rPr>
          <w:rFonts w:ascii="Times New Roman" w:hAnsi="Times New Roman"/>
          <w:sz w:val="24"/>
          <w:szCs w:val="24"/>
        </w:rPr>
        <w:t>s have gained through experiencing care:</w:t>
      </w:r>
    </w:p>
    <w:p w14:paraId="21D4D081" w14:textId="7BCBC272" w:rsidR="00355EF6" w:rsidRPr="009C6471" w:rsidRDefault="00355EF6" w:rsidP="004A0BD4">
      <w:pPr>
        <w:spacing w:after="120"/>
        <w:ind w:left="720"/>
        <w:rPr>
          <w:rFonts w:ascii="Times New Roman" w:hAnsi="Times New Roman"/>
          <w:i/>
          <w:sz w:val="24"/>
          <w:szCs w:val="24"/>
        </w:rPr>
      </w:pPr>
      <w:r w:rsidRPr="009C6471">
        <w:rPr>
          <w:rFonts w:ascii="Times New Roman" w:hAnsi="Times New Roman"/>
          <w:i/>
          <w:sz w:val="24"/>
          <w:szCs w:val="24"/>
        </w:rPr>
        <w:t xml:space="preserve">I think it's because they have a different perspective of working in that environment, they are able to inform staff about any particular issues they may have found and also relay any information that service users have, or any experiences that they have, negative ones or positive, that are impacting because of the environment or because of how, you know, staff were interacting.  And it's only when you've gone through </w:t>
      </w:r>
      <w:r w:rsidRPr="009C6471">
        <w:rPr>
          <w:rFonts w:ascii="Times New Roman" w:hAnsi="Times New Roman"/>
          <w:i/>
          <w:sz w:val="24"/>
          <w:szCs w:val="24"/>
        </w:rPr>
        <w:lastRenderedPageBreak/>
        <w:t>that, in this environment, that you kind of understand what the issues are. (</w:t>
      </w:r>
      <w:r w:rsidR="00072E52">
        <w:rPr>
          <w:rFonts w:ascii="Times New Roman" w:hAnsi="Times New Roman"/>
          <w:i/>
          <w:sz w:val="24"/>
          <w:szCs w:val="24"/>
        </w:rPr>
        <w:t>M</w:t>
      </w:r>
      <w:r w:rsidR="00FB0C4F">
        <w:rPr>
          <w:rFonts w:ascii="Times New Roman" w:hAnsi="Times New Roman"/>
          <w:i/>
          <w:sz w:val="24"/>
          <w:szCs w:val="24"/>
        </w:rPr>
        <w:t>anager</w:t>
      </w:r>
      <w:r w:rsidR="00A5051D">
        <w:rPr>
          <w:rFonts w:ascii="Times New Roman" w:hAnsi="Times New Roman"/>
          <w:i/>
          <w:sz w:val="24"/>
          <w:szCs w:val="24"/>
        </w:rPr>
        <w:t xml:space="preserve"> 031)</w:t>
      </w:r>
    </w:p>
    <w:p w14:paraId="7C4F9D5B" w14:textId="02D16016" w:rsidR="002A4BFA" w:rsidRDefault="00C828C9" w:rsidP="00C851C0">
      <w:pPr>
        <w:spacing w:after="120" w:line="360" w:lineRule="auto"/>
        <w:rPr>
          <w:rFonts w:ascii="Times New Roman" w:hAnsi="Times New Roman"/>
          <w:sz w:val="24"/>
          <w:szCs w:val="24"/>
        </w:rPr>
      </w:pPr>
      <w:r>
        <w:rPr>
          <w:rFonts w:ascii="Times New Roman" w:hAnsi="Times New Roman"/>
          <w:sz w:val="24"/>
          <w:szCs w:val="24"/>
        </w:rPr>
        <w:t xml:space="preserve">Arguably it is the fact that the experiential knowledge brought by </w:t>
      </w:r>
      <w:r w:rsidR="006D774E">
        <w:rPr>
          <w:rFonts w:ascii="Times New Roman" w:hAnsi="Times New Roman"/>
          <w:sz w:val="24"/>
          <w:szCs w:val="24"/>
        </w:rPr>
        <w:t>PW</w:t>
      </w:r>
      <w:r>
        <w:rPr>
          <w:rFonts w:ascii="Times New Roman" w:hAnsi="Times New Roman"/>
          <w:sz w:val="24"/>
          <w:szCs w:val="24"/>
        </w:rPr>
        <w:t xml:space="preserve">s is in part shaped by their experiences of treatment and care, </w:t>
      </w:r>
      <w:r w:rsidR="002A4BFA">
        <w:rPr>
          <w:rFonts w:ascii="Times New Roman" w:hAnsi="Times New Roman"/>
          <w:sz w:val="24"/>
          <w:szCs w:val="24"/>
        </w:rPr>
        <w:t xml:space="preserve">and the personal </w:t>
      </w:r>
      <w:r w:rsidR="008E0C8C">
        <w:rPr>
          <w:rFonts w:ascii="Times New Roman" w:hAnsi="Times New Roman"/>
          <w:sz w:val="24"/>
          <w:szCs w:val="24"/>
        </w:rPr>
        <w:t>challenges</w:t>
      </w:r>
      <w:r w:rsidR="002A4BFA">
        <w:rPr>
          <w:rFonts w:ascii="Times New Roman" w:hAnsi="Times New Roman"/>
          <w:sz w:val="24"/>
          <w:szCs w:val="24"/>
        </w:rPr>
        <w:t xml:space="preserve"> associated with moving in and out of care settings </w:t>
      </w:r>
      <w:r w:rsidR="008E0C8C">
        <w:rPr>
          <w:rFonts w:ascii="Times New Roman" w:hAnsi="Times New Roman"/>
          <w:sz w:val="24"/>
          <w:szCs w:val="24"/>
        </w:rPr>
        <w:t>that offers the</w:t>
      </w:r>
      <w:r>
        <w:rPr>
          <w:rFonts w:ascii="Times New Roman" w:hAnsi="Times New Roman"/>
          <w:sz w:val="24"/>
          <w:szCs w:val="24"/>
        </w:rPr>
        <w:t xml:space="preserve"> liminal potential</w:t>
      </w:r>
      <w:r w:rsidR="008E0C8C">
        <w:rPr>
          <w:rFonts w:ascii="Times New Roman" w:hAnsi="Times New Roman"/>
          <w:sz w:val="24"/>
          <w:szCs w:val="24"/>
        </w:rPr>
        <w:t xml:space="preserve"> of PW knowledge</w:t>
      </w:r>
      <w:r>
        <w:rPr>
          <w:rFonts w:ascii="Times New Roman" w:hAnsi="Times New Roman"/>
          <w:sz w:val="24"/>
          <w:szCs w:val="24"/>
        </w:rPr>
        <w:t xml:space="preserve">. </w:t>
      </w:r>
      <w:r w:rsidR="002A4BFA">
        <w:rPr>
          <w:rFonts w:ascii="Times New Roman" w:hAnsi="Times New Roman"/>
          <w:sz w:val="24"/>
          <w:szCs w:val="24"/>
        </w:rPr>
        <w:t>For example, part of the care process and recovery journey</w:t>
      </w:r>
      <w:r w:rsidR="00E41780">
        <w:rPr>
          <w:rFonts w:ascii="Times New Roman" w:hAnsi="Times New Roman"/>
          <w:sz w:val="24"/>
          <w:szCs w:val="24"/>
        </w:rPr>
        <w:t xml:space="preserve"> might</w:t>
      </w:r>
      <w:r w:rsidR="002A4BFA">
        <w:rPr>
          <w:rFonts w:ascii="Times New Roman" w:hAnsi="Times New Roman"/>
          <w:sz w:val="24"/>
          <w:szCs w:val="24"/>
        </w:rPr>
        <w:t xml:space="preserve"> entail the supported person taking on more responsibility for their medication, decisions and care boundaries. This part of care requires close engagement of the supported person with care staff and critical judgment points about </w:t>
      </w:r>
      <w:r w:rsidR="00F671E7">
        <w:rPr>
          <w:rFonts w:ascii="Times New Roman" w:hAnsi="Times New Roman"/>
          <w:sz w:val="24"/>
          <w:szCs w:val="24"/>
        </w:rPr>
        <w:t>safety</w:t>
      </w:r>
      <w:r w:rsidR="002A4BFA">
        <w:rPr>
          <w:rFonts w:ascii="Times New Roman" w:hAnsi="Times New Roman"/>
          <w:sz w:val="24"/>
          <w:szCs w:val="24"/>
        </w:rPr>
        <w:t>. Having experience</w:t>
      </w:r>
      <w:r w:rsidR="006D774E">
        <w:rPr>
          <w:rFonts w:ascii="Times New Roman" w:hAnsi="Times New Roman"/>
          <w:sz w:val="24"/>
          <w:szCs w:val="24"/>
        </w:rPr>
        <w:t>d</w:t>
      </w:r>
      <w:r w:rsidR="002A4BFA">
        <w:rPr>
          <w:rFonts w:ascii="Times New Roman" w:hAnsi="Times New Roman"/>
          <w:sz w:val="24"/>
          <w:szCs w:val="24"/>
        </w:rPr>
        <w:t xml:space="preserve"> this tension enables PW to offer unique insight in discussing </w:t>
      </w:r>
      <w:r w:rsidR="00F671E7">
        <w:rPr>
          <w:rFonts w:ascii="Times New Roman" w:hAnsi="Times New Roman"/>
          <w:sz w:val="24"/>
          <w:szCs w:val="24"/>
        </w:rPr>
        <w:t>these tensions</w:t>
      </w:r>
      <w:r w:rsidR="002A4BFA">
        <w:rPr>
          <w:rFonts w:ascii="Times New Roman" w:hAnsi="Times New Roman"/>
          <w:sz w:val="24"/>
          <w:szCs w:val="24"/>
        </w:rPr>
        <w:t xml:space="preserve"> in relation to </w:t>
      </w:r>
      <w:r w:rsidR="00B527A9">
        <w:rPr>
          <w:rFonts w:ascii="Times New Roman" w:hAnsi="Times New Roman"/>
          <w:sz w:val="24"/>
          <w:szCs w:val="24"/>
        </w:rPr>
        <w:t xml:space="preserve">where a </w:t>
      </w:r>
      <w:r w:rsidR="002A4BFA">
        <w:rPr>
          <w:rFonts w:ascii="Times New Roman" w:hAnsi="Times New Roman"/>
          <w:sz w:val="24"/>
          <w:szCs w:val="24"/>
        </w:rPr>
        <w:t>person</w:t>
      </w:r>
      <w:r w:rsidR="00B527A9">
        <w:rPr>
          <w:rFonts w:ascii="Times New Roman" w:hAnsi="Times New Roman"/>
          <w:sz w:val="24"/>
          <w:szCs w:val="24"/>
        </w:rPr>
        <w:t xml:space="preserve"> is navigating at that </w:t>
      </w:r>
      <w:r w:rsidR="002A4BFA">
        <w:rPr>
          <w:rFonts w:ascii="Times New Roman" w:hAnsi="Times New Roman"/>
          <w:sz w:val="24"/>
          <w:szCs w:val="24"/>
        </w:rPr>
        <w:t xml:space="preserve">unique </w:t>
      </w:r>
      <w:r w:rsidR="00B527A9">
        <w:rPr>
          <w:rFonts w:ascii="Times New Roman" w:hAnsi="Times New Roman"/>
          <w:sz w:val="24"/>
          <w:szCs w:val="24"/>
        </w:rPr>
        <w:t>point in time</w:t>
      </w:r>
      <w:r w:rsidR="00F671E7">
        <w:rPr>
          <w:rFonts w:ascii="Times New Roman" w:hAnsi="Times New Roman"/>
          <w:sz w:val="24"/>
          <w:szCs w:val="24"/>
        </w:rPr>
        <w:t xml:space="preserve"> in their lifeworld and thus how to go on in life</w:t>
      </w:r>
      <w:r w:rsidR="002A4BFA">
        <w:rPr>
          <w:rFonts w:ascii="Times New Roman" w:hAnsi="Times New Roman"/>
          <w:sz w:val="24"/>
          <w:szCs w:val="24"/>
        </w:rPr>
        <w:t>.</w:t>
      </w:r>
    </w:p>
    <w:p w14:paraId="1554AA9E" w14:textId="38440567" w:rsidR="002A4BFA" w:rsidRPr="002A4BFA" w:rsidRDefault="002A4BFA" w:rsidP="00E41780">
      <w:pPr>
        <w:spacing w:after="120"/>
        <w:ind w:left="720"/>
        <w:rPr>
          <w:rFonts w:ascii="Times New Roman" w:hAnsi="Times New Roman"/>
          <w:i/>
          <w:sz w:val="24"/>
          <w:szCs w:val="24"/>
        </w:rPr>
      </w:pPr>
      <w:r>
        <w:rPr>
          <w:rFonts w:ascii="Times New Roman" w:hAnsi="Times New Roman"/>
          <w:i/>
          <w:sz w:val="24"/>
          <w:szCs w:val="24"/>
        </w:rPr>
        <w:t>S</w:t>
      </w:r>
      <w:r w:rsidRPr="002A4BFA">
        <w:rPr>
          <w:rFonts w:ascii="Times New Roman" w:hAnsi="Times New Roman"/>
          <w:i/>
          <w:sz w:val="24"/>
          <w:szCs w:val="24"/>
        </w:rPr>
        <w:t xml:space="preserve">taff can sometimes struggle particularly around engaging [people] in their own risk assessment and management.  There's almost this kind of mystique that exists… something that only very experienced, qualified clinicians can do because it's some magic art… and then we wonder why we have the incidents that we have… So there's almost something about peers  kind of being able to challenge that and be able to have, perhaps, more open and transparent conversations with [people] around them owning their own risks… Because actually, probably if you've got to the point of being a </w:t>
      </w:r>
      <w:r w:rsidR="00611141">
        <w:rPr>
          <w:rFonts w:ascii="Times New Roman" w:hAnsi="Times New Roman"/>
          <w:i/>
          <w:sz w:val="24"/>
          <w:szCs w:val="24"/>
        </w:rPr>
        <w:t>[PW]</w:t>
      </w:r>
      <w:r w:rsidRPr="002A4BFA">
        <w:rPr>
          <w:rFonts w:ascii="Times New Roman" w:hAnsi="Times New Roman"/>
          <w:i/>
          <w:sz w:val="24"/>
          <w:szCs w:val="24"/>
        </w:rPr>
        <w:t>, probably somewhere down there you've had to navigate your way thro</w:t>
      </w:r>
      <w:r w:rsidR="00A5051D">
        <w:rPr>
          <w:rFonts w:ascii="Times New Roman" w:hAnsi="Times New Roman"/>
          <w:i/>
          <w:sz w:val="24"/>
          <w:szCs w:val="24"/>
        </w:rPr>
        <w:t>ugh some risks? (Senior manager 021)</w:t>
      </w:r>
    </w:p>
    <w:p w14:paraId="73700AC1" w14:textId="05D460D5" w:rsidR="006975A9" w:rsidRDefault="00246997" w:rsidP="00C851C0">
      <w:pPr>
        <w:spacing w:after="120" w:line="360" w:lineRule="auto"/>
        <w:rPr>
          <w:rFonts w:ascii="Times New Roman" w:hAnsi="Times New Roman"/>
          <w:sz w:val="24"/>
          <w:szCs w:val="24"/>
        </w:rPr>
      </w:pPr>
      <w:r>
        <w:rPr>
          <w:rFonts w:ascii="Times New Roman" w:hAnsi="Times New Roman"/>
          <w:sz w:val="24"/>
          <w:szCs w:val="24"/>
        </w:rPr>
        <w:t>Thus</w:t>
      </w:r>
      <w:r w:rsidR="004B521D">
        <w:rPr>
          <w:rFonts w:ascii="Times New Roman" w:hAnsi="Times New Roman"/>
          <w:sz w:val="24"/>
          <w:szCs w:val="24"/>
        </w:rPr>
        <w:t xml:space="preserve"> </w:t>
      </w:r>
      <w:r w:rsidR="00E41780">
        <w:rPr>
          <w:rFonts w:ascii="Times New Roman" w:hAnsi="Times New Roman"/>
          <w:sz w:val="24"/>
          <w:szCs w:val="24"/>
        </w:rPr>
        <w:t xml:space="preserve">for </w:t>
      </w:r>
      <w:r w:rsidR="004B521D">
        <w:rPr>
          <w:rFonts w:ascii="Times New Roman" w:hAnsi="Times New Roman"/>
          <w:sz w:val="24"/>
          <w:szCs w:val="24"/>
        </w:rPr>
        <w:t>some participants – from peer-led services – peer support self-consciously offered something different</w:t>
      </w:r>
      <w:r w:rsidR="006975A9">
        <w:rPr>
          <w:rFonts w:ascii="Times New Roman" w:hAnsi="Times New Roman"/>
          <w:sz w:val="24"/>
          <w:szCs w:val="24"/>
        </w:rPr>
        <w:t xml:space="preserve"> to the predominant approach to formal care, one which is diagnosis focused and based on more objective forms of mental illness knowledge.</w:t>
      </w:r>
      <w:r w:rsidR="004B521D">
        <w:rPr>
          <w:rFonts w:ascii="Times New Roman" w:hAnsi="Times New Roman"/>
          <w:sz w:val="24"/>
          <w:szCs w:val="24"/>
        </w:rPr>
        <w:t xml:space="preserve"> </w:t>
      </w:r>
    </w:p>
    <w:p w14:paraId="2C597657" w14:textId="599EC510" w:rsidR="006975A9" w:rsidRDefault="006975A9" w:rsidP="004A0BD4">
      <w:pPr>
        <w:spacing w:after="120"/>
        <w:ind w:left="720"/>
        <w:rPr>
          <w:rFonts w:ascii="Times New Roman" w:hAnsi="Times New Roman"/>
          <w:i/>
          <w:sz w:val="24"/>
          <w:szCs w:val="24"/>
        </w:rPr>
      </w:pPr>
      <w:r w:rsidRPr="00702C63">
        <w:rPr>
          <w:rFonts w:ascii="Times New Roman" w:hAnsi="Times New Roman"/>
          <w:i/>
          <w:sz w:val="24"/>
          <w:szCs w:val="24"/>
        </w:rPr>
        <w:t xml:space="preserve">[Our </w:t>
      </w:r>
      <w:r w:rsidR="004B521D">
        <w:rPr>
          <w:rFonts w:ascii="Times New Roman" w:hAnsi="Times New Roman"/>
          <w:i/>
          <w:sz w:val="24"/>
          <w:szCs w:val="24"/>
        </w:rPr>
        <w:t>peer-</w:t>
      </w:r>
      <w:r w:rsidRPr="00702C63">
        <w:rPr>
          <w:rFonts w:ascii="Times New Roman" w:hAnsi="Times New Roman"/>
          <w:i/>
          <w:sz w:val="24"/>
          <w:szCs w:val="24"/>
        </w:rPr>
        <w:t xml:space="preserve">led service] came out of a deep dissatisfaction with </w:t>
      </w:r>
      <w:r>
        <w:rPr>
          <w:rFonts w:ascii="Times New Roman" w:hAnsi="Times New Roman"/>
          <w:i/>
          <w:sz w:val="24"/>
          <w:szCs w:val="24"/>
        </w:rPr>
        <w:t>[existing]</w:t>
      </w:r>
      <w:r w:rsidRPr="00702C63">
        <w:rPr>
          <w:rFonts w:ascii="Times New Roman" w:hAnsi="Times New Roman"/>
          <w:i/>
          <w:sz w:val="24"/>
          <w:szCs w:val="24"/>
        </w:rPr>
        <w:t xml:space="preserve"> services.  That's why we exist.  Because what is on offer is a medical approach to mental distress, a diagnostic approach, a medication-based approach</w:t>
      </w:r>
      <w:r>
        <w:rPr>
          <w:rFonts w:ascii="Times New Roman" w:hAnsi="Times New Roman"/>
          <w:i/>
          <w:sz w:val="24"/>
          <w:szCs w:val="24"/>
        </w:rPr>
        <w:t>,</w:t>
      </w:r>
      <w:r w:rsidRPr="00702C63">
        <w:rPr>
          <w:rFonts w:ascii="Times New Roman" w:hAnsi="Times New Roman"/>
          <w:i/>
          <w:sz w:val="24"/>
          <w:szCs w:val="24"/>
        </w:rPr>
        <w:t xml:space="preserve"> which people have found really unsatisfactory.  And so our service was explicitly set up to provide something that was an alternative.</w:t>
      </w:r>
      <w:r w:rsidR="00A5051D">
        <w:rPr>
          <w:rFonts w:ascii="Times New Roman" w:hAnsi="Times New Roman"/>
          <w:i/>
          <w:sz w:val="24"/>
          <w:szCs w:val="24"/>
        </w:rPr>
        <w:t xml:space="preserve"> (Senior manager 081)</w:t>
      </w:r>
    </w:p>
    <w:p w14:paraId="7F1DB48E" w14:textId="77777777" w:rsidR="00AF5503" w:rsidRDefault="00AF5503" w:rsidP="00C851C0">
      <w:pPr>
        <w:spacing w:after="120" w:line="360" w:lineRule="auto"/>
        <w:jc w:val="center"/>
        <w:rPr>
          <w:rFonts w:ascii="Times New Roman" w:hAnsi="Times New Roman"/>
          <w:b/>
          <w:sz w:val="24"/>
          <w:szCs w:val="24"/>
        </w:rPr>
      </w:pPr>
    </w:p>
    <w:p w14:paraId="31A49A55" w14:textId="77777777" w:rsidR="00D65C98" w:rsidRDefault="00D65C98" w:rsidP="00C851C0">
      <w:pPr>
        <w:spacing w:after="120" w:line="360" w:lineRule="auto"/>
        <w:jc w:val="center"/>
        <w:rPr>
          <w:rFonts w:ascii="Times New Roman" w:hAnsi="Times New Roman"/>
          <w:b/>
          <w:sz w:val="24"/>
          <w:szCs w:val="24"/>
        </w:rPr>
      </w:pPr>
      <w:r w:rsidRPr="001B069B">
        <w:rPr>
          <w:rFonts w:ascii="Times New Roman" w:hAnsi="Times New Roman"/>
          <w:b/>
          <w:sz w:val="24"/>
          <w:szCs w:val="24"/>
        </w:rPr>
        <w:t>Discussion</w:t>
      </w:r>
    </w:p>
    <w:p w14:paraId="12C17457" w14:textId="18A1874B" w:rsidR="00D65C98" w:rsidRDefault="00D65C98" w:rsidP="00C851C0">
      <w:pPr>
        <w:spacing w:after="120" w:line="360" w:lineRule="auto"/>
        <w:rPr>
          <w:rFonts w:ascii="Times New Roman" w:hAnsi="Times New Roman"/>
          <w:sz w:val="24"/>
          <w:szCs w:val="24"/>
        </w:rPr>
      </w:pPr>
      <w:r>
        <w:rPr>
          <w:rFonts w:ascii="Times New Roman" w:hAnsi="Times New Roman"/>
          <w:sz w:val="24"/>
          <w:szCs w:val="24"/>
        </w:rPr>
        <w:t xml:space="preserve">Our paper develops an understanding of </w:t>
      </w:r>
      <w:r w:rsidRPr="001B069B">
        <w:rPr>
          <w:rFonts w:ascii="Times New Roman" w:hAnsi="Times New Roman"/>
          <w:sz w:val="24"/>
          <w:szCs w:val="24"/>
        </w:rPr>
        <w:t xml:space="preserve">how </w:t>
      </w:r>
      <w:r w:rsidR="00E33945">
        <w:rPr>
          <w:rFonts w:ascii="Times New Roman" w:hAnsi="Times New Roman"/>
          <w:sz w:val="24"/>
          <w:szCs w:val="24"/>
        </w:rPr>
        <w:t xml:space="preserve">new forms of </w:t>
      </w:r>
      <w:r w:rsidRPr="001B069B">
        <w:rPr>
          <w:rFonts w:ascii="Times New Roman" w:hAnsi="Times New Roman"/>
          <w:sz w:val="24"/>
          <w:szCs w:val="24"/>
        </w:rPr>
        <w:t xml:space="preserve">knowledge </w:t>
      </w:r>
      <w:r>
        <w:rPr>
          <w:rFonts w:ascii="Times New Roman" w:hAnsi="Times New Roman"/>
          <w:sz w:val="24"/>
          <w:szCs w:val="24"/>
        </w:rPr>
        <w:t xml:space="preserve">and expertise </w:t>
      </w:r>
      <w:r w:rsidRPr="001B069B">
        <w:rPr>
          <w:rFonts w:ascii="Times New Roman" w:hAnsi="Times New Roman"/>
          <w:sz w:val="24"/>
          <w:szCs w:val="24"/>
        </w:rPr>
        <w:t>of mental illness, learned</w:t>
      </w:r>
      <w:r>
        <w:rPr>
          <w:rFonts w:ascii="Times New Roman" w:hAnsi="Times New Roman"/>
          <w:sz w:val="24"/>
          <w:szCs w:val="24"/>
        </w:rPr>
        <w:t xml:space="preserve"> </w:t>
      </w:r>
      <w:r w:rsidRPr="001B069B">
        <w:rPr>
          <w:rFonts w:ascii="Times New Roman" w:hAnsi="Times New Roman"/>
          <w:sz w:val="24"/>
          <w:szCs w:val="24"/>
        </w:rPr>
        <w:t xml:space="preserve">as a subject through lived experience, </w:t>
      </w:r>
      <w:r w:rsidR="00E41780">
        <w:rPr>
          <w:rFonts w:ascii="Times New Roman" w:hAnsi="Times New Roman"/>
          <w:sz w:val="24"/>
          <w:szCs w:val="24"/>
        </w:rPr>
        <w:t>shape</w:t>
      </w:r>
      <w:r w:rsidRPr="006B2660">
        <w:rPr>
          <w:rFonts w:ascii="Times New Roman" w:hAnsi="Times New Roman"/>
          <w:sz w:val="24"/>
          <w:szCs w:val="24"/>
        </w:rPr>
        <w:t xml:space="preserve"> the emerging role of PW</w:t>
      </w:r>
      <w:r>
        <w:rPr>
          <w:rFonts w:ascii="Times New Roman" w:hAnsi="Times New Roman"/>
          <w:sz w:val="24"/>
          <w:szCs w:val="24"/>
        </w:rPr>
        <w:t xml:space="preserve"> in providing care to people with mental health problems</w:t>
      </w:r>
      <w:r w:rsidRPr="006B2660">
        <w:rPr>
          <w:rFonts w:ascii="Times New Roman" w:hAnsi="Times New Roman"/>
          <w:sz w:val="24"/>
          <w:szCs w:val="24"/>
        </w:rPr>
        <w:t>.</w:t>
      </w:r>
      <w:r>
        <w:rPr>
          <w:rFonts w:ascii="Times New Roman" w:hAnsi="Times New Roman"/>
          <w:sz w:val="24"/>
          <w:szCs w:val="24"/>
        </w:rPr>
        <w:t xml:space="preserve"> We make three contributions to the literature. </w:t>
      </w:r>
    </w:p>
    <w:p w14:paraId="2298EFB2" w14:textId="121691AA" w:rsidR="00D65C98" w:rsidRDefault="00D65C98" w:rsidP="00C851C0">
      <w:pPr>
        <w:spacing w:after="120" w:line="360" w:lineRule="auto"/>
        <w:rPr>
          <w:rFonts w:ascii="Times New Roman" w:hAnsi="Times New Roman"/>
          <w:sz w:val="24"/>
          <w:szCs w:val="24"/>
        </w:rPr>
      </w:pPr>
      <w:r>
        <w:rPr>
          <w:rFonts w:ascii="Times New Roman" w:hAnsi="Times New Roman"/>
          <w:sz w:val="24"/>
          <w:szCs w:val="24"/>
        </w:rPr>
        <w:lastRenderedPageBreak/>
        <w:t>First, we argue that subjective knowing about mental illness through lived experience is a unique form of expertise, one that is qualitatively different from, and can work in concert with</w:t>
      </w:r>
      <w:r w:rsidR="00582819">
        <w:rPr>
          <w:rFonts w:ascii="Times New Roman" w:hAnsi="Times New Roman"/>
          <w:sz w:val="24"/>
          <w:szCs w:val="24"/>
        </w:rPr>
        <w:t>,</w:t>
      </w:r>
      <w:r w:rsidR="00543730">
        <w:rPr>
          <w:rFonts w:ascii="Times New Roman" w:hAnsi="Times New Roman"/>
          <w:sz w:val="24"/>
          <w:szCs w:val="24"/>
        </w:rPr>
        <w:t xml:space="preserve"> </w:t>
      </w:r>
      <w:r>
        <w:rPr>
          <w:rFonts w:ascii="Times New Roman" w:hAnsi="Times New Roman"/>
          <w:sz w:val="24"/>
          <w:szCs w:val="24"/>
        </w:rPr>
        <w:t xml:space="preserve">the </w:t>
      </w:r>
      <w:r w:rsidR="00543730">
        <w:rPr>
          <w:rFonts w:ascii="Times New Roman" w:hAnsi="Times New Roman"/>
          <w:sz w:val="24"/>
          <w:szCs w:val="24"/>
        </w:rPr>
        <w:t xml:space="preserve">formally and tacitly acquired </w:t>
      </w:r>
      <w:r>
        <w:rPr>
          <w:rFonts w:ascii="Times New Roman" w:hAnsi="Times New Roman"/>
          <w:sz w:val="24"/>
          <w:szCs w:val="24"/>
        </w:rPr>
        <w:t xml:space="preserve">knowledge held by trained mental health professionals. Collins and Evans (2007:27) highlight that tacit knowledge is developed </w:t>
      </w:r>
      <w:r w:rsidR="004A0BD4">
        <w:rPr>
          <w:rFonts w:ascii="Times New Roman" w:hAnsi="Times New Roman"/>
          <w:sz w:val="24"/>
          <w:szCs w:val="24"/>
        </w:rPr>
        <w:t>by</w:t>
      </w:r>
      <w:r>
        <w:rPr>
          <w:rFonts w:ascii="Times New Roman" w:hAnsi="Times New Roman"/>
          <w:sz w:val="24"/>
          <w:szCs w:val="24"/>
        </w:rPr>
        <w:t xml:space="preserve"> acquiring a social understanding as one is ‘socialised into relevant group practices’. One key difference in subjective and objective forms of mental illness expertise stems from the very different socialisation processes and locations of practice in acquiring the tacit knowledge. While medical experts learn </w:t>
      </w:r>
      <w:r w:rsidR="007B5CB1">
        <w:rPr>
          <w:rFonts w:ascii="Times New Roman" w:hAnsi="Times New Roman"/>
          <w:sz w:val="24"/>
          <w:szCs w:val="24"/>
        </w:rPr>
        <w:t xml:space="preserve">considerable </w:t>
      </w:r>
      <w:r>
        <w:rPr>
          <w:rFonts w:ascii="Times New Roman" w:hAnsi="Times New Roman"/>
          <w:sz w:val="24"/>
          <w:szCs w:val="24"/>
        </w:rPr>
        <w:t xml:space="preserve">knowledge through the social conventions of medicine and the medical ‘gaze’ of observing </w:t>
      </w:r>
      <w:r w:rsidR="00A84D9D">
        <w:rPr>
          <w:rFonts w:ascii="Times New Roman" w:hAnsi="Times New Roman"/>
          <w:sz w:val="24"/>
          <w:szCs w:val="24"/>
        </w:rPr>
        <w:t xml:space="preserve">and caring for </w:t>
      </w:r>
      <w:r w:rsidR="00EC1A94">
        <w:rPr>
          <w:rFonts w:ascii="Times New Roman" w:hAnsi="Times New Roman"/>
          <w:sz w:val="24"/>
          <w:szCs w:val="24"/>
        </w:rPr>
        <w:t>people</w:t>
      </w:r>
      <w:r w:rsidR="00437D57">
        <w:rPr>
          <w:rFonts w:ascii="Times New Roman" w:hAnsi="Times New Roman"/>
          <w:sz w:val="24"/>
          <w:szCs w:val="24"/>
        </w:rPr>
        <w:t xml:space="preserve"> within the formal care system</w:t>
      </w:r>
      <w:r>
        <w:rPr>
          <w:rFonts w:ascii="Times New Roman" w:hAnsi="Times New Roman"/>
          <w:sz w:val="24"/>
          <w:szCs w:val="24"/>
        </w:rPr>
        <w:t xml:space="preserve">, subjective expertise is socialised through </w:t>
      </w:r>
      <w:r w:rsidR="00A84D9D">
        <w:rPr>
          <w:rFonts w:ascii="Times New Roman" w:hAnsi="Times New Roman"/>
          <w:sz w:val="24"/>
          <w:szCs w:val="24"/>
        </w:rPr>
        <w:t xml:space="preserve">living with, and receiving care for, </w:t>
      </w:r>
      <w:r>
        <w:rPr>
          <w:rFonts w:ascii="Times New Roman" w:hAnsi="Times New Roman"/>
          <w:sz w:val="24"/>
          <w:szCs w:val="24"/>
        </w:rPr>
        <w:t>the illness, including relatives’ reactions to the illness, hospital treatme</w:t>
      </w:r>
      <w:r w:rsidR="009431DF">
        <w:rPr>
          <w:rFonts w:ascii="Times New Roman" w:hAnsi="Times New Roman"/>
          <w:sz w:val="24"/>
          <w:szCs w:val="24"/>
        </w:rPr>
        <w:t>nt processes and ones’ own self</w:t>
      </w:r>
      <w:r>
        <w:rPr>
          <w:rFonts w:ascii="Times New Roman" w:hAnsi="Times New Roman"/>
          <w:sz w:val="24"/>
          <w:szCs w:val="24"/>
        </w:rPr>
        <w:t>-evaluation of the illness experience.</w:t>
      </w:r>
      <w:r w:rsidR="00592A10">
        <w:rPr>
          <w:rFonts w:ascii="Times New Roman" w:hAnsi="Times New Roman"/>
          <w:sz w:val="24"/>
          <w:szCs w:val="24"/>
        </w:rPr>
        <w:t xml:space="preserve"> </w:t>
      </w:r>
    </w:p>
    <w:p w14:paraId="60303B15" w14:textId="4413C44E" w:rsidR="00F713CE" w:rsidRDefault="00543730" w:rsidP="004A0BD4">
      <w:pPr>
        <w:spacing w:line="360" w:lineRule="auto"/>
        <w:rPr>
          <w:rFonts w:ascii="Times New Roman" w:hAnsi="Times New Roman"/>
          <w:sz w:val="24"/>
          <w:szCs w:val="24"/>
        </w:rPr>
      </w:pPr>
      <w:r>
        <w:rPr>
          <w:rFonts w:ascii="Times New Roman" w:hAnsi="Times New Roman"/>
          <w:sz w:val="24"/>
          <w:szCs w:val="24"/>
        </w:rPr>
        <w:t xml:space="preserve">We note </w:t>
      </w:r>
      <w:r w:rsidR="00275656">
        <w:rPr>
          <w:rFonts w:ascii="Times New Roman" w:hAnsi="Times New Roman"/>
          <w:sz w:val="24"/>
          <w:szCs w:val="24"/>
        </w:rPr>
        <w:t>that</w:t>
      </w:r>
      <w:r>
        <w:rPr>
          <w:rFonts w:ascii="Times New Roman" w:hAnsi="Times New Roman"/>
          <w:sz w:val="24"/>
          <w:szCs w:val="24"/>
        </w:rPr>
        <w:t xml:space="preserve"> healthcare professionals acquire tacit </w:t>
      </w:r>
      <w:r w:rsidR="00E33945">
        <w:rPr>
          <w:rFonts w:ascii="Times New Roman" w:hAnsi="Times New Roman"/>
          <w:sz w:val="24"/>
          <w:szCs w:val="24"/>
        </w:rPr>
        <w:t>knowledge and expertise</w:t>
      </w:r>
      <w:r>
        <w:rPr>
          <w:rFonts w:ascii="Times New Roman" w:hAnsi="Times New Roman"/>
          <w:sz w:val="24"/>
          <w:szCs w:val="24"/>
        </w:rPr>
        <w:t xml:space="preserve"> through practice as well as formal education (Lave and Wenger 1991) – learning what works well in </w:t>
      </w:r>
      <w:r w:rsidR="00F713CE">
        <w:rPr>
          <w:rFonts w:ascii="Times New Roman" w:hAnsi="Times New Roman"/>
          <w:sz w:val="24"/>
          <w:szCs w:val="24"/>
        </w:rPr>
        <w:t xml:space="preserve">healthcare </w:t>
      </w:r>
      <w:r>
        <w:rPr>
          <w:rFonts w:ascii="Times New Roman" w:hAnsi="Times New Roman"/>
          <w:sz w:val="24"/>
          <w:szCs w:val="24"/>
        </w:rPr>
        <w:t>practice – and that this informal</w:t>
      </w:r>
      <w:r w:rsidR="009C3BD6">
        <w:rPr>
          <w:rFonts w:ascii="Times New Roman" w:hAnsi="Times New Roman"/>
          <w:sz w:val="24"/>
          <w:szCs w:val="24"/>
        </w:rPr>
        <w:t>, perhaps more intuitive</w:t>
      </w:r>
      <w:r>
        <w:rPr>
          <w:rFonts w:ascii="Times New Roman" w:hAnsi="Times New Roman"/>
          <w:sz w:val="24"/>
          <w:szCs w:val="24"/>
        </w:rPr>
        <w:t xml:space="preserve"> knowledge</w:t>
      </w:r>
      <w:r w:rsidR="009C3BD6">
        <w:rPr>
          <w:rFonts w:ascii="Times New Roman" w:hAnsi="Times New Roman"/>
          <w:sz w:val="24"/>
          <w:szCs w:val="24"/>
        </w:rPr>
        <w:t xml:space="preserve"> </w:t>
      </w:r>
      <w:r>
        <w:rPr>
          <w:rFonts w:ascii="Times New Roman" w:hAnsi="Times New Roman"/>
          <w:sz w:val="24"/>
          <w:szCs w:val="24"/>
        </w:rPr>
        <w:t>complements their formally acquire</w:t>
      </w:r>
      <w:r w:rsidR="00777F92">
        <w:rPr>
          <w:rFonts w:ascii="Times New Roman" w:hAnsi="Times New Roman"/>
          <w:sz w:val="24"/>
          <w:szCs w:val="24"/>
        </w:rPr>
        <w:t>d</w:t>
      </w:r>
      <w:r>
        <w:rPr>
          <w:rFonts w:ascii="Times New Roman" w:hAnsi="Times New Roman"/>
          <w:sz w:val="24"/>
          <w:szCs w:val="24"/>
        </w:rPr>
        <w:t xml:space="preserve"> expertise (Bru</w:t>
      </w:r>
      <w:r w:rsidR="003150F5">
        <w:rPr>
          <w:rFonts w:ascii="Times New Roman" w:hAnsi="Times New Roman"/>
          <w:sz w:val="24"/>
          <w:szCs w:val="24"/>
        </w:rPr>
        <w:t>m</w:t>
      </w:r>
      <w:r>
        <w:rPr>
          <w:rFonts w:ascii="Times New Roman" w:hAnsi="Times New Roman"/>
          <w:sz w:val="24"/>
          <w:szCs w:val="24"/>
        </w:rPr>
        <w:t xml:space="preserve">mell et al 2016; Greenhalgh et al 2008). </w:t>
      </w:r>
      <w:r w:rsidR="00437D57">
        <w:rPr>
          <w:rFonts w:ascii="Times New Roman" w:hAnsi="Times New Roman"/>
          <w:sz w:val="24"/>
          <w:szCs w:val="24"/>
        </w:rPr>
        <w:t>Yet</w:t>
      </w:r>
      <w:r w:rsidR="009C3BD6">
        <w:rPr>
          <w:rFonts w:ascii="Times New Roman" w:hAnsi="Times New Roman"/>
          <w:sz w:val="24"/>
          <w:szCs w:val="24"/>
        </w:rPr>
        <w:t xml:space="preserve"> we argue that the tacit, or experiential knowledge brought by peer workers is distinctive. Th</w:t>
      </w:r>
      <w:r w:rsidR="00275656">
        <w:rPr>
          <w:rFonts w:ascii="Times New Roman" w:hAnsi="Times New Roman"/>
          <w:sz w:val="24"/>
          <w:szCs w:val="24"/>
        </w:rPr>
        <w:t>eir</w:t>
      </w:r>
      <w:r w:rsidR="00D65C98" w:rsidRPr="0089783F">
        <w:rPr>
          <w:rFonts w:ascii="Times New Roman" w:hAnsi="Times New Roman"/>
          <w:sz w:val="24"/>
          <w:szCs w:val="24"/>
        </w:rPr>
        <w:t xml:space="preserve"> knowledge is learned through living with the illness</w:t>
      </w:r>
      <w:r w:rsidR="00275656">
        <w:rPr>
          <w:rFonts w:ascii="Times New Roman" w:hAnsi="Times New Roman"/>
          <w:sz w:val="24"/>
          <w:szCs w:val="24"/>
        </w:rPr>
        <w:t>, receiving care</w:t>
      </w:r>
      <w:r w:rsidR="00D65C98" w:rsidRPr="0089783F">
        <w:rPr>
          <w:rFonts w:ascii="Times New Roman" w:hAnsi="Times New Roman"/>
          <w:sz w:val="24"/>
          <w:szCs w:val="24"/>
        </w:rPr>
        <w:t xml:space="preserve"> and engaging in a social sphere where others in society (e</w:t>
      </w:r>
      <w:r w:rsidR="009431DF">
        <w:rPr>
          <w:rFonts w:ascii="Times New Roman" w:hAnsi="Times New Roman"/>
          <w:sz w:val="24"/>
          <w:szCs w:val="24"/>
        </w:rPr>
        <w:t>.</w:t>
      </w:r>
      <w:r w:rsidR="00D65C98" w:rsidRPr="0089783F">
        <w:rPr>
          <w:rFonts w:ascii="Times New Roman" w:hAnsi="Times New Roman"/>
          <w:sz w:val="24"/>
          <w:szCs w:val="24"/>
        </w:rPr>
        <w:t>g</w:t>
      </w:r>
      <w:r w:rsidR="009431DF">
        <w:rPr>
          <w:rFonts w:ascii="Times New Roman" w:hAnsi="Times New Roman"/>
          <w:sz w:val="24"/>
          <w:szCs w:val="24"/>
        </w:rPr>
        <w:t>.</w:t>
      </w:r>
      <w:r w:rsidR="00D65C98" w:rsidRPr="0089783F">
        <w:rPr>
          <w:rFonts w:ascii="Times New Roman" w:hAnsi="Times New Roman"/>
          <w:sz w:val="24"/>
          <w:szCs w:val="24"/>
        </w:rPr>
        <w:t xml:space="preserve"> family, work colleagues, </w:t>
      </w:r>
      <w:r w:rsidR="00F713CE">
        <w:rPr>
          <w:rFonts w:ascii="Times New Roman" w:hAnsi="Times New Roman"/>
          <w:sz w:val="24"/>
          <w:szCs w:val="24"/>
        </w:rPr>
        <w:t>casual acquaintances</w:t>
      </w:r>
      <w:r w:rsidR="00D65C98" w:rsidRPr="0089783F">
        <w:rPr>
          <w:rFonts w:ascii="Times New Roman" w:hAnsi="Times New Roman"/>
          <w:sz w:val="24"/>
          <w:szCs w:val="24"/>
        </w:rPr>
        <w:t>) are reacting to the illness</w:t>
      </w:r>
      <w:r w:rsidR="00275656">
        <w:rPr>
          <w:rFonts w:ascii="Times New Roman" w:hAnsi="Times New Roman"/>
          <w:sz w:val="24"/>
          <w:szCs w:val="24"/>
        </w:rPr>
        <w:t>;</w:t>
      </w:r>
      <w:r w:rsidR="00D65C98" w:rsidRPr="0089783F">
        <w:rPr>
          <w:rFonts w:ascii="Times New Roman" w:hAnsi="Times New Roman"/>
          <w:sz w:val="24"/>
          <w:szCs w:val="24"/>
        </w:rPr>
        <w:t xml:space="preserve"> </w:t>
      </w:r>
      <w:r w:rsidR="009C3BD6">
        <w:rPr>
          <w:rFonts w:ascii="Times New Roman" w:hAnsi="Times New Roman"/>
          <w:sz w:val="24"/>
          <w:szCs w:val="24"/>
        </w:rPr>
        <w:t xml:space="preserve">hence </w:t>
      </w:r>
      <w:r w:rsidR="00D65C98" w:rsidRPr="0089783F">
        <w:rPr>
          <w:rFonts w:ascii="Times New Roman" w:hAnsi="Times New Roman"/>
          <w:sz w:val="24"/>
          <w:szCs w:val="24"/>
        </w:rPr>
        <w:t xml:space="preserve">the language of socialisation </w:t>
      </w:r>
      <w:r w:rsidR="00D65C98">
        <w:rPr>
          <w:rFonts w:ascii="Times New Roman" w:hAnsi="Times New Roman"/>
          <w:sz w:val="24"/>
          <w:szCs w:val="24"/>
        </w:rPr>
        <w:t xml:space="preserve">by which knowledge is gained </w:t>
      </w:r>
      <w:r w:rsidR="00D65C98" w:rsidRPr="0089783F">
        <w:rPr>
          <w:rFonts w:ascii="Times New Roman" w:hAnsi="Times New Roman"/>
          <w:sz w:val="24"/>
          <w:szCs w:val="24"/>
        </w:rPr>
        <w:t xml:space="preserve">is entirely different. </w:t>
      </w:r>
      <w:r w:rsidR="00275656">
        <w:rPr>
          <w:rFonts w:ascii="Times New Roman" w:hAnsi="Times New Roman"/>
          <w:sz w:val="24"/>
          <w:szCs w:val="24"/>
        </w:rPr>
        <w:t xml:space="preserve">Language is crucial for the development of expertise (Polanyi 1967; Tsoukas 2005). Collins and Evans (2007), in particular, suggest that </w:t>
      </w:r>
      <w:r w:rsidR="00777F92">
        <w:rPr>
          <w:rFonts w:ascii="Times New Roman" w:hAnsi="Times New Roman"/>
          <w:sz w:val="24"/>
          <w:szCs w:val="24"/>
        </w:rPr>
        <w:t>what they term ‘</w:t>
      </w:r>
      <w:r w:rsidR="00275656">
        <w:rPr>
          <w:rFonts w:ascii="Times New Roman" w:hAnsi="Times New Roman"/>
          <w:sz w:val="24"/>
          <w:szCs w:val="24"/>
        </w:rPr>
        <w:t>interactional expertise</w:t>
      </w:r>
      <w:r w:rsidR="00777F92">
        <w:rPr>
          <w:rFonts w:ascii="Times New Roman" w:hAnsi="Times New Roman"/>
          <w:sz w:val="24"/>
          <w:szCs w:val="24"/>
        </w:rPr>
        <w:t>’</w:t>
      </w:r>
      <w:r w:rsidR="00275656">
        <w:rPr>
          <w:rFonts w:ascii="Times New Roman" w:hAnsi="Times New Roman"/>
          <w:sz w:val="24"/>
          <w:szCs w:val="24"/>
        </w:rPr>
        <w:t xml:space="preserve"> enables individuals to discuss and converse on a topic in a way that enables mutually un</w:t>
      </w:r>
      <w:r w:rsidR="00EC1A94">
        <w:rPr>
          <w:rFonts w:ascii="Times New Roman" w:hAnsi="Times New Roman"/>
          <w:sz w:val="24"/>
          <w:szCs w:val="24"/>
        </w:rPr>
        <w:t>derstood, shared tacit knowing</w:t>
      </w:r>
      <w:r w:rsidR="00275656">
        <w:rPr>
          <w:rFonts w:ascii="Times New Roman" w:hAnsi="Times New Roman"/>
          <w:sz w:val="24"/>
          <w:szCs w:val="24"/>
        </w:rPr>
        <w:t>. W</w:t>
      </w:r>
      <w:r w:rsidR="00592A10">
        <w:rPr>
          <w:rFonts w:ascii="Times New Roman" w:hAnsi="Times New Roman"/>
          <w:sz w:val="24"/>
          <w:szCs w:val="24"/>
        </w:rPr>
        <w:t xml:space="preserve">e suggest their </w:t>
      </w:r>
      <w:r w:rsidR="00275656">
        <w:rPr>
          <w:rFonts w:ascii="Times New Roman" w:hAnsi="Times New Roman"/>
          <w:sz w:val="24"/>
          <w:szCs w:val="24"/>
        </w:rPr>
        <w:t>tacit understanding</w:t>
      </w:r>
      <w:r w:rsidR="00592A10">
        <w:rPr>
          <w:rFonts w:ascii="Times New Roman" w:hAnsi="Times New Roman"/>
          <w:sz w:val="24"/>
          <w:szCs w:val="24"/>
        </w:rPr>
        <w:t xml:space="preserve"> enables PW to engage with the lifeworld of people receiving care</w:t>
      </w:r>
      <w:r w:rsidR="00275656">
        <w:rPr>
          <w:rFonts w:ascii="Times New Roman" w:hAnsi="Times New Roman"/>
          <w:sz w:val="24"/>
          <w:szCs w:val="24"/>
        </w:rPr>
        <w:t xml:space="preserve"> so that they are able to ‘talk about whatever’</w:t>
      </w:r>
      <w:r w:rsidR="00851643">
        <w:rPr>
          <w:rFonts w:ascii="Times New Roman" w:hAnsi="Times New Roman"/>
          <w:sz w:val="24"/>
          <w:szCs w:val="24"/>
        </w:rPr>
        <w:t xml:space="preserve"> and thus build unique knowledge exchange with supported persons</w:t>
      </w:r>
      <w:r w:rsidR="00592A10">
        <w:rPr>
          <w:rFonts w:ascii="Times New Roman" w:hAnsi="Times New Roman"/>
          <w:sz w:val="24"/>
          <w:szCs w:val="24"/>
        </w:rPr>
        <w:t xml:space="preserve">. </w:t>
      </w:r>
      <w:r w:rsidR="00851643">
        <w:rPr>
          <w:rFonts w:ascii="Times New Roman" w:hAnsi="Times New Roman"/>
          <w:sz w:val="24"/>
          <w:szCs w:val="24"/>
        </w:rPr>
        <w:t>The</w:t>
      </w:r>
      <w:r w:rsidR="00437D57">
        <w:rPr>
          <w:rFonts w:ascii="Times New Roman" w:hAnsi="Times New Roman"/>
          <w:sz w:val="24"/>
          <w:szCs w:val="24"/>
        </w:rPr>
        <w:t xml:space="preserve"> experiences of socialisation have commonality and sense of </w:t>
      </w:r>
      <w:r w:rsidR="0066384B">
        <w:rPr>
          <w:rFonts w:ascii="Times New Roman" w:hAnsi="Times New Roman"/>
          <w:sz w:val="24"/>
          <w:szCs w:val="24"/>
        </w:rPr>
        <w:t>‘</w:t>
      </w:r>
      <w:r w:rsidR="00437D57">
        <w:rPr>
          <w:rFonts w:ascii="Times New Roman" w:hAnsi="Times New Roman"/>
          <w:sz w:val="24"/>
          <w:szCs w:val="24"/>
        </w:rPr>
        <w:t>sharedness</w:t>
      </w:r>
      <w:r w:rsidR="0066384B">
        <w:rPr>
          <w:rFonts w:ascii="Times New Roman" w:hAnsi="Times New Roman"/>
          <w:sz w:val="24"/>
          <w:szCs w:val="24"/>
        </w:rPr>
        <w:t>’</w:t>
      </w:r>
      <w:r w:rsidR="00437D57">
        <w:rPr>
          <w:rFonts w:ascii="Times New Roman" w:hAnsi="Times New Roman"/>
          <w:sz w:val="24"/>
          <w:szCs w:val="24"/>
        </w:rPr>
        <w:t xml:space="preserve"> with persons requiring</w:t>
      </w:r>
      <w:r w:rsidR="00DA1C41">
        <w:rPr>
          <w:rFonts w:ascii="Times New Roman" w:hAnsi="Times New Roman"/>
          <w:sz w:val="24"/>
          <w:szCs w:val="24"/>
        </w:rPr>
        <w:t xml:space="preserve"> mental health support, enabling</w:t>
      </w:r>
      <w:r w:rsidR="00437D57">
        <w:rPr>
          <w:rFonts w:ascii="Times New Roman" w:hAnsi="Times New Roman"/>
          <w:sz w:val="24"/>
          <w:szCs w:val="24"/>
        </w:rPr>
        <w:t xml:space="preserve"> </w:t>
      </w:r>
      <w:r w:rsidR="00851643">
        <w:rPr>
          <w:rFonts w:ascii="Times New Roman" w:hAnsi="Times New Roman"/>
          <w:sz w:val="24"/>
          <w:szCs w:val="24"/>
        </w:rPr>
        <w:t>trust through shared understandings and</w:t>
      </w:r>
      <w:r w:rsidR="00437D57">
        <w:rPr>
          <w:rFonts w:ascii="Times New Roman" w:hAnsi="Times New Roman"/>
          <w:sz w:val="24"/>
          <w:szCs w:val="24"/>
        </w:rPr>
        <w:t xml:space="preserve"> shared space</w:t>
      </w:r>
      <w:r w:rsidR="00851643">
        <w:rPr>
          <w:rFonts w:ascii="Times New Roman" w:hAnsi="Times New Roman"/>
          <w:sz w:val="24"/>
          <w:szCs w:val="24"/>
        </w:rPr>
        <w:t>s of vulnerability</w:t>
      </w:r>
      <w:r w:rsidR="00437D57">
        <w:rPr>
          <w:rFonts w:ascii="Times New Roman" w:hAnsi="Times New Roman"/>
          <w:sz w:val="24"/>
          <w:szCs w:val="24"/>
        </w:rPr>
        <w:t xml:space="preserve">. </w:t>
      </w:r>
    </w:p>
    <w:p w14:paraId="3557700B" w14:textId="7F045862" w:rsidR="00A9645E" w:rsidRDefault="008403D0" w:rsidP="004A0BD4">
      <w:pPr>
        <w:spacing w:line="360" w:lineRule="auto"/>
        <w:rPr>
          <w:rFonts w:ascii="Times New Roman" w:hAnsi="Times New Roman"/>
          <w:sz w:val="24"/>
          <w:szCs w:val="24"/>
        </w:rPr>
      </w:pPr>
      <w:r>
        <w:rPr>
          <w:rFonts w:ascii="Times New Roman" w:hAnsi="Times New Roman"/>
          <w:sz w:val="24"/>
          <w:szCs w:val="24"/>
        </w:rPr>
        <w:t>Peer workers’</w:t>
      </w:r>
      <w:r w:rsidRPr="00EA0E66">
        <w:rPr>
          <w:rFonts w:ascii="Times New Roman" w:hAnsi="Times New Roman"/>
          <w:sz w:val="24"/>
          <w:szCs w:val="24"/>
        </w:rPr>
        <w:t xml:space="preserve"> subjective expertise is</w:t>
      </w:r>
      <w:r>
        <w:rPr>
          <w:rFonts w:ascii="Times New Roman" w:hAnsi="Times New Roman"/>
          <w:sz w:val="24"/>
          <w:szCs w:val="24"/>
        </w:rPr>
        <w:t xml:space="preserve"> </w:t>
      </w:r>
      <w:r w:rsidR="007D13BC">
        <w:rPr>
          <w:rFonts w:ascii="Times New Roman" w:hAnsi="Times New Roman"/>
          <w:sz w:val="24"/>
          <w:szCs w:val="24"/>
        </w:rPr>
        <w:t xml:space="preserve">also </w:t>
      </w:r>
      <w:r>
        <w:rPr>
          <w:rFonts w:ascii="Times New Roman" w:hAnsi="Times New Roman"/>
          <w:sz w:val="24"/>
          <w:szCs w:val="24"/>
        </w:rPr>
        <w:t>learned through being</w:t>
      </w:r>
      <w:r w:rsidRPr="00EA0E66">
        <w:rPr>
          <w:rFonts w:ascii="Times New Roman" w:hAnsi="Times New Roman"/>
          <w:sz w:val="24"/>
          <w:szCs w:val="24"/>
        </w:rPr>
        <w:t xml:space="preserve"> immersed in </w:t>
      </w:r>
      <w:r w:rsidR="007D13BC">
        <w:rPr>
          <w:rFonts w:ascii="Times New Roman" w:hAnsi="Times New Roman"/>
          <w:sz w:val="24"/>
          <w:szCs w:val="24"/>
        </w:rPr>
        <w:t xml:space="preserve">experiencing processes of care for their </w:t>
      </w:r>
      <w:r>
        <w:rPr>
          <w:rFonts w:ascii="Times New Roman" w:hAnsi="Times New Roman"/>
          <w:sz w:val="24"/>
          <w:szCs w:val="24"/>
        </w:rPr>
        <w:t>mental distress</w:t>
      </w:r>
      <w:r w:rsidRPr="00EA0E66">
        <w:rPr>
          <w:rFonts w:ascii="Times New Roman" w:hAnsi="Times New Roman"/>
          <w:sz w:val="24"/>
          <w:szCs w:val="24"/>
        </w:rPr>
        <w:t xml:space="preserve">, </w:t>
      </w:r>
      <w:r>
        <w:rPr>
          <w:rFonts w:ascii="Times New Roman" w:hAnsi="Times New Roman"/>
          <w:sz w:val="24"/>
          <w:szCs w:val="24"/>
        </w:rPr>
        <w:t xml:space="preserve">and </w:t>
      </w:r>
      <w:r w:rsidR="0094680A">
        <w:rPr>
          <w:rFonts w:ascii="Times New Roman" w:hAnsi="Times New Roman"/>
          <w:sz w:val="24"/>
          <w:szCs w:val="24"/>
        </w:rPr>
        <w:t xml:space="preserve">being </w:t>
      </w:r>
      <w:r w:rsidRPr="00EA0E66">
        <w:rPr>
          <w:rFonts w:ascii="Times New Roman" w:hAnsi="Times New Roman"/>
          <w:sz w:val="24"/>
          <w:szCs w:val="24"/>
        </w:rPr>
        <w:t xml:space="preserve">socialised in the challenges </w:t>
      </w:r>
      <w:r>
        <w:rPr>
          <w:rFonts w:ascii="Times New Roman" w:hAnsi="Times New Roman"/>
          <w:sz w:val="24"/>
          <w:szCs w:val="24"/>
        </w:rPr>
        <w:t>of</w:t>
      </w:r>
      <w:r w:rsidRPr="00EA0E66">
        <w:rPr>
          <w:rFonts w:ascii="Times New Roman" w:hAnsi="Times New Roman"/>
          <w:sz w:val="24"/>
          <w:szCs w:val="24"/>
        </w:rPr>
        <w:t xml:space="preserve"> living with mental illness</w:t>
      </w:r>
      <w:r w:rsidR="007D13BC">
        <w:rPr>
          <w:rFonts w:ascii="Times New Roman" w:hAnsi="Times New Roman"/>
          <w:sz w:val="24"/>
          <w:szCs w:val="24"/>
        </w:rPr>
        <w:t xml:space="preserve">. </w:t>
      </w:r>
      <w:r>
        <w:rPr>
          <w:rFonts w:ascii="Times New Roman" w:hAnsi="Times New Roman"/>
          <w:sz w:val="24"/>
          <w:szCs w:val="24"/>
        </w:rPr>
        <w:t xml:space="preserve"> </w:t>
      </w:r>
      <w:r w:rsidR="007D13BC">
        <w:rPr>
          <w:rFonts w:ascii="Times New Roman" w:hAnsi="Times New Roman"/>
          <w:sz w:val="24"/>
          <w:szCs w:val="24"/>
        </w:rPr>
        <w:t>I</w:t>
      </w:r>
      <w:r w:rsidR="00D65C98">
        <w:rPr>
          <w:rFonts w:ascii="Times New Roman" w:hAnsi="Times New Roman"/>
          <w:sz w:val="24"/>
          <w:szCs w:val="24"/>
        </w:rPr>
        <w:t>n our context</w:t>
      </w:r>
      <w:r w:rsidR="007C58DC">
        <w:rPr>
          <w:rFonts w:ascii="Times New Roman" w:hAnsi="Times New Roman"/>
          <w:sz w:val="24"/>
          <w:szCs w:val="24"/>
        </w:rPr>
        <w:t xml:space="preserve"> we saw peer workers enacting this interactional expertise as they communicated with the people they were supporting, through</w:t>
      </w:r>
      <w:r w:rsidR="00630735">
        <w:rPr>
          <w:rFonts w:ascii="Times New Roman" w:hAnsi="Times New Roman"/>
          <w:sz w:val="24"/>
          <w:szCs w:val="24"/>
        </w:rPr>
        <w:t xml:space="preserve"> role-modelling, </w:t>
      </w:r>
      <w:r w:rsidR="0094680A">
        <w:rPr>
          <w:rFonts w:ascii="Times New Roman" w:hAnsi="Times New Roman"/>
          <w:sz w:val="24"/>
          <w:szCs w:val="24"/>
        </w:rPr>
        <w:t xml:space="preserve">and by </w:t>
      </w:r>
      <w:r w:rsidR="007C58DC">
        <w:rPr>
          <w:rFonts w:ascii="Times New Roman" w:hAnsi="Times New Roman"/>
          <w:sz w:val="24"/>
          <w:szCs w:val="24"/>
        </w:rPr>
        <w:lastRenderedPageBreak/>
        <w:t xml:space="preserve">acknowledging and validating the experiences and knowledge of mental health brought by supported persons. </w:t>
      </w:r>
      <w:r w:rsidR="007D13BC">
        <w:rPr>
          <w:rFonts w:ascii="Times New Roman" w:hAnsi="Times New Roman"/>
          <w:sz w:val="24"/>
          <w:szCs w:val="24"/>
        </w:rPr>
        <w:t>We suggest this can work to normalise the experience of care in a way that renders it less alienating</w:t>
      </w:r>
      <w:r w:rsidR="00EC1A94">
        <w:rPr>
          <w:rFonts w:ascii="Times New Roman" w:hAnsi="Times New Roman"/>
          <w:sz w:val="24"/>
          <w:szCs w:val="24"/>
        </w:rPr>
        <w:t xml:space="preserve">, </w:t>
      </w:r>
      <w:r w:rsidR="00A93A8B">
        <w:rPr>
          <w:rFonts w:ascii="Times New Roman" w:hAnsi="Times New Roman"/>
          <w:sz w:val="24"/>
          <w:szCs w:val="24"/>
        </w:rPr>
        <w:t>know</w:t>
      </w:r>
      <w:r w:rsidR="00EC1A94">
        <w:rPr>
          <w:rFonts w:ascii="Times New Roman" w:hAnsi="Times New Roman"/>
          <w:sz w:val="24"/>
          <w:szCs w:val="24"/>
        </w:rPr>
        <w:t>ing</w:t>
      </w:r>
      <w:r w:rsidR="00A93A8B">
        <w:rPr>
          <w:rFonts w:ascii="Times New Roman" w:hAnsi="Times New Roman"/>
          <w:sz w:val="24"/>
          <w:szCs w:val="24"/>
        </w:rPr>
        <w:t xml:space="preserve"> that their experience is affirmed and acknowledged</w:t>
      </w:r>
      <w:r w:rsidR="007D13BC">
        <w:rPr>
          <w:rFonts w:ascii="Times New Roman" w:hAnsi="Times New Roman"/>
          <w:sz w:val="24"/>
          <w:szCs w:val="24"/>
        </w:rPr>
        <w:t xml:space="preserve">. </w:t>
      </w:r>
      <w:r w:rsidR="002B3DBA">
        <w:rPr>
          <w:rFonts w:ascii="Times New Roman" w:hAnsi="Times New Roman"/>
          <w:sz w:val="24"/>
          <w:szCs w:val="24"/>
        </w:rPr>
        <w:t xml:space="preserve"> </w:t>
      </w:r>
      <w:r w:rsidR="0094680A">
        <w:rPr>
          <w:rFonts w:ascii="Times New Roman" w:hAnsi="Times New Roman"/>
          <w:sz w:val="24"/>
          <w:szCs w:val="24"/>
        </w:rPr>
        <w:t xml:space="preserve">As highlighted in research about </w:t>
      </w:r>
      <w:r w:rsidR="00B264A9">
        <w:rPr>
          <w:rFonts w:ascii="Times New Roman" w:hAnsi="Times New Roman"/>
          <w:sz w:val="24"/>
          <w:szCs w:val="24"/>
        </w:rPr>
        <w:t>patients’</w:t>
      </w:r>
      <w:r w:rsidR="0094680A">
        <w:rPr>
          <w:rFonts w:ascii="Times New Roman" w:hAnsi="Times New Roman"/>
          <w:sz w:val="24"/>
          <w:szCs w:val="24"/>
        </w:rPr>
        <w:t xml:space="preserve"> lifeworld</w:t>
      </w:r>
      <w:r w:rsidR="00B264A9">
        <w:rPr>
          <w:rFonts w:ascii="Times New Roman" w:hAnsi="Times New Roman"/>
          <w:sz w:val="24"/>
          <w:szCs w:val="24"/>
        </w:rPr>
        <w:t>s</w:t>
      </w:r>
      <w:r w:rsidR="002B3DBA">
        <w:rPr>
          <w:rFonts w:ascii="Times New Roman" w:hAnsi="Times New Roman"/>
          <w:sz w:val="24"/>
          <w:szCs w:val="24"/>
        </w:rPr>
        <w:t xml:space="preserve"> (Barry et al 2001</w:t>
      </w:r>
      <w:r w:rsidR="00B27C7C">
        <w:rPr>
          <w:rFonts w:ascii="Times New Roman" w:hAnsi="Times New Roman"/>
          <w:sz w:val="24"/>
          <w:szCs w:val="24"/>
        </w:rPr>
        <w:t>; Lo and Bahar 2013</w:t>
      </w:r>
      <w:r w:rsidR="002B3DBA">
        <w:rPr>
          <w:rFonts w:ascii="Times New Roman" w:hAnsi="Times New Roman"/>
          <w:sz w:val="24"/>
          <w:szCs w:val="24"/>
        </w:rPr>
        <w:t>)</w:t>
      </w:r>
      <w:r w:rsidR="00B27C7C">
        <w:rPr>
          <w:rFonts w:ascii="Times New Roman" w:hAnsi="Times New Roman"/>
          <w:sz w:val="24"/>
          <w:szCs w:val="24"/>
        </w:rPr>
        <w:t>, communication that supports one’s understanding</w:t>
      </w:r>
      <w:r w:rsidR="009431DF">
        <w:rPr>
          <w:rFonts w:ascii="Times New Roman" w:hAnsi="Times New Roman"/>
          <w:sz w:val="24"/>
          <w:szCs w:val="24"/>
        </w:rPr>
        <w:t>,</w:t>
      </w:r>
      <w:r w:rsidR="00B27C7C">
        <w:rPr>
          <w:rFonts w:ascii="Times New Roman" w:hAnsi="Times New Roman"/>
          <w:sz w:val="24"/>
          <w:szCs w:val="24"/>
        </w:rPr>
        <w:t xml:space="preserve"> as opposed to technical rationality, brings harmony and moral strength. </w:t>
      </w:r>
      <w:r w:rsidR="007D13BC">
        <w:rPr>
          <w:rFonts w:ascii="Times New Roman" w:hAnsi="Times New Roman"/>
          <w:sz w:val="24"/>
          <w:szCs w:val="24"/>
        </w:rPr>
        <w:t xml:space="preserve"> </w:t>
      </w:r>
      <w:r w:rsidR="00A9645E">
        <w:rPr>
          <w:rFonts w:ascii="Times New Roman" w:hAnsi="Times New Roman"/>
          <w:sz w:val="24"/>
          <w:szCs w:val="24"/>
        </w:rPr>
        <w:t>In thi</w:t>
      </w:r>
      <w:r w:rsidR="0066384B">
        <w:rPr>
          <w:rFonts w:ascii="Times New Roman" w:hAnsi="Times New Roman"/>
          <w:sz w:val="24"/>
          <w:szCs w:val="24"/>
        </w:rPr>
        <w:t>s</w:t>
      </w:r>
      <w:r w:rsidR="00A9645E">
        <w:rPr>
          <w:rFonts w:ascii="Times New Roman" w:hAnsi="Times New Roman"/>
          <w:sz w:val="24"/>
          <w:szCs w:val="24"/>
        </w:rPr>
        <w:t xml:space="preserve"> way </w:t>
      </w:r>
      <w:r w:rsidR="009431DF">
        <w:rPr>
          <w:rFonts w:ascii="Times New Roman" w:hAnsi="Times New Roman"/>
          <w:sz w:val="24"/>
          <w:szCs w:val="24"/>
        </w:rPr>
        <w:t>PW</w:t>
      </w:r>
      <w:r w:rsidR="00A9645E">
        <w:rPr>
          <w:rFonts w:ascii="Times New Roman" w:hAnsi="Times New Roman"/>
          <w:sz w:val="24"/>
          <w:szCs w:val="24"/>
        </w:rPr>
        <w:t xml:space="preserve"> earned the trust of the people they were supporting </w:t>
      </w:r>
      <w:r w:rsidR="007D13BC">
        <w:rPr>
          <w:rFonts w:ascii="Times New Roman" w:hAnsi="Times New Roman"/>
          <w:sz w:val="24"/>
          <w:szCs w:val="24"/>
        </w:rPr>
        <w:t xml:space="preserve">around the process of care </w:t>
      </w:r>
      <w:r w:rsidR="00A9645E">
        <w:rPr>
          <w:rFonts w:ascii="Times New Roman" w:hAnsi="Times New Roman"/>
          <w:sz w:val="24"/>
          <w:szCs w:val="24"/>
        </w:rPr>
        <w:t>which offered potential therapeutic benefit</w:t>
      </w:r>
      <w:r w:rsidR="00592A10">
        <w:rPr>
          <w:rFonts w:ascii="Times New Roman" w:hAnsi="Times New Roman"/>
          <w:sz w:val="24"/>
          <w:szCs w:val="24"/>
        </w:rPr>
        <w:t xml:space="preserve">, whilst contributing to the team’s wider understanding of </w:t>
      </w:r>
      <w:r w:rsidR="00A93A8B">
        <w:rPr>
          <w:rFonts w:ascii="Times New Roman" w:hAnsi="Times New Roman"/>
          <w:sz w:val="24"/>
          <w:szCs w:val="24"/>
        </w:rPr>
        <w:t>care</w:t>
      </w:r>
      <w:r w:rsidR="00A9645E">
        <w:rPr>
          <w:rFonts w:ascii="Times New Roman" w:hAnsi="Times New Roman"/>
          <w:sz w:val="24"/>
          <w:szCs w:val="24"/>
        </w:rPr>
        <w:t xml:space="preserve">. </w:t>
      </w:r>
    </w:p>
    <w:p w14:paraId="7672208C" w14:textId="71C2A59F" w:rsidR="00D65C98" w:rsidRPr="005620F4" w:rsidRDefault="007D13BC" w:rsidP="00630735">
      <w:pPr>
        <w:spacing w:line="360" w:lineRule="auto"/>
        <w:rPr>
          <w:rFonts w:ascii="Times New Roman" w:hAnsi="Times New Roman"/>
          <w:sz w:val="24"/>
          <w:szCs w:val="24"/>
        </w:rPr>
      </w:pPr>
      <w:r>
        <w:rPr>
          <w:rFonts w:ascii="Times New Roman" w:hAnsi="Times New Roman"/>
          <w:sz w:val="24"/>
          <w:szCs w:val="24"/>
        </w:rPr>
        <w:t>These</w:t>
      </w:r>
      <w:r w:rsidR="007C58DC">
        <w:rPr>
          <w:rFonts w:ascii="Times New Roman" w:hAnsi="Times New Roman"/>
          <w:sz w:val="24"/>
          <w:szCs w:val="24"/>
        </w:rPr>
        <w:t xml:space="preserve"> interaction</w:t>
      </w:r>
      <w:r>
        <w:rPr>
          <w:rFonts w:ascii="Times New Roman" w:hAnsi="Times New Roman"/>
          <w:sz w:val="24"/>
          <w:szCs w:val="24"/>
        </w:rPr>
        <w:t>s were</w:t>
      </w:r>
      <w:r w:rsidR="007C58DC" w:rsidRPr="005620F4">
        <w:rPr>
          <w:rFonts w:ascii="Times New Roman" w:hAnsi="Times New Roman"/>
          <w:sz w:val="24"/>
          <w:szCs w:val="24"/>
        </w:rPr>
        <w:t xml:space="preserve"> in large part dependent on linguistic skill (Collins and Evans 2007)</w:t>
      </w:r>
      <w:r w:rsidR="008403D0">
        <w:rPr>
          <w:rFonts w:ascii="Times New Roman" w:hAnsi="Times New Roman"/>
          <w:sz w:val="24"/>
          <w:szCs w:val="24"/>
        </w:rPr>
        <w:t xml:space="preserve"> that, conversely, mental health professionals lacked, not having been socialised in that wider sphere where mental health plays out in people’s lives</w:t>
      </w:r>
      <w:r w:rsidR="00A9645E">
        <w:rPr>
          <w:rFonts w:ascii="Times New Roman" w:hAnsi="Times New Roman"/>
          <w:sz w:val="24"/>
          <w:szCs w:val="24"/>
        </w:rPr>
        <w:t>. As a result, and o</w:t>
      </w:r>
      <w:r w:rsidR="008403D0">
        <w:rPr>
          <w:rFonts w:ascii="Times New Roman" w:hAnsi="Times New Roman"/>
          <w:sz w:val="24"/>
          <w:szCs w:val="24"/>
        </w:rPr>
        <w:t>ften by their own admission</w:t>
      </w:r>
      <w:r w:rsidR="00A9645E">
        <w:rPr>
          <w:rFonts w:ascii="Times New Roman" w:hAnsi="Times New Roman"/>
          <w:sz w:val="24"/>
          <w:szCs w:val="24"/>
        </w:rPr>
        <w:t>, health care professionals</w:t>
      </w:r>
      <w:r w:rsidR="008403D0">
        <w:rPr>
          <w:rFonts w:ascii="Times New Roman" w:hAnsi="Times New Roman"/>
          <w:sz w:val="24"/>
          <w:szCs w:val="24"/>
        </w:rPr>
        <w:t xml:space="preserve"> were unable to enter this shared </w:t>
      </w:r>
      <w:r w:rsidR="00EC1A94">
        <w:rPr>
          <w:rFonts w:ascii="Times New Roman" w:hAnsi="Times New Roman"/>
          <w:sz w:val="24"/>
          <w:szCs w:val="24"/>
        </w:rPr>
        <w:t xml:space="preserve">interactional </w:t>
      </w:r>
      <w:r w:rsidR="008403D0">
        <w:rPr>
          <w:rFonts w:ascii="Times New Roman" w:hAnsi="Times New Roman"/>
          <w:sz w:val="24"/>
          <w:szCs w:val="24"/>
        </w:rPr>
        <w:t>space</w:t>
      </w:r>
      <w:r w:rsidR="00A9645E">
        <w:rPr>
          <w:rFonts w:ascii="Times New Roman" w:hAnsi="Times New Roman"/>
          <w:sz w:val="24"/>
          <w:szCs w:val="24"/>
        </w:rPr>
        <w:t xml:space="preserve"> as easily</w:t>
      </w:r>
      <w:r w:rsidR="008403D0">
        <w:rPr>
          <w:rFonts w:ascii="Times New Roman" w:hAnsi="Times New Roman"/>
          <w:sz w:val="24"/>
          <w:szCs w:val="24"/>
        </w:rPr>
        <w:t xml:space="preserve">. </w:t>
      </w:r>
      <w:r w:rsidR="00D65C98">
        <w:rPr>
          <w:rFonts w:ascii="Times New Roman" w:hAnsi="Times New Roman"/>
          <w:sz w:val="24"/>
          <w:szCs w:val="24"/>
        </w:rPr>
        <w:t xml:space="preserve">As our findings highlight, </w:t>
      </w:r>
      <w:r w:rsidR="0094680A">
        <w:rPr>
          <w:rFonts w:ascii="Times New Roman" w:hAnsi="Times New Roman"/>
          <w:sz w:val="24"/>
          <w:szCs w:val="24"/>
        </w:rPr>
        <w:t>PW</w:t>
      </w:r>
      <w:r w:rsidR="008403D0">
        <w:rPr>
          <w:rFonts w:ascii="Times New Roman" w:hAnsi="Times New Roman"/>
          <w:sz w:val="24"/>
          <w:szCs w:val="24"/>
        </w:rPr>
        <w:t xml:space="preserve"> </w:t>
      </w:r>
      <w:r w:rsidR="00D65C98">
        <w:rPr>
          <w:rFonts w:ascii="Times New Roman" w:hAnsi="Times New Roman"/>
          <w:sz w:val="24"/>
          <w:szCs w:val="24"/>
        </w:rPr>
        <w:t xml:space="preserve">have strong interactive ability with the people they support.  </w:t>
      </w:r>
      <w:r w:rsidR="00D65C98" w:rsidRPr="005620F4">
        <w:rPr>
          <w:rFonts w:ascii="Times New Roman" w:hAnsi="Times New Roman"/>
          <w:sz w:val="24"/>
          <w:szCs w:val="24"/>
        </w:rPr>
        <w:t>The corollary is also true</w:t>
      </w:r>
      <w:r w:rsidR="00D65C98">
        <w:rPr>
          <w:rFonts w:ascii="Times New Roman" w:hAnsi="Times New Roman"/>
          <w:sz w:val="24"/>
          <w:szCs w:val="24"/>
        </w:rPr>
        <w:t>; f</w:t>
      </w:r>
      <w:r w:rsidR="00D65C98" w:rsidRPr="005620F4">
        <w:rPr>
          <w:rFonts w:ascii="Times New Roman" w:hAnsi="Times New Roman"/>
          <w:sz w:val="24"/>
          <w:szCs w:val="24"/>
        </w:rPr>
        <w:t xml:space="preserve">ormally trained mental health experts </w:t>
      </w:r>
      <w:r w:rsidR="00D65C98">
        <w:rPr>
          <w:rFonts w:ascii="Times New Roman" w:hAnsi="Times New Roman"/>
          <w:sz w:val="24"/>
          <w:szCs w:val="24"/>
        </w:rPr>
        <w:t xml:space="preserve">without their own lived experience </w:t>
      </w:r>
      <w:r w:rsidR="00D65C98" w:rsidRPr="005620F4">
        <w:rPr>
          <w:rFonts w:ascii="Times New Roman" w:hAnsi="Times New Roman"/>
          <w:sz w:val="24"/>
          <w:szCs w:val="24"/>
        </w:rPr>
        <w:t xml:space="preserve">will always lack the social understanding of </w:t>
      </w:r>
      <w:r w:rsidR="0066384B">
        <w:rPr>
          <w:rFonts w:ascii="Times New Roman" w:hAnsi="Times New Roman"/>
          <w:sz w:val="24"/>
          <w:szCs w:val="24"/>
        </w:rPr>
        <w:t xml:space="preserve">being cared for and </w:t>
      </w:r>
      <w:r w:rsidR="00D65C98">
        <w:rPr>
          <w:rFonts w:ascii="Times New Roman" w:hAnsi="Times New Roman"/>
          <w:sz w:val="24"/>
          <w:szCs w:val="24"/>
        </w:rPr>
        <w:t xml:space="preserve">living with </w:t>
      </w:r>
      <w:r w:rsidR="00D65C98" w:rsidRPr="005620F4">
        <w:rPr>
          <w:rFonts w:ascii="Times New Roman" w:hAnsi="Times New Roman"/>
          <w:sz w:val="24"/>
          <w:szCs w:val="24"/>
        </w:rPr>
        <w:t>mental illness</w:t>
      </w:r>
      <w:r w:rsidR="00D65C98">
        <w:rPr>
          <w:rFonts w:ascii="Times New Roman" w:hAnsi="Times New Roman"/>
          <w:sz w:val="24"/>
          <w:szCs w:val="24"/>
        </w:rPr>
        <w:t>. T</w:t>
      </w:r>
      <w:r w:rsidR="00D65C98" w:rsidRPr="005620F4">
        <w:rPr>
          <w:rFonts w:ascii="Times New Roman" w:hAnsi="Times New Roman"/>
          <w:sz w:val="24"/>
          <w:szCs w:val="24"/>
        </w:rPr>
        <w:t>heir knowledge will be limited in this dimension as will their ability to verbally engage p</w:t>
      </w:r>
      <w:r w:rsidR="00EC1A94">
        <w:rPr>
          <w:rFonts w:ascii="Times New Roman" w:hAnsi="Times New Roman"/>
          <w:sz w:val="24"/>
          <w:szCs w:val="24"/>
        </w:rPr>
        <w:t>eople</w:t>
      </w:r>
      <w:r w:rsidR="00D65C98" w:rsidRPr="005620F4">
        <w:rPr>
          <w:rFonts w:ascii="Times New Roman" w:hAnsi="Times New Roman"/>
          <w:sz w:val="24"/>
          <w:szCs w:val="24"/>
        </w:rPr>
        <w:t xml:space="preserve"> in establishing </w:t>
      </w:r>
      <w:r w:rsidR="00EC1A94">
        <w:rPr>
          <w:rFonts w:ascii="Times New Roman" w:hAnsi="Times New Roman"/>
          <w:sz w:val="24"/>
          <w:szCs w:val="24"/>
        </w:rPr>
        <w:t xml:space="preserve">strong </w:t>
      </w:r>
      <w:r w:rsidR="00D65C98">
        <w:rPr>
          <w:rFonts w:ascii="Times New Roman" w:hAnsi="Times New Roman"/>
          <w:sz w:val="24"/>
          <w:szCs w:val="24"/>
        </w:rPr>
        <w:t xml:space="preserve">connections </w:t>
      </w:r>
      <w:r w:rsidR="00EC1A94">
        <w:rPr>
          <w:rFonts w:ascii="Times New Roman" w:hAnsi="Times New Roman"/>
          <w:sz w:val="24"/>
          <w:szCs w:val="24"/>
        </w:rPr>
        <w:t>with their lifeworld, lack that has been noted in the literature (Barry et al 2001)</w:t>
      </w:r>
      <w:r w:rsidR="00D65C98" w:rsidRPr="005620F4">
        <w:rPr>
          <w:rFonts w:ascii="Times New Roman" w:hAnsi="Times New Roman"/>
          <w:sz w:val="24"/>
          <w:szCs w:val="24"/>
        </w:rPr>
        <w:t xml:space="preserve">. </w:t>
      </w:r>
      <w:r w:rsidR="002B2A78">
        <w:rPr>
          <w:rFonts w:ascii="Times New Roman" w:hAnsi="Times New Roman"/>
          <w:sz w:val="24"/>
          <w:szCs w:val="24"/>
        </w:rPr>
        <w:t>These findings contribute a</w:t>
      </w:r>
      <w:r w:rsidR="008C042F">
        <w:rPr>
          <w:rFonts w:ascii="Times New Roman" w:hAnsi="Times New Roman"/>
          <w:sz w:val="24"/>
          <w:szCs w:val="24"/>
        </w:rPr>
        <w:t xml:space="preserve"> </w:t>
      </w:r>
      <w:r w:rsidR="002B2A78">
        <w:rPr>
          <w:rFonts w:ascii="Times New Roman" w:hAnsi="Times New Roman"/>
          <w:sz w:val="24"/>
          <w:szCs w:val="24"/>
        </w:rPr>
        <w:t xml:space="preserve">complementary perspective to </w:t>
      </w:r>
      <w:r w:rsidR="00B0642F">
        <w:rPr>
          <w:rFonts w:ascii="Times New Roman" w:hAnsi="Times New Roman"/>
          <w:sz w:val="24"/>
          <w:szCs w:val="24"/>
        </w:rPr>
        <w:t xml:space="preserve">other research </w:t>
      </w:r>
      <w:r w:rsidR="008C042F">
        <w:rPr>
          <w:rFonts w:ascii="Times New Roman" w:hAnsi="Times New Roman"/>
          <w:sz w:val="24"/>
          <w:szCs w:val="24"/>
        </w:rPr>
        <w:t>on the way in which healthcare</w:t>
      </w:r>
      <w:r w:rsidR="00B0642F">
        <w:rPr>
          <w:rFonts w:ascii="Times New Roman" w:hAnsi="Times New Roman"/>
          <w:sz w:val="24"/>
          <w:szCs w:val="24"/>
        </w:rPr>
        <w:t xml:space="preserve"> professionals </w:t>
      </w:r>
      <w:r w:rsidR="008C042F">
        <w:rPr>
          <w:rFonts w:ascii="Times New Roman" w:hAnsi="Times New Roman"/>
          <w:sz w:val="24"/>
          <w:szCs w:val="24"/>
        </w:rPr>
        <w:t>use their own</w:t>
      </w:r>
      <w:r w:rsidR="00B0642F">
        <w:rPr>
          <w:rFonts w:ascii="Times New Roman" w:hAnsi="Times New Roman"/>
          <w:sz w:val="24"/>
          <w:szCs w:val="24"/>
        </w:rPr>
        <w:t xml:space="preserve"> lived experience in their practice</w:t>
      </w:r>
      <w:r w:rsidR="008C042F">
        <w:rPr>
          <w:rFonts w:ascii="Times New Roman" w:hAnsi="Times New Roman"/>
          <w:sz w:val="24"/>
          <w:szCs w:val="24"/>
        </w:rPr>
        <w:t xml:space="preserve">, which, to date, has largely focused on issues of self-disclosure (c.f. </w:t>
      </w:r>
      <w:r w:rsidR="00E3277A">
        <w:rPr>
          <w:rFonts w:ascii="Times New Roman" w:hAnsi="Times New Roman"/>
          <w:sz w:val="24"/>
          <w:szCs w:val="24"/>
        </w:rPr>
        <w:t>Henretty and Levitt 2010</w:t>
      </w:r>
      <w:r w:rsidR="008C042F">
        <w:rPr>
          <w:rFonts w:ascii="Times New Roman" w:hAnsi="Times New Roman"/>
          <w:sz w:val="24"/>
          <w:szCs w:val="24"/>
        </w:rPr>
        <w:t>)</w:t>
      </w:r>
      <w:r w:rsidR="007F21B5">
        <w:rPr>
          <w:rFonts w:ascii="Times New Roman" w:hAnsi="Times New Roman"/>
          <w:sz w:val="24"/>
          <w:szCs w:val="24"/>
        </w:rPr>
        <w:t>.</w:t>
      </w:r>
    </w:p>
    <w:p w14:paraId="135790CD" w14:textId="1D81AF2C" w:rsidR="003A1513" w:rsidRDefault="00D65C98" w:rsidP="00C851C0">
      <w:pPr>
        <w:spacing w:after="120" w:line="360" w:lineRule="auto"/>
        <w:rPr>
          <w:rFonts w:ascii="Times New Roman" w:hAnsi="Times New Roman"/>
          <w:sz w:val="24"/>
          <w:szCs w:val="24"/>
        </w:rPr>
      </w:pPr>
      <w:r>
        <w:rPr>
          <w:rFonts w:ascii="Times New Roman" w:hAnsi="Times New Roman"/>
          <w:sz w:val="24"/>
          <w:szCs w:val="24"/>
        </w:rPr>
        <w:t xml:space="preserve">Second, and relatedly, </w:t>
      </w:r>
      <w:r w:rsidR="002B2A78">
        <w:rPr>
          <w:rFonts w:ascii="Times New Roman" w:hAnsi="Times New Roman"/>
          <w:sz w:val="24"/>
          <w:szCs w:val="24"/>
        </w:rPr>
        <w:t xml:space="preserve">our findings emphasise how </w:t>
      </w:r>
      <w:r>
        <w:rPr>
          <w:rFonts w:ascii="Times New Roman" w:hAnsi="Times New Roman"/>
          <w:sz w:val="24"/>
          <w:szCs w:val="24"/>
        </w:rPr>
        <w:t xml:space="preserve">the ontology of subjective (experiential) knowing is necessarily </w:t>
      </w:r>
      <w:r w:rsidRPr="00FE3251">
        <w:rPr>
          <w:rFonts w:ascii="Times New Roman" w:hAnsi="Times New Roman"/>
          <w:sz w:val="24"/>
          <w:szCs w:val="24"/>
        </w:rPr>
        <w:t xml:space="preserve">temporally </w:t>
      </w:r>
      <w:r>
        <w:rPr>
          <w:rFonts w:ascii="Times New Roman" w:hAnsi="Times New Roman"/>
          <w:sz w:val="24"/>
          <w:szCs w:val="24"/>
        </w:rPr>
        <w:t xml:space="preserve">embedded in </w:t>
      </w:r>
      <w:r w:rsidR="00C76B1B">
        <w:rPr>
          <w:rFonts w:ascii="Times New Roman" w:hAnsi="Times New Roman"/>
          <w:sz w:val="24"/>
          <w:szCs w:val="24"/>
        </w:rPr>
        <w:t xml:space="preserve">experiencing </w:t>
      </w:r>
      <w:r>
        <w:rPr>
          <w:rFonts w:ascii="Times New Roman" w:hAnsi="Times New Roman"/>
          <w:sz w:val="24"/>
          <w:szCs w:val="24"/>
        </w:rPr>
        <w:t>practice</w:t>
      </w:r>
      <w:r w:rsidR="00C76B1B">
        <w:rPr>
          <w:rFonts w:ascii="Times New Roman" w:hAnsi="Times New Roman"/>
          <w:sz w:val="24"/>
          <w:szCs w:val="24"/>
        </w:rPr>
        <w:t xml:space="preserve">.  The literature suggests </w:t>
      </w:r>
      <w:r w:rsidR="002B2A78">
        <w:rPr>
          <w:rFonts w:ascii="Times New Roman" w:hAnsi="Times New Roman"/>
          <w:sz w:val="24"/>
          <w:szCs w:val="24"/>
        </w:rPr>
        <w:t xml:space="preserve">this </w:t>
      </w:r>
      <w:r>
        <w:rPr>
          <w:rFonts w:ascii="Times New Roman" w:hAnsi="Times New Roman"/>
          <w:sz w:val="24"/>
          <w:szCs w:val="24"/>
        </w:rPr>
        <w:t xml:space="preserve">differs from </w:t>
      </w:r>
      <w:r w:rsidR="009431DF">
        <w:rPr>
          <w:rFonts w:ascii="Times New Roman" w:hAnsi="Times New Roman"/>
          <w:sz w:val="24"/>
          <w:szCs w:val="24"/>
        </w:rPr>
        <w:t xml:space="preserve">the </w:t>
      </w:r>
      <w:r>
        <w:rPr>
          <w:rFonts w:ascii="Times New Roman" w:hAnsi="Times New Roman"/>
          <w:sz w:val="24"/>
          <w:szCs w:val="24"/>
        </w:rPr>
        <w:t xml:space="preserve">objective </w:t>
      </w:r>
      <w:r w:rsidR="008B2ED9">
        <w:rPr>
          <w:rFonts w:ascii="Times New Roman" w:hAnsi="Times New Roman"/>
          <w:sz w:val="24"/>
          <w:szCs w:val="24"/>
        </w:rPr>
        <w:t xml:space="preserve">goal of </w:t>
      </w:r>
      <w:r>
        <w:rPr>
          <w:rFonts w:ascii="Times New Roman" w:hAnsi="Times New Roman"/>
          <w:sz w:val="24"/>
          <w:szCs w:val="24"/>
        </w:rPr>
        <w:t>professional knowing which aims to be universalistic, decontextualised and atemporal</w:t>
      </w:r>
      <w:r w:rsidR="00294864">
        <w:rPr>
          <w:rFonts w:ascii="Times New Roman" w:hAnsi="Times New Roman"/>
          <w:sz w:val="24"/>
          <w:szCs w:val="24"/>
        </w:rPr>
        <w:t>,</w:t>
      </w:r>
      <w:r>
        <w:rPr>
          <w:rFonts w:ascii="Times New Roman" w:hAnsi="Times New Roman"/>
          <w:sz w:val="24"/>
          <w:szCs w:val="24"/>
        </w:rPr>
        <w:t xml:space="preserve"> </w:t>
      </w:r>
      <w:r w:rsidR="00DD13AF">
        <w:rPr>
          <w:rFonts w:ascii="Times New Roman" w:hAnsi="Times New Roman"/>
          <w:sz w:val="24"/>
          <w:szCs w:val="24"/>
        </w:rPr>
        <w:t xml:space="preserve">being focused on the object of illness rather than living with it </w:t>
      </w:r>
      <w:r>
        <w:rPr>
          <w:rFonts w:ascii="Times New Roman" w:hAnsi="Times New Roman"/>
          <w:sz w:val="24"/>
          <w:szCs w:val="24"/>
        </w:rPr>
        <w:t>(Abbott 1981</w:t>
      </w:r>
      <w:r w:rsidR="00A669D7">
        <w:rPr>
          <w:rFonts w:ascii="Times New Roman" w:hAnsi="Times New Roman"/>
          <w:sz w:val="24"/>
          <w:szCs w:val="24"/>
        </w:rPr>
        <w:t>, Timmermans and Berg 2003</w:t>
      </w:r>
      <w:r w:rsidR="00DD13AF">
        <w:rPr>
          <w:rFonts w:ascii="Times New Roman" w:hAnsi="Times New Roman"/>
          <w:sz w:val="24"/>
          <w:szCs w:val="24"/>
        </w:rPr>
        <w:t>; Mol and law 2004</w:t>
      </w:r>
      <w:r>
        <w:rPr>
          <w:rFonts w:ascii="Times New Roman" w:hAnsi="Times New Roman"/>
          <w:sz w:val="24"/>
          <w:szCs w:val="24"/>
        </w:rPr>
        <w:t>).</w:t>
      </w:r>
      <w:r w:rsidR="00C76B1B">
        <w:rPr>
          <w:rFonts w:ascii="Times New Roman" w:hAnsi="Times New Roman"/>
          <w:sz w:val="24"/>
          <w:szCs w:val="24"/>
        </w:rPr>
        <w:t xml:space="preserve"> Whilst we consider all knowing as being</w:t>
      </w:r>
      <w:r w:rsidR="00C76B1B" w:rsidRPr="00C76B1B">
        <w:rPr>
          <w:rFonts w:ascii="Times New Roman" w:hAnsi="Times New Roman"/>
          <w:sz w:val="24"/>
          <w:szCs w:val="24"/>
        </w:rPr>
        <w:t xml:space="preserve"> temporally bounded </w:t>
      </w:r>
      <w:r w:rsidR="00C76B1B">
        <w:rPr>
          <w:rFonts w:ascii="Times New Roman" w:hAnsi="Times New Roman"/>
          <w:sz w:val="24"/>
          <w:szCs w:val="24"/>
        </w:rPr>
        <w:t xml:space="preserve">(Emirbayer and Mische 1998) </w:t>
      </w:r>
      <w:r w:rsidR="00C76B1B" w:rsidRPr="00C76B1B">
        <w:rPr>
          <w:rFonts w:ascii="Times New Roman" w:hAnsi="Times New Roman"/>
          <w:sz w:val="24"/>
          <w:szCs w:val="24"/>
        </w:rPr>
        <w:t xml:space="preserve">the </w:t>
      </w:r>
      <w:r w:rsidR="00C76B1B">
        <w:rPr>
          <w:rFonts w:ascii="Times New Roman" w:hAnsi="Times New Roman"/>
          <w:sz w:val="24"/>
          <w:szCs w:val="24"/>
        </w:rPr>
        <w:t xml:space="preserve">formal </w:t>
      </w:r>
      <w:r w:rsidR="00C76B1B" w:rsidRPr="00C76B1B">
        <w:rPr>
          <w:rFonts w:ascii="Times New Roman" w:hAnsi="Times New Roman"/>
          <w:sz w:val="24"/>
          <w:szCs w:val="24"/>
        </w:rPr>
        <w:t xml:space="preserve">systems in which it is produced are </w:t>
      </w:r>
      <w:r w:rsidR="00C76B1B">
        <w:rPr>
          <w:rFonts w:ascii="Times New Roman" w:hAnsi="Times New Roman"/>
          <w:sz w:val="24"/>
          <w:szCs w:val="24"/>
        </w:rPr>
        <w:t xml:space="preserve">often </w:t>
      </w:r>
      <w:r w:rsidR="00C76B1B" w:rsidRPr="00C76B1B">
        <w:rPr>
          <w:rFonts w:ascii="Times New Roman" w:hAnsi="Times New Roman"/>
          <w:sz w:val="24"/>
          <w:szCs w:val="24"/>
        </w:rPr>
        <w:t xml:space="preserve">insufficiently reflexive </w:t>
      </w:r>
      <w:r w:rsidR="00C76B1B">
        <w:rPr>
          <w:rFonts w:ascii="Times New Roman" w:hAnsi="Times New Roman"/>
          <w:sz w:val="24"/>
          <w:szCs w:val="24"/>
        </w:rPr>
        <w:t xml:space="preserve">on this (Barry et al 2001). </w:t>
      </w:r>
      <w:r>
        <w:rPr>
          <w:rFonts w:ascii="Times New Roman" w:hAnsi="Times New Roman"/>
          <w:sz w:val="24"/>
          <w:szCs w:val="24"/>
        </w:rPr>
        <w:t xml:space="preserve">Subjective knowing, based on lived experience of illness, is </w:t>
      </w:r>
      <w:r w:rsidR="00C76B1B">
        <w:rPr>
          <w:rFonts w:ascii="Times New Roman" w:hAnsi="Times New Roman"/>
          <w:sz w:val="24"/>
          <w:szCs w:val="24"/>
        </w:rPr>
        <w:t>focused on being</w:t>
      </w:r>
      <w:r w:rsidR="00275656">
        <w:rPr>
          <w:rFonts w:ascii="Times New Roman" w:hAnsi="Times New Roman"/>
          <w:sz w:val="24"/>
          <w:szCs w:val="24"/>
        </w:rPr>
        <w:t xml:space="preserve"> </w:t>
      </w:r>
      <w:r>
        <w:rPr>
          <w:rFonts w:ascii="Times New Roman" w:hAnsi="Times New Roman"/>
          <w:sz w:val="24"/>
          <w:szCs w:val="24"/>
        </w:rPr>
        <w:t xml:space="preserve">embedded in time </w:t>
      </w:r>
      <w:r w:rsidR="00C76B1B">
        <w:rPr>
          <w:rFonts w:ascii="Times New Roman" w:hAnsi="Times New Roman"/>
          <w:sz w:val="24"/>
          <w:szCs w:val="24"/>
        </w:rPr>
        <w:t>and</w:t>
      </w:r>
      <w:r>
        <w:rPr>
          <w:rFonts w:ascii="Times New Roman" w:hAnsi="Times New Roman"/>
          <w:sz w:val="24"/>
          <w:szCs w:val="24"/>
        </w:rPr>
        <w:t xml:space="preserve"> space.  People experiencing mental illness (and the </w:t>
      </w:r>
      <w:r w:rsidR="00AF3E48">
        <w:rPr>
          <w:rFonts w:ascii="Times New Roman" w:hAnsi="Times New Roman"/>
          <w:sz w:val="24"/>
          <w:szCs w:val="24"/>
        </w:rPr>
        <w:t>PW</w:t>
      </w:r>
      <w:r w:rsidR="003A1513">
        <w:rPr>
          <w:rFonts w:ascii="Times New Roman" w:hAnsi="Times New Roman"/>
          <w:sz w:val="24"/>
          <w:szCs w:val="24"/>
        </w:rPr>
        <w:t xml:space="preserve"> </w:t>
      </w:r>
      <w:r>
        <w:rPr>
          <w:rFonts w:ascii="Times New Roman" w:hAnsi="Times New Roman"/>
          <w:sz w:val="24"/>
          <w:szCs w:val="24"/>
        </w:rPr>
        <w:t xml:space="preserve">that support them) do not </w:t>
      </w:r>
      <w:r w:rsidRPr="00596544">
        <w:rPr>
          <w:rFonts w:ascii="Times New Roman" w:hAnsi="Times New Roman"/>
          <w:sz w:val="24"/>
          <w:szCs w:val="24"/>
        </w:rPr>
        <w:t xml:space="preserve">separate out their </w:t>
      </w:r>
      <w:r>
        <w:rPr>
          <w:rFonts w:ascii="Times New Roman" w:hAnsi="Times New Roman"/>
          <w:sz w:val="24"/>
          <w:szCs w:val="24"/>
        </w:rPr>
        <w:t xml:space="preserve">knowledge of </w:t>
      </w:r>
      <w:r w:rsidRPr="00596544">
        <w:rPr>
          <w:rFonts w:ascii="Times New Roman" w:hAnsi="Times New Roman"/>
          <w:sz w:val="24"/>
          <w:szCs w:val="24"/>
        </w:rPr>
        <w:t>mental illness from their living of life</w:t>
      </w:r>
      <w:r>
        <w:rPr>
          <w:rFonts w:ascii="Times New Roman" w:hAnsi="Times New Roman"/>
          <w:sz w:val="24"/>
          <w:szCs w:val="24"/>
        </w:rPr>
        <w:t xml:space="preserve"> in different places</w:t>
      </w:r>
      <w:r w:rsidRPr="00596544">
        <w:rPr>
          <w:rFonts w:ascii="Times New Roman" w:hAnsi="Times New Roman"/>
          <w:sz w:val="24"/>
          <w:szCs w:val="24"/>
        </w:rPr>
        <w:t xml:space="preserve">, </w:t>
      </w:r>
      <w:r>
        <w:rPr>
          <w:rFonts w:ascii="Times New Roman" w:hAnsi="Times New Roman"/>
          <w:sz w:val="24"/>
          <w:szCs w:val="24"/>
        </w:rPr>
        <w:t xml:space="preserve">and </w:t>
      </w:r>
      <w:r w:rsidRPr="00596544">
        <w:rPr>
          <w:rFonts w:ascii="Times New Roman" w:hAnsi="Times New Roman"/>
          <w:sz w:val="24"/>
          <w:szCs w:val="24"/>
        </w:rPr>
        <w:t xml:space="preserve">how they felt and thought at different points in time. </w:t>
      </w:r>
      <w:r>
        <w:rPr>
          <w:rFonts w:ascii="Times New Roman" w:hAnsi="Times New Roman"/>
          <w:sz w:val="24"/>
          <w:szCs w:val="24"/>
        </w:rPr>
        <w:t xml:space="preserve">Subjective knowledge </w:t>
      </w:r>
      <w:r w:rsidR="00DD13AF">
        <w:rPr>
          <w:rFonts w:ascii="Times New Roman" w:hAnsi="Times New Roman"/>
          <w:sz w:val="24"/>
          <w:szCs w:val="24"/>
        </w:rPr>
        <w:t>is embodied and</w:t>
      </w:r>
      <w:r>
        <w:rPr>
          <w:rFonts w:ascii="Times New Roman" w:hAnsi="Times New Roman"/>
          <w:sz w:val="24"/>
          <w:szCs w:val="24"/>
        </w:rPr>
        <w:t xml:space="preserve"> comes with a history </w:t>
      </w:r>
      <w:r w:rsidR="009431DF">
        <w:rPr>
          <w:rFonts w:ascii="Times New Roman" w:hAnsi="Times New Roman"/>
          <w:sz w:val="24"/>
          <w:szCs w:val="24"/>
        </w:rPr>
        <w:t xml:space="preserve">of </w:t>
      </w:r>
      <w:r w:rsidR="00DD13AF">
        <w:rPr>
          <w:rFonts w:ascii="Times New Roman" w:hAnsi="Times New Roman"/>
          <w:sz w:val="24"/>
          <w:szCs w:val="24"/>
        </w:rPr>
        <w:t xml:space="preserve">experience </w:t>
      </w:r>
      <w:r>
        <w:rPr>
          <w:rFonts w:ascii="Times New Roman" w:hAnsi="Times New Roman"/>
          <w:sz w:val="24"/>
          <w:szCs w:val="24"/>
        </w:rPr>
        <w:t>of a specific lived onset, present</w:t>
      </w:r>
      <w:r w:rsidR="008B2ED9">
        <w:rPr>
          <w:rFonts w:ascii="Times New Roman" w:hAnsi="Times New Roman"/>
          <w:sz w:val="24"/>
          <w:szCs w:val="24"/>
        </w:rPr>
        <w:t>ing</w:t>
      </w:r>
      <w:r>
        <w:rPr>
          <w:rFonts w:ascii="Times New Roman" w:hAnsi="Times New Roman"/>
          <w:sz w:val="24"/>
          <w:szCs w:val="24"/>
        </w:rPr>
        <w:t xml:space="preserve"> </w:t>
      </w:r>
      <w:r w:rsidR="00DD13AF">
        <w:rPr>
          <w:rFonts w:ascii="Times New Roman" w:hAnsi="Times New Roman"/>
          <w:sz w:val="24"/>
          <w:szCs w:val="24"/>
        </w:rPr>
        <w:t>feelings</w:t>
      </w:r>
      <w:r>
        <w:rPr>
          <w:rFonts w:ascii="Times New Roman" w:hAnsi="Times New Roman"/>
          <w:sz w:val="24"/>
          <w:szCs w:val="24"/>
        </w:rPr>
        <w:t xml:space="preserve"> of </w:t>
      </w:r>
      <w:r w:rsidR="00DD13AF">
        <w:rPr>
          <w:rFonts w:ascii="Times New Roman" w:hAnsi="Times New Roman"/>
          <w:sz w:val="24"/>
          <w:szCs w:val="24"/>
        </w:rPr>
        <w:t>stigma</w:t>
      </w:r>
      <w:r>
        <w:rPr>
          <w:rFonts w:ascii="Times New Roman" w:hAnsi="Times New Roman"/>
          <w:sz w:val="24"/>
          <w:szCs w:val="24"/>
        </w:rPr>
        <w:t xml:space="preserve"> and </w:t>
      </w:r>
      <w:r>
        <w:rPr>
          <w:rFonts w:ascii="Times New Roman" w:hAnsi="Times New Roman"/>
          <w:sz w:val="24"/>
          <w:szCs w:val="24"/>
        </w:rPr>
        <w:lastRenderedPageBreak/>
        <w:t xml:space="preserve">future </w:t>
      </w:r>
      <w:r w:rsidR="00DD13AF">
        <w:rPr>
          <w:rFonts w:ascii="Times New Roman" w:hAnsi="Times New Roman"/>
          <w:sz w:val="24"/>
          <w:szCs w:val="24"/>
        </w:rPr>
        <w:t>hope</w:t>
      </w:r>
      <w:r>
        <w:rPr>
          <w:rFonts w:ascii="Times New Roman" w:hAnsi="Times New Roman"/>
          <w:sz w:val="24"/>
          <w:szCs w:val="24"/>
        </w:rPr>
        <w:t xml:space="preserve"> for personal recovery</w:t>
      </w:r>
      <w:r w:rsidR="00885F00">
        <w:rPr>
          <w:rFonts w:ascii="Times New Roman" w:hAnsi="Times New Roman"/>
          <w:sz w:val="24"/>
          <w:szCs w:val="24"/>
        </w:rPr>
        <w:t>, thus connecting the lived trajectory of illness</w:t>
      </w:r>
      <w:r>
        <w:rPr>
          <w:rFonts w:ascii="Times New Roman" w:hAnsi="Times New Roman"/>
          <w:sz w:val="24"/>
          <w:szCs w:val="24"/>
        </w:rPr>
        <w:t xml:space="preserve">. </w:t>
      </w:r>
      <w:r w:rsidR="009431DF">
        <w:rPr>
          <w:rFonts w:ascii="Times New Roman" w:hAnsi="Times New Roman"/>
          <w:sz w:val="24"/>
          <w:szCs w:val="24"/>
        </w:rPr>
        <w:t>This enables PW</w:t>
      </w:r>
      <w:r w:rsidR="00C76B1B">
        <w:rPr>
          <w:rFonts w:ascii="Times New Roman" w:hAnsi="Times New Roman"/>
          <w:sz w:val="24"/>
          <w:szCs w:val="24"/>
        </w:rPr>
        <w:t xml:space="preserve"> to privilege their situated expertise and not </w:t>
      </w:r>
      <w:r w:rsidR="00C76B1B" w:rsidRPr="00C76B1B">
        <w:rPr>
          <w:rFonts w:ascii="Times New Roman" w:hAnsi="Times New Roman"/>
          <w:sz w:val="24"/>
          <w:szCs w:val="24"/>
        </w:rPr>
        <w:t>feel held to a specific professional canon</w:t>
      </w:r>
      <w:r w:rsidR="00C76B1B">
        <w:rPr>
          <w:rFonts w:ascii="Times New Roman" w:hAnsi="Times New Roman"/>
          <w:sz w:val="24"/>
          <w:szCs w:val="24"/>
        </w:rPr>
        <w:t xml:space="preserve">.  </w:t>
      </w:r>
      <w:r>
        <w:rPr>
          <w:rFonts w:ascii="Times New Roman" w:hAnsi="Times New Roman"/>
          <w:sz w:val="24"/>
          <w:szCs w:val="24"/>
        </w:rPr>
        <w:t>The contributory potential of this knowledge lies in it being emb</w:t>
      </w:r>
      <w:r w:rsidR="00DD13AF">
        <w:rPr>
          <w:rFonts w:ascii="Times New Roman" w:hAnsi="Times New Roman"/>
          <w:sz w:val="24"/>
          <w:szCs w:val="24"/>
        </w:rPr>
        <w:t>odied</w:t>
      </w:r>
      <w:r>
        <w:rPr>
          <w:rFonts w:ascii="Times New Roman" w:hAnsi="Times New Roman"/>
          <w:sz w:val="24"/>
          <w:szCs w:val="24"/>
        </w:rPr>
        <w:t xml:space="preserve"> in time and space, highlighting the importance of its situated nature. </w:t>
      </w:r>
    </w:p>
    <w:p w14:paraId="215AB85B" w14:textId="1B518DB6" w:rsidR="00D65C98" w:rsidRDefault="008B2ED9" w:rsidP="00C851C0">
      <w:pPr>
        <w:spacing w:after="120" w:line="360" w:lineRule="auto"/>
        <w:rPr>
          <w:rFonts w:ascii="Times New Roman" w:hAnsi="Times New Roman"/>
          <w:sz w:val="24"/>
          <w:szCs w:val="24"/>
        </w:rPr>
      </w:pPr>
      <w:r>
        <w:rPr>
          <w:rFonts w:ascii="Times New Roman" w:hAnsi="Times New Roman"/>
          <w:sz w:val="24"/>
          <w:szCs w:val="24"/>
        </w:rPr>
        <w:t>W</w:t>
      </w:r>
      <w:r w:rsidR="003A1513">
        <w:rPr>
          <w:rFonts w:ascii="Times New Roman" w:hAnsi="Times New Roman"/>
          <w:sz w:val="24"/>
          <w:szCs w:val="24"/>
        </w:rPr>
        <w:t>e acknowledge that mental healthcare professionals exercise</w:t>
      </w:r>
      <w:r>
        <w:rPr>
          <w:rFonts w:ascii="Times New Roman" w:hAnsi="Times New Roman"/>
          <w:sz w:val="24"/>
          <w:szCs w:val="24"/>
        </w:rPr>
        <w:t xml:space="preserve"> knowledge that is</w:t>
      </w:r>
      <w:r w:rsidR="003A1513">
        <w:rPr>
          <w:rFonts w:ascii="Times New Roman" w:hAnsi="Times New Roman"/>
          <w:sz w:val="24"/>
          <w:szCs w:val="24"/>
        </w:rPr>
        <w:t xml:space="preserve"> derived from their experiences of </w:t>
      </w:r>
      <w:r w:rsidR="00A669D7">
        <w:rPr>
          <w:rFonts w:ascii="Times New Roman" w:hAnsi="Times New Roman"/>
          <w:sz w:val="24"/>
          <w:szCs w:val="24"/>
        </w:rPr>
        <w:t xml:space="preserve">delivering care in </w:t>
      </w:r>
      <w:r w:rsidR="003A1513">
        <w:rPr>
          <w:rFonts w:ascii="Times New Roman" w:hAnsi="Times New Roman"/>
          <w:sz w:val="24"/>
          <w:szCs w:val="24"/>
        </w:rPr>
        <w:t>practice; i.e. practice that worked with similar types of patient in the past (Brummell et al 2016; Green</w:t>
      </w:r>
      <w:r w:rsidR="009431DF">
        <w:rPr>
          <w:rFonts w:ascii="Times New Roman" w:hAnsi="Times New Roman"/>
          <w:sz w:val="24"/>
          <w:szCs w:val="24"/>
        </w:rPr>
        <w:t>h</w:t>
      </w:r>
      <w:r w:rsidR="003A1513">
        <w:rPr>
          <w:rFonts w:ascii="Times New Roman" w:hAnsi="Times New Roman"/>
          <w:sz w:val="24"/>
          <w:szCs w:val="24"/>
        </w:rPr>
        <w:t>algh et al 2008). However, the</w:t>
      </w:r>
      <w:r w:rsidR="00D65C98">
        <w:rPr>
          <w:rFonts w:ascii="Times New Roman" w:hAnsi="Times New Roman"/>
          <w:sz w:val="24"/>
          <w:szCs w:val="24"/>
        </w:rPr>
        <w:t xml:space="preserve"> objective knowledge </w:t>
      </w:r>
      <w:r w:rsidR="003A1513">
        <w:rPr>
          <w:rFonts w:ascii="Times New Roman" w:hAnsi="Times New Roman"/>
          <w:sz w:val="24"/>
          <w:szCs w:val="24"/>
        </w:rPr>
        <w:t xml:space="preserve">that governs healthcare practice </w:t>
      </w:r>
      <w:r w:rsidR="00AF3E48">
        <w:rPr>
          <w:rFonts w:ascii="Times New Roman" w:hAnsi="Times New Roman"/>
          <w:sz w:val="24"/>
          <w:szCs w:val="24"/>
        </w:rPr>
        <w:t xml:space="preserve">also </w:t>
      </w:r>
      <w:r w:rsidR="00D65C98">
        <w:rPr>
          <w:rFonts w:ascii="Times New Roman" w:hAnsi="Times New Roman"/>
          <w:sz w:val="24"/>
          <w:szCs w:val="24"/>
        </w:rPr>
        <w:t>aims to remove the disorder of context and life from what is considered the actual illness (Abbott 1981</w:t>
      </w:r>
      <w:r w:rsidR="00A669D7">
        <w:rPr>
          <w:rFonts w:ascii="Times New Roman" w:hAnsi="Times New Roman"/>
          <w:sz w:val="24"/>
          <w:szCs w:val="24"/>
        </w:rPr>
        <w:t>, Timmermans and Berg 2003</w:t>
      </w:r>
      <w:r w:rsidR="00D65C98">
        <w:rPr>
          <w:rFonts w:ascii="Times New Roman" w:hAnsi="Times New Roman"/>
          <w:sz w:val="24"/>
          <w:szCs w:val="24"/>
        </w:rPr>
        <w:t xml:space="preserve">), leaving the relevant psychiatric </w:t>
      </w:r>
      <w:r w:rsidR="00DD13AF">
        <w:rPr>
          <w:rFonts w:ascii="Times New Roman" w:hAnsi="Times New Roman"/>
          <w:sz w:val="24"/>
          <w:szCs w:val="24"/>
        </w:rPr>
        <w:t>problems</w:t>
      </w:r>
      <w:r w:rsidR="00D65C98">
        <w:rPr>
          <w:rFonts w:ascii="Times New Roman" w:hAnsi="Times New Roman"/>
          <w:sz w:val="24"/>
          <w:szCs w:val="24"/>
        </w:rPr>
        <w:t xml:space="preserve"> professionally defined</w:t>
      </w:r>
      <w:r w:rsidR="009C4617">
        <w:rPr>
          <w:rFonts w:ascii="Times New Roman" w:hAnsi="Times New Roman"/>
          <w:sz w:val="24"/>
          <w:szCs w:val="24"/>
        </w:rPr>
        <w:t xml:space="preserve"> (Quinlan 2009)</w:t>
      </w:r>
      <w:r w:rsidR="00D65C98">
        <w:rPr>
          <w:rFonts w:ascii="Times New Roman" w:hAnsi="Times New Roman"/>
          <w:sz w:val="24"/>
          <w:szCs w:val="24"/>
        </w:rPr>
        <w:t>.</w:t>
      </w:r>
      <w:r w:rsidR="003A1513">
        <w:rPr>
          <w:rFonts w:ascii="Times New Roman" w:hAnsi="Times New Roman"/>
          <w:sz w:val="24"/>
          <w:szCs w:val="24"/>
        </w:rPr>
        <w:t xml:space="preserve"> </w:t>
      </w:r>
      <w:r w:rsidR="00D65C98" w:rsidRPr="006720EA">
        <w:rPr>
          <w:rFonts w:ascii="Times New Roman" w:hAnsi="Times New Roman"/>
          <w:sz w:val="24"/>
          <w:szCs w:val="24"/>
        </w:rPr>
        <w:t>We suggest</w:t>
      </w:r>
      <w:r w:rsidR="003A1513">
        <w:rPr>
          <w:rFonts w:ascii="Times New Roman" w:hAnsi="Times New Roman"/>
          <w:sz w:val="24"/>
          <w:szCs w:val="24"/>
        </w:rPr>
        <w:t>, in contrast,</w:t>
      </w:r>
      <w:r w:rsidR="00D65C98" w:rsidRPr="006720EA">
        <w:rPr>
          <w:rFonts w:ascii="Times New Roman" w:hAnsi="Times New Roman"/>
          <w:sz w:val="24"/>
          <w:szCs w:val="24"/>
        </w:rPr>
        <w:t xml:space="preserve"> that </w:t>
      </w:r>
      <w:r w:rsidR="00AF3E48">
        <w:rPr>
          <w:rFonts w:ascii="Times New Roman" w:hAnsi="Times New Roman"/>
          <w:sz w:val="24"/>
          <w:szCs w:val="24"/>
        </w:rPr>
        <w:t>PW</w:t>
      </w:r>
      <w:r w:rsidR="003A1513">
        <w:rPr>
          <w:rFonts w:ascii="Times New Roman" w:hAnsi="Times New Roman"/>
          <w:sz w:val="24"/>
          <w:szCs w:val="24"/>
        </w:rPr>
        <w:t xml:space="preserve">s’ </w:t>
      </w:r>
      <w:r w:rsidR="00D65C98" w:rsidRPr="006720EA">
        <w:rPr>
          <w:rFonts w:ascii="Times New Roman" w:hAnsi="Times New Roman"/>
          <w:sz w:val="24"/>
          <w:szCs w:val="24"/>
        </w:rPr>
        <w:t xml:space="preserve">subjective expressions of expertise are able to temporally align alongside the </w:t>
      </w:r>
      <w:r w:rsidR="00D65C98">
        <w:rPr>
          <w:rFonts w:ascii="Times New Roman" w:hAnsi="Times New Roman"/>
          <w:sz w:val="24"/>
          <w:szCs w:val="24"/>
        </w:rPr>
        <w:t>supported person</w:t>
      </w:r>
      <w:r w:rsidR="000139C9">
        <w:rPr>
          <w:rFonts w:ascii="Times New Roman" w:hAnsi="Times New Roman"/>
          <w:sz w:val="24"/>
          <w:szCs w:val="24"/>
        </w:rPr>
        <w:t>’s</w:t>
      </w:r>
      <w:r w:rsidR="00D65C98" w:rsidRPr="006720EA">
        <w:rPr>
          <w:rFonts w:ascii="Times New Roman" w:hAnsi="Times New Roman"/>
          <w:sz w:val="24"/>
          <w:szCs w:val="24"/>
        </w:rPr>
        <w:t xml:space="preserve"> </w:t>
      </w:r>
      <w:r w:rsidR="00AF3E48">
        <w:rPr>
          <w:rFonts w:ascii="Times New Roman" w:hAnsi="Times New Roman"/>
          <w:sz w:val="24"/>
          <w:szCs w:val="24"/>
        </w:rPr>
        <w:t>illness trajectory</w:t>
      </w:r>
      <w:r w:rsidR="00DD13AF">
        <w:rPr>
          <w:rFonts w:ascii="Times New Roman" w:hAnsi="Times New Roman"/>
          <w:sz w:val="24"/>
          <w:szCs w:val="24"/>
        </w:rPr>
        <w:t xml:space="preserve"> and the problems being experienced;</w:t>
      </w:r>
      <w:r w:rsidR="00D65C98" w:rsidRPr="006720EA">
        <w:rPr>
          <w:rFonts w:ascii="Times New Roman" w:hAnsi="Times New Roman"/>
          <w:sz w:val="24"/>
          <w:szCs w:val="24"/>
        </w:rPr>
        <w:t xml:space="preserve"> for example </w:t>
      </w:r>
      <w:r w:rsidR="00E30260">
        <w:rPr>
          <w:rFonts w:ascii="Times New Roman" w:hAnsi="Times New Roman"/>
          <w:sz w:val="24"/>
          <w:szCs w:val="24"/>
        </w:rPr>
        <w:t xml:space="preserve">normalising feelings about struggling with symptoms or </w:t>
      </w:r>
      <w:r w:rsidR="00A669D7">
        <w:rPr>
          <w:rFonts w:ascii="Times New Roman" w:hAnsi="Times New Roman"/>
          <w:sz w:val="24"/>
          <w:szCs w:val="24"/>
        </w:rPr>
        <w:t xml:space="preserve">living with </w:t>
      </w:r>
      <w:r w:rsidR="00E30260">
        <w:rPr>
          <w:rFonts w:ascii="Times New Roman" w:hAnsi="Times New Roman"/>
          <w:sz w:val="24"/>
          <w:szCs w:val="24"/>
        </w:rPr>
        <w:t>the side effects of medication and so on</w:t>
      </w:r>
      <w:r w:rsidR="009C4617">
        <w:rPr>
          <w:rFonts w:ascii="Times New Roman" w:hAnsi="Times New Roman"/>
          <w:sz w:val="24"/>
          <w:szCs w:val="24"/>
        </w:rPr>
        <w:t xml:space="preserve">, connecting with their lifeworld </w:t>
      </w:r>
      <w:r w:rsidR="00FF2CC1">
        <w:rPr>
          <w:rFonts w:ascii="Times New Roman" w:hAnsi="Times New Roman"/>
          <w:sz w:val="24"/>
          <w:szCs w:val="24"/>
        </w:rPr>
        <w:t xml:space="preserve">as </w:t>
      </w:r>
      <w:r w:rsidR="009C4617">
        <w:rPr>
          <w:rFonts w:ascii="Times New Roman" w:hAnsi="Times New Roman"/>
          <w:sz w:val="24"/>
          <w:szCs w:val="24"/>
        </w:rPr>
        <w:t>discussed above</w:t>
      </w:r>
      <w:r w:rsidR="00D65C98" w:rsidRPr="006720EA">
        <w:rPr>
          <w:rFonts w:ascii="Times New Roman" w:hAnsi="Times New Roman"/>
          <w:sz w:val="24"/>
          <w:szCs w:val="24"/>
        </w:rPr>
        <w:t xml:space="preserve">. </w:t>
      </w:r>
      <w:r w:rsidR="009C4617">
        <w:rPr>
          <w:rFonts w:ascii="Times New Roman" w:hAnsi="Times New Roman"/>
          <w:sz w:val="24"/>
          <w:szCs w:val="24"/>
        </w:rPr>
        <w:t>T</w:t>
      </w:r>
      <w:r w:rsidR="00394EF4">
        <w:rPr>
          <w:rFonts w:ascii="Times New Roman" w:hAnsi="Times New Roman"/>
          <w:sz w:val="24"/>
          <w:szCs w:val="24"/>
        </w:rPr>
        <w:t>he peer worker embodies</w:t>
      </w:r>
      <w:r w:rsidR="008579F7">
        <w:rPr>
          <w:rFonts w:ascii="Times New Roman" w:hAnsi="Times New Roman"/>
          <w:sz w:val="24"/>
          <w:szCs w:val="24"/>
        </w:rPr>
        <w:t xml:space="preserve"> (Kontos and Naglie 2009)</w:t>
      </w:r>
      <w:r w:rsidR="00394EF4">
        <w:rPr>
          <w:rFonts w:ascii="Times New Roman" w:hAnsi="Times New Roman"/>
          <w:sz w:val="24"/>
          <w:szCs w:val="24"/>
        </w:rPr>
        <w:t xml:space="preserve"> therapeutic change as they enact the </w:t>
      </w:r>
      <w:r w:rsidR="00AF3E48">
        <w:rPr>
          <w:rFonts w:ascii="Times New Roman" w:hAnsi="Times New Roman"/>
          <w:sz w:val="24"/>
          <w:szCs w:val="24"/>
        </w:rPr>
        <w:t>PW</w:t>
      </w:r>
      <w:r w:rsidR="00394EF4">
        <w:rPr>
          <w:rFonts w:ascii="Times New Roman" w:hAnsi="Times New Roman"/>
          <w:sz w:val="24"/>
          <w:szCs w:val="24"/>
        </w:rPr>
        <w:t xml:space="preserve"> role – the recovered, productive self (</w:t>
      </w:r>
      <w:r w:rsidR="00906559">
        <w:rPr>
          <w:rFonts w:ascii="Times New Roman" w:hAnsi="Times New Roman"/>
          <w:sz w:val="24"/>
          <w:szCs w:val="24"/>
        </w:rPr>
        <w:t>Gillard et al 2015</w:t>
      </w:r>
      <w:r w:rsidR="0003788B">
        <w:rPr>
          <w:rFonts w:ascii="Times New Roman" w:hAnsi="Times New Roman"/>
          <w:sz w:val="24"/>
          <w:szCs w:val="24"/>
        </w:rPr>
        <w:t>b</w:t>
      </w:r>
      <w:r w:rsidR="00394EF4">
        <w:rPr>
          <w:rFonts w:ascii="Times New Roman" w:hAnsi="Times New Roman"/>
          <w:sz w:val="24"/>
          <w:szCs w:val="24"/>
        </w:rPr>
        <w:t xml:space="preserve">) – while a </w:t>
      </w:r>
      <w:r w:rsidR="00D65C98">
        <w:rPr>
          <w:rFonts w:ascii="Times New Roman" w:hAnsi="Times New Roman"/>
          <w:sz w:val="24"/>
          <w:szCs w:val="24"/>
        </w:rPr>
        <w:t xml:space="preserve">sense of alignment </w:t>
      </w:r>
      <w:r w:rsidR="00394EF4">
        <w:rPr>
          <w:rFonts w:ascii="Times New Roman" w:hAnsi="Times New Roman"/>
          <w:sz w:val="24"/>
          <w:szCs w:val="24"/>
        </w:rPr>
        <w:t xml:space="preserve">between peer worker and supported person </w:t>
      </w:r>
      <w:r w:rsidR="00294864">
        <w:rPr>
          <w:rFonts w:ascii="Times New Roman" w:hAnsi="Times New Roman"/>
          <w:sz w:val="24"/>
          <w:szCs w:val="24"/>
        </w:rPr>
        <w:t>imbues</w:t>
      </w:r>
      <w:r w:rsidR="00D65C98">
        <w:rPr>
          <w:rFonts w:ascii="Times New Roman" w:hAnsi="Times New Roman"/>
          <w:sz w:val="24"/>
          <w:szCs w:val="24"/>
        </w:rPr>
        <w:t xml:space="preserve"> </w:t>
      </w:r>
      <w:r w:rsidR="00394EF4">
        <w:rPr>
          <w:rFonts w:ascii="Times New Roman" w:hAnsi="Times New Roman"/>
          <w:sz w:val="24"/>
          <w:szCs w:val="24"/>
        </w:rPr>
        <w:t xml:space="preserve">their </w:t>
      </w:r>
      <w:r w:rsidR="00D65C98">
        <w:rPr>
          <w:rFonts w:ascii="Times New Roman" w:hAnsi="Times New Roman"/>
          <w:sz w:val="24"/>
          <w:szCs w:val="24"/>
        </w:rPr>
        <w:t xml:space="preserve">relationship with therapeutic potential in </w:t>
      </w:r>
      <w:r w:rsidR="00E30260">
        <w:rPr>
          <w:rFonts w:ascii="Times New Roman" w:hAnsi="Times New Roman"/>
          <w:sz w:val="24"/>
          <w:szCs w:val="24"/>
        </w:rPr>
        <w:t xml:space="preserve">three </w:t>
      </w:r>
      <w:r w:rsidR="00D65C98">
        <w:rPr>
          <w:rFonts w:ascii="Times New Roman" w:hAnsi="Times New Roman"/>
          <w:sz w:val="24"/>
          <w:szCs w:val="24"/>
        </w:rPr>
        <w:t xml:space="preserve">important ways. First, there is the sense of connection (that lies at the heart of all therapeutic relationships) between </w:t>
      </w:r>
      <w:r w:rsidR="00AF3E48">
        <w:rPr>
          <w:rFonts w:ascii="Times New Roman" w:hAnsi="Times New Roman"/>
          <w:sz w:val="24"/>
          <w:szCs w:val="24"/>
        </w:rPr>
        <w:t>PW</w:t>
      </w:r>
      <w:r w:rsidR="00394EF4">
        <w:rPr>
          <w:rFonts w:ascii="Times New Roman" w:hAnsi="Times New Roman"/>
          <w:sz w:val="24"/>
          <w:szCs w:val="24"/>
        </w:rPr>
        <w:t xml:space="preserve"> </w:t>
      </w:r>
      <w:r w:rsidR="00D65C98">
        <w:rPr>
          <w:rFonts w:ascii="Times New Roman" w:hAnsi="Times New Roman"/>
          <w:sz w:val="24"/>
          <w:szCs w:val="24"/>
        </w:rPr>
        <w:t xml:space="preserve">and supported person, made real in the </w:t>
      </w:r>
      <w:r w:rsidR="003D707E">
        <w:rPr>
          <w:rFonts w:ascii="Times New Roman" w:hAnsi="Times New Roman"/>
          <w:sz w:val="24"/>
          <w:szCs w:val="24"/>
        </w:rPr>
        <w:t xml:space="preserve">shared </w:t>
      </w:r>
      <w:r w:rsidR="00D65C98">
        <w:rPr>
          <w:rFonts w:ascii="Times New Roman" w:hAnsi="Times New Roman"/>
          <w:sz w:val="24"/>
          <w:szCs w:val="24"/>
        </w:rPr>
        <w:t xml:space="preserve">experiential knowledge of having ‘been there’ (or somewhere similar) at some point in time. Second, there is the act of ‘being alongside’, perhaps physically, in person, but certainly in some knowing, discursive space, as the </w:t>
      </w:r>
      <w:r w:rsidR="00394EF4">
        <w:rPr>
          <w:rFonts w:ascii="Times New Roman" w:hAnsi="Times New Roman"/>
          <w:sz w:val="24"/>
          <w:szCs w:val="24"/>
        </w:rPr>
        <w:t xml:space="preserve">peer worker </w:t>
      </w:r>
      <w:r w:rsidR="00D65C98">
        <w:rPr>
          <w:rFonts w:ascii="Times New Roman" w:hAnsi="Times New Roman"/>
          <w:sz w:val="24"/>
          <w:szCs w:val="24"/>
        </w:rPr>
        <w:t xml:space="preserve">re-enacts or re-imagines </w:t>
      </w:r>
      <w:r w:rsidR="004C1B89">
        <w:rPr>
          <w:rFonts w:ascii="Times New Roman" w:hAnsi="Times New Roman"/>
          <w:sz w:val="24"/>
          <w:szCs w:val="24"/>
        </w:rPr>
        <w:t xml:space="preserve">(in the present) </w:t>
      </w:r>
      <w:r w:rsidR="00D65C98">
        <w:rPr>
          <w:rFonts w:ascii="Times New Roman" w:hAnsi="Times New Roman"/>
          <w:sz w:val="24"/>
          <w:szCs w:val="24"/>
        </w:rPr>
        <w:t xml:space="preserve">their own lived journey of mental illness and recovery </w:t>
      </w:r>
      <w:r w:rsidR="00AF3E48">
        <w:rPr>
          <w:rFonts w:ascii="Times New Roman" w:hAnsi="Times New Roman"/>
          <w:sz w:val="24"/>
          <w:szCs w:val="24"/>
        </w:rPr>
        <w:t xml:space="preserve">trajectory </w:t>
      </w:r>
      <w:r w:rsidR="00D65C98">
        <w:rPr>
          <w:rFonts w:ascii="Times New Roman" w:hAnsi="Times New Roman"/>
          <w:sz w:val="24"/>
          <w:szCs w:val="24"/>
        </w:rPr>
        <w:t>as they support the individual (</w:t>
      </w:r>
      <w:r w:rsidR="00FF2CC1">
        <w:rPr>
          <w:rFonts w:ascii="Times New Roman" w:hAnsi="Times New Roman"/>
          <w:sz w:val="24"/>
          <w:szCs w:val="24"/>
        </w:rPr>
        <w:t>Gillard et al</w:t>
      </w:r>
      <w:r w:rsidR="00D65C98">
        <w:rPr>
          <w:rFonts w:ascii="Times New Roman" w:hAnsi="Times New Roman"/>
          <w:sz w:val="24"/>
          <w:szCs w:val="24"/>
        </w:rPr>
        <w:t xml:space="preserve"> 2015</w:t>
      </w:r>
      <w:r w:rsidR="00FF2CC1">
        <w:rPr>
          <w:rFonts w:ascii="Times New Roman" w:hAnsi="Times New Roman"/>
          <w:sz w:val="24"/>
          <w:szCs w:val="24"/>
        </w:rPr>
        <w:t>b</w:t>
      </w:r>
      <w:r w:rsidR="00D65C98">
        <w:rPr>
          <w:rFonts w:ascii="Times New Roman" w:hAnsi="Times New Roman"/>
          <w:sz w:val="24"/>
          <w:szCs w:val="24"/>
        </w:rPr>
        <w:t xml:space="preserve">).  </w:t>
      </w:r>
      <w:r w:rsidR="00E30260">
        <w:rPr>
          <w:rFonts w:ascii="Times New Roman" w:hAnsi="Times New Roman"/>
          <w:sz w:val="24"/>
          <w:szCs w:val="24"/>
        </w:rPr>
        <w:t>Third, the experience of the supported person, and the way in which they know and make sense of their own mental health –</w:t>
      </w:r>
      <w:r w:rsidR="003D707E">
        <w:rPr>
          <w:rFonts w:ascii="Times New Roman" w:hAnsi="Times New Roman"/>
          <w:sz w:val="24"/>
          <w:szCs w:val="24"/>
        </w:rPr>
        <w:t xml:space="preserve"> </w:t>
      </w:r>
      <w:r w:rsidR="00E30260">
        <w:rPr>
          <w:rFonts w:ascii="Times New Roman" w:hAnsi="Times New Roman"/>
          <w:sz w:val="24"/>
          <w:szCs w:val="24"/>
        </w:rPr>
        <w:t>their own experiential knowledge – is acknowledged and validated</w:t>
      </w:r>
      <w:r w:rsidR="003D707E">
        <w:rPr>
          <w:rFonts w:ascii="Times New Roman" w:hAnsi="Times New Roman"/>
          <w:sz w:val="24"/>
          <w:szCs w:val="24"/>
        </w:rPr>
        <w:t xml:space="preserve"> through the embodied knowledge (of living well with mental ill health) of the </w:t>
      </w:r>
      <w:r w:rsidR="00AF3E48">
        <w:rPr>
          <w:rFonts w:ascii="Times New Roman" w:hAnsi="Times New Roman"/>
          <w:sz w:val="24"/>
          <w:szCs w:val="24"/>
        </w:rPr>
        <w:t>PW</w:t>
      </w:r>
      <w:r w:rsidR="00E30260">
        <w:rPr>
          <w:rFonts w:ascii="Times New Roman" w:hAnsi="Times New Roman"/>
          <w:sz w:val="24"/>
          <w:szCs w:val="24"/>
        </w:rPr>
        <w:t>. T</w:t>
      </w:r>
      <w:r w:rsidR="00D65C98" w:rsidRPr="006720EA">
        <w:rPr>
          <w:rFonts w:ascii="Times New Roman" w:hAnsi="Times New Roman"/>
          <w:sz w:val="24"/>
          <w:szCs w:val="24"/>
        </w:rPr>
        <w:t xml:space="preserve">he nature of living with </w:t>
      </w:r>
      <w:r w:rsidR="00E30260">
        <w:rPr>
          <w:rFonts w:ascii="Times New Roman" w:hAnsi="Times New Roman"/>
          <w:sz w:val="24"/>
          <w:szCs w:val="24"/>
        </w:rPr>
        <w:t xml:space="preserve">mental </w:t>
      </w:r>
      <w:r w:rsidR="00D65C98" w:rsidRPr="006720EA">
        <w:rPr>
          <w:rFonts w:ascii="Times New Roman" w:hAnsi="Times New Roman"/>
          <w:sz w:val="24"/>
          <w:szCs w:val="24"/>
        </w:rPr>
        <w:t xml:space="preserve">illness is not erased, but instead is woven into the very fabric of knowing </w:t>
      </w:r>
      <w:r w:rsidR="00D65C98">
        <w:rPr>
          <w:rFonts w:ascii="Times New Roman" w:hAnsi="Times New Roman"/>
          <w:sz w:val="24"/>
          <w:szCs w:val="24"/>
        </w:rPr>
        <w:t>and therefore</w:t>
      </w:r>
      <w:r w:rsidR="00D65C98" w:rsidRPr="006720EA">
        <w:rPr>
          <w:rFonts w:ascii="Times New Roman" w:hAnsi="Times New Roman"/>
          <w:sz w:val="24"/>
          <w:szCs w:val="24"/>
        </w:rPr>
        <w:t xml:space="preserve"> into the dynamics of relationships, activities of daily living</w:t>
      </w:r>
      <w:r w:rsidR="00D65C98">
        <w:rPr>
          <w:rFonts w:ascii="Times New Roman" w:hAnsi="Times New Roman"/>
          <w:sz w:val="24"/>
          <w:szCs w:val="24"/>
        </w:rPr>
        <w:t xml:space="preserve">, interacting with an often stigmatising wider world, and </w:t>
      </w:r>
      <w:r w:rsidR="00D65C98" w:rsidRPr="006720EA">
        <w:rPr>
          <w:rFonts w:ascii="Times New Roman" w:hAnsi="Times New Roman"/>
          <w:sz w:val="24"/>
          <w:szCs w:val="24"/>
        </w:rPr>
        <w:t>of their anticipation of the future</w:t>
      </w:r>
      <w:r w:rsidR="00D65C98">
        <w:rPr>
          <w:rFonts w:ascii="Times New Roman" w:hAnsi="Times New Roman"/>
          <w:sz w:val="24"/>
          <w:szCs w:val="24"/>
        </w:rPr>
        <w:t xml:space="preserve"> for both </w:t>
      </w:r>
      <w:r w:rsidR="00AF3E48">
        <w:rPr>
          <w:rFonts w:ascii="Times New Roman" w:hAnsi="Times New Roman"/>
          <w:sz w:val="24"/>
          <w:szCs w:val="24"/>
        </w:rPr>
        <w:t>PW</w:t>
      </w:r>
      <w:r w:rsidR="00394EF4">
        <w:rPr>
          <w:rFonts w:ascii="Times New Roman" w:hAnsi="Times New Roman"/>
          <w:sz w:val="24"/>
          <w:szCs w:val="24"/>
        </w:rPr>
        <w:t xml:space="preserve"> </w:t>
      </w:r>
      <w:r w:rsidR="00D65C98">
        <w:rPr>
          <w:rFonts w:ascii="Times New Roman" w:hAnsi="Times New Roman"/>
          <w:sz w:val="24"/>
          <w:szCs w:val="24"/>
        </w:rPr>
        <w:t>and supported person</w:t>
      </w:r>
      <w:r w:rsidR="00D65C98" w:rsidRPr="006720EA">
        <w:rPr>
          <w:rFonts w:ascii="Times New Roman" w:hAnsi="Times New Roman"/>
          <w:sz w:val="24"/>
          <w:szCs w:val="24"/>
        </w:rPr>
        <w:t xml:space="preserve">. </w:t>
      </w:r>
      <w:r w:rsidR="00D65C98" w:rsidRPr="00BB6F01">
        <w:rPr>
          <w:rFonts w:ascii="Times New Roman" w:hAnsi="Times New Roman"/>
          <w:sz w:val="24"/>
          <w:szCs w:val="24"/>
        </w:rPr>
        <w:t>The focus o</w:t>
      </w:r>
      <w:r w:rsidR="00D65C98">
        <w:rPr>
          <w:rFonts w:ascii="Times New Roman" w:hAnsi="Times New Roman"/>
          <w:sz w:val="24"/>
          <w:szCs w:val="24"/>
        </w:rPr>
        <w:t>f</w:t>
      </w:r>
      <w:r w:rsidR="00D65C98" w:rsidRPr="00BB6F01">
        <w:rPr>
          <w:rFonts w:ascii="Times New Roman" w:hAnsi="Times New Roman"/>
          <w:sz w:val="24"/>
          <w:szCs w:val="24"/>
        </w:rPr>
        <w:t xml:space="preserve"> this knowing is not about the illness per se, but </w:t>
      </w:r>
      <w:r w:rsidR="00D65C98">
        <w:rPr>
          <w:rFonts w:ascii="Times New Roman" w:hAnsi="Times New Roman"/>
          <w:sz w:val="24"/>
          <w:szCs w:val="24"/>
        </w:rPr>
        <w:t xml:space="preserve">about </w:t>
      </w:r>
      <w:r w:rsidR="00D65C98" w:rsidRPr="00BB6F01">
        <w:rPr>
          <w:rFonts w:ascii="Times New Roman" w:hAnsi="Times New Roman"/>
          <w:sz w:val="24"/>
          <w:szCs w:val="24"/>
        </w:rPr>
        <w:t>how to go on living with it and how to work through t</w:t>
      </w:r>
      <w:r w:rsidR="007F43BA">
        <w:rPr>
          <w:rFonts w:ascii="Times New Roman" w:hAnsi="Times New Roman"/>
          <w:sz w:val="24"/>
          <w:szCs w:val="24"/>
        </w:rPr>
        <w:t>he new relational challenges presenting</w:t>
      </w:r>
      <w:r w:rsidR="00D65C98">
        <w:rPr>
          <w:rFonts w:ascii="Times New Roman" w:hAnsi="Times New Roman"/>
          <w:sz w:val="24"/>
          <w:szCs w:val="24"/>
        </w:rPr>
        <w:t xml:space="preserve"> at different points in time</w:t>
      </w:r>
      <w:r w:rsidR="004C54D6">
        <w:rPr>
          <w:rFonts w:ascii="Times New Roman" w:hAnsi="Times New Roman"/>
          <w:sz w:val="24"/>
          <w:szCs w:val="24"/>
        </w:rPr>
        <w:t xml:space="preserve"> of illness trajectory</w:t>
      </w:r>
      <w:r w:rsidR="00D65C98" w:rsidRPr="00BB6F01">
        <w:rPr>
          <w:rFonts w:ascii="Times New Roman" w:hAnsi="Times New Roman"/>
          <w:sz w:val="24"/>
          <w:szCs w:val="24"/>
        </w:rPr>
        <w:t>.</w:t>
      </w:r>
      <w:r w:rsidR="00D65C98" w:rsidRPr="008E6E2C">
        <w:rPr>
          <w:rFonts w:ascii="Times New Roman" w:hAnsi="Times New Roman"/>
          <w:sz w:val="24"/>
          <w:szCs w:val="24"/>
        </w:rPr>
        <w:t xml:space="preserve"> </w:t>
      </w:r>
    </w:p>
    <w:p w14:paraId="305F3128" w14:textId="22B62E53" w:rsidR="00DC37C8" w:rsidRDefault="00E30260" w:rsidP="00C851C0">
      <w:pPr>
        <w:spacing w:after="120" w:line="360" w:lineRule="auto"/>
        <w:rPr>
          <w:rFonts w:ascii="Times New Roman" w:hAnsi="Times New Roman"/>
          <w:sz w:val="24"/>
          <w:szCs w:val="24"/>
        </w:rPr>
      </w:pPr>
      <w:r>
        <w:rPr>
          <w:rFonts w:ascii="Times New Roman" w:hAnsi="Times New Roman"/>
          <w:sz w:val="24"/>
          <w:szCs w:val="24"/>
        </w:rPr>
        <w:lastRenderedPageBreak/>
        <w:t>Finally</w:t>
      </w:r>
      <w:r w:rsidR="00D65C98">
        <w:rPr>
          <w:rFonts w:ascii="Times New Roman" w:hAnsi="Times New Roman"/>
          <w:sz w:val="24"/>
          <w:szCs w:val="24"/>
        </w:rPr>
        <w:t xml:space="preserve">, our findings contribute insight into </w:t>
      </w:r>
      <w:r w:rsidR="00DC37C8">
        <w:rPr>
          <w:rFonts w:ascii="Times New Roman" w:hAnsi="Times New Roman"/>
          <w:sz w:val="24"/>
          <w:szCs w:val="24"/>
        </w:rPr>
        <w:t xml:space="preserve">how the </w:t>
      </w:r>
      <w:r w:rsidR="00AF3E48">
        <w:rPr>
          <w:rFonts w:ascii="Times New Roman" w:hAnsi="Times New Roman"/>
          <w:sz w:val="24"/>
          <w:szCs w:val="24"/>
        </w:rPr>
        <w:t>PW</w:t>
      </w:r>
      <w:r w:rsidR="00294864">
        <w:rPr>
          <w:rFonts w:ascii="Times New Roman" w:hAnsi="Times New Roman"/>
          <w:sz w:val="24"/>
          <w:szCs w:val="24"/>
        </w:rPr>
        <w:t>’</w:t>
      </w:r>
      <w:r w:rsidR="00AF3E48">
        <w:rPr>
          <w:rFonts w:ascii="Times New Roman" w:hAnsi="Times New Roman"/>
          <w:sz w:val="24"/>
          <w:szCs w:val="24"/>
        </w:rPr>
        <w:t xml:space="preserve">s </w:t>
      </w:r>
      <w:r w:rsidR="00DC37C8">
        <w:rPr>
          <w:rFonts w:ascii="Times New Roman" w:hAnsi="Times New Roman"/>
          <w:sz w:val="24"/>
          <w:szCs w:val="24"/>
        </w:rPr>
        <w:t xml:space="preserve">expertise might be incorporated into the multi-disciplinary practice of mental healthcare teams. It has been widely </w:t>
      </w:r>
      <w:r w:rsidR="00DB5DB3">
        <w:rPr>
          <w:rFonts w:ascii="Times New Roman" w:hAnsi="Times New Roman"/>
          <w:sz w:val="24"/>
          <w:szCs w:val="24"/>
        </w:rPr>
        <w:t>ac</w:t>
      </w:r>
      <w:r w:rsidR="00DC37C8">
        <w:rPr>
          <w:rFonts w:ascii="Times New Roman" w:hAnsi="Times New Roman"/>
          <w:sz w:val="24"/>
          <w:szCs w:val="24"/>
        </w:rPr>
        <w:t xml:space="preserve">knowledged </w:t>
      </w:r>
      <w:r w:rsidR="008A6D1B">
        <w:rPr>
          <w:rFonts w:ascii="Times New Roman" w:hAnsi="Times New Roman"/>
          <w:sz w:val="24"/>
          <w:szCs w:val="24"/>
        </w:rPr>
        <w:t xml:space="preserve">that </w:t>
      </w:r>
      <w:r w:rsidR="00D65C98">
        <w:rPr>
          <w:rFonts w:ascii="Times New Roman" w:hAnsi="Times New Roman"/>
          <w:sz w:val="24"/>
          <w:szCs w:val="24"/>
        </w:rPr>
        <w:t xml:space="preserve">it </w:t>
      </w:r>
      <w:r w:rsidR="008A6D1B">
        <w:rPr>
          <w:rFonts w:ascii="Times New Roman" w:hAnsi="Times New Roman"/>
          <w:sz w:val="24"/>
          <w:szCs w:val="24"/>
        </w:rPr>
        <w:t>is</w:t>
      </w:r>
      <w:r w:rsidR="00D65C98">
        <w:rPr>
          <w:rFonts w:ascii="Times New Roman" w:hAnsi="Times New Roman"/>
          <w:sz w:val="24"/>
          <w:szCs w:val="24"/>
        </w:rPr>
        <w:t xml:space="preserve"> difficult to incorporate </w:t>
      </w:r>
      <w:r w:rsidR="00AF3E48">
        <w:rPr>
          <w:rFonts w:ascii="Times New Roman" w:hAnsi="Times New Roman"/>
          <w:sz w:val="24"/>
          <w:szCs w:val="24"/>
        </w:rPr>
        <w:t>PW</w:t>
      </w:r>
      <w:r w:rsidR="00D65C98">
        <w:rPr>
          <w:rFonts w:ascii="Times New Roman" w:hAnsi="Times New Roman"/>
          <w:sz w:val="24"/>
          <w:szCs w:val="24"/>
        </w:rPr>
        <w:t xml:space="preserve">, whose expertise is based on subjective knowledge, into the wider healthcare teams (cf. Berry, Hayward, Chandler 2011; Gates, Akabas 2007; Gillard et al 2013).  Workers’ knowledge shapes the roles they take on in organisations, for example </w:t>
      </w:r>
      <w:r w:rsidR="00D65C98" w:rsidRPr="0088019D">
        <w:rPr>
          <w:rFonts w:ascii="Times New Roman" w:hAnsi="Times New Roman"/>
          <w:sz w:val="24"/>
          <w:szCs w:val="24"/>
        </w:rPr>
        <w:t>setting boundaries around their tasks (Lamont and Molynar</w:t>
      </w:r>
      <w:r w:rsidR="00D65C98">
        <w:rPr>
          <w:rFonts w:ascii="Times New Roman" w:hAnsi="Times New Roman"/>
          <w:sz w:val="24"/>
          <w:szCs w:val="24"/>
        </w:rPr>
        <w:t xml:space="preserve"> </w:t>
      </w:r>
      <w:r w:rsidR="00D65C98" w:rsidRPr="0088019D">
        <w:rPr>
          <w:rFonts w:ascii="Times New Roman" w:hAnsi="Times New Roman"/>
          <w:sz w:val="24"/>
          <w:szCs w:val="24"/>
        </w:rPr>
        <w:t xml:space="preserve">2002). The uniqueness of </w:t>
      </w:r>
      <w:r w:rsidR="00AF3E48">
        <w:rPr>
          <w:rFonts w:ascii="Times New Roman" w:hAnsi="Times New Roman"/>
          <w:sz w:val="24"/>
          <w:szCs w:val="24"/>
        </w:rPr>
        <w:t>PW</w:t>
      </w:r>
      <w:r w:rsidR="00AF5503">
        <w:rPr>
          <w:rFonts w:ascii="Times New Roman" w:hAnsi="Times New Roman"/>
          <w:sz w:val="24"/>
          <w:szCs w:val="24"/>
        </w:rPr>
        <w:t xml:space="preserve">s’ </w:t>
      </w:r>
      <w:r w:rsidR="00D65C98" w:rsidRPr="0088019D">
        <w:rPr>
          <w:rFonts w:ascii="Times New Roman" w:hAnsi="Times New Roman"/>
          <w:sz w:val="24"/>
          <w:szCs w:val="24"/>
        </w:rPr>
        <w:t>subjective</w:t>
      </w:r>
      <w:r w:rsidR="00D65C98">
        <w:rPr>
          <w:rFonts w:ascii="Times New Roman" w:hAnsi="Times New Roman"/>
          <w:sz w:val="24"/>
          <w:szCs w:val="24"/>
        </w:rPr>
        <w:t xml:space="preserve"> knowledge in an organisational context where formal, objective knowledge is dominant, has implications for how their roles evolve and become enacted in practice.  </w:t>
      </w:r>
      <w:r w:rsidR="008762D6">
        <w:rPr>
          <w:rFonts w:ascii="Times New Roman" w:hAnsi="Times New Roman"/>
          <w:sz w:val="24"/>
          <w:szCs w:val="24"/>
        </w:rPr>
        <w:t>S</w:t>
      </w:r>
      <w:r w:rsidR="00D65C98" w:rsidRPr="00A057DB">
        <w:rPr>
          <w:rFonts w:ascii="Times New Roman" w:hAnsi="Times New Roman"/>
          <w:sz w:val="24"/>
          <w:szCs w:val="24"/>
        </w:rPr>
        <w:t xml:space="preserve">ubjective forms of knowledge challenge the social relations between ‘carer’ and ‘those cared for’, relations which have become formalised in health organisations. </w:t>
      </w:r>
      <w:r w:rsidR="00710BC6">
        <w:rPr>
          <w:rFonts w:ascii="Times New Roman" w:hAnsi="Times New Roman"/>
          <w:sz w:val="24"/>
          <w:szCs w:val="24"/>
        </w:rPr>
        <w:t xml:space="preserve">We show how a unique liminal space is occupied by </w:t>
      </w:r>
      <w:r w:rsidR="00294864">
        <w:rPr>
          <w:rFonts w:ascii="Times New Roman" w:hAnsi="Times New Roman"/>
          <w:sz w:val="24"/>
          <w:szCs w:val="24"/>
        </w:rPr>
        <w:t xml:space="preserve">the </w:t>
      </w:r>
      <w:r w:rsidR="00710BC6">
        <w:rPr>
          <w:rFonts w:ascii="Times New Roman" w:hAnsi="Times New Roman"/>
          <w:sz w:val="24"/>
          <w:szCs w:val="24"/>
        </w:rPr>
        <w:t>overlapping knowledge boundaries of PWs</w:t>
      </w:r>
      <w:r w:rsidR="00294864">
        <w:rPr>
          <w:rFonts w:ascii="Times New Roman" w:hAnsi="Times New Roman"/>
          <w:sz w:val="24"/>
          <w:szCs w:val="24"/>
        </w:rPr>
        <w:t>’</w:t>
      </w:r>
      <w:r w:rsidR="00710BC6">
        <w:rPr>
          <w:rFonts w:ascii="Times New Roman" w:hAnsi="Times New Roman"/>
          <w:sz w:val="24"/>
          <w:szCs w:val="24"/>
        </w:rPr>
        <w:t xml:space="preserve"> expertise. </w:t>
      </w:r>
      <w:r w:rsidR="00D65C98">
        <w:rPr>
          <w:rFonts w:ascii="Times New Roman" w:hAnsi="Times New Roman"/>
          <w:sz w:val="24"/>
          <w:szCs w:val="24"/>
        </w:rPr>
        <w:t xml:space="preserve">In our study, </w:t>
      </w:r>
      <w:r w:rsidR="00DC37C8">
        <w:rPr>
          <w:rFonts w:ascii="Times New Roman" w:hAnsi="Times New Roman"/>
          <w:sz w:val="24"/>
          <w:szCs w:val="24"/>
        </w:rPr>
        <w:t xml:space="preserve">a peer-led service </w:t>
      </w:r>
      <w:r w:rsidR="000139C9">
        <w:rPr>
          <w:rFonts w:ascii="Times New Roman" w:hAnsi="Times New Roman"/>
          <w:sz w:val="24"/>
          <w:szCs w:val="24"/>
        </w:rPr>
        <w:t>informed by experiential knowledge</w:t>
      </w:r>
      <w:r w:rsidR="000139C9" w:rsidDel="000139C9">
        <w:rPr>
          <w:rFonts w:ascii="Times New Roman" w:hAnsi="Times New Roman"/>
          <w:sz w:val="24"/>
          <w:szCs w:val="24"/>
        </w:rPr>
        <w:t xml:space="preserve"> </w:t>
      </w:r>
      <w:r w:rsidR="000139C9">
        <w:rPr>
          <w:rFonts w:ascii="Times New Roman" w:hAnsi="Times New Roman"/>
          <w:sz w:val="24"/>
          <w:szCs w:val="24"/>
        </w:rPr>
        <w:t xml:space="preserve">served </w:t>
      </w:r>
      <w:r w:rsidR="00DC37C8">
        <w:rPr>
          <w:rFonts w:ascii="Times New Roman" w:hAnsi="Times New Roman"/>
          <w:sz w:val="24"/>
          <w:szCs w:val="24"/>
        </w:rPr>
        <w:t xml:space="preserve">as an alternative for people who struggled with the medicalised milieu of formalised services. </w:t>
      </w:r>
      <w:r w:rsidR="001471DB">
        <w:rPr>
          <w:rFonts w:ascii="Times New Roman" w:hAnsi="Times New Roman"/>
          <w:sz w:val="24"/>
          <w:szCs w:val="24"/>
        </w:rPr>
        <w:t>It has been suggested that peer-led services complement formal mental health care by offering opportunities for experiential learning from peers that can validate individuals’ own approaches to problem solving and give them confidence in working with other healthcare providers (Solomon 2004).</w:t>
      </w:r>
    </w:p>
    <w:p w14:paraId="4EEDAAEA" w14:textId="23A38293" w:rsidR="00DB5DB3" w:rsidRDefault="00F944D4" w:rsidP="00C851C0">
      <w:pPr>
        <w:spacing w:after="120" w:line="360" w:lineRule="auto"/>
        <w:rPr>
          <w:rFonts w:ascii="Times New Roman" w:hAnsi="Times New Roman"/>
          <w:sz w:val="24"/>
          <w:szCs w:val="24"/>
        </w:rPr>
      </w:pPr>
      <w:r>
        <w:rPr>
          <w:rFonts w:ascii="Times New Roman" w:hAnsi="Times New Roman"/>
          <w:sz w:val="24"/>
          <w:szCs w:val="24"/>
        </w:rPr>
        <w:t xml:space="preserve">Furthermore, our findings suggest </w:t>
      </w:r>
      <w:r w:rsidR="00EA792F">
        <w:rPr>
          <w:rFonts w:ascii="Times New Roman" w:hAnsi="Times New Roman"/>
          <w:sz w:val="24"/>
          <w:szCs w:val="24"/>
        </w:rPr>
        <w:t xml:space="preserve">the importance of </w:t>
      </w:r>
      <w:r>
        <w:rPr>
          <w:rFonts w:ascii="Times New Roman" w:hAnsi="Times New Roman"/>
          <w:sz w:val="24"/>
          <w:szCs w:val="24"/>
        </w:rPr>
        <w:t xml:space="preserve">an </w:t>
      </w:r>
      <w:r w:rsidR="00AF5503">
        <w:rPr>
          <w:rFonts w:ascii="Times New Roman" w:hAnsi="Times New Roman"/>
          <w:sz w:val="24"/>
          <w:szCs w:val="24"/>
        </w:rPr>
        <w:t>integrative</w:t>
      </w:r>
      <w:r w:rsidR="00DC37C8">
        <w:rPr>
          <w:rFonts w:ascii="Times New Roman" w:hAnsi="Times New Roman"/>
          <w:sz w:val="24"/>
          <w:szCs w:val="24"/>
        </w:rPr>
        <w:t xml:space="preserve"> </w:t>
      </w:r>
      <w:r w:rsidR="003D707E">
        <w:rPr>
          <w:rFonts w:ascii="Times New Roman" w:hAnsi="Times New Roman"/>
          <w:sz w:val="24"/>
          <w:szCs w:val="24"/>
        </w:rPr>
        <w:t>approach</w:t>
      </w:r>
      <w:r w:rsidR="00294864">
        <w:rPr>
          <w:rFonts w:ascii="Times New Roman" w:hAnsi="Times New Roman"/>
          <w:sz w:val="24"/>
          <w:szCs w:val="24"/>
        </w:rPr>
        <w:t xml:space="preserve"> which recognizes that PW</w:t>
      </w:r>
      <w:r w:rsidR="00EA792F">
        <w:rPr>
          <w:rFonts w:ascii="Times New Roman" w:hAnsi="Times New Roman"/>
          <w:sz w:val="24"/>
          <w:szCs w:val="24"/>
        </w:rPr>
        <w:t xml:space="preserve">, as past recipients of care, had gained </w:t>
      </w:r>
      <w:r w:rsidR="00EA792F" w:rsidRPr="005D7883">
        <w:rPr>
          <w:rFonts w:ascii="Times New Roman" w:hAnsi="Times New Roman"/>
          <w:sz w:val="24"/>
          <w:szCs w:val="24"/>
        </w:rPr>
        <w:t>e</w:t>
      </w:r>
      <w:r w:rsidR="00FB08FF" w:rsidRPr="00D6196C">
        <w:rPr>
          <w:rFonts w:ascii="Times New Roman" w:hAnsi="Times New Roman"/>
          <w:sz w:val="24"/>
          <w:szCs w:val="24"/>
        </w:rPr>
        <w:t xml:space="preserve">xperiential knowledge </w:t>
      </w:r>
      <w:r w:rsidR="00EA792F" w:rsidRPr="005D7883">
        <w:rPr>
          <w:rFonts w:ascii="Times New Roman" w:hAnsi="Times New Roman"/>
          <w:sz w:val="24"/>
          <w:szCs w:val="24"/>
        </w:rPr>
        <w:t xml:space="preserve">through socialisation in the practices and culture of mental health before subsequently becoming service providers.  </w:t>
      </w:r>
      <w:r w:rsidR="00FF2CC1">
        <w:rPr>
          <w:rFonts w:ascii="Times New Roman" w:hAnsi="Times New Roman"/>
          <w:sz w:val="24"/>
          <w:szCs w:val="24"/>
        </w:rPr>
        <w:t>PW</w:t>
      </w:r>
      <w:r w:rsidR="0016343F">
        <w:rPr>
          <w:rFonts w:ascii="Times New Roman" w:hAnsi="Times New Roman"/>
          <w:sz w:val="24"/>
          <w:szCs w:val="24"/>
        </w:rPr>
        <w:t xml:space="preserve"> have a tacit knowledge of how mental health care practice is enacted </w:t>
      </w:r>
      <w:r w:rsidR="008A58C8">
        <w:rPr>
          <w:rFonts w:ascii="Times New Roman" w:hAnsi="Times New Roman"/>
          <w:sz w:val="24"/>
          <w:szCs w:val="24"/>
        </w:rPr>
        <w:t>which</w:t>
      </w:r>
      <w:r w:rsidR="0016343F">
        <w:rPr>
          <w:rFonts w:ascii="Times New Roman" w:hAnsi="Times New Roman"/>
          <w:sz w:val="24"/>
          <w:szCs w:val="24"/>
        </w:rPr>
        <w:t xml:space="preserve"> complements their tacit knowledge of living with mental ill health in the wider world</w:t>
      </w:r>
      <w:r w:rsidR="008A58C8">
        <w:rPr>
          <w:rFonts w:ascii="Times New Roman" w:hAnsi="Times New Roman"/>
          <w:sz w:val="24"/>
          <w:szCs w:val="24"/>
        </w:rPr>
        <w:t xml:space="preserve">, </w:t>
      </w:r>
      <w:r w:rsidR="00294864">
        <w:rPr>
          <w:rFonts w:ascii="Times New Roman" w:hAnsi="Times New Roman"/>
          <w:sz w:val="24"/>
          <w:szCs w:val="24"/>
        </w:rPr>
        <w:t>equipping</w:t>
      </w:r>
      <w:r w:rsidR="0016343F">
        <w:rPr>
          <w:rFonts w:ascii="Times New Roman" w:hAnsi="Times New Roman"/>
          <w:sz w:val="24"/>
          <w:szCs w:val="24"/>
        </w:rPr>
        <w:t xml:space="preserve"> </w:t>
      </w:r>
      <w:r w:rsidR="008A58C8">
        <w:rPr>
          <w:rFonts w:ascii="Times New Roman" w:hAnsi="Times New Roman"/>
          <w:sz w:val="24"/>
          <w:szCs w:val="24"/>
        </w:rPr>
        <w:t>them</w:t>
      </w:r>
      <w:r w:rsidR="0016343F">
        <w:rPr>
          <w:rFonts w:ascii="Times New Roman" w:hAnsi="Times New Roman"/>
          <w:sz w:val="24"/>
          <w:szCs w:val="24"/>
        </w:rPr>
        <w:t xml:space="preserve"> to </w:t>
      </w:r>
      <w:r w:rsidR="008A58C8">
        <w:rPr>
          <w:rFonts w:ascii="Times New Roman" w:hAnsi="Times New Roman"/>
          <w:sz w:val="24"/>
          <w:szCs w:val="24"/>
        </w:rPr>
        <w:t xml:space="preserve">work alongside </w:t>
      </w:r>
      <w:r w:rsidR="0016343F">
        <w:rPr>
          <w:rFonts w:ascii="Times New Roman" w:hAnsi="Times New Roman"/>
          <w:sz w:val="24"/>
          <w:szCs w:val="24"/>
        </w:rPr>
        <w:t xml:space="preserve">healthcare professionals, as well as </w:t>
      </w:r>
      <w:r w:rsidR="008A58C8">
        <w:rPr>
          <w:rFonts w:ascii="Times New Roman" w:hAnsi="Times New Roman"/>
          <w:sz w:val="24"/>
          <w:szCs w:val="24"/>
        </w:rPr>
        <w:t>support</w:t>
      </w:r>
      <w:r w:rsidR="00294864">
        <w:rPr>
          <w:rFonts w:ascii="Times New Roman" w:hAnsi="Times New Roman"/>
          <w:sz w:val="24"/>
          <w:szCs w:val="24"/>
        </w:rPr>
        <w:t>ing</w:t>
      </w:r>
      <w:r w:rsidR="0016343F">
        <w:rPr>
          <w:rFonts w:ascii="Times New Roman" w:hAnsi="Times New Roman"/>
          <w:sz w:val="24"/>
          <w:szCs w:val="24"/>
        </w:rPr>
        <w:t xml:space="preserve"> people </w:t>
      </w:r>
      <w:r w:rsidR="008A58C8">
        <w:rPr>
          <w:rFonts w:ascii="Times New Roman" w:hAnsi="Times New Roman"/>
          <w:sz w:val="24"/>
          <w:szCs w:val="24"/>
        </w:rPr>
        <w:t>in need</w:t>
      </w:r>
      <w:r w:rsidR="00294864">
        <w:rPr>
          <w:rFonts w:ascii="Times New Roman" w:hAnsi="Times New Roman"/>
          <w:sz w:val="24"/>
          <w:szCs w:val="24"/>
        </w:rPr>
        <w:t>, thus</w:t>
      </w:r>
      <w:r w:rsidR="00710BC6">
        <w:rPr>
          <w:rFonts w:ascii="Times New Roman" w:hAnsi="Times New Roman"/>
          <w:sz w:val="24"/>
          <w:szCs w:val="24"/>
        </w:rPr>
        <w:t xml:space="preserve"> </w:t>
      </w:r>
      <w:r w:rsidR="00294864">
        <w:rPr>
          <w:rFonts w:ascii="Times New Roman" w:hAnsi="Times New Roman"/>
          <w:sz w:val="24"/>
          <w:szCs w:val="24"/>
        </w:rPr>
        <w:t>articulating a</w:t>
      </w:r>
      <w:r w:rsidR="00710BC6">
        <w:rPr>
          <w:rFonts w:ascii="Times New Roman" w:hAnsi="Times New Roman"/>
          <w:sz w:val="24"/>
          <w:szCs w:val="24"/>
        </w:rPr>
        <w:t xml:space="preserve"> liminal</w:t>
      </w:r>
      <w:r w:rsidR="00294864">
        <w:rPr>
          <w:rFonts w:ascii="Times New Roman" w:hAnsi="Times New Roman"/>
          <w:sz w:val="24"/>
          <w:szCs w:val="24"/>
        </w:rPr>
        <w:t>, interactive</w:t>
      </w:r>
      <w:r w:rsidR="00710BC6">
        <w:rPr>
          <w:rFonts w:ascii="Times New Roman" w:hAnsi="Times New Roman"/>
          <w:sz w:val="24"/>
          <w:szCs w:val="24"/>
        </w:rPr>
        <w:t xml:space="preserve"> space</w:t>
      </w:r>
      <w:r w:rsidR="0016343F">
        <w:rPr>
          <w:rFonts w:ascii="Times New Roman" w:hAnsi="Times New Roman"/>
          <w:sz w:val="24"/>
          <w:szCs w:val="24"/>
        </w:rPr>
        <w:t>.</w:t>
      </w:r>
      <w:r w:rsidR="0016343F" w:rsidRPr="0016343F">
        <w:rPr>
          <w:rFonts w:ascii="Times New Roman" w:hAnsi="Times New Roman"/>
          <w:sz w:val="24"/>
          <w:szCs w:val="24"/>
        </w:rPr>
        <w:t xml:space="preserve"> </w:t>
      </w:r>
      <w:r w:rsidR="0016343F">
        <w:rPr>
          <w:rFonts w:ascii="Times New Roman" w:hAnsi="Times New Roman"/>
          <w:sz w:val="24"/>
          <w:szCs w:val="24"/>
        </w:rPr>
        <w:t xml:space="preserve">Almost as the exception that ‘proves’ the rule, we note how one of our </w:t>
      </w:r>
      <w:r w:rsidR="0082491E">
        <w:rPr>
          <w:rFonts w:ascii="Times New Roman" w:hAnsi="Times New Roman"/>
          <w:sz w:val="24"/>
          <w:szCs w:val="24"/>
        </w:rPr>
        <w:t>PW</w:t>
      </w:r>
      <w:r w:rsidR="0016343F">
        <w:rPr>
          <w:rFonts w:ascii="Times New Roman" w:hAnsi="Times New Roman"/>
          <w:sz w:val="24"/>
          <w:szCs w:val="24"/>
        </w:rPr>
        <w:t xml:space="preserve"> participants lacked this secondary socialisation within mental health services and had to be given additional training, specifically to acquire the language required to </w:t>
      </w:r>
      <w:r w:rsidR="00D6196C">
        <w:rPr>
          <w:rFonts w:ascii="Times New Roman" w:hAnsi="Times New Roman"/>
          <w:sz w:val="24"/>
          <w:szCs w:val="24"/>
        </w:rPr>
        <w:t>effectively bridge boundaries of supported person and healthcare team</w:t>
      </w:r>
      <w:r w:rsidR="0016343F">
        <w:rPr>
          <w:rFonts w:ascii="Times New Roman" w:hAnsi="Times New Roman"/>
          <w:sz w:val="24"/>
          <w:szCs w:val="24"/>
        </w:rPr>
        <w:t>. Thus we see that experiential knowledge held by people who have used mental health services</w:t>
      </w:r>
      <w:r w:rsidR="004D61AD">
        <w:rPr>
          <w:rFonts w:ascii="Times New Roman" w:hAnsi="Times New Roman"/>
          <w:sz w:val="24"/>
          <w:szCs w:val="24"/>
        </w:rPr>
        <w:t>,</w:t>
      </w:r>
      <w:r w:rsidR="0016343F">
        <w:rPr>
          <w:rFonts w:ascii="Times New Roman" w:hAnsi="Times New Roman"/>
          <w:sz w:val="24"/>
          <w:szCs w:val="24"/>
        </w:rPr>
        <w:t xml:space="preserve"> and the formal, learnt knowledge of healthcare professionals are not autonomous discourse</w:t>
      </w:r>
      <w:r w:rsidR="004D61AD">
        <w:rPr>
          <w:rFonts w:ascii="Times New Roman" w:hAnsi="Times New Roman"/>
          <w:sz w:val="24"/>
          <w:szCs w:val="24"/>
        </w:rPr>
        <w:t>s</w:t>
      </w:r>
      <w:r w:rsidR="0016343F">
        <w:rPr>
          <w:rFonts w:ascii="Times New Roman" w:hAnsi="Times New Roman"/>
          <w:sz w:val="24"/>
          <w:szCs w:val="24"/>
        </w:rPr>
        <w:t xml:space="preserve"> </w:t>
      </w:r>
      <w:r w:rsidR="004D61AD">
        <w:rPr>
          <w:rFonts w:ascii="Times New Roman" w:hAnsi="Times New Roman"/>
          <w:sz w:val="24"/>
          <w:szCs w:val="24"/>
        </w:rPr>
        <w:t xml:space="preserve">that </w:t>
      </w:r>
      <w:r w:rsidR="00294864">
        <w:rPr>
          <w:rFonts w:ascii="Times New Roman" w:hAnsi="Times New Roman"/>
          <w:sz w:val="24"/>
          <w:szCs w:val="24"/>
        </w:rPr>
        <w:t>inevitably</w:t>
      </w:r>
      <w:r w:rsidR="007677B1">
        <w:rPr>
          <w:rFonts w:ascii="Times New Roman" w:hAnsi="Times New Roman"/>
          <w:sz w:val="24"/>
          <w:szCs w:val="24"/>
        </w:rPr>
        <w:t xml:space="preserve"> </w:t>
      </w:r>
      <w:r w:rsidR="002C7170">
        <w:rPr>
          <w:rFonts w:ascii="Times New Roman" w:hAnsi="Times New Roman"/>
          <w:sz w:val="24"/>
          <w:szCs w:val="24"/>
        </w:rPr>
        <w:t xml:space="preserve">raise tensions and </w:t>
      </w:r>
      <w:r w:rsidR="0016343F">
        <w:rPr>
          <w:rFonts w:ascii="Times New Roman" w:hAnsi="Times New Roman"/>
          <w:sz w:val="24"/>
          <w:szCs w:val="24"/>
        </w:rPr>
        <w:t>boundar</w:t>
      </w:r>
      <w:r w:rsidR="002C7170">
        <w:rPr>
          <w:rFonts w:ascii="Times New Roman" w:hAnsi="Times New Roman"/>
          <w:sz w:val="24"/>
          <w:szCs w:val="24"/>
        </w:rPr>
        <w:t>ies</w:t>
      </w:r>
      <w:r w:rsidR="0016343F">
        <w:rPr>
          <w:rFonts w:ascii="Times New Roman" w:hAnsi="Times New Roman"/>
          <w:sz w:val="24"/>
          <w:szCs w:val="24"/>
        </w:rPr>
        <w:t xml:space="preserve"> to </w:t>
      </w:r>
      <w:r w:rsidR="004D61AD">
        <w:rPr>
          <w:rFonts w:ascii="Times New Roman" w:hAnsi="Times New Roman"/>
          <w:sz w:val="24"/>
          <w:szCs w:val="24"/>
        </w:rPr>
        <w:t xml:space="preserve">shared clinician-patient </w:t>
      </w:r>
      <w:r w:rsidR="0016343F">
        <w:rPr>
          <w:rFonts w:ascii="Times New Roman" w:hAnsi="Times New Roman"/>
          <w:sz w:val="24"/>
          <w:szCs w:val="24"/>
        </w:rPr>
        <w:t>understanding</w:t>
      </w:r>
      <w:r w:rsidR="00294864">
        <w:rPr>
          <w:rFonts w:ascii="Times New Roman" w:hAnsi="Times New Roman"/>
          <w:sz w:val="24"/>
          <w:szCs w:val="24"/>
        </w:rPr>
        <w:t xml:space="preserve"> (Barry et al 2001; Williams et al 2011)</w:t>
      </w:r>
      <w:r w:rsidR="002C7170">
        <w:rPr>
          <w:rFonts w:ascii="Times New Roman" w:hAnsi="Times New Roman"/>
          <w:sz w:val="24"/>
          <w:szCs w:val="24"/>
        </w:rPr>
        <w:t>.  Instead, these can be</w:t>
      </w:r>
      <w:r w:rsidR="0016343F">
        <w:rPr>
          <w:rFonts w:ascii="Times New Roman" w:hAnsi="Times New Roman"/>
          <w:sz w:val="24"/>
          <w:szCs w:val="24"/>
        </w:rPr>
        <w:t xml:space="preserve"> relational knowledge base</w:t>
      </w:r>
      <w:r w:rsidR="00AF5503">
        <w:rPr>
          <w:rFonts w:ascii="Times New Roman" w:hAnsi="Times New Roman"/>
          <w:sz w:val="24"/>
          <w:szCs w:val="24"/>
        </w:rPr>
        <w:t>s</w:t>
      </w:r>
      <w:r w:rsidR="0016343F">
        <w:rPr>
          <w:rFonts w:ascii="Times New Roman" w:hAnsi="Times New Roman"/>
          <w:sz w:val="24"/>
          <w:szCs w:val="24"/>
        </w:rPr>
        <w:t xml:space="preserve"> that </w:t>
      </w:r>
      <w:r w:rsidR="002C7170">
        <w:rPr>
          <w:rFonts w:ascii="Times New Roman" w:hAnsi="Times New Roman"/>
          <w:sz w:val="24"/>
          <w:szCs w:val="24"/>
        </w:rPr>
        <w:t>may</w:t>
      </w:r>
      <w:r w:rsidR="0016343F">
        <w:rPr>
          <w:rFonts w:ascii="Times New Roman" w:hAnsi="Times New Roman"/>
          <w:sz w:val="24"/>
          <w:szCs w:val="24"/>
        </w:rPr>
        <w:t xml:space="preserve"> be bridged by a tacit knowledge of mental health treatment and care uniquely held by </w:t>
      </w:r>
      <w:r w:rsidR="00FF2CC1">
        <w:rPr>
          <w:rFonts w:ascii="Times New Roman" w:hAnsi="Times New Roman"/>
          <w:sz w:val="24"/>
          <w:szCs w:val="24"/>
        </w:rPr>
        <w:t>PW</w:t>
      </w:r>
      <w:r w:rsidR="0016343F">
        <w:rPr>
          <w:rFonts w:ascii="Times New Roman" w:hAnsi="Times New Roman"/>
          <w:sz w:val="24"/>
          <w:szCs w:val="24"/>
        </w:rPr>
        <w:t xml:space="preserve"> </w:t>
      </w:r>
      <w:r w:rsidR="002C7170">
        <w:rPr>
          <w:rFonts w:ascii="Times New Roman" w:hAnsi="Times New Roman"/>
          <w:sz w:val="24"/>
          <w:szCs w:val="24"/>
        </w:rPr>
        <w:t>who have lived experience and are b</w:t>
      </w:r>
      <w:r w:rsidR="004D61AD">
        <w:rPr>
          <w:rFonts w:ascii="Times New Roman" w:hAnsi="Times New Roman"/>
          <w:sz w:val="24"/>
          <w:szCs w:val="24"/>
        </w:rPr>
        <w:t xml:space="preserve">oth </w:t>
      </w:r>
      <w:r w:rsidR="0016343F">
        <w:rPr>
          <w:rFonts w:ascii="Times New Roman" w:hAnsi="Times New Roman"/>
          <w:sz w:val="24"/>
          <w:szCs w:val="24"/>
        </w:rPr>
        <w:t xml:space="preserve">recipients </w:t>
      </w:r>
      <w:r w:rsidR="004D61AD">
        <w:rPr>
          <w:rFonts w:ascii="Times New Roman" w:hAnsi="Times New Roman"/>
          <w:sz w:val="24"/>
          <w:szCs w:val="24"/>
        </w:rPr>
        <w:t xml:space="preserve">and providers </w:t>
      </w:r>
      <w:r w:rsidR="0016343F">
        <w:rPr>
          <w:rFonts w:ascii="Times New Roman" w:hAnsi="Times New Roman"/>
          <w:sz w:val="24"/>
          <w:szCs w:val="24"/>
        </w:rPr>
        <w:t xml:space="preserve">of </w:t>
      </w:r>
      <w:r w:rsidR="0016343F">
        <w:rPr>
          <w:rFonts w:ascii="Times New Roman" w:hAnsi="Times New Roman"/>
          <w:sz w:val="24"/>
          <w:szCs w:val="24"/>
        </w:rPr>
        <w:lastRenderedPageBreak/>
        <w:t xml:space="preserve">care. </w:t>
      </w:r>
      <w:r w:rsidR="00B22FA3">
        <w:rPr>
          <w:rFonts w:ascii="Times New Roman" w:hAnsi="Times New Roman"/>
          <w:sz w:val="24"/>
          <w:szCs w:val="24"/>
        </w:rPr>
        <w:t>P</w:t>
      </w:r>
      <w:r w:rsidR="0082491E">
        <w:rPr>
          <w:rFonts w:ascii="Times New Roman" w:hAnsi="Times New Roman"/>
          <w:sz w:val="24"/>
          <w:szCs w:val="24"/>
        </w:rPr>
        <w:t>W</w:t>
      </w:r>
      <w:r w:rsidR="00B22FA3">
        <w:rPr>
          <w:rFonts w:ascii="Times New Roman" w:hAnsi="Times New Roman"/>
          <w:sz w:val="24"/>
          <w:szCs w:val="24"/>
        </w:rPr>
        <w:t xml:space="preserve"> </w:t>
      </w:r>
      <w:r w:rsidR="002C7170">
        <w:rPr>
          <w:rFonts w:ascii="Times New Roman" w:hAnsi="Times New Roman"/>
          <w:sz w:val="24"/>
          <w:szCs w:val="24"/>
        </w:rPr>
        <w:t>can</w:t>
      </w:r>
      <w:r w:rsidR="0082491E">
        <w:rPr>
          <w:rFonts w:ascii="Times New Roman" w:hAnsi="Times New Roman"/>
          <w:sz w:val="24"/>
          <w:szCs w:val="24"/>
        </w:rPr>
        <w:t xml:space="preserve"> be</w:t>
      </w:r>
      <w:r w:rsidR="00B22FA3">
        <w:rPr>
          <w:rFonts w:ascii="Times New Roman" w:hAnsi="Times New Roman"/>
          <w:sz w:val="24"/>
          <w:szCs w:val="24"/>
        </w:rPr>
        <w:t xml:space="preserve"> equipped with the linguistic skills to enter both worlds and as such occup</w:t>
      </w:r>
      <w:r w:rsidR="002C7170">
        <w:rPr>
          <w:rFonts w:ascii="Times New Roman" w:hAnsi="Times New Roman"/>
          <w:sz w:val="24"/>
          <w:szCs w:val="24"/>
        </w:rPr>
        <w:t>y</w:t>
      </w:r>
      <w:r w:rsidR="00B22FA3">
        <w:rPr>
          <w:rFonts w:ascii="Times New Roman" w:hAnsi="Times New Roman"/>
          <w:sz w:val="24"/>
          <w:szCs w:val="24"/>
        </w:rPr>
        <w:t xml:space="preserve"> a liminal space, </w:t>
      </w:r>
      <w:r w:rsidR="002C7170">
        <w:rPr>
          <w:rFonts w:ascii="Times New Roman" w:hAnsi="Times New Roman"/>
          <w:sz w:val="24"/>
          <w:szCs w:val="24"/>
        </w:rPr>
        <w:t xml:space="preserve">and can thereby effectively </w:t>
      </w:r>
      <w:r w:rsidR="00B22FA3">
        <w:rPr>
          <w:rFonts w:ascii="Times New Roman" w:hAnsi="Times New Roman"/>
          <w:sz w:val="24"/>
          <w:szCs w:val="24"/>
        </w:rPr>
        <w:t>bridg</w:t>
      </w:r>
      <w:r w:rsidR="002C7170">
        <w:rPr>
          <w:rFonts w:ascii="Times New Roman" w:hAnsi="Times New Roman"/>
          <w:sz w:val="24"/>
          <w:szCs w:val="24"/>
        </w:rPr>
        <w:t>e</w:t>
      </w:r>
      <w:r w:rsidR="00B22FA3">
        <w:rPr>
          <w:rFonts w:ascii="Times New Roman" w:hAnsi="Times New Roman"/>
          <w:sz w:val="24"/>
          <w:szCs w:val="24"/>
        </w:rPr>
        <w:t xml:space="preserve"> </w:t>
      </w:r>
      <w:r w:rsidR="00AF5503">
        <w:rPr>
          <w:rFonts w:ascii="Times New Roman" w:hAnsi="Times New Roman"/>
          <w:sz w:val="24"/>
          <w:szCs w:val="24"/>
        </w:rPr>
        <w:t xml:space="preserve">gaps in understanding between mental health professionals and the people they care for (Simpson </w:t>
      </w:r>
      <w:r w:rsidR="003150F5">
        <w:rPr>
          <w:rFonts w:ascii="Times New Roman" w:hAnsi="Times New Roman"/>
          <w:sz w:val="24"/>
          <w:szCs w:val="24"/>
        </w:rPr>
        <w:t>et al</w:t>
      </w:r>
      <w:r w:rsidR="00AF5503">
        <w:rPr>
          <w:rFonts w:ascii="Times New Roman" w:hAnsi="Times New Roman"/>
          <w:sz w:val="24"/>
          <w:szCs w:val="24"/>
        </w:rPr>
        <w:t xml:space="preserve"> 2017; Watson 2017).</w:t>
      </w:r>
    </w:p>
    <w:p w14:paraId="0EC2B59E" w14:textId="77777777" w:rsidR="00D65C98" w:rsidRPr="00777426" w:rsidRDefault="00D65C98" w:rsidP="00C851C0">
      <w:pPr>
        <w:spacing w:after="120" w:line="360" w:lineRule="auto"/>
        <w:rPr>
          <w:rFonts w:ascii="Times New Roman" w:hAnsi="Times New Roman"/>
          <w:b/>
          <w:sz w:val="24"/>
          <w:szCs w:val="24"/>
        </w:rPr>
      </w:pPr>
      <w:r w:rsidRPr="00777426">
        <w:rPr>
          <w:rFonts w:ascii="Times New Roman" w:hAnsi="Times New Roman"/>
          <w:b/>
          <w:sz w:val="24"/>
          <w:szCs w:val="24"/>
        </w:rPr>
        <w:t>Conclusions</w:t>
      </w:r>
    </w:p>
    <w:p w14:paraId="5EBE235F" w14:textId="6D42346E" w:rsidR="00D65C98" w:rsidRDefault="00D65C98" w:rsidP="00C851C0">
      <w:pPr>
        <w:spacing w:after="120" w:line="360" w:lineRule="auto"/>
        <w:rPr>
          <w:rFonts w:ascii="Times New Roman" w:hAnsi="Times New Roman"/>
          <w:sz w:val="24"/>
          <w:szCs w:val="24"/>
        </w:rPr>
      </w:pPr>
      <w:r>
        <w:rPr>
          <w:rFonts w:ascii="Times New Roman" w:hAnsi="Times New Roman"/>
          <w:sz w:val="24"/>
          <w:szCs w:val="24"/>
        </w:rPr>
        <w:t xml:space="preserve">Our study </w:t>
      </w:r>
      <w:r w:rsidR="008A0C20">
        <w:rPr>
          <w:rFonts w:ascii="Times New Roman" w:hAnsi="Times New Roman"/>
          <w:sz w:val="24"/>
          <w:szCs w:val="24"/>
        </w:rPr>
        <w:t>synthesises how</w:t>
      </w:r>
      <w:r>
        <w:rPr>
          <w:rFonts w:ascii="Times New Roman" w:hAnsi="Times New Roman"/>
          <w:sz w:val="24"/>
          <w:szCs w:val="24"/>
        </w:rPr>
        <w:t xml:space="preserve"> </w:t>
      </w:r>
      <w:r w:rsidR="00FF2CC1">
        <w:rPr>
          <w:rFonts w:ascii="Times New Roman" w:hAnsi="Times New Roman"/>
          <w:sz w:val="24"/>
          <w:szCs w:val="24"/>
        </w:rPr>
        <w:t>peer workers</w:t>
      </w:r>
      <w:r w:rsidR="008A0C20">
        <w:rPr>
          <w:rFonts w:ascii="Times New Roman" w:hAnsi="Times New Roman"/>
          <w:sz w:val="24"/>
          <w:szCs w:val="24"/>
        </w:rPr>
        <w:t xml:space="preserve"> contribute to care</w:t>
      </w:r>
      <w:r>
        <w:rPr>
          <w:rFonts w:ascii="Times New Roman" w:hAnsi="Times New Roman"/>
          <w:sz w:val="24"/>
          <w:szCs w:val="24"/>
        </w:rPr>
        <w:t xml:space="preserve"> through their unique interactional expertise and subjective knowledge in </w:t>
      </w:r>
      <w:r w:rsidR="008A0C20">
        <w:rPr>
          <w:rFonts w:ascii="Times New Roman" w:hAnsi="Times New Roman"/>
          <w:sz w:val="24"/>
          <w:szCs w:val="24"/>
        </w:rPr>
        <w:t xml:space="preserve">ways that are </w:t>
      </w:r>
      <w:r>
        <w:rPr>
          <w:rFonts w:ascii="Times New Roman" w:hAnsi="Times New Roman"/>
          <w:sz w:val="24"/>
          <w:szCs w:val="24"/>
        </w:rPr>
        <w:t>quite di</w:t>
      </w:r>
      <w:r w:rsidR="008A0C20">
        <w:rPr>
          <w:rFonts w:ascii="Times New Roman" w:hAnsi="Times New Roman"/>
          <w:sz w:val="24"/>
          <w:szCs w:val="24"/>
        </w:rPr>
        <w:t>stinctive yet complementary to formally trained staff</w:t>
      </w:r>
      <w:r>
        <w:rPr>
          <w:rFonts w:ascii="Times New Roman" w:hAnsi="Times New Roman"/>
          <w:sz w:val="24"/>
          <w:szCs w:val="24"/>
        </w:rPr>
        <w:t xml:space="preserve">.  </w:t>
      </w:r>
      <w:r w:rsidR="00B0642F">
        <w:rPr>
          <w:rFonts w:ascii="Times New Roman" w:hAnsi="Times New Roman"/>
          <w:sz w:val="24"/>
          <w:szCs w:val="24"/>
        </w:rPr>
        <w:t>S</w:t>
      </w:r>
      <w:r w:rsidR="00B0642F" w:rsidRPr="00B0642F">
        <w:rPr>
          <w:rFonts w:ascii="Times New Roman" w:hAnsi="Times New Roman"/>
          <w:sz w:val="24"/>
          <w:szCs w:val="24"/>
        </w:rPr>
        <w:t xml:space="preserve">hared experiential knowledge of living with mental ill health </w:t>
      </w:r>
      <w:r w:rsidR="00B0642F">
        <w:rPr>
          <w:rFonts w:ascii="Times New Roman" w:hAnsi="Times New Roman"/>
          <w:sz w:val="24"/>
          <w:szCs w:val="24"/>
        </w:rPr>
        <w:t>could act as</w:t>
      </w:r>
      <w:r w:rsidR="00B0642F" w:rsidRPr="00B0642F">
        <w:rPr>
          <w:rFonts w:ascii="Times New Roman" w:hAnsi="Times New Roman"/>
          <w:sz w:val="24"/>
          <w:szCs w:val="24"/>
        </w:rPr>
        <w:t xml:space="preserve"> a point of connection between peer worker and supported person</w:t>
      </w:r>
      <w:r w:rsidR="00FF2CC1">
        <w:rPr>
          <w:rFonts w:ascii="Times New Roman" w:hAnsi="Times New Roman"/>
          <w:sz w:val="24"/>
          <w:szCs w:val="24"/>
        </w:rPr>
        <w:t>, earning the PW</w:t>
      </w:r>
      <w:r w:rsidR="00B0642F">
        <w:rPr>
          <w:rFonts w:ascii="Times New Roman" w:hAnsi="Times New Roman"/>
          <w:sz w:val="24"/>
          <w:szCs w:val="24"/>
        </w:rPr>
        <w:t xml:space="preserve"> trust, </w:t>
      </w:r>
      <w:r w:rsidR="00294864">
        <w:rPr>
          <w:rFonts w:ascii="Times New Roman" w:hAnsi="Times New Roman"/>
          <w:sz w:val="24"/>
          <w:szCs w:val="24"/>
        </w:rPr>
        <w:t xml:space="preserve">and </w:t>
      </w:r>
      <w:r w:rsidR="00B0642F">
        <w:rPr>
          <w:rFonts w:ascii="Times New Roman" w:hAnsi="Times New Roman"/>
          <w:sz w:val="24"/>
          <w:szCs w:val="24"/>
        </w:rPr>
        <w:t>building rapport on which to base a therapeutic relationship. P</w:t>
      </w:r>
      <w:r w:rsidR="0082491E">
        <w:rPr>
          <w:rFonts w:ascii="Times New Roman" w:hAnsi="Times New Roman"/>
          <w:sz w:val="24"/>
          <w:szCs w:val="24"/>
        </w:rPr>
        <w:t>Ws</w:t>
      </w:r>
      <w:r w:rsidR="00FF2CC1">
        <w:rPr>
          <w:rFonts w:ascii="Times New Roman" w:hAnsi="Times New Roman"/>
          <w:sz w:val="24"/>
          <w:szCs w:val="24"/>
        </w:rPr>
        <w:t>’</w:t>
      </w:r>
      <w:r w:rsidR="0082491E">
        <w:rPr>
          <w:rFonts w:ascii="Times New Roman" w:hAnsi="Times New Roman"/>
          <w:sz w:val="24"/>
          <w:szCs w:val="24"/>
        </w:rPr>
        <w:t xml:space="preserve"> </w:t>
      </w:r>
      <w:r w:rsidR="00B0642F">
        <w:rPr>
          <w:rFonts w:ascii="Times New Roman" w:hAnsi="Times New Roman"/>
          <w:sz w:val="24"/>
          <w:szCs w:val="24"/>
        </w:rPr>
        <w:t>differential understandings of mental health challenges that people were fac</w:t>
      </w:r>
      <w:r w:rsidR="0082491E">
        <w:rPr>
          <w:rFonts w:ascii="Times New Roman" w:hAnsi="Times New Roman"/>
          <w:sz w:val="24"/>
          <w:szCs w:val="24"/>
        </w:rPr>
        <w:t>ing</w:t>
      </w:r>
      <w:r w:rsidR="00B0642F">
        <w:rPr>
          <w:rFonts w:ascii="Times New Roman" w:hAnsi="Times New Roman"/>
          <w:sz w:val="24"/>
          <w:szCs w:val="24"/>
        </w:rPr>
        <w:t xml:space="preserve"> – from a perspective grounded in their own experiential knowledge – complemented the formal expertise brought by the clinical team. </w:t>
      </w:r>
      <w:r w:rsidR="005E45BE">
        <w:rPr>
          <w:rFonts w:ascii="Times New Roman" w:hAnsi="Times New Roman"/>
          <w:sz w:val="24"/>
          <w:szCs w:val="24"/>
        </w:rPr>
        <w:t>P</w:t>
      </w:r>
      <w:r w:rsidR="0082491E">
        <w:rPr>
          <w:rFonts w:ascii="Times New Roman" w:hAnsi="Times New Roman"/>
          <w:sz w:val="24"/>
          <w:szCs w:val="24"/>
        </w:rPr>
        <w:t>W</w:t>
      </w:r>
      <w:r w:rsidR="005E45BE">
        <w:rPr>
          <w:rFonts w:ascii="Times New Roman" w:hAnsi="Times New Roman"/>
          <w:sz w:val="24"/>
          <w:szCs w:val="24"/>
        </w:rPr>
        <w:t>s</w:t>
      </w:r>
      <w:r w:rsidR="00FF2CC1">
        <w:rPr>
          <w:rFonts w:ascii="Times New Roman" w:hAnsi="Times New Roman"/>
          <w:sz w:val="24"/>
          <w:szCs w:val="24"/>
        </w:rPr>
        <w:t>’</w:t>
      </w:r>
      <w:r w:rsidR="005E45BE">
        <w:rPr>
          <w:rFonts w:ascii="Times New Roman" w:hAnsi="Times New Roman"/>
          <w:sz w:val="24"/>
          <w:szCs w:val="24"/>
        </w:rPr>
        <w:t xml:space="preserve"> embodied experiential knowing about living well with mental health</w:t>
      </w:r>
      <w:r w:rsidR="008A0C20">
        <w:rPr>
          <w:rFonts w:ascii="Times New Roman" w:hAnsi="Times New Roman"/>
          <w:sz w:val="24"/>
          <w:szCs w:val="24"/>
        </w:rPr>
        <w:t xml:space="preserve"> offers</w:t>
      </w:r>
      <w:r w:rsidR="005E45BE">
        <w:rPr>
          <w:rFonts w:ascii="Times New Roman" w:hAnsi="Times New Roman"/>
          <w:sz w:val="24"/>
          <w:szCs w:val="24"/>
        </w:rPr>
        <w:t xml:space="preserve"> further</w:t>
      </w:r>
      <w:r w:rsidR="00B0642F">
        <w:rPr>
          <w:rFonts w:ascii="Times New Roman" w:hAnsi="Times New Roman"/>
          <w:sz w:val="24"/>
          <w:szCs w:val="24"/>
        </w:rPr>
        <w:t xml:space="preserve"> therapeutic potential </w:t>
      </w:r>
      <w:r w:rsidR="005E45BE">
        <w:rPr>
          <w:rFonts w:ascii="Times New Roman" w:hAnsi="Times New Roman"/>
          <w:sz w:val="24"/>
          <w:szCs w:val="24"/>
        </w:rPr>
        <w:t>as</w:t>
      </w:r>
      <w:r w:rsidR="00B0642F">
        <w:rPr>
          <w:rFonts w:ascii="Times New Roman" w:hAnsi="Times New Roman"/>
          <w:sz w:val="24"/>
          <w:szCs w:val="24"/>
        </w:rPr>
        <w:t xml:space="preserve"> role </w:t>
      </w:r>
      <w:r w:rsidR="005E45BE">
        <w:rPr>
          <w:rFonts w:ascii="Times New Roman" w:hAnsi="Times New Roman"/>
          <w:sz w:val="24"/>
          <w:szCs w:val="24"/>
        </w:rPr>
        <w:t>models</w:t>
      </w:r>
      <w:r w:rsidR="00B0642F">
        <w:rPr>
          <w:rFonts w:ascii="Times New Roman" w:hAnsi="Times New Roman"/>
          <w:sz w:val="24"/>
          <w:szCs w:val="24"/>
        </w:rPr>
        <w:t xml:space="preserve"> and </w:t>
      </w:r>
      <w:r w:rsidR="005E45BE">
        <w:rPr>
          <w:rFonts w:ascii="Times New Roman" w:hAnsi="Times New Roman"/>
          <w:sz w:val="24"/>
          <w:szCs w:val="24"/>
        </w:rPr>
        <w:t>by validating the way in which the people they supported experienced and came to know their own mental health. Finally, peer workers’ tacit knowledge was in part acquired through their experiences of receiving care and as such the multiple ways of knowing they brought could act as a bridge between the healthcare team and the people they supported.</w:t>
      </w:r>
      <w:r w:rsidR="00B0642F">
        <w:rPr>
          <w:rFonts w:ascii="Times New Roman" w:hAnsi="Times New Roman"/>
          <w:sz w:val="24"/>
          <w:szCs w:val="24"/>
        </w:rPr>
        <w:t xml:space="preserve"> </w:t>
      </w:r>
      <w:r>
        <w:rPr>
          <w:rFonts w:ascii="Times New Roman" w:hAnsi="Times New Roman"/>
          <w:sz w:val="24"/>
          <w:szCs w:val="24"/>
        </w:rPr>
        <w:t xml:space="preserve">Future work could usefully examine challenges of integrating the </w:t>
      </w:r>
      <w:r w:rsidR="0082491E">
        <w:rPr>
          <w:rFonts w:ascii="Times New Roman" w:hAnsi="Times New Roman"/>
          <w:sz w:val="24"/>
          <w:szCs w:val="24"/>
        </w:rPr>
        <w:t>PW</w:t>
      </w:r>
      <w:r w:rsidR="005E45BE">
        <w:rPr>
          <w:rFonts w:ascii="Times New Roman" w:hAnsi="Times New Roman"/>
          <w:sz w:val="24"/>
          <w:szCs w:val="24"/>
        </w:rPr>
        <w:t xml:space="preserve"> </w:t>
      </w:r>
      <w:r>
        <w:rPr>
          <w:rFonts w:ascii="Times New Roman" w:hAnsi="Times New Roman"/>
          <w:sz w:val="24"/>
          <w:szCs w:val="24"/>
        </w:rPr>
        <w:t xml:space="preserve">role into healthcare teams by examining how the distinctiveness of experiential knowledge and peer expertise can be retained while enabling the sharing of expertise across the team. New understanding is needed of how the subjective, interactional knowledge brought by </w:t>
      </w:r>
      <w:r w:rsidR="00FF2CC1">
        <w:rPr>
          <w:rFonts w:ascii="Times New Roman" w:hAnsi="Times New Roman"/>
          <w:sz w:val="24"/>
          <w:szCs w:val="24"/>
        </w:rPr>
        <w:t>peer workers</w:t>
      </w:r>
      <w:r>
        <w:rPr>
          <w:rFonts w:ascii="Times New Roman" w:hAnsi="Times New Roman"/>
          <w:sz w:val="24"/>
          <w:szCs w:val="24"/>
        </w:rPr>
        <w:t xml:space="preserve"> can best contribute to the shared knowledge base, and therefore therapeutic potential of the team as a whole. </w:t>
      </w:r>
    </w:p>
    <w:p w14:paraId="15D05AAC" w14:textId="77777777" w:rsidR="00EF1D3B" w:rsidRDefault="00EF1D3B" w:rsidP="00C851C0">
      <w:pPr>
        <w:spacing w:after="120" w:line="360" w:lineRule="auto"/>
        <w:rPr>
          <w:rFonts w:ascii="Times New Roman" w:hAnsi="Times New Roman"/>
          <w:sz w:val="24"/>
          <w:szCs w:val="24"/>
        </w:rPr>
      </w:pPr>
    </w:p>
    <w:p w14:paraId="25A32D10" w14:textId="4CF27E2D" w:rsidR="00EF1D3B" w:rsidRDefault="00EF1D3B" w:rsidP="00C851C0">
      <w:pPr>
        <w:spacing w:after="120" w:line="360" w:lineRule="auto"/>
        <w:rPr>
          <w:rFonts w:ascii="Times New Roman" w:hAnsi="Times New Roman"/>
          <w:b/>
          <w:sz w:val="24"/>
          <w:szCs w:val="24"/>
        </w:rPr>
      </w:pPr>
      <w:r>
        <w:rPr>
          <w:rFonts w:ascii="Times New Roman" w:hAnsi="Times New Roman"/>
          <w:b/>
          <w:sz w:val="24"/>
          <w:szCs w:val="24"/>
        </w:rPr>
        <w:t>Acknowledgements</w:t>
      </w:r>
    </w:p>
    <w:p w14:paraId="71AF99E1" w14:textId="70877081" w:rsidR="00743D6E" w:rsidRDefault="00743D6E" w:rsidP="00EF1D3B">
      <w:pPr>
        <w:spacing w:after="120" w:line="360" w:lineRule="auto"/>
        <w:rPr>
          <w:rFonts w:ascii="Times New Roman" w:hAnsi="Times New Roman"/>
          <w:sz w:val="24"/>
          <w:szCs w:val="24"/>
        </w:rPr>
      </w:pPr>
      <w:r>
        <w:rPr>
          <w:rFonts w:ascii="Times New Roman" w:hAnsi="Times New Roman"/>
          <w:sz w:val="24"/>
          <w:szCs w:val="24"/>
        </w:rPr>
        <w:t>This study</w:t>
      </w:r>
      <w:r w:rsidRPr="00743D6E">
        <w:rPr>
          <w:rFonts w:ascii="Times New Roman" w:hAnsi="Times New Roman"/>
          <w:sz w:val="24"/>
          <w:szCs w:val="24"/>
        </w:rPr>
        <w:t xml:space="preserve"> </w:t>
      </w:r>
      <w:r>
        <w:rPr>
          <w:rFonts w:ascii="Times New Roman" w:hAnsi="Times New Roman"/>
          <w:sz w:val="24"/>
          <w:szCs w:val="24"/>
        </w:rPr>
        <w:t>wa</w:t>
      </w:r>
      <w:r w:rsidRPr="00743D6E">
        <w:rPr>
          <w:rFonts w:ascii="Times New Roman" w:hAnsi="Times New Roman"/>
          <w:sz w:val="24"/>
          <w:szCs w:val="24"/>
        </w:rPr>
        <w:t xml:space="preserve">s funded by the National Institute for Health Research (NIHR) </w:t>
      </w:r>
      <w:r>
        <w:rPr>
          <w:rFonts w:ascii="Times New Roman" w:hAnsi="Times New Roman"/>
          <w:sz w:val="24"/>
          <w:szCs w:val="24"/>
        </w:rPr>
        <w:t>Health Service &amp; Delivery Research funding programme</w:t>
      </w:r>
      <w:r w:rsidRPr="00743D6E">
        <w:rPr>
          <w:rFonts w:ascii="Times New Roman" w:hAnsi="Times New Roman"/>
          <w:sz w:val="24"/>
          <w:szCs w:val="24"/>
        </w:rPr>
        <w:t xml:space="preserve"> (project reference HS&amp;DR - 10/1008/15</w:t>
      </w:r>
      <w:r>
        <w:rPr>
          <w:rFonts w:ascii="Times New Roman" w:hAnsi="Times New Roman"/>
          <w:sz w:val="24"/>
          <w:szCs w:val="24"/>
        </w:rPr>
        <w:t>)</w:t>
      </w:r>
      <w:r w:rsidRPr="00743D6E">
        <w:rPr>
          <w:rFonts w:ascii="Times New Roman" w:hAnsi="Times New Roman"/>
          <w:sz w:val="24"/>
          <w:szCs w:val="24"/>
        </w:rPr>
        <w:t>. The views expressed are those of the author</w:t>
      </w:r>
      <w:r>
        <w:rPr>
          <w:rFonts w:ascii="Times New Roman" w:hAnsi="Times New Roman"/>
          <w:sz w:val="24"/>
          <w:szCs w:val="24"/>
        </w:rPr>
        <w:t>s</w:t>
      </w:r>
      <w:r w:rsidRPr="00743D6E">
        <w:rPr>
          <w:rFonts w:ascii="Times New Roman" w:hAnsi="Times New Roman"/>
          <w:sz w:val="24"/>
          <w:szCs w:val="24"/>
        </w:rPr>
        <w:t xml:space="preserve"> and not necessarily those of the NIHR or the Department of Health and Social Care.</w:t>
      </w:r>
    </w:p>
    <w:p w14:paraId="64D1F7F6" w14:textId="77777777" w:rsidR="004661C9" w:rsidRDefault="00EF1D3B" w:rsidP="00C851C0">
      <w:pPr>
        <w:spacing w:after="120" w:line="360" w:lineRule="auto"/>
        <w:rPr>
          <w:rFonts w:ascii="Times New Roman" w:hAnsi="Times New Roman"/>
          <w:sz w:val="24"/>
          <w:szCs w:val="24"/>
        </w:rPr>
      </w:pPr>
      <w:r w:rsidRPr="00EF1D3B">
        <w:rPr>
          <w:rFonts w:ascii="Times New Roman" w:hAnsi="Times New Roman"/>
          <w:sz w:val="24"/>
          <w:szCs w:val="24"/>
        </w:rPr>
        <w:t>Eivor Oborn is partially supported by the National Institute</w:t>
      </w:r>
      <w:r>
        <w:rPr>
          <w:rFonts w:ascii="Times New Roman" w:hAnsi="Times New Roman"/>
          <w:sz w:val="24"/>
          <w:szCs w:val="24"/>
        </w:rPr>
        <w:t xml:space="preserve"> </w:t>
      </w:r>
      <w:r w:rsidRPr="00EF1D3B">
        <w:rPr>
          <w:rFonts w:ascii="Times New Roman" w:hAnsi="Times New Roman"/>
          <w:sz w:val="24"/>
          <w:szCs w:val="24"/>
        </w:rPr>
        <w:t>for Health Research (NIHR) Collaborations for Leadership in Applied Health</w:t>
      </w:r>
      <w:r>
        <w:rPr>
          <w:rFonts w:ascii="Times New Roman" w:hAnsi="Times New Roman"/>
          <w:sz w:val="24"/>
          <w:szCs w:val="24"/>
        </w:rPr>
        <w:t xml:space="preserve"> </w:t>
      </w:r>
      <w:r w:rsidRPr="00EF1D3B">
        <w:rPr>
          <w:rFonts w:ascii="Times New Roman" w:hAnsi="Times New Roman"/>
          <w:sz w:val="24"/>
          <w:szCs w:val="24"/>
        </w:rPr>
        <w:t>Research and Care West Midlands. This paper presents independent research</w:t>
      </w:r>
      <w:r>
        <w:rPr>
          <w:rFonts w:ascii="Times New Roman" w:hAnsi="Times New Roman"/>
          <w:sz w:val="24"/>
          <w:szCs w:val="24"/>
        </w:rPr>
        <w:t xml:space="preserve"> </w:t>
      </w:r>
      <w:r w:rsidRPr="00EF1D3B">
        <w:rPr>
          <w:rFonts w:ascii="Times New Roman" w:hAnsi="Times New Roman"/>
          <w:sz w:val="24"/>
          <w:szCs w:val="24"/>
        </w:rPr>
        <w:t>and the views expressed are those of the authors and not necessarily those of</w:t>
      </w:r>
      <w:r>
        <w:rPr>
          <w:rFonts w:ascii="Times New Roman" w:hAnsi="Times New Roman"/>
          <w:sz w:val="24"/>
          <w:szCs w:val="24"/>
        </w:rPr>
        <w:t xml:space="preserve"> </w:t>
      </w:r>
      <w:r w:rsidRPr="00EF1D3B">
        <w:rPr>
          <w:rFonts w:ascii="Times New Roman" w:hAnsi="Times New Roman"/>
          <w:sz w:val="24"/>
          <w:szCs w:val="24"/>
        </w:rPr>
        <w:t>the NHS, the NIHR or the Department of Health</w:t>
      </w:r>
      <w:r w:rsidR="00743D6E">
        <w:rPr>
          <w:rFonts w:ascii="Times New Roman" w:hAnsi="Times New Roman"/>
          <w:sz w:val="24"/>
          <w:szCs w:val="24"/>
        </w:rPr>
        <w:t xml:space="preserve"> and Social Care</w:t>
      </w:r>
      <w:r w:rsidRPr="00EF1D3B">
        <w:rPr>
          <w:rFonts w:ascii="Times New Roman" w:hAnsi="Times New Roman"/>
          <w:sz w:val="24"/>
          <w:szCs w:val="24"/>
        </w:rPr>
        <w:t>.</w:t>
      </w:r>
    </w:p>
    <w:p w14:paraId="3F5FDD76" w14:textId="66227354" w:rsidR="00D65C98" w:rsidRPr="004661C9" w:rsidRDefault="00EF1D3B" w:rsidP="00C851C0">
      <w:pPr>
        <w:spacing w:after="120" w:line="360" w:lineRule="auto"/>
        <w:rPr>
          <w:rFonts w:ascii="Times New Roman" w:hAnsi="Times New Roman"/>
          <w:sz w:val="24"/>
          <w:szCs w:val="24"/>
        </w:rPr>
      </w:pPr>
      <w:r>
        <w:rPr>
          <w:rFonts w:ascii="Times New Roman" w:hAnsi="Times New Roman"/>
          <w:b/>
          <w:sz w:val="24"/>
          <w:szCs w:val="24"/>
        </w:rPr>
        <w:lastRenderedPageBreak/>
        <w:t>References</w:t>
      </w:r>
    </w:p>
    <w:p w14:paraId="5BBFCB90" w14:textId="77777777" w:rsidR="00D65C98" w:rsidRPr="0055176E" w:rsidRDefault="00D65C98" w:rsidP="00C851C0">
      <w:pPr>
        <w:spacing w:after="120" w:line="360" w:lineRule="auto"/>
        <w:rPr>
          <w:rFonts w:ascii="Times New Roman" w:hAnsi="Times New Roman"/>
          <w:sz w:val="24"/>
          <w:szCs w:val="24"/>
        </w:rPr>
      </w:pPr>
      <w:r w:rsidRPr="0055176E">
        <w:rPr>
          <w:rFonts w:ascii="Times New Roman" w:hAnsi="Times New Roman"/>
          <w:sz w:val="24"/>
          <w:szCs w:val="24"/>
        </w:rPr>
        <w:t>Abbott, A. (1981) Status and status strain in the professions. American Journal of Sociology, 86, 4, 819-835</w:t>
      </w:r>
    </w:p>
    <w:p w14:paraId="67F12907" w14:textId="77777777" w:rsidR="009C1312" w:rsidRPr="0055176E" w:rsidRDefault="00D65C98" w:rsidP="009C1312">
      <w:pPr>
        <w:spacing w:after="120" w:line="360" w:lineRule="auto"/>
        <w:rPr>
          <w:rFonts w:ascii="Times New Roman" w:hAnsi="Times New Roman"/>
          <w:sz w:val="24"/>
          <w:szCs w:val="24"/>
        </w:rPr>
      </w:pPr>
      <w:r w:rsidRPr="0055176E">
        <w:rPr>
          <w:rFonts w:ascii="Times New Roman" w:hAnsi="Times New Roman"/>
          <w:sz w:val="24"/>
          <w:szCs w:val="24"/>
        </w:rPr>
        <w:t xml:space="preserve">Abbott, A. (1988) The System of Professions: an essay on the division of expert </w:t>
      </w:r>
      <w:r w:rsidRPr="0055176E">
        <w:rPr>
          <w:rFonts w:ascii="Times New Roman" w:hAnsi="Times New Roman"/>
          <w:sz w:val="24"/>
          <w:szCs w:val="24"/>
          <w:lang w:val="en-US"/>
        </w:rPr>
        <w:t>labor</w:t>
      </w:r>
      <w:r w:rsidRPr="0055176E">
        <w:rPr>
          <w:rFonts w:ascii="Times New Roman" w:hAnsi="Times New Roman"/>
          <w:sz w:val="24"/>
          <w:szCs w:val="24"/>
        </w:rPr>
        <w:t>. Chicago: Chicago University Press</w:t>
      </w:r>
    </w:p>
    <w:p w14:paraId="29BFE9F4" w14:textId="44151206" w:rsidR="009C1312" w:rsidRPr="0055176E" w:rsidRDefault="009C1312" w:rsidP="009C1312">
      <w:pPr>
        <w:spacing w:after="120" w:line="360" w:lineRule="auto"/>
        <w:rPr>
          <w:rFonts w:ascii="Times New Roman" w:hAnsi="Times New Roman"/>
          <w:sz w:val="24"/>
          <w:szCs w:val="24"/>
        </w:rPr>
      </w:pPr>
      <w:r w:rsidRPr="0055176E">
        <w:rPr>
          <w:rFonts w:ascii="Times New Roman" w:hAnsi="Times New Roman"/>
          <w:sz w:val="24"/>
          <w:szCs w:val="24"/>
        </w:rPr>
        <w:t>Armstrong D. (2014) Actors, patients and agency: a recent history</w:t>
      </w:r>
      <w:r w:rsidR="00D463D0" w:rsidRPr="0055176E">
        <w:rPr>
          <w:rFonts w:ascii="Times New Roman" w:hAnsi="Times New Roman"/>
          <w:sz w:val="24"/>
          <w:szCs w:val="24"/>
        </w:rPr>
        <w:t>.</w:t>
      </w:r>
      <w:r w:rsidRPr="0055176E">
        <w:rPr>
          <w:rFonts w:ascii="Times New Roman" w:hAnsi="Times New Roman"/>
          <w:sz w:val="24"/>
          <w:szCs w:val="24"/>
        </w:rPr>
        <w:t xml:space="preserve"> Sociology of Health &amp; </w:t>
      </w:r>
      <w:r w:rsidR="00D463D0" w:rsidRPr="0055176E">
        <w:rPr>
          <w:rFonts w:ascii="Times New Roman" w:hAnsi="Times New Roman"/>
          <w:sz w:val="24"/>
          <w:szCs w:val="24"/>
        </w:rPr>
        <w:t>Illness, 36(2)</w:t>
      </w:r>
      <w:r w:rsidR="00BF3241" w:rsidRPr="0055176E">
        <w:rPr>
          <w:rFonts w:ascii="Times New Roman" w:hAnsi="Times New Roman"/>
          <w:sz w:val="24"/>
          <w:szCs w:val="24"/>
        </w:rPr>
        <w:t>,</w:t>
      </w:r>
      <w:r w:rsidR="00D463D0" w:rsidRPr="0055176E">
        <w:rPr>
          <w:rFonts w:ascii="Times New Roman" w:hAnsi="Times New Roman"/>
          <w:sz w:val="24"/>
          <w:szCs w:val="24"/>
        </w:rPr>
        <w:t xml:space="preserve"> </w:t>
      </w:r>
      <w:r w:rsidRPr="0055176E">
        <w:rPr>
          <w:rFonts w:ascii="Times New Roman" w:hAnsi="Times New Roman"/>
          <w:sz w:val="24"/>
          <w:szCs w:val="24"/>
        </w:rPr>
        <w:t>163-174</w:t>
      </w:r>
    </w:p>
    <w:p w14:paraId="427F0B82" w14:textId="41BE949C" w:rsidR="00D95459" w:rsidRPr="0055176E" w:rsidRDefault="00D95459" w:rsidP="00C851C0">
      <w:pPr>
        <w:spacing w:after="120" w:line="360" w:lineRule="auto"/>
        <w:rPr>
          <w:rFonts w:ascii="Times New Roman" w:hAnsi="Times New Roman"/>
          <w:sz w:val="24"/>
          <w:szCs w:val="24"/>
        </w:rPr>
      </w:pPr>
      <w:r w:rsidRPr="0055176E">
        <w:rPr>
          <w:rFonts w:ascii="Times New Roman" w:hAnsi="Times New Roman"/>
          <w:sz w:val="24"/>
          <w:szCs w:val="24"/>
        </w:rPr>
        <w:t>Averill, J. (2002) Matrix analysis as a complementary analytic strategy in qualitative inquiry. Qualitative Health Research,</w:t>
      </w:r>
      <w:r w:rsidR="002B6FD0" w:rsidRPr="0055176E">
        <w:rPr>
          <w:rFonts w:ascii="Times New Roman" w:hAnsi="Times New Roman"/>
          <w:sz w:val="24"/>
          <w:szCs w:val="24"/>
        </w:rPr>
        <w:t xml:space="preserve"> </w:t>
      </w:r>
      <w:r w:rsidRPr="0055176E">
        <w:rPr>
          <w:rFonts w:ascii="Times New Roman" w:hAnsi="Times New Roman"/>
          <w:sz w:val="24"/>
          <w:szCs w:val="24"/>
        </w:rPr>
        <w:t>12, 855–66</w:t>
      </w:r>
    </w:p>
    <w:p w14:paraId="7B4050EF" w14:textId="017AB31F" w:rsidR="00B264A9" w:rsidRPr="0055176E" w:rsidRDefault="00B264A9" w:rsidP="00C851C0">
      <w:pPr>
        <w:spacing w:after="120" w:line="360" w:lineRule="auto"/>
        <w:rPr>
          <w:rFonts w:ascii="Times New Roman" w:hAnsi="Times New Roman"/>
          <w:sz w:val="24"/>
          <w:szCs w:val="24"/>
        </w:rPr>
      </w:pPr>
      <w:r w:rsidRPr="0055176E">
        <w:rPr>
          <w:rFonts w:ascii="Times New Roman" w:hAnsi="Times New Roman"/>
          <w:sz w:val="24"/>
          <w:szCs w:val="24"/>
        </w:rPr>
        <w:t>Barry, C., Stevenson, F., Britten, N., Barber, N., and Bradley, C. (2001) Giving voice to the lifeworld. More humane, more effective medical care? A qualitative study of doctor–patient communication in general practice, Social science &amp; medicine, 53(4), 487-505</w:t>
      </w:r>
    </w:p>
    <w:p w14:paraId="7936973D" w14:textId="77777777" w:rsidR="00D65C98" w:rsidRPr="0055176E" w:rsidRDefault="00D65C98" w:rsidP="00C851C0">
      <w:pPr>
        <w:spacing w:after="120" w:line="360" w:lineRule="auto"/>
        <w:rPr>
          <w:rFonts w:ascii="Times New Roman" w:hAnsi="Times New Roman"/>
          <w:sz w:val="24"/>
          <w:szCs w:val="24"/>
        </w:rPr>
      </w:pPr>
      <w:r w:rsidRPr="0055176E">
        <w:rPr>
          <w:rFonts w:ascii="Times New Roman" w:hAnsi="Times New Roman"/>
          <w:sz w:val="24"/>
          <w:szCs w:val="24"/>
        </w:rPr>
        <w:t>Berry, C., Hayward, M.I. and Chandler, R. (2011) Another rather than other: experiences of peer support specialist workers and their managers working in mental health services. Journal of Public Mental Health, 10, 238–49</w:t>
      </w:r>
    </w:p>
    <w:p w14:paraId="3E550642" w14:textId="77777777" w:rsidR="00D65C98" w:rsidRPr="0055176E" w:rsidRDefault="00D65C98" w:rsidP="00C851C0">
      <w:pPr>
        <w:spacing w:after="120" w:line="360" w:lineRule="auto"/>
        <w:rPr>
          <w:rFonts w:ascii="Times New Roman" w:hAnsi="Times New Roman"/>
          <w:sz w:val="24"/>
          <w:szCs w:val="24"/>
          <w:lang w:val="en-US"/>
        </w:rPr>
      </w:pPr>
      <w:r w:rsidRPr="0055176E">
        <w:rPr>
          <w:rFonts w:ascii="Times New Roman" w:hAnsi="Times New Roman"/>
          <w:sz w:val="24"/>
          <w:szCs w:val="24"/>
          <w:lang w:val="en-US"/>
        </w:rPr>
        <w:t>Brummell, S.P., Seymour, J. and Higginbottom, G. (2016) Cardiopulmonary resuscitation decisions in the emergency department: An ethnography of tacit knowledge in practice, Social Science &amp; Medicine, 156, 47-54</w:t>
      </w:r>
    </w:p>
    <w:p w14:paraId="7FCCA3B4" w14:textId="77777777" w:rsidR="00D65C98" w:rsidRPr="0055176E" w:rsidRDefault="00D65C98" w:rsidP="00C851C0">
      <w:pPr>
        <w:pStyle w:val="ListParagraph"/>
        <w:tabs>
          <w:tab w:val="left" w:pos="644"/>
        </w:tabs>
        <w:spacing w:after="120" w:line="360" w:lineRule="auto"/>
        <w:ind w:left="0"/>
        <w:rPr>
          <w:rFonts w:ascii="Times New Roman" w:hAnsi="Times New Roman"/>
          <w:sz w:val="24"/>
          <w:szCs w:val="24"/>
        </w:rPr>
      </w:pPr>
      <w:r w:rsidRPr="0055176E">
        <w:rPr>
          <w:rFonts w:ascii="Times New Roman" w:hAnsi="Times New Roman"/>
          <w:sz w:val="24"/>
          <w:szCs w:val="24"/>
        </w:rPr>
        <w:t>Christmas, D. and Sweeney, A. (2016) Service user, patient, survivor or client … has the time come to return to ‘patient’?, The British Journal of Psychiatry, 209, 1, 9-13</w:t>
      </w:r>
    </w:p>
    <w:p w14:paraId="68B11CF6" w14:textId="77777777" w:rsidR="00D65C98" w:rsidRPr="0055176E" w:rsidRDefault="00D65C98" w:rsidP="00C851C0">
      <w:pPr>
        <w:spacing w:after="120" w:line="360" w:lineRule="auto"/>
        <w:rPr>
          <w:rFonts w:ascii="Times New Roman" w:hAnsi="Times New Roman"/>
          <w:sz w:val="24"/>
          <w:szCs w:val="24"/>
          <w:lang w:val="en-US"/>
        </w:rPr>
      </w:pPr>
      <w:r w:rsidRPr="0055176E">
        <w:rPr>
          <w:rFonts w:ascii="Times New Roman" w:hAnsi="Times New Roman"/>
          <w:sz w:val="24"/>
          <w:szCs w:val="24"/>
          <w:lang w:val="en-US"/>
        </w:rPr>
        <w:t>Collins, H. and Evans, R. (2007) Rethinking expertise. Chicago: Chicago University Press.</w:t>
      </w:r>
    </w:p>
    <w:p w14:paraId="6DB0EAD9" w14:textId="77777777" w:rsidR="00D65C98" w:rsidRPr="0055176E" w:rsidRDefault="00D65C98" w:rsidP="00C851C0">
      <w:pPr>
        <w:spacing w:after="120" w:line="360" w:lineRule="auto"/>
        <w:rPr>
          <w:rFonts w:ascii="Times New Roman" w:hAnsi="Times New Roman"/>
          <w:sz w:val="24"/>
          <w:szCs w:val="24"/>
        </w:rPr>
      </w:pPr>
      <w:r w:rsidRPr="0055176E">
        <w:rPr>
          <w:rFonts w:ascii="Times New Roman" w:hAnsi="Times New Roman"/>
          <w:sz w:val="24"/>
          <w:szCs w:val="24"/>
        </w:rPr>
        <w:t>Davies, K., Gray, M. and Webb, S. (2014) Putting the parity into service-user participation: An integrated model of social justice, International Journal of Social Welfare, 23, 2, 119-127</w:t>
      </w:r>
    </w:p>
    <w:p w14:paraId="372E6CBC" w14:textId="77777777" w:rsidR="00D65C98" w:rsidRPr="0055176E" w:rsidRDefault="00D65C98" w:rsidP="00C851C0">
      <w:pPr>
        <w:spacing w:after="120" w:line="360" w:lineRule="auto"/>
        <w:rPr>
          <w:rFonts w:ascii="Times New Roman" w:hAnsi="Times New Roman"/>
          <w:sz w:val="24"/>
          <w:szCs w:val="24"/>
        </w:rPr>
      </w:pPr>
      <w:r w:rsidRPr="0055176E">
        <w:rPr>
          <w:rFonts w:ascii="Times New Roman" w:hAnsi="Times New Roman"/>
          <w:sz w:val="24"/>
          <w:szCs w:val="24"/>
        </w:rPr>
        <w:t>Emirbayer, M. and Mische, A. (1998) What Is Agency?, American Journal of Sociology 103, 4, 962-1023</w:t>
      </w:r>
    </w:p>
    <w:p w14:paraId="3D3A0851" w14:textId="77777777" w:rsidR="00D65C98" w:rsidRPr="0055176E" w:rsidRDefault="00D65C98" w:rsidP="00C851C0">
      <w:pPr>
        <w:spacing w:after="120" w:line="360" w:lineRule="auto"/>
        <w:rPr>
          <w:rFonts w:ascii="Times New Roman" w:hAnsi="Times New Roman"/>
          <w:sz w:val="24"/>
          <w:szCs w:val="24"/>
          <w:lang w:val="en-US"/>
        </w:rPr>
      </w:pPr>
      <w:r w:rsidRPr="0055176E">
        <w:rPr>
          <w:rFonts w:ascii="Times New Roman" w:hAnsi="Times New Roman"/>
          <w:sz w:val="24"/>
          <w:szCs w:val="24"/>
          <w:lang w:val="en-US"/>
        </w:rPr>
        <w:t>Foster, D. (2016) ‘Keep complaining til someone listens’: Exchanges of tacit healthcare knowledge in online illness communities, Social Science &amp; Medicine, 116, 25-32</w:t>
      </w:r>
    </w:p>
    <w:p w14:paraId="765DEF9A" w14:textId="77777777" w:rsidR="00D65C98" w:rsidRPr="0055176E" w:rsidRDefault="00D65C98" w:rsidP="00C851C0">
      <w:pPr>
        <w:spacing w:after="120" w:line="360" w:lineRule="auto"/>
        <w:rPr>
          <w:rFonts w:ascii="Times New Roman" w:hAnsi="Times New Roman"/>
          <w:sz w:val="24"/>
          <w:szCs w:val="24"/>
        </w:rPr>
      </w:pPr>
      <w:r w:rsidRPr="0055176E">
        <w:rPr>
          <w:rFonts w:ascii="Times New Roman" w:hAnsi="Times New Roman"/>
          <w:sz w:val="24"/>
          <w:szCs w:val="24"/>
        </w:rPr>
        <w:t>Foucault, M. (1973) The Birth of the Clinic. Cornwall UK: Tavistock Publications Ltd.</w:t>
      </w:r>
    </w:p>
    <w:p w14:paraId="0CBDE188" w14:textId="77777777" w:rsidR="00D65C98" w:rsidRPr="0055176E" w:rsidRDefault="00D65C98" w:rsidP="00C851C0">
      <w:pPr>
        <w:spacing w:after="120" w:line="360" w:lineRule="auto"/>
        <w:rPr>
          <w:rFonts w:ascii="Times New Roman" w:hAnsi="Times New Roman"/>
          <w:sz w:val="24"/>
          <w:szCs w:val="24"/>
        </w:rPr>
      </w:pPr>
      <w:r w:rsidRPr="0055176E">
        <w:rPr>
          <w:rFonts w:ascii="Times New Roman" w:hAnsi="Times New Roman"/>
          <w:sz w:val="24"/>
          <w:szCs w:val="24"/>
        </w:rPr>
        <w:lastRenderedPageBreak/>
        <w:t xml:space="preserve">Freidson, E. (1972) Profession Of Medicine: A Study Of The Sociology Of Applied Knowledge. New York: Dodd Mead and Co. </w:t>
      </w:r>
    </w:p>
    <w:p w14:paraId="6B81D82C" w14:textId="77777777" w:rsidR="003A1513" w:rsidRPr="0055176E" w:rsidRDefault="003A1513" w:rsidP="003A1513">
      <w:pPr>
        <w:spacing w:after="120" w:line="360" w:lineRule="auto"/>
        <w:rPr>
          <w:rFonts w:ascii="Times New Roman" w:hAnsi="Times New Roman"/>
          <w:sz w:val="24"/>
          <w:szCs w:val="24"/>
        </w:rPr>
      </w:pPr>
      <w:r w:rsidRPr="0055176E">
        <w:rPr>
          <w:rFonts w:ascii="Times New Roman" w:hAnsi="Times New Roman"/>
          <w:sz w:val="24"/>
          <w:szCs w:val="24"/>
        </w:rPr>
        <w:t>Freidson, E. (2001) Professionalism: The Third Logic. Cambridge: Polity Press.</w:t>
      </w:r>
    </w:p>
    <w:p w14:paraId="6F4F11E8" w14:textId="77777777" w:rsidR="00D65C98" w:rsidRPr="0055176E" w:rsidRDefault="00D65C98" w:rsidP="00C851C0">
      <w:pPr>
        <w:spacing w:after="120" w:line="360" w:lineRule="auto"/>
        <w:rPr>
          <w:rFonts w:ascii="Times New Roman" w:hAnsi="Times New Roman"/>
          <w:sz w:val="24"/>
          <w:szCs w:val="24"/>
        </w:rPr>
      </w:pPr>
      <w:r w:rsidRPr="0055176E">
        <w:rPr>
          <w:rFonts w:ascii="Times New Roman" w:hAnsi="Times New Roman"/>
          <w:sz w:val="24"/>
          <w:szCs w:val="24"/>
        </w:rPr>
        <w:t>Gates, L.B. and Akabas, S.H. (2007) Developing strategies to integrate peer providers into the staff of mental health agencies, Administration and Policy in Mental Health and Mental Health Services Research, 34, 293–306</w:t>
      </w:r>
    </w:p>
    <w:p w14:paraId="476EF049" w14:textId="77777777" w:rsidR="00D65C98" w:rsidRPr="0055176E" w:rsidRDefault="00D65C98" w:rsidP="00C851C0">
      <w:pPr>
        <w:spacing w:after="120" w:line="360" w:lineRule="auto"/>
        <w:rPr>
          <w:rFonts w:ascii="Times New Roman" w:hAnsi="Times New Roman"/>
          <w:sz w:val="24"/>
          <w:szCs w:val="24"/>
        </w:rPr>
      </w:pPr>
      <w:r w:rsidRPr="0055176E">
        <w:rPr>
          <w:rFonts w:ascii="Times New Roman" w:hAnsi="Times New Roman"/>
          <w:sz w:val="24"/>
          <w:szCs w:val="24"/>
        </w:rPr>
        <w:t>Gauvin, F., Abelson, J., Giacomini, M., Eyles, J. and Lavis, J. (2010) "It all depends": Conceptualising public involvement in the context of health technology assessment agencies, Social Science &amp; Medicine, 70, 10, 1518-1526</w:t>
      </w:r>
    </w:p>
    <w:p w14:paraId="0604F5DE" w14:textId="77777777" w:rsidR="00D65C98" w:rsidRPr="0055176E" w:rsidRDefault="00D65C98" w:rsidP="00C851C0">
      <w:pPr>
        <w:spacing w:after="120" w:line="360" w:lineRule="auto"/>
        <w:rPr>
          <w:rFonts w:ascii="Times New Roman" w:hAnsi="Times New Roman"/>
          <w:sz w:val="24"/>
          <w:szCs w:val="24"/>
        </w:rPr>
      </w:pPr>
      <w:r w:rsidRPr="0055176E">
        <w:rPr>
          <w:rFonts w:ascii="Times New Roman" w:hAnsi="Times New Roman"/>
          <w:sz w:val="24"/>
          <w:szCs w:val="24"/>
        </w:rPr>
        <w:t>Gillard, S., Edwards, C., Gibson, S., Owen, K. and Wright, C. (2013) Introducing peer worker roles into UK mental health service teams: a qualitative analysis of the organisational benefits and challenges, BMC Health Services Research, 13, 188</w:t>
      </w:r>
    </w:p>
    <w:p w14:paraId="0758F4DB" w14:textId="297796CA" w:rsidR="00906559" w:rsidRPr="0055176E" w:rsidRDefault="00906559" w:rsidP="00C851C0">
      <w:pPr>
        <w:spacing w:after="120" w:line="360" w:lineRule="auto"/>
        <w:rPr>
          <w:rFonts w:ascii="Times New Roman" w:hAnsi="Times New Roman"/>
          <w:sz w:val="24"/>
          <w:szCs w:val="24"/>
        </w:rPr>
      </w:pPr>
      <w:r w:rsidRPr="0055176E">
        <w:rPr>
          <w:rFonts w:ascii="Times New Roman" w:hAnsi="Times New Roman"/>
          <w:sz w:val="24"/>
          <w:szCs w:val="24"/>
        </w:rPr>
        <w:t>Gillard, S., Gibson, S., Holley, J. &amp; Lucock, M. (2015</w:t>
      </w:r>
      <w:r w:rsidR="0003788B" w:rsidRPr="0055176E">
        <w:rPr>
          <w:rFonts w:ascii="Times New Roman" w:hAnsi="Times New Roman"/>
          <w:sz w:val="24"/>
          <w:szCs w:val="24"/>
        </w:rPr>
        <w:t>b</w:t>
      </w:r>
      <w:r w:rsidRPr="0055176E">
        <w:rPr>
          <w:rFonts w:ascii="Times New Roman" w:hAnsi="Times New Roman"/>
          <w:sz w:val="24"/>
          <w:szCs w:val="24"/>
        </w:rPr>
        <w:t>) Developing a change model for peer worker interventions in mental health services: a qualitative research study. Epidemiology and Psychiatric Sciences, 24, 435-445</w:t>
      </w:r>
    </w:p>
    <w:p w14:paraId="1F4F85A2" w14:textId="1EE33496" w:rsidR="0003788B" w:rsidRPr="0055176E" w:rsidRDefault="0003788B" w:rsidP="00C851C0">
      <w:pPr>
        <w:spacing w:after="120" w:line="360" w:lineRule="auto"/>
        <w:rPr>
          <w:rFonts w:ascii="Times New Roman" w:hAnsi="Times New Roman"/>
          <w:sz w:val="24"/>
          <w:szCs w:val="24"/>
        </w:rPr>
      </w:pPr>
      <w:r w:rsidRPr="0055176E">
        <w:rPr>
          <w:rFonts w:ascii="Times New Roman" w:hAnsi="Times New Roman"/>
          <w:sz w:val="24"/>
          <w:szCs w:val="24"/>
        </w:rPr>
        <w:t>Gillard, S., Holley, J., Gibson, S., Larsen, J., Lucock, M., Oborn, E., Rinaldi, M. &amp; Stamou, E. (2015a) Introducing new peer worker roles into mental health services in England: Comparative case study research across a range of organisational contexts. Administration &amp; Policy in Mental Health, 42, 682-694</w:t>
      </w:r>
    </w:p>
    <w:p w14:paraId="7AB639AA" w14:textId="77777777" w:rsidR="00D65C98" w:rsidRPr="0055176E" w:rsidRDefault="00D65C98" w:rsidP="00C851C0">
      <w:pPr>
        <w:spacing w:after="120" w:line="360" w:lineRule="auto"/>
        <w:rPr>
          <w:rFonts w:ascii="Times New Roman" w:hAnsi="Times New Roman"/>
          <w:sz w:val="24"/>
          <w:szCs w:val="24"/>
        </w:rPr>
      </w:pPr>
      <w:r w:rsidRPr="0055176E">
        <w:rPr>
          <w:rFonts w:ascii="Times New Roman" w:hAnsi="Times New Roman"/>
          <w:sz w:val="24"/>
          <w:szCs w:val="24"/>
        </w:rPr>
        <w:t xml:space="preserve">Gittell, J. and Douglass, A. (2012) </w:t>
      </w:r>
      <w:r w:rsidRPr="0055176E">
        <w:rPr>
          <w:rFonts w:ascii="Times New Roman" w:hAnsi="Times New Roman"/>
          <w:bCs/>
          <w:sz w:val="24"/>
          <w:szCs w:val="24"/>
        </w:rPr>
        <w:t xml:space="preserve">Relational Bureaucracy: Structuring Reciprocal Relationships into Roles, </w:t>
      </w:r>
      <w:r w:rsidRPr="0055176E">
        <w:rPr>
          <w:rFonts w:ascii="Times New Roman" w:hAnsi="Times New Roman"/>
          <w:sz w:val="24"/>
          <w:szCs w:val="24"/>
        </w:rPr>
        <w:t>Academy of Management Review, 37, 4, 709-733</w:t>
      </w:r>
    </w:p>
    <w:p w14:paraId="3BCF333B" w14:textId="77777777" w:rsidR="00D65C98" w:rsidRPr="0055176E" w:rsidRDefault="00D65C98" w:rsidP="00C851C0">
      <w:pPr>
        <w:spacing w:after="120" w:line="360" w:lineRule="auto"/>
        <w:rPr>
          <w:rFonts w:ascii="Times New Roman" w:hAnsi="Times New Roman"/>
          <w:sz w:val="24"/>
          <w:szCs w:val="24"/>
        </w:rPr>
      </w:pPr>
      <w:r w:rsidRPr="0055176E">
        <w:rPr>
          <w:rFonts w:ascii="Times New Roman" w:hAnsi="Times New Roman"/>
          <w:sz w:val="24"/>
          <w:szCs w:val="24"/>
        </w:rPr>
        <w:t>Golden-Biddle, K. and Locke, K. (2008) Composing Qualitative Research. Thousand Oaks, CA: Sage.</w:t>
      </w:r>
    </w:p>
    <w:p w14:paraId="16ED3DAC" w14:textId="77777777" w:rsidR="00D65C98" w:rsidRPr="0055176E" w:rsidRDefault="00D65C98" w:rsidP="00C851C0">
      <w:pPr>
        <w:spacing w:after="120" w:line="360" w:lineRule="auto"/>
        <w:rPr>
          <w:rFonts w:ascii="Times New Roman" w:hAnsi="Times New Roman"/>
          <w:sz w:val="24"/>
          <w:szCs w:val="24"/>
          <w:lang w:val="en-US"/>
        </w:rPr>
      </w:pPr>
      <w:r w:rsidRPr="0055176E">
        <w:rPr>
          <w:rFonts w:ascii="Times New Roman" w:hAnsi="Times New Roman"/>
          <w:sz w:val="24"/>
          <w:szCs w:val="24"/>
          <w:lang w:val="en-US"/>
        </w:rPr>
        <w:t>Greenhalgh, J., Flynn, R., Long, A.F. and Tyson S. (2008) Tacit and encoded knowledge in the use of standardised outcome measures in multidisciplinary team decision making: A case study of in-patient neuro-rehabilitation, Social Science &amp; Medicine, 67, 1, 183-194</w:t>
      </w:r>
    </w:p>
    <w:p w14:paraId="26639DCB" w14:textId="77777777" w:rsidR="008C042F" w:rsidRPr="0055176E" w:rsidRDefault="008C042F" w:rsidP="008C042F">
      <w:pPr>
        <w:spacing w:after="120" w:line="360" w:lineRule="auto"/>
        <w:rPr>
          <w:rFonts w:ascii="Times New Roman" w:hAnsi="Times New Roman"/>
          <w:sz w:val="24"/>
          <w:szCs w:val="24"/>
          <w:lang w:val="en-US"/>
        </w:rPr>
      </w:pPr>
      <w:r w:rsidRPr="0055176E">
        <w:rPr>
          <w:rFonts w:ascii="Times New Roman" w:hAnsi="Times New Roman"/>
          <w:sz w:val="24"/>
          <w:szCs w:val="24"/>
          <w:lang w:val="en-US"/>
        </w:rPr>
        <w:t>Henretty, J., and Levitt, H. (2010) The role of therapist self-disclosure in psychotherapy: A qualitative review, Clinical Psychology Review, 30, 1, 36-77</w:t>
      </w:r>
    </w:p>
    <w:p w14:paraId="33EE9391" w14:textId="77777777" w:rsidR="00D65C98" w:rsidRPr="0055176E" w:rsidRDefault="00D65C98" w:rsidP="00C851C0">
      <w:pPr>
        <w:spacing w:after="120" w:line="360" w:lineRule="auto"/>
        <w:rPr>
          <w:rFonts w:ascii="Times New Roman" w:hAnsi="Times New Roman"/>
          <w:sz w:val="24"/>
          <w:szCs w:val="24"/>
        </w:rPr>
      </w:pPr>
      <w:r w:rsidRPr="0055176E">
        <w:rPr>
          <w:rFonts w:ascii="Times New Roman" w:hAnsi="Times New Roman"/>
          <w:sz w:val="24"/>
          <w:szCs w:val="24"/>
        </w:rPr>
        <w:t>Hutchins, E. (1995) Cognition In The Wild. Massachusetts: The MIT Press.</w:t>
      </w:r>
    </w:p>
    <w:p w14:paraId="1A349497" w14:textId="79627FA8" w:rsidR="00BF3241" w:rsidRPr="0055176E" w:rsidRDefault="00BF3241" w:rsidP="00C851C0">
      <w:pPr>
        <w:spacing w:after="120" w:line="360" w:lineRule="auto"/>
        <w:rPr>
          <w:rFonts w:ascii="Times New Roman" w:hAnsi="Times New Roman"/>
          <w:sz w:val="24"/>
          <w:szCs w:val="24"/>
        </w:rPr>
      </w:pPr>
      <w:r w:rsidRPr="0055176E">
        <w:rPr>
          <w:rFonts w:ascii="Times New Roman" w:hAnsi="Times New Roman"/>
          <w:sz w:val="24"/>
          <w:szCs w:val="24"/>
        </w:rPr>
        <w:lastRenderedPageBreak/>
        <w:t>King, A. and Bender Simmons, M. (2018) A Systematic Review of the Attributes and Outcomes of Peer Work and Guidelines for Reporting Studies of Peer Interventions. Psychiatric Services, Advance online publication. DOI: 10.1176/appi.ps.201700564</w:t>
      </w:r>
    </w:p>
    <w:p w14:paraId="2EA34713" w14:textId="77777777" w:rsidR="00D65C98" w:rsidRPr="0055176E" w:rsidRDefault="00D65C98" w:rsidP="00C851C0">
      <w:pPr>
        <w:spacing w:after="120" w:line="360" w:lineRule="auto"/>
        <w:rPr>
          <w:rFonts w:ascii="Times New Roman" w:hAnsi="Times New Roman"/>
          <w:sz w:val="24"/>
          <w:szCs w:val="24"/>
          <w:lang w:val="en-US"/>
        </w:rPr>
      </w:pPr>
      <w:r w:rsidRPr="0055176E">
        <w:rPr>
          <w:rFonts w:ascii="Times New Roman" w:hAnsi="Times New Roman"/>
          <w:sz w:val="24"/>
          <w:szCs w:val="24"/>
          <w:lang w:val="en-US"/>
        </w:rPr>
        <w:t>Komporozos-Athanasiou,</w:t>
      </w:r>
      <w:r w:rsidRPr="0055176E">
        <w:rPr>
          <w:rFonts w:ascii="Times New Roman" w:hAnsi="Times New Roman"/>
          <w:sz w:val="24"/>
          <w:szCs w:val="24"/>
        </w:rPr>
        <w:t xml:space="preserve"> A., Oborn, E., Barrett, M. and Chan, Y.</w:t>
      </w:r>
      <w:r w:rsidRPr="0055176E">
        <w:rPr>
          <w:rFonts w:ascii="Times New Roman" w:hAnsi="Times New Roman"/>
          <w:sz w:val="24"/>
          <w:szCs w:val="24"/>
          <w:lang w:val="en-US"/>
        </w:rPr>
        <w:t xml:space="preserve"> (2011) Policy as a struggle for meaning: disentangling knowledge translation across international health contexts, Knowledge Management Research and Practice, </w:t>
      </w:r>
      <w:r w:rsidRPr="0055176E">
        <w:rPr>
          <w:rFonts w:ascii="Times New Roman" w:hAnsi="Times New Roman"/>
          <w:bCs/>
          <w:sz w:val="24"/>
          <w:szCs w:val="24"/>
          <w:lang w:val="en-US"/>
        </w:rPr>
        <w:t>9</w:t>
      </w:r>
      <w:r w:rsidRPr="0055176E">
        <w:rPr>
          <w:rFonts w:ascii="Times New Roman" w:hAnsi="Times New Roman"/>
          <w:sz w:val="24"/>
          <w:szCs w:val="24"/>
          <w:lang w:val="en-US"/>
        </w:rPr>
        <w:t>, 215–222</w:t>
      </w:r>
    </w:p>
    <w:p w14:paraId="48EA7234" w14:textId="77777777" w:rsidR="00D65C98" w:rsidRPr="0055176E" w:rsidRDefault="00D65C98" w:rsidP="00C851C0">
      <w:pPr>
        <w:spacing w:after="120" w:line="360" w:lineRule="auto"/>
        <w:rPr>
          <w:rFonts w:ascii="Times New Roman" w:hAnsi="Times New Roman"/>
          <w:sz w:val="24"/>
          <w:szCs w:val="24"/>
          <w:lang w:val="en-US"/>
        </w:rPr>
      </w:pPr>
      <w:r w:rsidRPr="0055176E">
        <w:rPr>
          <w:rFonts w:ascii="Times New Roman" w:hAnsi="Times New Roman"/>
          <w:sz w:val="24"/>
          <w:szCs w:val="24"/>
          <w:lang w:val="en-US"/>
        </w:rPr>
        <w:t>Kontos, P. and Naglie. G. (2009) Tacit knowledge of caring and embodied selfhood, Sociology of Health &amp; Illness, 31, 5, 688-704</w:t>
      </w:r>
    </w:p>
    <w:p w14:paraId="652C079C" w14:textId="77777777" w:rsidR="00D65C98" w:rsidRPr="0055176E" w:rsidRDefault="00D65C98" w:rsidP="00C851C0">
      <w:pPr>
        <w:spacing w:after="120" w:line="360" w:lineRule="auto"/>
        <w:rPr>
          <w:rFonts w:ascii="Times New Roman" w:hAnsi="Times New Roman"/>
          <w:sz w:val="24"/>
          <w:szCs w:val="24"/>
        </w:rPr>
      </w:pPr>
      <w:r w:rsidRPr="0055176E">
        <w:rPr>
          <w:rFonts w:ascii="Times New Roman" w:hAnsi="Times New Roman"/>
          <w:sz w:val="24"/>
          <w:szCs w:val="24"/>
        </w:rPr>
        <w:t>Lamont, M. and Molnár, V. (2002) The study of boundaries in the social sciences, Annual Revue of Sociology, 28, 167–195</w:t>
      </w:r>
    </w:p>
    <w:p w14:paraId="652CD9E4" w14:textId="77777777" w:rsidR="00D65C98" w:rsidRPr="0055176E" w:rsidRDefault="00D65C98" w:rsidP="00C851C0">
      <w:pPr>
        <w:spacing w:after="120" w:line="360" w:lineRule="auto"/>
        <w:rPr>
          <w:rFonts w:ascii="Times New Roman" w:hAnsi="Times New Roman"/>
          <w:sz w:val="24"/>
          <w:szCs w:val="24"/>
        </w:rPr>
      </w:pPr>
      <w:r w:rsidRPr="0055176E">
        <w:rPr>
          <w:rFonts w:ascii="Times New Roman" w:hAnsi="Times New Roman"/>
          <w:sz w:val="24"/>
          <w:szCs w:val="24"/>
        </w:rPr>
        <w:t>Lave, J. and Wenger, E. (1991) Situated Learning: Legitimate Peripheral Participation. Cambridge: Cambridge University Press.</w:t>
      </w:r>
    </w:p>
    <w:p w14:paraId="68E6048F" w14:textId="77777777" w:rsidR="00BF3241" w:rsidRPr="0055176E" w:rsidRDefault="00B264A9" w:rsidP="00C851C0">
      <w:pPr>
        <w:pStyle w:val="ListParagraph"/>
        <w:tabs>
          <w:tab w:val="left" w:pos="644"/>
        </w:tabs>
        <w:spacing w:after="120" w:line="360" w:lineRule="auto"/>
        <w:ind w:left="0"/>
        <w:contextualSpacing w:val="0"/>
        <w:rPr>
          <w:rFonts w:ascii="Times New Roman" w:hAnsi="Times New Roman"/>
          <w:sz w:val="24"/>
          <w:szCs w:val="24"/>
        </w:rPr>
      </w:pPr>
      <w:bookmarkStart w:id="0" w:name="OLE_LINK1"/>
      <w:bookmarkStart w:id="1" w:name="OLE_LINK2"/>
      <w:r w:rsidRPr="0055176E">
        <w:rPr>
          <w:rFonts w:ascii="Times New Roman" w:hAnsi="Times New Roman"/>
          <w:sz w:val="24"/>
          <w:szCs w:val="24"/>
        </w:rPr>
        <w:t>Lo, M. and Bahar, R. (2013) Resisting the colonization of the lifeworld? Immigrant patients' experiences with co-ethnic healthcare workers, Social Science &amp; Medicine, 87, 68-76</w:t>
      </w:r>
    </w:p>
    <w:p w14:paraId="63E7D226" w14:textId="2A4161B0" w:rsidR="00BF3241" w:rsidRPr="0055176E" w:rsidRDefault="00BF3241" w:rsidP="00C851C0">
      <w:pPr>
        <w:pStyle w:val="ListParagraph"/>
        <w:tabs>
          <w:tab w:val="left" w:pos="644"/>
        </w:tabs>
        <w:spacing w:after="120" w:line="360" w:lineRule="auto"/>
        <w:ind w:left="0"/>
        <w:contextualSpacing w:val="0"/>
        <w:rPr>
          <w:rFonts w:ascii="Times New Roman" w:hAnsi="Times New Roman"/>
          <w:sz w:val="24"/>
          <w:szCs w:val="24"/>
        </w:rPr>
      </w:pPr>
      <w:r w:rsidRPr="0055176E">
        <w:rPr>
          <w:rFonts w:ascii="Times New Roman" w:hAnsi="Times New Roman"/>
          <w:sz w:val="24"/>
          <w:szCs w:val="24"/>
        </w:rPr>
        <w:t>Lloyd-Evans, B., Mayo-Wilson, E., Harrison, B., Istead, H., Brown, E., Pilling, S., Johnson, S. &amp; Kendall, T.  (2014) A systematic review and meta-analysis of randomised controlled trials of peer support for people with severe mental illness. BMC Psychiatry, 14, 39</w:t>
      </w:r>
    </w:p>
    <w:p w14:paraId="04AFE117" w14:textId="5B49C261" w:rsidR="00D65C98" w:rsidRPr="0055176E" w:rsidRDefault="00D65C98" w:rsidP="00C851C0">
      <w:pPr>
        <w:pStyle w:val="ListParagraph"/>
        <w:tabs>
          <w:tab w:val="left" w:pos="644"/>
        </w:tabs>
        <w:spacing w:after="120" w:line="360" w:lineRule="auto"/>
        <w:ind w:left="0"/>
        <w:rPr>
          <w:rFonts w:ascii="Times New Roman" w:hAnsi="Times New Roman"/>
          <w:sz w:val="24"/>
          <w:szCs w:val="24"/>
        </w:rPr>
      </w:pPr>
      <w:r w:rsidRPr="0055176E">
        <w:rPr>
          <w:rFonts w:ascii="Times New Roman" w:hAnsi="Times New Roman"/>
          <w:sz w:val="24"/>
          <w:szCs w:val="24"/>
        </w:rPr>
        <w:t>Mahlke, C., Priebe, S., Heumann, A., Daubmann, K., Wegscheider, K. and Bock, T. (2017) Effectiveness of one-to-one peer support for patients with severe mental illness – a randomised controlled trial, European Psychiatry</w:t>
      </w:r>
      <w:bookmarkEnd w:id="0"/>
      <w:bookmarkEnd w:id="1"/>
      <w:r w:rsidRPr="0055176E">
        <w:rPr>
          <w:rFonts w:ascii="Times New Roman" w:hAnsi="Times New Roman"/>
          <w:sz w:val="24"/>
          <w:szCs w:val="24"/>
        </w:rPr>
        <w:t>, 22, 103-110</w:t>
      </w:r>
    </w:p>
    <w:p w14:paraId="6A5AD9FD" w14:textId="77777777" w:rsidR="00D65C98" w:rsidRPr="0055176E" w:rsidRDefault="00D65C98" w:rsidP="00C851C0">
      <w:pPr>
        <w:spacing w:after="120" w:line="360" w:lineRule="auto"/>
        <w:rPr>
          <w:rFonts w:ascii="Times New Roman" w:hAnsi="Times New Roman"/>
          <w:sz w:val="24"/>
          <w:szCs w:val="24"/>
        </w:rPr>
      </w:pPr>
      <w:r w:rsidRPr="0055176E">
        <w:rPr>
          <w:rFonts w:ascii="Times New Roman" w:hAnsi="Times New Roman"/>
          <w:sz w:val="24"/>
          <w:szCs w:val="24"/>
          <w:lang w:val="en-US"/>
        </w:rPr>
        <w:t xml:space="preserve">Martin, G. (2008) </w:t>
      </w:r>
      <w:r w:rsidRPr="0055176E">
        <w:rPr>
          <w:rFonts w:ascii="Times New Roman" w:hAnsi="Times New Roman"/>
          <w:sz w:val="24"/>
          <w:szCs w:val="24"/>
        </w:rPr>
        <w:t>Representativeness, legitimacy and power in public involvement in health-service management, Social Science &amp; Medicine, 67, 11, 1757-1765</w:t>
      </w:r>
    </w:p>
    <w:p w14:paraId="3A69A650" w14:textId="77777777" w:rsidR="00D65C98" w:rsidRPr="0055176E" w:rsidRDefault="00D65C98" w:rsidP="00C851C0">
      <w:pPr>
        <w:spacing w:after="120" w:line="360" w:lineRule="auto"/>
        <w:rPr>
          <w:rFonts w:ascii="Times New Roman" w:hAnsi="Times New Roman"/>
          <w:sz w:val="24"/>
          <w:szCs w:val="24"/>
        </w:rPr>
      </w:pPr>
      <w:r w:rsidRPr="0055176E">
        <w:rPr>
          <w:rFonts w:ascii="Times New Roman" w:hAnsi="Times New Roman"/>
          <w:sz w:val="24"/>
          <w:szCs w:val="24"/>
        </w:rPr>
        <w:t>MacDonald, K. (1995) The Sociology Of The Professions. London, Sage Publications.</w:t>
      </w:r>
    </w:p>
    <w:p w14:paraId="021E1805" w14:textId="77777777" w:rsidR="00D65C98" w:rsidRPr="0055176E" w:rsidRDefault="00D65C98" w:rsidP="00C851C0">
      <w:pPr>
        <w:spacing w:after="120" w:line="360" w:lineRule="auto"/>
        <w:rPr>
          <w:rFonts w:ascii="Times New Roman" w:hAnsi="Times New Roman"/>
          <w:sz w:val="24"/>
          <w:szCs w:val="24"/>
        </w:rPr>
      </w:pPr>
      <w:r w:rsidRPr="0055176E">
        <w:rPr>
          <w:rFonts w:ascii="Times New Roman" w:hAnsi="Times New Roman"/>
          <w:sz w:val="24"/>
          <w:szCs w:val="24"/>
        </w:rPr>
        <w:t>Mazanderani, F., Locock, L. and Powell, J. (2013) Biographical value: towards a conceptualisation of the commodification of illness narratives in contemporary healthcare, Sociology of Health &amp; Illness, 35, 6, 891-905</w:t>
      </w:r>
    </w:p>
    <w:p w14:paraId="578C19D5" w14:textId="77777777" w:rsidR="00D65C98" w:rsidRPr="0055176E" w:rsidRDefault="00D65C98" w:rsidP="00C851C0">
      <w:pPr>
        <w:spacing w:after="120" w:line="360" w:lineRule="auto"/>
        <w:rPr>
          <w:rFonts w:ascii="Times New Roman" w:hAnsi="Times New Roman"/>
          <w:sz w:val="24"/>
          <w:szCs w:val="24"/>
        </w:rPr>
      </w:pPr>
      <w:r w:rsidRPr="0055176E">
        <w:rPr>
          <w:rFonts w:ascii="Times New Roman" w:hAnsi="Times New Roman"/>
          <w:sz w:val="24"/>
          <w:szCs w:val="24"/>
        </w:rPr>
        <w:t xml:space="preserve">Mockford, C., Staniszewska, S., Griffiths, F., and Herron-Marx, S. (2012) The impact of patient and public involvement on UK NHS health care: a systematic review, International Journal for Quality in Health Care, 24, 1, 28-38 </w:t>
      </w:r>
    </w:p>
    <w:p w14:paraId="34C7EC0E" w14:textId="79F28E35" w:rsidR="00D65C98" w:rsidRPr="0055176E" w:rsidRDefault="00D65C98" w:rsidP="00C851C0">
      <w:pPr>
        <w:spacing w:after="120" w:line="360" w:lineRule="auto"/>
        <w:rPr>
          <w:rFonts w:ascii="Times New Roman" w:hAnsi="Times New Roman"/>
          <w:sz w:val="24"/>
          <w:szCs w:val="24"/>
        </w:rPr>
      </w:pPr>
      <w:r w:rsidRPr="0055176E">
        <w:rPr>
          <w:rFonts w:ascii="Times New Roman" w:hAnsi="Times New Roman"/>
          <w:sz w:val="24"/>
          <w:szCs w:val="24"/>
          <w:lang w:val="en-US"/>
        </w:rPr>
        <w:lastRenderedPageBreak/>
        <w:t xml:space="preserve">Mol, A. </w:t>
      </w:r>
      <w:r w:rsidR="00BF3241" w:rsidRPr="0055176E">
        <w:rPr>
          <w:rFonts w:ascii="Times New Roman" w:hAnsi="Times New Roman"/>
          <w:sz w:val="24"/>
          <w:szCs w:val="24"/>
          <w:lang w:val="en-US"/>
        </w:rPr>
        <w:t>and</w:t>
      </w:r>
      <w:r w:rsidRPr="0055176E">
        <w:rPr>
          <w:rFonts w:ascii="Times New Roman" w:hAnsi="Times New Roman"/>
          <w:sz w:val="24"/>
          <w:szCs w:val="24"/>
          <w:lang w:val="en-US"/>
        </w:rPr>
        <w:t xml:space="preserve"> Law, J. (2004)</w:t>
      </w:r>
      <w:r w:rsidRPr="0055176E">
        <w:rPr>
          <w:rFonts w:ascii="Times New Roman" w:hAnsi="Times New Roman"/>
          <w:sz w:val="24"/>
          <w:szCs w:val="24"/>
        </w:rPr>
        <w:t xml:space="preserve"> Embodied Action, Enacted Bodies. The Example of Hypoglycaemia, </w:t>
      </w:r>
      <w:r w:rsidRPr="0055176E">
        <w:rPr>
          <w:rFonts w:ascii="Times New Roman" w:hAnsi="Times New Roman"/>
          <w:sz w:val="24"/>
          <w:szCs w:val="24"/>
          <w:lang w:val="en-US"/>
        </w:rPr>
        <w:t>Body and Society,</w:t>
      </w:r>
      <w:r w:rsidRPr="0055176E">
        <w:rPr>
          <w:rFonts w:ascii="Times New Roman" w:hAnsi="Times New Roman"/>
          <w:sz w:val="24"/>
          <w:szCs w:val="24"/>
        </w:rPr>
        <w:t xml:space="preserve"> 10, 43-62</w:t>
      </w:r>
    </w:p>
    <w:p w14:paraId="74B7A03C" w14:textId="77777777" w:rsidR="00D65C98" w:rsidRPr="0055176E" w:rsidRDefault="00D65C98" w:rsidP="00C851C0">
      <w:pPr>
        <w:spacing w:after="120" w:line="360" w:lineRule="auto"/>
        <w:rPr>
          <w:rFonts w:ascii="Times New Roman" w:hAnsi="Times New Roman"/>
          <w:sz w:val="24"/>
          <w:szCs w:val="24"/>
          <w:lang w:val="en-US"/>
        </w:rPr>
      </w:pPr>
      <w:r w:rsidRPr="0055176E">
        <w:rPr>
          <w:rFonts w:ascii="Times New Roman" w:hAnsi="Times New Roman"/>
          <w:sz w:val="24"/>
          <w:szCs w:val="24"/>
          <w:lang w:val="en-US"/>
        </w:rPr>
        <w:t xml:space="preserve">Mol, A. (2002) </w:t>
      </w:r>
      <w:r w:rsidRPr="0055176E">
        <w:rPr>
          <w:rFonts w:ascii="Times New Roman" w:hAnsi="Times New Roman"/>
          <w:sz w:val="24"/>
          <w:szCs w:val="24"/>
        </w:rPr>
        <w:t>The Body Multiple. Durham, NC: Duke University Press.</w:t>
      </w:r>
    </w:p>
    <w:p w14:paraId="438B251E" w14:textId="50549602" w:rsidR="00D65C98" w:rsidRPr="0055176E" w:rsidRDefault="00D65C98" w:rsidP="00C851C0">
      <w:pPr>
        <w:spacing w:after="120" w:line="360" w:lineRule="auto"/>
        <w:rPr>
          <w:rFonts w:ascii="Times New Roman" w:hAnsi="Times New Roman"/>
          <w:sz w:val="24"/>
          <w:szCs w:val="24"/>
          <w:lang w:val="en-US"/>
        </w:rPr>
      </w:pPr>
      <w:r w:rsidRPr="0055176E">
        <w:rPr>
          <w:rFonts w:ascii="Times New Roman" w:hAnsi="Times New Roman"/>
          <w:sz w:val="24"/>
          <w:szCs w:val="24"/>
        </w:rPr>
        <w:t xml:space="preserve">Oborn, E. </w:t>
      </w:r>
      <w:r w:rsidR="00BF3241" w:rsidRPr="0055176E">
        <w:rPr>
          <w:rFonts w:ascii="Times New Roman" w:hAnsi="Times New Roman"/>
          <w:sz w:val="24"/>
          <w:szCs w:val="24"/>
        </w:rPr>
        <w:t>and</w:t>
      </w:r>
      <w:r w:rsidRPr="0055176E">
        <w:rPr>
          <w:rFonts w:ascii="Times New Roman" w:hAnsi="Times New Roman"/>
          <w:sz w:val="24"/>
          <w:szCs w:val="24"/>
        </w:rPr>
        <w:t xml:space="preserve"> Dawson, S. (2010)</w:t>
      </w:r>
      <w:r w:rsidRPr="0055176E">
        <w:rPr>
          <w:rFonts w:ascii="Times New Roman" w:hAnsi="Times New Roman"/>
          <w:sz w:val="24"/>
          <w:szCs w:val="24"/>
          <w:lang w:val="en-US"/>
        </w:rPr>
        <w:t xml:space="preserve"> Knowledge and practice in multidisciplinary teams: struggle, accommodation and privilege, </w:t>
      </w:r>
      <w:r w:rsidRPr="0055176E">
        <w:rPr>
          <w:rFonts w:ascii="Times New Roman" w:hAnsi="Times New Roman"/>
          <w:sz w:val="24"/>
          <w:szCs w:val="24"/>
        </w:rPr>
        <w:t xml:space="preserve">Human Relations, </w:t>
      </w:r>
      <w:r w:rsidRPr="0055176E">
        <w:rPr>
          <w:rFonts w:ascii="Times New Roman" w:hAnsi="Times New Roman"/>
          <w:sz w:val="24"/>
          <w:szCs w:val="24"/>
          <w:lang w:val="en-US"/>
        </w:rPr>
        <w:t xml:space="preserve">63, 1835 – 1858 </w:t>
      </w:r>
    </w:p>
    <w:p w14:paraId="4C1BCB89" w14:textId="77777777" w:rsidR="00D65C98" w:rsidRPr="0055176E" w:rsidRDefault="00D65C98" w:rsidP="00C851C0">
      <w:pPr>
        <w:spacing w:after="120" w:line="360" w:lineRule="auto"/>
        <w:rPr>
          <w:rFonts w:ascii="Times New Roman" w:hAnsi="Times New Roman"/>
          <w:sz w:val="24"/>
          <w:szCs w:val="24"/>
        </w:rPr>
      </w:pPr>
      <w:r w:rsidRPr="0055176E">
        <w:rPr>
          <w:rFonts w:ascii="Times New Roman" w:hAnsi="Times New Roman"/>
          <w:sz w:val="24"/>
          <w:szCs w:val="24"/>
        </w:rPr>
        <w:t>Polanyi, M. (1967). The Tacit Dimension. Garden City, NY: Doubleday.</w:t>
      </w:r>
    </w:p>
    <w:p w14:paraId="3B81C15D" w14:textId="6326F4D1" w:rsidR="005E2CD7" w:rsidRPr="0055176E" w:rsidRDefault="00D65C98" w:rsidP="005E2CD7">
      <w:pPr>
        <w:spacing w:after="120" w:line="360" w:lineRule="auto"/>
        <w:rPr>
          <w:rFonts w:ascii="Times New Roman" w:hAnsi="Times New Roman"/>
          <w:sz w:val="24"/>
          <w:szCs w:val="24"/>
        </w:rPr>
      </w:pPr>
      <w:r w:rsidRPr="0055176E">
        <w:rPr>
          <w:rFonts w:ascii="Times New Roman" w:hAnsi="Times New Roman"/>
          <w:sz w:val="24"/>
          <w:szCs w:val="24"/>
        </w:rPr>
        <w:t>Quinlan, E. (2009) The ‘actualities’ of knowledge work: an institutional ethnography of multi-disciplinary primary health care teams, Sociology of Health &amp; Illness, 31, 5, 625-641</w:t>
      </w:r>
    </w:p>
    <w:p w14:paraId="6E4E2833" w14:textId="2B3E8D4D" w:rsidR="005E2CD7" w:rsidRPr="0055176E" w:rsidRDefault="005E2CD7" w:rsidP="005E2CD7">
      <w:pPr>
        <w:spacing w:after="120" w:line="360" w:lineRule="auto"/>
        <w:rPr>
          <w:rFonts w:ascii="Times New Roman" w:hAnsi="Times New Roman"/>
          <w:sz w:val="24"/>
          <w:szCs w:val="24"/>
        </w:rPr>
      </w:pPr>
      <w:r w:rsidRPr="0055176E">
        <w:rPr>
          <w:rFonts w:ascii="Times New Roman" w:hAnsi="Times New Roman"/>
          <w:sz w:val="24"/>
          <w:szCs w:val="24"/>
        </w:rPr>
        <w:t>Simpson, A., Oster, C. and Muir</w:t>
      </w:r>
      <w:r w:rsidRPr="0055176E">
        <w:rPr>
          <w:rFonts w:ascii="Cambria Math" w:hAnsi="Cambria Math" w:cs="Cambria Math"/>
          <w:sz w:val="24"/>
          <w:szCs w:val="24"/>
        </w:rPr>
        <w:t>‐</w:t>
      </w:r>
      <w:r w:rsidRPr="0055176E">
        <w:rPr>
          <w:rFonts w:ascii="Times New Roman" w:hAnsi="Times New Roman"/>
          <w:sz w:val="24"/>
          <w:szCs w:val="24"/>
        </w:rPr>
        <w:t>Cochrane, E. (2017) Liminality in the occupational identity of mental health peer support workers: A qualitative study. International Journal of Mental Health Nursing, 27, 2, 662–671</w:t>
      </w:r>
    </w:p>
    <w:p w14:paraId="273368A5" w14:textId="77777777" w:rsidR="001471DB" w:rsidRPr="0055176E" w:rsidRDefault="001471DB" w:rsidP="001471DB">
      <w:pPr>
        <w:spacing w:after="120" w:line="360" w:lineRule="auto"/>
        <w:rPr>
          <w:rFonts w:ascii="Times New Roman" w:hAnsi="Times New Roman"/>
          <w:sz w:val="24"/>
          <w:szCs w:val="24"/>
        </w:rPr>
      </w:pPr>
      <w:r w:rsidRPr="0055176E">
        <w:rPr>
          <w:rFonts w:ascii="Times New Roman" w:hAnsi="Times New Roman"/>
          <w:sz w:val="24"/>
          <w:szCs w:val="24"/>
        </w:rPr>
        <w:t>Solomon, P. (2004) Peer support/peer provided services underlying processes, benefits, and critical ingredients</w:t>
      </w:r>
      <w:r w:rsidR="008B07A9" w:rsidRPr="0055176E">
        <w:rPr>
          <w:rFonts w:ascii="Times New Roman" w:hAnsi="Times New Roman"/>
          <w:sz w:val="24"/>
          <w:szCs w:val="24"/>
        </w:rPr>
        <w:t>, Psychiatric Rehabilitation Journal, 27, 4, 392-401</w:t>
      </w:r>
    </w:p>
    <w:p w14:paraId="7A425928" w14:textId="77777777" w:rsidR="00D65C98" w:rsidRPr="0055176E" w:rsidRDefault="00D65C98" w:rsidP="00C851C0">
      <w:pPr>
        <w:spacing w:after="120" w:line="360" w:lineRule="auto"/>
        <w:rPr>
          <w:rFonts w:ascii="Times New Roman" w:hAnsi="Times New Roman"/>
          <w:sz w:val="24"/>
          <w:szCs w:val="24"/>
        </w:rPr>
      </w:pPr>
      <w:r w:rsidRPr="0055176E">
        <w:rPr>
          <w:rFonts w:ascii="Times New Roman" w:hAnsi="Times New Roman"/>
          <w:sz w:val="24"/>
          <w:szCs w:val="24"/>
        </w:rPr>
        <w:t>Staley, K. (2009) Exploring impact: Public involvement in NHS, public health and social care research. Eastleigh: INVOLVE.</w:t>
      </w:r>
    </w:p>
    <w:p w14:paraId="5E633DDA" w14:textId="77777777" w:rsidR="00D65C98" w:rsidRPr="0055176E" w:rsidRDefault="00D65C98" w:rsidP="00C851C0">
      <w:pPr>
        <w:spacing w:after="120" w:line="360" w:lineRule="auto"/>
        <w:rPr>
          <w:rFonts w:ascii="Times New Roman" w:hAnsi="Times New Roman"/>
          <w:sz w:val="24"/>
          <w:szCs w:val="24"/>
        </w:rPr>
      </w:pPr>
      <w:r w:rsidRPr="0055176E">
        <w:rPr>
          <w:rFonts w:ascii="Times New Roman" w:hAnsi="Times New Roman"/>
          <w:sz w:val="24"/>
          <w:szCs w:val="24"/>
        </w:rPr>
        <w:t>Sullivan, M. (1986) In what sense is contemporary medicine dualistic?, Culture, Medicine and Psychiatry, 10, 4, 331-350</w:t>
      </w:r>
    </w:p>
    <w:p w14:paraId="2048CACF" w14:textId="77777777" w:rsidR="00D65C98" w:rsidRPr="0055176E" w:rsidRDefault="00D65C98" w:rsidP="00C851C0">
      <w:pPr>
        <w:spacing w:after="120" w:line="360" w:lineRule="auto"/>
        <w:rPr>
          <w:rFonts w:ascii="Times New Roman" w:hAnsi="Times New Roman"/>
          <w:sz w:val="24"/>
          <w:szCs w:val="24"/>
        </w:rPr>
      </w:pPr>
      <w:r w:rsidRPr="0055176E">
        <w:rPr>
          <w:rFonts w:ascii="Times New Roman" w:hAnsi="Times New Roman"/>
          <w:sz w:val="24"/>
          <w:szCs w:val="24"/>
        </w:rPr>
        <w:t>Timmermans, S. and Berg, M. (2003) The Gold Standard. Philadelphia, Temple University Press.</w:t>
      </w:r>
    </w:p>
    <w:p w14:paraId="46B7ACF4" w14:textId="77777777" w:rsidR="00D65C98" w:rsidRPr="0055176E" w:rsidRDefault="00D65C98" w:rsidP="00C851C0">
      <w:pPr>
        <w:spacing w:after="120" w:line="360" w:lineRule="auto"/>
        <w:rPr>
          <w:rFonts w:ascii="Times New Roman" w:hAnsi="Times New Roman"/>
          <w:sz w:val="24"/>
          <w:szCs w:val="24"/>
          <w:lang w:val="en-US"/>
        </w:rPr>
      </w:pPr>
      <w:r w:rsidRPr="0055176E">
        <w:rPr>
          <w:rFonts w:ascii="Times New Roman" w:hAnsi="Times New Roman"/>
          <w:sz w:val="24"/>
          <w:szCs w:val="24"/>
          <w:lang w:val="en-US"/>
        </w:rPr>
        <w:t>Tsoukas, H. (2005) Complex Knowledge. Oxford: Oxford University Press.</w:t>
      </w:r>
    </w:p>
    <w:p w14:paraId="6BE444EC" w14:textId="4E90C5CF" w:rsidR="007A0C2E" w:rsidRPr="0055176E" w:rsidRDefault="007A0C2E" w:rsidP="007A0C2E">
      <w:pPr>
        <w:spacing w:after="120" w:line="360" w:lineRule="auto"/>
        <w:rPr>
          <w:rFonts w:ascii="Times New Roman" w:hAnsi="Times New Roman"/>
          <w:sz w:val="24"/>
          <w:szCs w:val="24"/>
          <w:lang w:val="en-US"/>
        </w:rPr>
      </w:pPr>
      <w:r w:rsidRPr="0055176E">
        <w:rPr>
          <w:rFonts w:ascii="Times New Roman" w:hAnsi="Times New Roman"/>
          <w:sz w:val="24"/>
          <w:szCs w:val="24"/>
          <w:lang w:val="en-US"/>
        </w:rPr>
        <w:t>Walker, G. and Bryant, W. (2013) Peer support in adult mental health services: a metasynthesis of qualitative findings. Psychiatric Rehabilitation Journal, 36(1), 28-34</w:t>
      </w:r>
    </w:p>
    <w:p w14:paraId="60E053EE" w14:textId="0F495243" w:rsidR="003150F5" w:rsidRPr="0055176E" w:rsidRDefault="003150F5" w:rsidP="007A0C2E">
      <w:pPr>
        <w:spacing w:after="120" w:line="360" w:lineRule="auto"/>
        <w:rPr>
          <w:rFonts w:ascii="Times New Roman" w:hAnsi="Times New Roman"/>
          <w:sz w:val="24"/>
          <w:szCs w:val="24"/>
          <w:lang w:val="en-US"/>
        </w:rPr>
      </w:pPr>
      <w:r w:rsidRPr="0055176E">
        <w:rPr>
          <w:rFonts w:ascii="Times New Roman" w:hAnsi="Times New Roman"/>
          <w:sz w:val="24"/>
          <w:szCs w:val="24"/>
          <w:lang w:val="en-US"/>
        </w:rPr>
        <w:t>Watson, E. (2017). The mechanisms underpinning peer support: a literature review. Journal of Mental Health, Advance online publication DOI: 10.1080/09638237.2017.1417559</w:t>
      </w:r>
    </w:p>
    <w:p w14:paraId="0F72F7A4" w14:textId="77777777" w:rsidR="00D65C98" w:rsidRPr="0055176E" w:rsidRDefault="00D65C98" w:rsidP="00C851C0">
      <w:pPr>
        <w:spacing w:after="120" w:line="360" w:lineRule="auto"/>
        <w:rPr>
          <w:rFonts w:ascii="Times New Roman" w:hAnsi="Times New Roman"/>
          <w:sz w:val="24"/>
          <w:szCs w:val="24"/>
          <w:lang w:val="en-US"/>
        </w:rPr>
      </w:pPr>
      <w:r w:rsidRPr="0055176E">
        <w:rPr>
          <w:rFonts w:ascii="Times New Roman" w:hAnsi="Times New Roman"/>
          <w:sz w:val="24"/>
          <w:szCs w:val="24"/>
          <w:lang w:val="en-US"/>
        </w:rPr>
        <w:t>Williams B., Steven K., and Sullivan F.M. (2011) Tacit and transitory: An exploration of patients’ and primary health professionals’ goals in relation to asthma, Social Science &amp; Medicine, 72, 8, 1359-1366</w:t>
      </w:r>
    </w:p>
    <w:p w14:paraId="4CF60B69" w14:textId="52AF4AFC" w:rsidR="00D65C98" w:rsidRPr="00055E1C" w:rsidRDefault="00D95459" w:rsidP="00C851C0">
      <w:pPr>
        <w:spacing w:after="120" w:line="360" w:lineRule="auto"/>
        <w:rPr>
          <w:lang w:val="en-US"/>
        </w:rPr>
      </w:pPr>
      <w:r w:rsidRPr="0055176E">
        <w:rPr>
          <w:rFonts w:ascii="Times New Roman" w:hAnsi="Times New Roman"/>
          <w:sz w:val="24"/>
          <w:szCs w:val="24"/>
          <w:lang w:val="en-US"/>
        </w:rPr>
        <w:t>Yin. R. (2004) Case Study Research: Design and Methods. 3rd edn. Thousand Oaks, CA: Sage.</w:t>
      </w:r>
      <w:bookmarkStart w:id="2" w:name="_GoBack"/>
      <w:bookmarkEnd w:id="2"/>
    </w:p>
    <w:sectPr w:rsidR="00D65C98" w:rsidRPr="00055E1C" w:rsidSect="007479F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0C5313" w16cid:durableId="1FED7ACC"/>
  <w16cid:commentId w16cid:paraId="48F4DA32" w16cid:durableId="1FED7B39"/>
  <w16cid:commentId w16cid:paraId="6B10F0DB" w16cid:durableId="1FED798A"/>
  <w16cid:commentId w16cid:paraId="03F5025D" w16cid:durableId="1FED798B"/>
  <w16cid:commentId w16cid:paraId="6968668D" w16cid:durableId="1FED798C"/>
  <w16cid:commentId w16cid:paraId="653314F9" w16cid:durableId="1FED798D"/>
  <w16cid:commentId w16cid:paraId="73B887EB" w16cid:durableId="1FED798E"/>
  <w16cid:commentId w16cid:paraId="09433F0E" w16cid:durableId="1FED798F"/>
  <w16cid:commentId w16cid:paraId="14FC7D93" w16cid:durableId="1FF87947"/>
  <w16cid:commentId w16cid:paraId="1B636E12" w16cid:durableId="1FEDFEEB"/>
  <w16cid:commentId w16cid:paraId="16426D8F" w16cid:durableId="1FF87949"/>
  <w16cid:commentId w16cid:paraId="35FAA6E8" w16cid:durableId="1FF8794A"/>
  <w16cid:commentId w16cid:paraId="7A351645" w16cid:durableId="1FED7992"/>
  <w16cid:commentId w16cid:paraId="5AC91E30" w16cid:durableId="1FEDF61A"/>
  <w16cid:commentId w16cid:paraId="79A649F2" w16cid:durableId="1FED7995"/>
  <w16cid:commentId w16cid:paraId="74F87533" w16cid:durableId="1FF8794E"/>
  <w16cid:commentId w16cid:paraId="7B6FCE82" w16cid:durableId="1FED79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C9DB4" w14:textId="77777777" w:rsidR="00BA596C" w:rsidRDefault="00BA596C" w:rsidP="00EB0E8C">
      <w:pPr>
        <w:spacing w:after="0" w:line="240" w:lineRule="auto"/>
      </w:pPr>
      <w:r>
        <w:separator/>
      </w:r>
    </w:p>
  </w:endnote>
  <w:endnote w:type="continuationSeparator" w:id="0">
    <w:p w14:paraId="7F5AC3B7" w14:textId="77777777" w:rsidR="00BA596C" w:rsidRDefault="00BA596C" w:rsidP="00EB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FC6B9" w14:textId="77777777" w:rsidR="00BA596C" w:rsidRDefault="00BA596C" w:rsidP="00EB0E8C">
      <w:pPr>
        <w:spacing w:after="0" w:line="240" w:lineRule="auto"/>
      </w:pPr>
      <w:r>
        <w:separator/>
      </w:r>
    </w:p>
  </w:footnote>
  <w:footnote w:type="continuationSeparator" w:id="0">
    <w:p w14:paraId="71A6A8AA" w14:textId="77777777" w:rsidR="00BA596C" w:rsidRDefault="00BA596C" w:rsidP="00EB0E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37F4"/>
    <w:multiLevelType w:val="multilevel"/>
    <w:tmpl w:val="AEAC7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75C02"/>
    <w:multiLevelType w:val="multilevel"/>
    <w:tmpl w:val="10607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4D20F9"/>
    <w:multiLevelType w:val="multilevel"/>
    <w:tmpl w:val="7060B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857D8D"/>
    <w:multiLevelType w:val="hybridMultilevel"/>
    <w:tmpl w:val="A744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5F3EBD"/>
    <w:multiLevelType w:val="hybridMultilevel"/>
    <w:tmpl w:val="89DE781E"/>
    <w:lvl w:ilvl="0" w:tplc="DB3C0F1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351DC3"/>
    <w:multiLevelType w:val="multilevel"/>
    <w:tmpl w:val="F7749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AA5E66"/>
    <w:multiLevelType w:val="multilevel"/>
    <w:tmpl w:val="95740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E26AB0"/>
    <w:multiLevelType w:val="multilevel"/>
    <w:tmpl w:val="4E86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D9"/>
    <w:rsid w:val="00002285"/>
    <w:rsid w:val="000023B9"/>
    <w:rsid w:val="00002D0C"/>
    <w:rsid w:val="00006F16"/>
    <w:rsid w:val="00010464"/>
    <w:rsid w:val="00010E79"/>
    <w:rsid w:val="00012673"/>
    <w:rsid w:val="00013524"/>
    <w:rsid w:val="000139C9"/>
    <w:rsid w:val="00016628"/>
    <w:rsid w:val="0002051E"/>
    <w:rsid w:val="00021A2D"/>
    <w:rsid w:val="0002212E"/>
    <w:rsid w:val="00022E96"/>
    <w:rsid w:val="00023456"/>
    <w:rsid w:val="0002740F"/>
    <w:rsid w:val="00030B52"/>
    <w:rsid w:val="00034650"/>
    <w:rsid w:val="0003596C"/>
    <w:rsid w:val="00035DF9"/>
    <w:rsid w:val="00037024"/>
    <w:rsid w:val="0003788B"/>
    <w:rsid w:val="00041718"/>
    <w:rsid w:val="00041D0F"/>
    <w:rsid w:val="00045E94"/>
    <w:rsid w:val="0005299E"/>
    <w:rsid w:val="00054597"/>
    <w:rsid w:val="00055D6F"/>
    <w:rsid w:val="00055E1C"/>
    <w:rsid w:val="000600AA"/>
    <w:rsid w:val="00065539"/>
    <w:rsid w:val="00071769"/>
    <w:rsid w:val="00072E52"/>
    <w:rsid w:val="00075B88"/>
    <w:rsid w:val="00075FF7"/>
    <w:rsid w:val="00080C5F"/>
    <w:rsid w:val="00082B7C"/>
    <w:rsid w:val="00083740"/>
    <w:rsid w:val="00086462"/>
    <w:rsid w:val="00093291"/>
    <w:rsid w:val="00093482"/>
    <w:rsid w:val="00096F16"/>
    <w:rsid w:val="000A081A"/>
    <w:rsid w:val="000A0AAC"/>
    <w:rsid w:val="000A25D7"/>
    <w:rsid w:val="000A3744"/>
    <w:rsid w:val="000A46E5"/>
    <w:rsid w:val="000A58CA"/>
    <w:rsid w:val="000A5DDB"/>
    <w:rsid w:val="000A6055"/>
    <w:rsid w:val="000A662E"/>
    <w:rsid w:val="000B0383"/>
    <w:rsid w:val="000B18BF"/>
    <w:rsid w:val="000B4A94"/>
    <w:rsid w:val="000B6086"/>
    <w:rsid w:val="000B665C"/>
    <w:rsid w:val="000C01DE"/>
    <w:rsid w:val="000C2E78"/>
    <w:rsid w:val="000C2F46"/>
    <w:rsid w:val="000D097D"/>
    <w:rsid w:val="000D0DD4"/>
    <w:rsid w:val="000D27FE"/>
    <w:rsid w:val="000D2DCA"/>
    <w:rsid w:val="000D4603"/>
    <w:rsid w:val="000E26F8"/>
    <w:rsid w:val="000E289C"/>
    <w:rsid w:val="000E2C10"/>
    <w:rsid w:val="000E3973"/>
    <w:rsid w:val="000E5BBE"/>
    <w:rsid w:val="000F7375"/>
    <w:rsid w:val="001013C2"/>
    <w:rsid w:val="0010389D"/>
    <w:rsid w:val="001046EA"/>
    <w:rsid w:val="0011128A"/>
    <w:rsid w:val="00115667"/>
    <w:rsid w:val="0011591B"/>
    <w:rsid w:val="0011632A"/>
    <w:rsid w:val="0012322E"/>
    <w:rsid w:val="00123545"/>
    <w:rsid w:val="00125A40"/>
    <w:rsid w:val="0013164D"/>
    <w:rsid w:val="001354CD"/>
    <w:rsid w:val="00135A52"/>
    <w:rsid w:val="00135E51"/>
    <w:rsid w:val="001365FF"/>
    <w:rsid w:val="001371B2"/>
    <w:rsid w:val="00143D03"/>
    <w:rsid w:val="001471DB"/>
    <w:rsid w:val="00147288"/>
    <w:rsid w:val="00151751"/>
    <w:rsid w:val="00152B03"/>
    <w:rsid w:val="00154F29"/>
    <w:rsid w:val="001552D5"/>
    <w:rsid w:val="001553F1"/>
    <w:rsid w:val="00156B14"/>
    <w:rsid w:val="00157589"/>
    <w:rsid w:val="00161DEA"/>
    <w:rsid w:val="00162A57"/>
    <w:rsid w:val="00162FE3"/>
    <w:rsid w:val="0016343F"/>
    <w:rsid w:val="001647BC"/>
    <w:rsid w:val="00164FE2"/>
    <w:rsid w:val="00166CA2"/>
    <w:rsid w:val="00167A95"/>
    <w:rsid w:val="00167DB7"/>
    <w:rsid w:val="001700A1"/>
    <w:rsid w:val="001720BC"/>
    <w:rsid w:val="001739EC"/>
    <w:rsid w:val="00174297"/>
    <w:rsid w:val="0017525C"/>
    <w:rsid w:val="001758E8"/>
    <w:rsid w:val="001767C7"/>
    <w:rsid w:val="00180A09"/>
    <w:rsid w:val="00181C97"/>
    <w:rsid w:val="0018218B"/>
    <w:rsid w:val="00182C7D"/>
    <w:rsid w:val="001850D8"/>
    <w:rsid w:val="001875EF"/>
    <w:rsid w:val="001905F6"/>
    <w:rsid w:val="00190D39"/>
    <w:rsid w:val="00192F50"/>
    <w:rsid w:val="0019356A"/>
    <w:rsid w:val="00194ECA"/>
    <w:rsid w:val="00196713"/>
    <w:rsid w:val="001A3331"/>
    <w:rsid w:val="001A3936"/>
    <w:rsid w:val="001A5FC9"/>
    <w:rsid w:val="001A7048"/>
    <w:rsid w:val="001A76BF"/>
    <w:rsid w:val="001A7798"/>
    <w:rsid w:val="001A78C4"/>
    <w:rsid w:val="001B069B"/>
    <w:rsid w:val="001B0FC7"/>
    <w:rsid w:val="001B1BB6"/>
    <w:rsid w:val="001B2A0B"/>
    <w:rsid w:val="001B6504"/>
    <w:rsid w:val="001B7A3E"/>
    <w:rsid w:val="001C3C8B"/>
    <w:rsid w:val="001C7A10"/>
    <w:rsid w:val="001D205B"/>
    <w:rsid w:val="001D259B"/>
    <w:rsid w:val="001D5A80"/>
    <w:rsid w:val="001E1606"/>
    <w:rsid w:val="001E36EC"/>
    <w:rsid w:val="001E6E62"/>
    <w:rsid w:val="001F0B90"/>
    <w:rsid w:val="001F194F"/>
    <w:rsid w:val="001F4462"/>
    <w:rsid w:val="001F5413"/>
    <w:rsid w:val="001F5B9D"/>
    <w:rsid w:val="001F7901"/>
    <w:rsid w:val="0020110C"/>
    <w:rsid w:val="0020128A"/>
    <w:rsid w:val="002043C3"/>
    <w:rsid w:val="00204D56"/>
    <w:rsid w:val="00210269"/>
    <w:rsid w:val="00210BC9"/>
    <w:rsid w:val="00210F07"/>
    <w:rsid w:val="00211D4F"/>
    <w:rsid w:val="0021283E"/>
    <w:rsid w:val="00216A51"/>
    <w:rsid w:val="002212DA"/>
    <w:rsid w:val="00221319"/>
    <w:rsid w:val="0022155B"/>
    <w:rsid w:val="0022309B"/>
    <w:rsid w:val="0022483E"/>
    <w:rsid w:val="00224AD3"/>
    <w:rsid w:val="0022698D"/>
    <w:rsid w:val="00226F9F"/>
    <w:rsid w:val="00227A41"/>
    <w:rsid w:val="00231F62"/>
    <w:rsid w:val="002343F4"/>
    <w:rsid w:val="0023450C"/>
    <w:rsid w:val="00235EF4"/>
    <w:rsid w:val="00243493"/>
    <w:rsid w:val="0024571A"/>
    <w:rsid w:val="00246997"/>
    <w:rsid w:val="00246C2C"/>
    <w:rsid w:val="00247704"/>
    <w:rsid w:val="002504DF"/>
    <w:rsid w:val="00254000"/>
    <w:rsid w:val="00257EA5"/>
    <w:rsid w:val="00262B00"/>
    <w:rsid w:val="002647DF"/>
    <w:rsid w:val="00264A58"/>
    <w:rsid w:val="00264CDA"/>
    <w:rsid w:val="00266F8E"/>
    <w:rsid w:val="00267647"/>
    <w:rsid w:val="00275656"/>
    <w:rsid w:val="0027604A"/>
    <w:rsid w:val="00281E6C"/>
    <w:rsid w:val="0028257B"/>
    <w:rsid w:val="00284FD1"/>
    <w:rsid w:val="002862B7"/>
    <w:rsid w:val="0028740B"/>
    <w:rsid w:val="00292165"/>
    <w:rsid w:val="00294864"/>
    <w:rsid w:val="00297442"/>
    <w:rsid w:val="002A0E84"/>
    <w:rsid w:val="002A3192"/>
    <w:rsid w:val="002A3EB5"/>
    <w:rsid w:val="002A4BFA"/>
    <w:rsid w:val="002A546D"/>
    <w:rsid w:val="002A6870"/>
    <w:rsid w:val="002A7B7C"/>
    <w:rsid w:val="002B293F"/>
    <w:rsid w:val="002B2A78"/>
    <w:rsid w:val="002B37D8"/>
    <w:rsid w:val="002B3DBA"/>
    <w:rsid w:val="002B50E1"/>
    <w:rsid w:val="002B61DA"/>
    <w:rsid w:val="002B6FD0"/>
    <w:rsid w:val="002C1207"/>
    <w:rsid w:val="002C158E"/>
    <w:rsid w:val="002C1F4D"/>
    <w:rsid w:val="002C2B53"/>
    <w:rsid w:val="002C4CA3"/>
    <w:rsid w:val="002C56BC"/>
    <w:rsid w:val="002C64B3"/>
    <w:rsid w:val="002C6D43"/>
    <w:rsid w:val="002C6F11"/>
    <w:rsid w:val="002C7170"/>
    <w:rsid w:val="002C7AF4"/>
    <w:rsid w:val="002D04A7"/>
    <w:rsid w:val="002D4BFD"/>
    <w:rsid w:val="002D53D2"/>
    <w:rsid w:val="002D594C"/>
    <w:rsid w:val="002D6126"/>
    <w:rsid w:val="002E1215"/>
    <w:rsid w:val="002E30F3"/>
    <w:rsid w:val="002E6124"/>
    <w:rsid w:val="002E792D"/>
    <w:rsid w:val="002E7A8A"/>
    <w:rsid w:val="002F14EC"/>
    <w:rsid w:val="002F174B"/>
    <w:rsid w:val="002F403A"/>
    <w:rsid w:val="00302111"/>
    <w:rsid w:val="00306513"/>
    <w:rsid w:val="00307490"/>
    <w:rsid w:val="00310FF9"/>
    <w:rsid w:val="003150F5"/>
    <w:rsid w:val="0031632E"/>
    <w:rsid w:val="00316CCD"/>
    <w:rsid w:val="00316FB7"/>
    <w:rsid w:val="00320B46"/>
    <w:rsid w:val="00324713"/>
    <w:rsid w:val="003301D6"/>
    <w:rsid w:val="003304DE"/>
    <w:rsid w:val="00330A4E"/>
    <w:rsid w:val="00330FB1"/>
    <w:rsid w:val="00340831"/>
    <w:rsid w:val="00341200"/>
    <w:rsid w:val="003416C9"/>
    <w:rsid w:val="00341BC8"/>
    <w:rsid w:val="003427F1"/>
    <w:rsid w:val="00343699"/>
    <w:rsid w:val="003439E8"/>
    <w:rsid w:val="00351612"/>
    <w:rsid w:val="00351DB6"/>
    <w:rsid w:val="00353393"/>
    <w:rsid w:val="0035568C"/>
    <w:rsid w:val="003557CA"/>
    <w:rsid w:val="00355EF6"/>
    <w:rsid w:val="003607A0"/>
    <w:rsid w:val="0036135E"/>
    <w:rsid w:val="00365AC3"/>
    <w:rsid w:val="00370FDF"/>
    <w:rsid w:val="00372E7D"/>
    <w:rsid w:val="00373201"/>
    <w:rsid w:val="0037550C"/>
    <w:rsid w:val="003757D1"/>
    <w:rsid w:val="00375EA1"/>
    <w:rsid w:val="0037634A"/>
    <w:rsid w:val="0037717E"/>
    <w:rsid w:val="003824D9"/>
    <w:rsid w:val="0038419A"/>
    <w:rsid w:val="00384663"/>
    <w:rsid w:val="00385864"/>
    <w:rsid w:val="00385952"/>
    <w:rsid w:val="0039121F"/>
    <w:rsid w:val="00394891"/>
    <w:rsid w:val="00394EF4"/>
    <w:rsid w:val="003951F2"/>
    <w:rsid w:val="003A03BA"/>
    <w:rsid w:val="003A1513"/>
    <w:rsid w:val="003A1E71"/>
    <w:rsid w:val="003A4337"/>
    <w:rsid w:val="003A758D"/>
    <w:rsid w:val="003A77E9"/>
    <w:rsid w:val="003B0FF0"/>
    <w:rsid w:val="003B14C3"/>
    <w:rsid w:val="003B21BC"/>
    <w:rsid w:val="003B2979"/>
    <w:rsid w:val="003B2F30"/>
    <w:rsid w:val="003B3069"/>
    <w:rsid w:val="003B5684"/>
    <w:rsid w:val="003B69F9"/>
    <w:rsid w:val="003B7E63"/>
    <w:rsid w:val="003C1DB2"/>
    <w:rsid w:val="003C3FCF"/>
    <w:rsid w:val="003C7E9E"/>
    <w:rsid w:val="003D0323"/>
    <w:rsid w:val="003D2456"/>
    <w:rsid w:val="003D2BB6"/>
    <w:rsid w:val="003D3D5A"/>
    <w:rsid w:val="003D6166"/>
    <w:rsid w:val="003D707E"/>
    <w:rsid w:val="003E3A8C"/>
    <w:rsid w:val="003E43E1"/>
    <w:rsid w:val="003E6497"/>
    <w:rsid w:val="003E6CB9"/>
    <w:rsid w:val="003E7FBF"/>
    <w:rsid w:val="003F1D80"/>
    <w:rsid w:val="003F7CD1"/>
    <w:rsid w:val="00400973"/>
    <w:rsid w:val="00401595"/>
    <w:rsid w:val="004025C3"/>
    <w:rsid w:val="004030CF"/>
    <w:rsid w:val="004032BE"/>
    <w:rsid w:val="00404C24"/>
    <w:rsid w:val="004067F8"/>
    <w:rsid w:val="004075FD"/>
    <w:rsid w:val="00412B37"/>
    <w:rsid w:val="00416243"/>
    <w:rsid w:val="00417883"/>
    <w:rsid w:val="0042260B"/>
    <w:rsid w:val="004232A9"/>
    <w:rsid w:val="004237A4"/>
    <w:rsid w:val="00423C5C"/>
    <w:rsid w:val="00424E44"/>
    <w:rsid w:val="00432B9E"/>
    <w:rsid w:val="00435465"/>
    <w:rsid w:val="00435712"/>
    <w:rsid w:val="004357F0"/>
    <w:rsid w:val="00437910"/>
    <w:rsid w:val="00437D57"/>
    <w:rsid w:val="00440012"/>
    <w:rsid w:val="004428DD"/>
    <w:rsid w:val="00442FF9"/>
    <w:rsid w:val="00443753"/>
    <w:rsid w:val="0044462D"/>
    <w:rsid w:val="00444AEF"/>
    <w:rsid w:val="0044654F"/>
    <w:rsid w:val="004501F4"/>
    <w:rsid w:val="00456CDF"/>
    <w:rsid w:val="0046107D"/>
    <w:rsid w:val="0046211A"/>
    <w:rsid w:val="00463E36"/>
    <w:rsid w:val="00465E1D"/>
    <w:rsid w:val="004661C9"/>
    <w:rsid w:val="0046672E"/>
    <w:rsid w:val="00466F6A"/>
    <w:rsid w:val="0046729E"/>
    <w:rsid w:val="00467319"/>
    <w:rsid w:val="00467B60"/>
    <w:rsid w:val="00467E35"/>
    <w:rsid w:val="004761F6"/>
    <w:rsid w:val="00477AFD"/>
    <w:rsid w:val="00481B8D"/>
    <w:rsid w:val="00482B3A"/>
    <w:rsid w:val="00485E23"/>
    <w:rsid w:val="00486458"/>
    <w:rsid w:val="0048666D"/>
    <w:rsid w:val="00486B52"/>
    <w:rsid w:val="004875DC"/>
    <w:rsid w:val="00487CEA"/>
    <w:rsid w:val="0049136F"/>
    <w:rsid w:val="00491E99"/>
    <w:rsid w:val="00492238"/>
    <w:rsid w:val="0049382E"/>
    <w:rsid w:val="00493FFF"/>
    <w:rsid w:val="004949F2"/>
    <w:rsid w:val="00495D21"/>
    <w:rsid w:val="00496382"/>
    <w:rsid w:val="0049781C"/>
    <w:rsid w:val="004A0BD4"/>
    <w:rsid w:val="004A0D01"/>
    <w:rsid w:val="004A0E63"/>
    <w:rsid w:val="004A16C6"/>
    <w:rsid w:val="004A4C5A"/>
    <w:rsid w:val="004A64BA"/>
    <w:rsid w:val="004B0C13"/>
    <w:rsid w:val="004B521D"/>
    <w:rsid w:val="004B53DE"/>
    <w:rsid w:val="004C1B89"/>
    <w:rsid w:val="004C25B8"/>
    <w:rsid w:val="004C4A22"/>
    <w:rsid w:val="004C54D6"/>
    <w:rsid w:val="004C641F"/>
    <w:rsid w:val="004D06AA"/>
    <w:rsid w:val="004D49CE"/>
    <w:rsid w:val="004D4C97"/>
    <w:rsid w:val="004D61AD"/>
    <w:rsid w:val="004D6297"/>
    <w:rsid w:val="004E3E73"/>
    <w:rsid w:val="004E5081"/>
    <w:rsid w:val="004F1C19"/>
    <w:rsid w:val="004F21D4"/>
    <w:rsid w:val="004F49F1"/>
    <w:rsid w:val="004F4A61"/>
    <w:rsid w:val="004F7518"/>
    <w:rsid w:val="004F7BD9"/>
    <w:rsid w:val="005014B1"/>
    <w:rsid w:val="00501849"/>
    <w:rsid w:val="0050266C"/>
    <w:rsid w:val="0051021C"/>
    <w:rsid w:val="0051075D"/>
    <w:rsid w:val="00510D23"/>
    <w:rsid w:val="00512DB4"/>
    <w:rsid w:val="00512E88"/>
    <w:rsid w:val="00517C99"/>
    <w:rsid w:val="005243D9"/>
    <w:rsid w:val="00526AA8"/>
    <w:rsid w:val="005314F1"/>
    <w:rsid w:val="0053289C"/>
    <w:rsid w:val="00536E51"/>
    <w:rsid w:val="00541A31"/>
    <w:rsid w:val="00542880"/>
    <w:rsid w:val="00542F83"/>
    <w:rsid w:val="00543730"/>
    <w:rsid w:val="00544147"/>
    <w:rsid w:val="0055176E"/>
    <w:rsid w:val="005561F3"/>
    <w:rsid w:val="0056062B"/>
    <w:rsid w:val="005620F4"/>
    <w:rsid w:val="00570AE9"/>
    <w:rsid w:val="00571533"/>
    <w:rsid w:val="00573671"/>
    <w:rsid w:val="00575A8B"/>
    <w:rsid w:val="00582819"/>
    <w:rsid w:val="00583D9D"/>
    <w:rsid w:val="00586179"/>
    <w:rsid w:val="00591DF0"/>
    <w:rsid w:val="00592A10"/>
    <w:rsid w:val="00594215"/>
    <w:rsid w:val="00595938"/>
    <w:rsid w:val="00596544"/>
    <w:rsid w:val="005A10AE"/>
    <w:rsid w:val="005A148B"/>
    <w:rsid w:val="005A487D"/>
    <w:rsid w:val="005A6153"/>
    <w:rsid w:val="005B21DC"/>
    <w:rsid w:val="005B3E7C"/>
    <w:rsid w:val="005B5517"/>
    <w:rsid w:val="005B6C6F"/>
    <w:rsid w:val="005C0426"/>
    <w:rsid w:val="005C0C91"/>
    <w:rsid w:val="005C231C"/>
    <w:rsid w:val="005C2F65"/>
    <w:rsid w:val="005C3DE3"/>
    <w:rsid w:val="005C4B1C"/>
    <w:rsid w:val="005C68BB"/>
    <w:rsid w:val="005C711A"/>
    <w:rsid w:val="005C7F2F"/>
    <w:rsid w:val="005D7883"/>
    <w:rsid w:val="005E2CD7"/>
    <w:rsid w:val="005E45BE"/>
    <w:rsid w:val="005E50B9"/>
    <w:rsid w:val="005F2E42"/>
    <w:rsid w:val="005F532A"/>
    <w:rsid w:val="006006A2"/>
    <w:rsid w:val="00602E7D"/>
    <w:rsid w:val="00610E84"/>
    <w:rsid w:val="00611141"/>
    <w:rsid w:val="006119D4"/>
    <w:rsid w:val="00613D06"/>
    <w:rsid w:val="0061568E"/>
    <w:rsid w:val="00617C81"/>
    <w:rsid w:val="0062467F"/>
    <w:rsid w:val="00625019"/>
    <w:rsid w:val="006255ED"/>
    <w:rsid w:val="00630735"/>
    <w:rsid w:val="00633152"/>
    <w:rsid w:val="00636DA6"/>
    <w:rsid w:val="00642C58"/>
    <w:rsid w:val="0064320C"/>
    <w:rsid w:val="0064333C"/>
    <w:rsid w:val="00645D30"/>
    <w:rsid w:val="00647CC6"/>
    <w:rsid w:val="00656A0E"/>
    <w:rsid w:val="00656D10"/>
    <w:rsid w:val="00657E18"/>
    <w:rsid w:val="00660626"/>
    <w:rsid w:val="0066384B"/>
    <w:rsid w:val="00663957"/>
    <w:rsid w:val="0066500A"/>
    <w:rsid w:val="006659DF"/>
    <w:rsid w:val="00671E01"/>
    <w:rsid w:val="006720EA"/>
    <w:rsid w:val="00672933"/>
    <w:rsid w:val="00674E2B"/>
    <w:rsid w:val="00676C89"/>
    <w:rsid w:val="00680139"/>
    <w:rsid w:val="00686518"/>
    <w:rsid w:val="0068725D"/>
    <w:rsid w:val="00687B7F"/>
    <w:rsid w:val="00692DDD"/>
    <w:rsid w:val="0069588E"/>
    <w:rsid w:val="006975A9"/>
    <w:rsid w:val="006A2648"/>
    <w:rsid w:val="006A55B9"/>
    <w:rsid w:val="006B09D6"/>
    <w:rsid w:val="006B0B8F"/>
    <w:rsid w:val="006B18CC"/>
    <w:rsid w:val="006B2660"/>
    <w:rsid w:val="006B27F6"/>
    <w:rsid w:val="006B42D9"/>
    <w:rsid w:val="006B5C40"/>
    <w:rsid w:val="006C1E23"/>
    <w:rsid w:val="006C1EBC"/>
    <w:rsid w:val="006C2DBA"/>
    <w:rsid w:val="006C329E"/>
    <w:rsid w:val="006C359E"/>
    <w:rsid w:val="006C4D28"/>
    <w:rsid w:val="006C671D"/>
    <w:rsid w:val="006C7DE8"/>
    <w:rsid w:val="006D1537"/>
    <w:rsid w:val="006D356E"/>
    <w:rsid w:val="006D5130"/>
    <w:rsid w:val="006D578E"/>
    <w:rsid w:val="006D57D1"/>
    <w:rsid w:val="006D703F"/>
    <w:rsid w:val="006D7682"/>
    <w:rsid w:val="006D774E"/>
    <w:rsid w:val="006E001C"/>
    <w:rsid w:val="006E1E4B"/>
    <w:rsid w:val="006E3FE1"/>
    <w:rsid w:val="006E4A0A"/>
    <w:rsid w:val="006E5FFC"/>
    <w:rsid w:val="006E6242"/>
    <w:rsid w:val="006E659C"/>
    <w:rsid w:val="006E70A0"/>
    <w:rsid w:val="006E7B71"/>
    <w:rsid w:val="006F02D6"/>
    <w:rsid w:val="006F2661"/>
    <w:rsid w:val="00702C63"/>
    <w:rsid w:val="00703A25"/>
    <w:rsid w:val="00710BC6"/>
    <w:rsid w:val="0071261D"/>
    <w:rsid w:val="00715080"/>
    <w:rsid w:val="00716320"/>
    <w:rsid w:val="007223EE"/>
    <w:rsid w:val="00722A9E"/>
    <w:rsid w:val="00726DBF"/>
    <w:rsid w:val="007309F5"/>
    <w:rsid w:val="007311CD"/>
    <w:rsid w:val="00732B7D"/>
    <w:rsid w:val="0073369F"/>
    <w:rsid w:val="00741ECF"/>
    <w:rsid w:val="00742274"/>
    <w:rsid w:val="0074263F"/>
    <w:rsid w:val="00742A94"/>
    <w:rsid w:val="00743D6E"/>
    <w:rsid w:val="007475DF"/>
    <w:rsid w:val="007479F3"/>
    <w:rsid w:val="00751AEB"/>
    <w:rsid w:val="00753249"/>
    <w:rsid w:val="00756EA1"/>
    <w:rsid w:val="007669FB"/>
    <w:rsid w:val="007677B1"/>
    <w:rsid w:val="00775FEF"/>
    <w:rsid w:val="00776DB7"/>
    <w:rsid w:val="007772CD"/>
    <w:rsid w:val="007773FA"/>
    <w:rsid w:val="00777426"/>
    <w:rsid w:val="00777AC4"/>
    <w:rsid w:val="00777F92"/>
    <w:rsid w:val="00783F24"/>
    <w:rsid w:val="00784D2F"/>
    <w:rsid w:val="00784E07"/>
    <w:rsid w:val="00787BE6"/>
    <w:rsid w:val="00794CC7"/>
    <w:rsid w:val="00795B37"/>
    <w:rsid w:val="00796186"/>
    <w:rsid w:val="007966F8"/>
    <w:rsid w:val="007A0059"/>
    <w:rsid w:val="007A0C2E"/>
    <w:rsid w:val="007A1CC3"/>
    <w:rsid w:val="007A25D0"/>
    <w:rsid w:val="007A4CC2"/>
    <w:rsid w:val="007A5A38"/>
    <w:rsid w:val="007B0A7A"/>
    <w:rsid w:val="007B344F"/>
    <w:rsid w:val="007B582E"/>
    <w:rsid w:val="007B5CB1"/>
    <w:rsid w:val="007B77E0"/>
    <w:rsid w:val="007C0407"/>
    <w:rsid w:val="007C1A75"/>
    <w:rsid w:val="007C2C72"/>
    <w:rsid w:val="007C3E0D"/>
    <w:rsid w:val="007C58DC"/>
    <w:rsid w:val="007C728A"/>
    <w:rsid w:val="007C72AB"/>
    <w:rsid w:val="007D13BC"/>
    <w:rsid w:val="007D7C88"/>
    <w:rsid w:val="007E2CAE"/>
    <w:rsid w:val="007E3A4C"/>
    <w:rsid w:val="007E5BC7"/>
    <w:rsid w:val="007E6248"/>
    <w:rsid w:val="007E63D5"/>
    <w:rsid w:val="007E688B"/>
    <w:rsid w:val="007E6B44"/>
    <w:rsid w:val="007F0303"/>
    <w:rsid w:val="007F06D7"/>
    <w:rsid w:val="007F0CE5"/>
    <w:rsid w:val="007F0ED8"/>
    <w:rsid w:val="007F21B5"/>
    <w:rsid w:val="007F3287"/>
    <w:rsid w:val="007F43BA"/>
    <w:rsid w:val="007F4A9B"/>
    <w:rsid w:val="00801C31"/>
    <w:rsid w:val="008042CE"/>
    <w:rsid w:val="008123AD"/>
    <w:rsid w:val="00812920"/>
    <w:rsid w:val="0081368A"/>
    <w:rsid w:val="008176A7"/>
    <w:rsid w:val="0081784B"/>
    <w:rsid w:val="00823F83"/>
    <w:rsid w:val="0082491E"/>
    <w:rsid w:val="008259BF"/>
    <w:rsid w:val="00827342"/>
    <w:rsid w:val="008274F1"/>
    <w:rsid w:val="0083101D"/>
    <w:rsid w:val="008312CA"/>
    <w:rsid w:val="00831825"/>
    <w:rsid w:val="0083234B"/>
    <w:rsid w:val="00832A15"/>
    <w:rsid w:val="008343A3"/>
    <w:rsid w:val="00837E9F"/>
    <w:rsid w:val="008403D0"/>
    <w:rsid w:val="008408EA"/>
    <w:rsid w:val="008432EF"/>
    <w:rsid w:val="00846655"/>
    <w:rsid w:val="0085057F"/>
    <w:rsid w:val="00851643"/>
    <w:rsid w:val="00854FD8"/>
    <w:rsid w:val="008579C6"/>
    <w:rsid w:val="008579F7"/>
    <w:rsid w:val="00862AD9"/>
    <w:rsid w:val="00865FBA"/>
    <w:rsid w:val="008674E3"/>
    <w:rsid w:val="0087154E"/>
    <w:rsid w:val="00875290"/>
    <w:rsid w:val="00875399"/>
    <w:rsid w:val="008762D6"/>
    <w:rsid w:val="00877824"/>
    <w:rsid w:val="00877DBB"/>
    <w:rsid w:val="0088019D"/>
    <w:rsid w:val="00880733"/>
    <w:rsid w:val="00880D0A"/>
    <w:rsid w:val="00885F00"/>
    <w:rsid w:val="008877D6"/>
    <w:rsid w:val="00891185"/>
    <w:rsid w:val="00892414"/>
    <w:rsid w:val="0089305A"/>
    <w:rsid w:val="00894242"/>
    <w:rsid w:val="008955FF"/>
    <w:rsid w:val="00895645"/>
    <w:rsid w:val="0089783F"/>
    <w:rsid w:val="008A0303"/>
    <w:rsid w:val="008A045E"/>
    <w:rsid w:val="008A0C20"/>
    <w:rsid w:val="008A262D"/>
    <w:rsid w:val="008A58AA"/>
    <w:rsid w:val="008A58C8"/>
    <w:rsid w:val="008A5D6B"/>
    <w:rsid w:val="008A65E2"/>
    <w:rsid w:val="008A665E"/>
    <w:rsid w:val="008A6A23"/>
    <w:rsid w:val="008A6D1B"/>
    <w:rsid w:val="008B07A9"/>
    <w:rsid w:val="008B28A7"/>
    <w:rsid w:val="008B2ED9"/>
    <w:rsid w:val="008B6E2A"/>
    <w:rsid w:val="008B75A4"/>
    <w:rsid w:val="008C042F"/>
    <w:rsid w:val="008C28D8"/>
    <w:rsid w:val="008C3873"/>
    <w:rsid w:val="008D30AA"/>
    <w:rsid w:val="008D7B46"/>
    <w:rsid w:val="008E01CC"/>
    <w:rsid w:val="008E0C8C"/>
    <w:rsid w:val="008E11FC"/>
    <w:rsid w:val="008E2447"/>
    <w:rsid w:val="008E2F19"/>
    <w:rsid w:val="008E6E2C"/>
    <w:rsid w:val="008F0AAD"/>
    <w:rsid w:val="008F16D2"/>
    <w:rsid w:val="008F543B"/>
    <w:rsid w:val="008F7565"/>
    <w:rsid w:val="00901E27"/>
    <w:rsid w:val="009039CB"/>
    <w:rsid w:val="00904AEC"/>
    <w:rsid w:val="0090627B"/>
    <w:rsid w:val="00906559"/>
    <w:rsid w:val="00907C35"/>
    <w:rsid w:val="00910535"/>
    <w:rsid w:val="00915478"/>
    <w:rsid w:val="009155C8"/>
    <w:rsid w:val="009162D9"/>
    <w:rsid w:val="009166DB"/>
    <w:rsid w:val="00917500"/>
    <w:rsid w:val="00921268"/>
    <w:rsid w:val="0092475D"/>
    <w:rsid w:val="009354C6"/>
    <w:rsid w:val="00935871"/>
    <w:rsid w:val="009368B3"/>
    <w:rsid w:val="00936A3A"/>
    <w:rsid w:val="00936BE5"/>
    <w:rsid w:val="009418B9"/>
    <w:rsid w:val="00942E5E"/>
    <w:rsid w:val="009431DF"/>
    <w:rsid w:val="00943A2E"/>
    <w:rsid w:val="00943D4B"/>
    <w:rsid w:val="00946011"/>
    <w:rsid w:val="009462D5"/>
    <w:rsid w:val="0094680A"/>
    <w:rsid w:val="00951B67"/>
    <w:rsid w:val="009556C5"/>
    <w:rsid w:val="00957801"/>
    <w:rsid w:val="00960832"/>
    <w:rsid w:val="00963DB4"/>
    <w:rsid w:val="009643AA"/>
    <w:rsid w:val="00970AA5"/>
    <w:rsid w:val="00973F86"/>
    <w:rsid w:val="00974E4F"/>
    <w:rsid w:val="0097523E"/>
    <w:rsid w:val="00975DB0"/>
    <w:rsid w:val="0098009F"/>
    <w:rsid w:val="0098083B"/>
    <w:rsid w:val="00981A47"/>
    <w:rsid w:val="009835D9"/>
    <w:rsid w:val="009858AE"/>
    <w:rsid w:val="009910C6"/>
    <w:rsid w:val="009913AB"/>
    <w:rsid w:val="009926AC"/>
    <w:rsid w:val="00993C71"/>
    <w:rsid w:val="00996493"/>
    <w:rsid w:val="00997098"/>
    <w:rsid w:val="009A1E3C"/>
    <w:rsid w:val="009A472D"/>
    <w:rsid w:val="009A51AC"/>
    <w:rsid w:val="009B0D92"/>
    <w:rsid w:val="009B0E05"/>
    <w:rsid w:val="009B1A3A"/>
    <w:rsid w:val="009B1B93"/>
    <w:rsid w:val="009B2B67"/>
    <w:rsid w:val="009B379C"/>
    <w:rsid w:val="009B78A8"/>
    <w:rsid w:val="009C0026"/>
    <w:rsid w:val="009C06BE"/>
    <w:rsid w:val="009C1312"/>
    <w:rsid w:val="009C25B6"/>
    <w:rsid w:val="009C3571"/>
    <w:rsid w:val="009C3BD6"/>
    <w:rsid w:val="009C4617"/>
    <w:rsid w:val="009C6471"/>
    <w:rsid w:val="009C7AB7"/>
    <w:rsid w:val="009D0DBF"/>
    <w:rsid w:val="009D2E05"/>
    <w:rsid w:val="009D466E"/>
    <w:rsid w:val="009D4E22"/>
    <w:rsid w:val="009D60A9"/>
    <w:rsid w:val="009E101E"/>
    <w:rsid w:val="009E285C"/>
    <w:rsid w:val="009E2DF3"/>
    <w:rsid w:val="009F20EB"/>
    <w:rsid w:val="009F2D76"/>
    <w:rsid w:val="009F40B5"/>
    <w:rsid w:val="00A00E10"/>
    <w:rsid w:val="00A04642"/>
    <w:rsid w:val="00A057DB"/>
    <w:rsid w:val="00A05C13"/>
    <w:rsid w:val="00A10919"/>
    <w:rsid w:val="00A10C78"/>
    <w:rsid w:val="00A11406"/>
    <w:rsid w:val="00A11F28"/>
    <w:rsid w:val="00A14D7A"/>
    <w:rsid w:val="00A15513"/>
    <w:rsid w:val="00A15D8C"/>
    <w:rsid w:val="00A244FE"/>
    <w:rsid w:val="00A25D70"/>
    <w:rsid w:val="00A26CB9"/>
    <w:rsid w:val="00A31F14"/>
    <w:rsid w:val="00A33901"/>
    <w:rsid w:val="00A339B2"/>
    <w:rsid w:val="00A35853"/>
    <w:rsid w:val="00A4057D"/>
    <w:rsid w:val="00A41FC5"/>
    <w:rsid w:val="00A42B84"/>
    <w:rsid w:val="00A436DE"/>
    <w:rsid w:val="00A44CB3"/>
    <w:rsid w:val="00A5051D"/>
    <w:rsid w:val="00A53638"/>
    <w:rsid w:val="00A53DBA"/>
    <w:rsid w:val="00A57023"/>
    <w:rsid w:val="00A637FA"/>
    <w:rsid w:val="00A66625"/>
    <w:rsid w:val="00A669D7"/>
    <w:rsid w:val="00A671B2"/>
    <w:rsid w:val="00A6729A"/>
    <w:rsid w:val="00A67AE1"/>
    <w:rsid w:val="00A70341"/>
    <w:rsid w:val="00A706F1"/>
    <w:rsid w:val="00A70ABB"/>
    <w:rsid w:val="00A710AD"/>
    <w:rsid w:val="00A71DB4"/>
    <w:rsid w:val="00A74712"/>
    <w:rsid w:val="00A828BB"/>
    <w:rsid w:val="00A84D9D"/>
    <w:rsid w:val="00A8661F"/>
    <w:rsid w:val="00A87403"/>
    <w:rsid w:val="00A87C6C"/>
    <w:rsid w:val="00A93A8B"/>
    <w:rsid w:val="00A9645E"/>
    <w:rsid w:val="00AA0FB4"/>
    <w:rsid w:val="00AA11C8"/>
    <w:rsid w:val="00AA4E13"/>
    <w:rsid w:val="00AA60D1"/>
    <w:rsid w:val="00AB0918"/>
    <w:rsid w:val="00AB1DE0"/>
    <w:rsid w:val="00AB26D3"/>
    <w:rsid w:val="00AB38CD"/>
    <w:rsid w:val="00AB4734"/>
    <w:rsid w:val="00AB59CB"/>
    <w:rsid w:val="00AB5C0B"/>
    <w:rsid w:val="00AB61A1"/>
    <w:rsid w:val="00AC5B5E"/>
    <w:rsid w:val="00AC6798"/>
    <w:rsid w:val="00AC77B8"/>
    <w:rsid w:val="00AD06FF"/>
    <w:rsid w:val="00AD4EFE"/>
    <w:rsid w:val="00AD5F01"/>
    <w:rsid w:val="00AD61EF"/>
    <w:rsid w:val="00AD669F"/>
    <w:rsid w:val="00AD6FC5"/>
    <w:rsid w:val="00AD7517"/>
    <w:rsid w:val="00AE1D3C"/>
    <w:rsid w:val="00AE5E13"/>
    <w:rsid w:val="00AE6C9F"/>
    <w:rsid w:val="00AE7418"/>
    <w:rsid w:val="00AF0F75"/>
    <w:rsid w:val="00AF29DE"/>
    <w:rsid w:val="00AF3E48"/>
    <w:rsid w:val="00AF5503"/>
    <w:rsid w:val="00B00272"/>
    <w:rsid w:val="00B0642F"/>
    <w:rsid w:val="00B06730"/>
    <w:rsid w:val="00B068A9"/>
    <w:rsid w:val="00B06A6A"/>
    <w:rsid w:val="00B116DE"/>
    <w:rsid w:val="00B126AE"/>
    <w:rsid w:val="00B13075"/>
    <w:rsid w:val="00B16F6E"/>
    <w:rsid w:val="00B20BF4"/>
    <w:rsid w:val="00B22000"/>
    <w:rsid w:val="00B22FA3"/>
    <w:rsid w:val="00B264A9"/>
    <w:rsid w:val="00B26ED4"/>
    <w:rsid w:val="00B27C7C"/>
    <w:rsid w:val="00B30080"/>
    <w:rsid w:val="00B31604"/>
    <w:rsid w:val="00B3540A"/>
    <w:rsid w:val="00B35F0F"/>
    <w:rsid w:val="00B42F3F"/>
    <w:rsid w:val="00B439AE"/>
    <w:rsid w:val="00B44566"/>
    <w:rsid w:val="00B45002"/>
    <w:rsid w:val="00B523F2"/>
    <w:rsid w:val="00B52653"/>
    <w:rsid w:val="00B527A9"/>
    <w:rsid w:val="00B55D02"/>
    <w:rsid w:val="00B63784"/>
    <w:rsid w:val="00B7012E"/>
    <w:rsid w:val="00B70434"/>
    <w:rsid w:val="00B71356"/>
    <w:rsid w:val="00B746A1"/>
    <w:rsid w:val="00B7486E"/>
    <w:rsid w:val="00B750BD"/>
    <w:rsid w:val="00B80CBB"/>
    <w:rsid w:val="00B812C7"/>
    <w:rsid w:val="00B81A2C"/>
    <w:rsid w:val="00B82D8A"/>
    <w:rsid w:val="00B87244"/>
    <w:rsid w:val="00B877EC"/>
    <w:rsid w:val="00B87C21"/>
    <w:rsid w:val="00B934C7"/>
    <w:rsid w:val="00B9391B"/>
    <w:rsid w:val="00B94943"/>
    <w:rsid w:val="00B961BF"/>
    <w:rsid w:val="00BA0CFF"/>
    <w:rsid w:val="00BA199B"/>
    <w:rsid w:val="00BA2C2D"/>
    <w:rsid w:val="00BA4CD2"/>
    <w:rsid w:val="00BA596C"/>
    <w:rsid w:val="00BB3D73"/>
    <w:rsid w:val="00BB6F01"/>
    <w:rsid w:val="00BB6F62"/>
    <w:rsid w:val="00BB745F"/>
    <w:rsid w:val="00BB7A74"/>
    <w:rsid w:val="00BC09CD"/>
    <w:rsid w:val="00BC4CF1"/>
    <w:rsid w:val="00BC55AF"/>
    <w:rsid w:val="00BE1B91"/>
    <w:rsid w:val="00BE5118"/>
    <w:rsid w:val="00BE5ACE"/>
    <w:rsid w:val="00BF105D"/>
    <w:rsid w:val="00BF2BA8"/>
    <w:rsid w:val="00BF3241"/>
    <w:rsid w:val="00BF32CB"/>
    <w:rsid w:val="00BF61BA"/>
    <w:rsid w:val="00BF6976"/>
    <w:rsid w:val="00BF7CD6"/>
    <w:rsid w:val="00C04276"/>
    <w:rsid w:val="00C0484C"/>
    <w:rsid w:val="00C04E21"/>
    <w:rsid w:val="00C06B39"/>
    <w:rsid w:val="00C06D73"/>
    <w:rsid w:val="00C076C5"/>
    <w:rsid w:val="00C12A3C"/>
    <w:rsid w:val="00C1342B"/>
    <w:rsid w:val="00C13A83"/>
    <w:rsid w:val="00C172DA"/>
    <w:rsid w:val="00C17F51"/>
    <w:rsid w:val="00C201B3"/>
    <w:rsid w:val="00C2111D"/>
    <w:rsid w:val="00C217C9"/>
    <w:rsid w:val="00C22EC3"/>
    <w:rsid w:val="00C23191"/>
    <w:rsid w:val="00C2561E"/>
    <w:rsid w:val="00C2756A"/>
    <w:rsid w:val="00C31EB0"/>
    <w:rsid w:val="00C32884"/>
    <w:rsid w:val="00C3369A"/>
    <w:rsid w:val="00C37ABC"/>
    <w:rsid w:val="00C4101E"/>
    <w:rsid w:val="00C4264E"/>
    <w:rsid w:val="00C45930"/>
    <w:rsid w:val="00C47878"/>
    <w:rsid w:val="00C50A1C"/>
    <w:rsid w:val="00C520D2"/>
    <w:rsid w:val="00C52953"/>
    <w:rsid w:val="00C6157F"/>
    <w:rsid w:val="00C62042"/>
    <w:rsid w:val="00C63A1A"/>
    <w:rsid w:val="00C72D9E"/>
    <w:rsid w:val="00C733DB"/>
    <w:rsid w:val="00C74724"/>
    <w:rsid w:val="00C7602B"/>
    <w:rsid w:val="00C7647A"/>
    <w:rsid w:val="00C76B1B"/>
    <w:rsid w:val="00C828C9"/>
    <w:rsid w:val="00C851C0"/>
    <w:rsid w:val="00C85F7B"/>
    <w:rsid w:val="00C877CB"/>
    <w:rsid w:val="00C906A5"/>
    <w:rsid w:val="00C92450"/>
    <w:rsid w:val="00C972CC"/>
    <w:rsid w:val="00CA4EF5"/>
    <w:rsid w:val="00CA50CF"/>
    <w:rsid w:val="00CA6ED8"/>
    <w:rsid w:val="00CB59F7"/>
    <w:rsid w:val="00CB6A5B"/>
    <w:rsid w:val="00CB746B"/>
    <w:rsid w:val="00CC21B7"/>
    <w:rsid w:val="00CC4538"/>
    <w:rsid w:val="00CD0A55"/>
    <w:rsid w:val="00CD1866"/>
    <w:rsid w:val="00CD30F4"/>
    <w:rsid w:val="00CD3CFF"/>
    <w:rsid w:val="00CD76FE"/>
    <w:rsid w:val="00CE04CE"/>
    <w:rsid w:val="00CE0654"/>
    <w:rsid w:val="00CE0E4E"/>
    <w:rsid w:val="00CE1B0B"/>
    <w:rsid w:val="00CE27E8"/>
    <w:rsid w:val="00CE3D17"/>
    <w:rsid w:val="00CE75B2"/>
    <w:rsid w:val="00CF5F2D"/>
    <w:rsid w:val="00CF62AB"/>
    <w:rsid w:val="00CF790B"/>
    <w:rsid w:val="00D1198D"/>
    <w:rsid w:val="00D14354"/>
    <w:rsid w:val="00D14FEE"/>
    <w:rsid w:val="00D21C10"/>
    <w:rsid w:val="00D26FAE"/>
    <w:rsid w:val="00D307F1"/>
    <w:rsid w:val="00D31B54"/>
    <w:rsid w:val="00D31E45"/>
    <w:rsid w:val="00D3381A"/>
    <w:rsid w:val="00D37241"/>
    <w:rsid w:val="00D408E9"/>
    <w:rsid w:val="00D42260"/>
    <w:rsid w:val="00D43171"/>
    <w:rsid w:val="00D43367"/>
    <w:rsid w:val="00D463D0"/>
    <w:rsid w:val="00D52678"/>
    <w:rsid w:val="00D53DDE"/>
    <w:rsid w:val="00D54609"/>
    <w:rsid w:val="00D6196C"/>
    <w:rsid w:val="00D6227F"/>
    <w:rsid w:val="00D62852"/>
    <w:rsid w:val="00D629E6"/>
    <w:rsid w:val="00D63E8F"/>
    <w:rsid w:val="00D65C98"/>
    <w:rsid w:val="00D709FB"/>
    <w:rsid w:val="00D74872"/>
    <w:rsid w:val="00D7535E"/>
    <w:rsid w:val="00D77BD8"/>
    <w:rsid w:val="00D77C01"/>
    <w:rsid w:val="00D85C94"/>
    <w:rsid w:val="00D8635F"/>
    <w:rsid w:val="00D90A9A"/>
    <w:rsid w:val="00D90BFC"/>
    <w:rsid w:val="00D93211"/>
    <w:rsid w:val="00D93572"/>
    <w:rsid w:val="00D941C3"/>
    <w:rsid w:val="00D943B7"/>
    <w:rsid w:val="00D95459"/>
    <w:rsid w:val="00D96723"/>
    <w:rsid w:val="00D9773B"/>
    <w:rsid w:val="00DA1C41"/>
    <w:rsid w:val="00DA261D"/>
    <w:rsid w:val="00DA6681"/>
    <w:rsid w:val="00DA6FA0"/>
    <w:rsid w:val="00DB0721"/>
    <w:rsid w:val="00DB2B71"/>
    <w:rsid w:val="00DB3A36"/>
    <w:rsid w:val="00DB3AE0"/>
    <w:rsid w:val="00DB4316"/>
    <w:rsid w:val="00DB47BB"/>
    <w:rsid w:val="00DB5DB3"/>
    <w:rsid w:val="00DB69CA"/>
    <w:rsid w:val="00DC2CAE"/>
    <w:rsid w:val="00DC37C8"/>
    <w:rsid w:val="00DC4217"/>
    <w:rsid w:val="00DC5206"/>
    <w:rsid w:val="00DC6049"/>
    <w:rsid w:val="00DD0511"/>
    <w:rsid w:val="00DD07CC"/>
    <w:rsid w:val="00DD13AF"/>
    <w:rsid w:val="00DD618F"/>
    <w:rsid w:val="00DE69E9"/>
    <w:rsid w:val="00DF0AAE"/>
    <w:rsid w:val="00DF2B4A"/>
    <w:rsid w:val="00DF39FC"/>
    <w:rsid w:val="00DF3D44"/>
    <w:rsid w:val="00DF5D6D"/>
    <w:rsid w:val="00DF7858"/>
    <w:rsid w:val="00E0163E"/>
    <w:rsid w:val="00E01658"/>
    <w:rsid w:val="00E032AF"/>
    <w:rsid w:val="00E032BF"/>
    <w:rsid w:val="00E074B0"/>
    <w:rsid w:val="00E12453"/>
    <w:rsid w:val="00E12DE1"/>
    <w:rsid w:val="00E16D5A"/>
    <w:rsid w:val="00E2102C"/>
    <w:rsid w:val="00E217A1"/>
    <w:rsid w:val="00E22946"/>
    <w:rsid w:val="00E22DBD"/>
    <w:rsid w:val="00E2402E"/>
    <w:rsid w:val="00E24B35"/>
    <w:rsid w:val="00E25883"/>
    <w:rsid w:val="00E25AC2"/>
    <w:rsid w:val="00E275B0"/>
    <w:rsid w:val="00E30048"/>
    <w:rsid w:val="00E30260"/>
    <w:rsid w:val="00E320DA"/>
    <w:rsid w:val="00E3277A"/>
    <w:rsid w:val="00E33945"/>
    <w:rsid w:val="00E3458C"/>
    <w:rsid w:val="00E347A2"/>
    <w:rsid w:val="00E41780"/>
    <w:rsid w:val="00E432FA"/>
    <w:rsid w:val="00E44197"/>
    <w:rsid w:val="00E442F0"/>
    <w:rsid w:val="00E442F1"/>
    <w:rsid w:val="00E471D9"/>
    <w:rsid w:val="00E56BFB"/>
    <w:rsid w:val="00E6043D"/>
    <w:rsid w:val="00E609B7"/>
    <w:rsid w:val="00E61A41"/>
    <w:rsid w:val="00E640E7"/>
    <w:rsid w:val="00E642E5"/>
    <w:rsid w:val="00E67B39"/>
    <w:rsid w:val="00E709E6"/>
    <w:rsid w:val="00E74A73"/>
    <w:rsid w:val="00E8164C"/>
    <w:rsid w:val="00E84195"/>
    <w:rsid w:val="00E843AD"/>
    <w:rsid w:val="00E84C22"/>
    <w:rsid w:val="00E874EB"/>
    <w:rsid w:val="00E90F6D"/>
    <w:rsid w:val="00E91512"/>
    <w:rsid w:val="00E93964"/>
    <w:rsid w:val="00E94AEE"/>
    <w:rsid w:val="00E95FF9"/>
    <w:rsid w:val="00EA0673"/>
    <w:rsid w:val="00EA0E66"/>
    <w:rsid w:val="00EA20F1"/>
    <w:rsid w:val="00EA23BA"/>
    <w:rsid w:val="00EA255C"/>
    <w:rsid w:val="00EA792F"/>
    <w:rsid w:val="00EB0E8C"/>
    <w:rsid w:val="00EB5774"/>
    <w:rsid w:val="00EB5D9C"/>
    <w:rsid w:val="00EC1A94"/>
    <w:rsid w:val="00EC3F1A"/>
    <w:rsid w:val="00EC5154"/>
    <w:rsid w:val="00EC6AF2"/>
    <w:rsid w:val="00ED0978"/>
    <w:rsid w:val="00ED0F55"/>
    <w:rsid w:val="00ED37B5"/>
    <w:rsid w:val="00ED5BDA"/>
    <w:rsid w:val="00ED6A6B"/>
    <w:rsid w:val="00EE0DF9"/>
    <w:rsid w:val="00EE3C71"/>
    <w:rsid w:val="00EE7D73"/>
    <w:rsid w:val="00EF1D3B"/>
    <w:rsid w:val="00EF3EB3"/>
    <w:rsid w:val="00EF590E"/>
    <w:rsid w:val="00EF6E84"/>
    <w:rsid w:val="00F023AB"/>
    <w:rsid w:val="00F0349F"/>
    <w:rsid w:val="00F0633B"/>
    <w:rsid w:val="00F067D0"/>
    <w:rsid w:val="00F14F38"/>
    <w:rsid w:val="00F17EB1"/>
    <w:rsid w:val="00F22CA0"/>
    <w:rsid w:val="00F24890"/>
    <w:rsid w:val="00F27125"/>
    <w:rsid w:val="00F300F5"/>
    <w:rsid w:val="00F31999"/>
    <w:rsid w:val="00F32EF4"/>
    <w:rsid w:val="00F33014"/>
    <w:rsid w:val="00F35533"/>
    <w:rsid w:val="00F359E1"/>
    <w:rsid w:val="00F37743"/>
    <w:rsid w:val="00F401DD"/>
    <w:rsid w:val="00F41C09"/>
    <w:rsid w:val="00F44622"/>
    <w:rsid w:val="00F47246"/>
    <w:rsid w:val="00F473E3"/>
    <w:rsid w:val="00F566FF"/>
    <w:rsid w:val="00F612B8"/>
    <w:rsid w:val="00F62A3F"/>
    <w:rsid w:val="00F666CD"/>
    <w:rsid w:val="00F671E7"/>
    <w:rsid w:val="00F713CE"/>
    <w:rsid w:val="00F74137"/>
    <w:rsid w:val="00F74EF4"/>
    <w:rsid w:val="00F756D5"/>
    <w:rsid w:val="00F843EE"/>
    <w:rsid w:val="00F85ACF"/>
    <w:rsid w:val="00F944D4"/>
    <w:rsid w:val="00F95EE7"/>
    <w:rsid w:val="00F964C7"/>
    <w:rsid w:val="00F96555"/>
    <w:rsid w:val="00F97E08"/>
    <w:rsid w:val="00FA3719"/>
    <w:rsid w:val="00FA4D17"/>
    <w:rsid w:val="00FA52E8"/>
    <w:rsid w:val="00FA5478"/>
    <w:rsid w:val="00FA7787"/>
    <w:rsid w:val="00FB08FF"/>
    <w:rsid w:val="00FB0C4F"/>
    <w:rsid w:val="00FB10D2"/>
    <w:rsid w:val="00FB1709"/>
    <w:rsid w:val="00FB3C17"/>
    <w:rsid w:val="00FB3DDD"/>
    <w:rsid w:val="00FB4E51"/>
    <w:rsid w:val="00FB5DAA"/>
    <w:rsid w:val="00FB5E28"/>
    <w:rsid w:val="00FB7873"/>
    <w:rsid w:val="00FB79F6"/>
    <w:rsid w:val="00FC0045"/>
    <w:rsid w:val="00FC07C6"/>
    <w:rsid w:val="00FC0F2B"/>
    <w:rsid w:val="00FC28A0"/>
    <w:rsid w:val="00FC2D72"/>
    <w:rsid w:val="00FC4342"/>
    <w:rsid w:val="00FC4797"/>
    <w:rsid w:val="00FC61F2"/>
    <w:rsid w:val="00FD3F11"/>
    <w:rsid w:val="00FD450E"/>
    <w:rsid w:val="00FD4D4C"/>
    <w:rsid w:val="00FD6C80"/>
    <w:rsid w:val="00FE3251"/>
    <w:rsid w:val="00FE400A"/>
    <w:rsid w:val="00FF0331"/>
    <w:rsid w:val="00FF0E3C"/>
    <w:rsid w:val="00FF2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ED2E34"/>
  <w15:docId w15:val="{B90D7A81-10C4-4FF5-8055-B86ACECE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9F3"/>
    <w:pPr>
      <w:spacing w:after="200" w:line="276" w:lineRule="auto"/>
    </w:pPr>
    <w:rPr>
      <w:lang w:eastAsia="en-US"/>
    </w:rPr>
  </w:style>
  <w:style w:type="paragraph" w:styleId="Heading2">
    <w:name w:val="heading 2"/>
    <w:basedOn w:val="Normal"/>
    <w:next w:val="Normal"/>
    <w:link w:val="Heading2Char"/>
    <w:uiPriority w:val="99"/>
    <w:qFormat/>
    <w:locked/>
    <w:rsid w:val="00FB3C1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709E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877D6"/>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E709E6"/>
    <w:rPr>
      <w:rFonts w:ascii="Cambria" w:hAnsi="Cambria" w:cs="Times New Roman"/>
      <w:b/>
      <w:bCs/>
      <w:color w:val="4F81BD"/>
    </w:rPr>
  </w:style>
  <w:style w:type="character" w:styleId="Hyperlink">
    <w:name w:val="Hyperlink"/>
    <w:basedOn w:val="DefaultParagraphFont"/>
    <w:uiPriority w:val="99"/>
    <w:rsid w:val="00404C24"/>
    <w:rPr>
      <w:rFonts w:cs="Times New Roman"/>
      <w:color w:val="0000FF"/>
      <w:u w:val="single"/>
    </w:rPr>
  </w:style>
  <w:style w:type="paragraph" w:customStyle="1" w:styleId="Default">
    <w:name w:val="Default"/>
    <w:uiPriority w:val="99"/>
    <w:rsid w:val="00D54609"/>
    <w:pPr>
      <w:autoSpaceDE w:val="0"/>
      <w:autoSpaceDN w:val="0"/>
      <w:adjustRightInd w:val="0"/>
    </w:pPr>
    <w:rPr>
      <w:rFonts w:ascii="Times New Roman" w:hAnsi="Times New Roman"/>
      <w:color w:val="000000"/>
      <w:sz w:val="24"/>
      <w:szCs w:val="24"/>
      <w:lang w:eastAsia="en-US"/>
    </w:rPr>
  </w:style>
  <w:style w:type="paragraph" w:styleId="HTMLPreformatted">
    <w:name w:val="HTML Preformatted"/>
    <w:basedOn w:val="Normal"/>
    <w:link w:val="HTMLPreformattedChar"/>
    <w:uiPriority w:val="99"/>
    <w:semiHidden/>
    <w:rsid w:val="00E709E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sid w:val="00E709E6"/>
    <w:rPr>
      <w:rFonts w:ascii="Consolas" w:hAnsi="Consolas" w:cs="Consolas"/>
      <w:sz w:val="20"/>
      <w:szCs w:val="20"/>
    </w:rPr>
  </w:style>
  <w:style w:type="character" w:styleId="CommentReference">
    <w:name w:val="annotation reference"/>
    <w:basedOn w:val="DefaultParagraphFont"/>
    <w:uiPriority w:val="99"/>
    <w:semiHidden/>
    <w:rsid w:val="00573671"/>
    <w:rPr>
      <w:rFonts w:cs="Times New Roman"/>
      <w:sz w:val="16"/>
      <w:szCs w:val="16"/>
    </w:rPr>
  </w:style>
  <w:style w:type="paragraph" w:styleId="CommentText">
    <w:name w:val="annotation text"/>
    <w:basedOn w:val="Normal"/>
    <w:link w:val="CommentTextChar"/>
    <w:uiPriority w:val="99"/>
    <w:semiHidden/>
    <w:rsid w:val="0057367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73671"/>
    <w:rPr>
      <w:rFonts w:cs="Times New Roman"/>
      <w:sz w:val="20"/>
      <w:szCs w:val="20"/>
    </w:rPr>
  </w:style>
  <w:style w:type="paragraph" w:styleId="CommentSubject">
    <w:name w:val="annotation subject"/>
    <w:basedOn w:val="CommentText"/>
    <w:next w:val="CommentText"/>
    <w:link w:val="CommentSubjectChar"/>
    <w:uiPriority w:val="99"/>
    <w:semiHidden/>
    <w:rsid w:val="00573671"/>
    <w:rPr>
      <w:b/>
      <w:bCs/>
    </w:rPr>
  </w:style>
  <w:style w:type="character" w:customStyle="1" w:styleId="CommentSubjectChar">
    <w:name w:val="Comment Subject Char"/>
    <w:basedOn w:val="CommentTextChar"/>
    <w:link w:val="CommentSubject"/>
    <w:uiPriority w:val="99"/>
    <w:semiHidden/>
    <w:locked/>
    <w:rsid w:val="00573671"/>
    <w:rPr>
      <w:rFonts w:cs="Times New Roman"/>
      <w:b/>
      <w:bCs/>
      <w:sz w:val="20"/>
      <w:szCs w:val="20"/>
    </w:rPr>
  </w:style>
  <w:style w:type="paragraph" w:styleId="BalloonText">
    <w:name w:val="Balloon Text"/>
    <w:basedOn w:val="Normal"/>
    <w:link w:val="BalloonTextChar"/>
    <w:uiPriority w:val="99"/>
    <w:semiHidden/>
    <w:rsid w:val="00573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3671"/>
    <w:rPr>
      <w:rFonts w:ascii="Tahoma" w:hAnsi="Tahoma" w:cs="Tahoma"/>
      <w:sz w:val="16"/>
      <w:szCs w:val="16"/>
    </w:rPr>
  </w:style>
  <w:style w:type="table" w:styleId="TableGrid">
    <w:name w:val="Table Grid"/>
    <w:basedOn w:val="TableNormal"/>
    <w:uiPriority w:val="99"/>
    <w:rsid w:val="00C63A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A0AAC"/>
    <w:pPr>
      <w:ind w:left="720"/>
      <w:contextualSpacing/>
    </w:pPr>
  </w:style>
  <w:style w:type="paragraph" w:styleId="Revision">
    <w:name w:val="Revision"/>
    <w:hidden/>
    <w:uiPriority w:val="99"/>
    <w:semiHidden/>
    <w:rsid w:val="001720BC"/>
    <w:rPr>
      <w:lang w:eastAsia="en-US"/>
    </w:rPr>
  </w:style>
  <w:style w:type="character" w:customStyle="1" w:styleId="apple-converted-space">
    <w:name w:val="apple-converted-space"/>
    <w:basedOn w:val="DefaultParagraphFont"/>
    <w:uiPriority w:val="99"/>
    <w:rsid w:val="00FB3C17"/>
    <w:rPr>
      <w:rFonts w:cs="Times New Roman"/>
    </w:rPr>
  </w:style>
  <w:style w:type="character" w:customStyle="1" w:styleId="hit">
    <w:name w:val="hit"/>
    <w:basedOn w:val="DefaultParagraphFont"/>
    <w:uiPriority w:val="99"/>
    <w:rsid w:val="00FB3C17"/>
    <w:rPr>
      <w:rFonts w:cs="Times New Roman"/>
    </w:rPr>
  </w:style>
  <w:style w:type="character" w:customStyle="1" w:styleId="articletypelabel">
    <w:name w:val="articletypelabel"/>
    <w:basedOn w:val="DefaultParagraphFont"/>
    <w:uiPriority w:val="99"/>
    <w:rsid w:val="00FB3C17"/>
    <w:rPr>
      <w:rFonts w:cs="Times New Roman"/>
    </w:rPr>
  </w:style>
  <w:style w:type="character" w:customStyle="1" w:styleId="pretxt">
    <w:name w:val="pretxt"/>
    <w:basedOn w:val="DefaultParagraphFont"/>
    <w:uiPriority w:val="99"/>
    <w:rsid w:val="00FB3C17"/>
    <w:rPr>
      <w:rFonts w:cs="Times New Roman"/>
    </w:rPr>
  </w:style>
  <w:style w:type="character" w:customStyle="1" w:styleId="pdficonsmall">
    <w:name w:val="pdficonsmall"/>
    <w:basedOn w:val="DefaultParagraphFont"/>
    <w:uiPriority w:val="99"/>
    <w:rsid w:val="00FB3C17"/>
    <w:rPr>
      <w:rFonts w:cs="Times New Roman"/>
    </w:rPr>
  </w:style>
  <w:style w:type="paragraph" w:customStyle="1" w:styleId="paratext">
    <w:name w:val="paratext"/>
    <w:basedOn w:val="Normal"/>
    <w:uiPriority w:val="99"/>
    <w:rsid w:val="00FB3C17"/>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unhideWhenUsed/>
    <w:rsid w:val="00EB0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E8C"/>
    <w:rPr>
      <w:lang w:eastAsia="en-US"/>
    </w:rPr>
  </w:style>
  <w:style w:type="paragraph" w:styleId="Footer">
    <w:name w:val="footer"/>
    <w:basedOn w:val="Normal"/>
    <w:link w:val="FooterChar"/>
    <w:uiPriority w:val="99"/>
    <w:unhideWhenUsed/>
    <w:rsid w:val="00EB0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E8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437039">
      <w:marLeft w:val="0"/>
      <w:marRight w:val="0"/>
      <w:marTop w:val="0"/>
      <w:marBottom w:val="0"/>
      <w:divBdr>
        <w:top w:val="none" w:sz="0" w:space="0" w:color="auto"/>
        <w:left w:val="none" w:sz="0" w:space="0" w:color="auto"/>
        <w:bottom w:val="none" w:sz="0" w:space="0" w:color="auto"/>
        <w:right w:val="none" w:sz="0" w:space="0" w:color="auto"/>
      </w:divBdr>
    </w:div>
    <w:div w:id="1165437041">
      <w:marLeft w:val="0"/>
      <w:marRight w:val="0"/>
      <w:marTop w:val="0"/>
      <w:marBottom w:val="0"/>
      <w:divBdr>
        <w:top w:val="none" w:sz="0" w:space="0" w:color="auto"/>
        <w:left w:val="none" w:sz="0" w:space="0" w:color="auto"/>
        <w:bottom w:val="none" w:sz="0" w:space="0" w:color="auto"/>
        <w:right w:val="none" w:sz="0" w:space="0" w:color="auto"/>
      </w:divBdr>
      <w:divsChild>
        <w:div w:id="1165437040">
          <w:marLeft w:val="0"/>
          <w:marRight w:val="0"/>
          <w:marTop w:val="0"/>
          <w:marBottom w:val="0"/>
          <w:divBdr>
            <w:top w:val="none" w:sz="0" w:space="0" w:color="auto"/>
            <w:left w:val="none" w:sz="0" w:space="0" w:color="auto"/>
            <w:bottom w:val="none" w:sz="0" w:space="0" w:color="auto"/>
            <w:right w:val="none" w:sz="0" w:space="0" w:color="auto"/>
          </w:divBdr>
        </w:div>
      </w:divsChild>
    </w:div>
    <w:div w:id="1165437042">
      <w:marLeft w:val="0"/>
      <w:marRight w:val="0"/>
      <w:marTop w:val="0"/>
      <w:marBottom w:val="0"/>
      <w:divBdr>
        <w:top w:val="none" w:sz="0" w:space="0" w:color="auto"/>
        <w:left w:val="none" w:sz="0" w:space="0" w:color="auto"/>
        <w:bottom w:val="none" w:sz="0" w:space="0" w:color="auto"/>
        <w:right w:val="none" w:sz="0" w:space="0" w:color="auto"/>
      </w:divBdr>
    </w:div>
    <w:div w:id="1165437046">
      <w:marLeft w:val="0"/>
      <w:marRight w:val="0"/>
      <w:marTop w:val="0"/>
      <w:marBottom w:val="0"/>
      <w:divBdr>
        <w:top w:val="none" w:sz="0" w:space="0" w:color="auto"/>
        <w:left w:val="none" w:sz="0" w:space="0" w:color="auto"/>
        <w:bottom w:val="none" w:sz="0" w:space="0" w:color="auto"/>
        <w:right w:val="none" w:sz="0" w:space="0" w:color="auto"/>
      </w:divBdr>
      <w:divsChild>
        <w:div w:id="1165437063">
          <w:marLeft w:val="0"/>
          <w:marRight w:val="0"/>
          <w:marTop w:val="0"/>
          <w:marBottom w:val="0"/>
          <w:divBdr>
            <w:top w:val="none" w:sz="0" w:space="0" w:color="auto"/>
            <w:left w:val="none" w:sz="0" w:space="0" w:color="auto"/>
            <w:bottom w:val="none" w:sz="0" w:space="0" w:color="auto"/>
            <w:right w:val="none" w:sz="0" w:space="0" w:color="auto"/>
          </w:divBdr>
          <w:divsChild>
            <w:div w:id="1165437055">
              <w:marLeft w:val="0"/>
              <w:marRight w:val="0"/>
              <w:marTop w:val="0"/>
              <w:marBottom w:val="0"/>
              <w:divBdr>
                <w:top w:val="single" w:sz="4" w:space="7" w:color="D2D2D2"/>
                <w:left w:val="single" w:sz="4" w:space="7" w:color="D2D2D2"/>
                <w:bottom w:val="single" w:sz="4" w:space="0" w:color="D2D2D2"/>
                <w:right w:val="single" w:sz="4" w:space="0" w:color="D2D2D2"/>
              </w:divBdr>
              <w:divsChild>
                <w:div w:id="1165437053">
                  <w:marLeft w:val="0"/>
                  <w:marRight w:val="0"/>
                  <w:marTop w:val="0"/>
                  <w:marBottom w:val="0"/>
                  <w:divBdr>
                    <w:top w:val="none" w:sz="0" w:space="0" w:color="auto"/>
                    <w:left w:val="none" w:sz="0" w:space="0" w:color="auto"/>
                    <w:bottom w:val="none" w:sz="0" w:space="0" w:color="auto"/>
                    <w:right w:val="none" w:sz="0" w:space="0" w:color="auto"/>
                  </w:divBdr>
                  <w:divsChild>
                    <w:div w:id="1165437054">
                      <w:marLeft w:val="0"/>
                      <w:marRight w:val="0"/>
                      <w:marTop w:val="0"/>
                      <w:marBottom w:val="0"/>
                      <w:divBdr>
                        <w:top w:val="none" w:sz="0" w:space="0" w:color="auto"/>
                        <w:left w:val="none" w:sz="0" w:space="0" w:color="auto"/>
                        <w:bottom w:val="none" w:sz="0" w:space="0" w:color="auto"/>
                        <w:right w:val="none" w:sz="0" w:space="0" w:color="auto"/>
                      </w:divBdr>
                      <w:divsChild>
                        <w:div w:id="1165437061">
                          <w:marLeft w:val="0"/>
                          <w:marRight w:val="0"/>
                          <w:marTop w:val="0"/>
                          <w:marBottom w:val="0"/>
                          <w:divBdr>
                            <w:top w:val="none" w:sz="0" w:space="0" w:color="auto"/>
                            <w:left w:val="none" w:sz="0" w:space="0" w:color="auto"/>
                            <w:bottom w:val="none" w:sz="0" w:space="0" w:color="auto"/>
                            <w:right w:val="none" w:sz="0" w:space="0" w:color="auto"/>
                          </w:divBdr>
                          <w:divsChild>
                            <w:div w:id="1165437051">
                              <w:marLeft w:val="0"/>
                              <w:marRight w:val="0"/>
                              <w:marTop w:val="0"/>
                              <w:marBottom w:val="0"/>
                              <w:divBdr>
                                <w:top w:val="none" w:sz="0" w:space="0" w:color="auto"/>
                                <w:left w:val="none" w:sz="0" w:space="0" w:color="auto"/>
                                <w:bottom w:val="none" w:sz="0" w:space="0" w:color="auto"/>
                                <w:right w:val="none" w:sz="0" w:space="0" w:color="auto"/>
                              </w:divBdr>
                              <w:divsChild>
                                <w:div w:id="116543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437050">
      <w:marLeft w:val="0"/>
      <w:marRight w:val="0"/>
      <w:marTop w:val="0"/>
      <w:marBottom w:val="0"/>
      <w:divBdr>
        <w:top w:val="none" w:sz="0" w:space="0" w:color="auto"/>
        <w:left w:val="none" w:sz="0" w:space="0" w:color="auto"/>
        <w:bottom w:val="none" w:sz="0" w:space="0" w:color="auto"/>
        <w:right w:val="none" w:sz="0" w:space="0" w:color="auto"/>
      </w:divBdr>
      <w:divsChild>
        <w:div w:id="1165437072">
          <w:marLeft w:val="0"/>
          <w:marRight w:val="0"/>
          <w:marTop w:val="0"/>
          <w:marBottom w:val="0"/>
          <w:divBdr>
            <w:top w:val="none" w:sz="0" w:space="0" w:color="auto"/>
            <w:left w:val="none" w:sz="0" w:space="0" w:color="auto"/>
            <w:bottom w:val="none" w:sz="0" w:space="0" w:color="auto"/>
            <w:right w:val="none" w:sz="0" w:space="0" w:color="auto"/>
          </w:divBdr>
          <w:divsChild>
            <w:div w:id="1165437065">
              <w:marLeft w:val="0"/>
              <w:marRight w:val="0"/>
              <w:marTop w:val="0"/>
              <w:marBottom w:val="0"/>
              <w:divBdr>
                <w:top w:val="single" w:sz="4" w:space="7" w:color="D2D2D2"/>
                <w:left w:val="single" w:sz="4" w:space="7" w:color="D2D2D2"/>
                <w:bottom w:val="single" w:sz="4" w:space="0" w:color="D2D2D2"/>
                <w:right w:val="single" w:sz="4" w:space="0" w:color="D2D2D2"/>
              </w:divBdr>
              <w:divsChild>
                <w:div w:id="1165437056">
                  <w:marLeft w:val="0"/>
                  <w:marRight w:val="0"/>
                  <w:marTop w:val="0"/>
                  <w:marBottom w:val="0"/>
                  <w:divBdr>
                    <w:top w:val="none" w:sz="0" w:space="0" w:color="auto"/>
                    <w:left w:val="none" w:sz="0" w:space="0" w:color="auto"/>
                    <w:bottom w:val="none" w:sz="0" w:space="0" w:color="auto"/>
                    <w:right w:val="none" w:sz="0" w:space="0" w:color="auto"/>
                  </w:divBdr>
                  <w:divsChild>
                    <w:div w:id="1165437043">
                      <w:marLeft w:val="0"/>
                      <w:marRight w:val="0"/>
                      <w:marTop w:val="0"/>
                      <w:marBottom w:val="0"/>
                      <w:divBdr>
                        <w:top w:val="none" w:sz="0" w:space="0" w:color="auto"/>
                        <w:left w:val="none" w:sz="0" w:space="0" w:color="auto"/>
                        <w:bottom w:val="none" w:sz="0" w:space="0" w:color="auto"/>
                        <w:right w:val="none" w:sz="0" w:space="0" w:color="auto"/>
                      </w:divBdr>
                      <w:divsChild>
                        <w:div w:id="1165437044">
                          <w:marLeft w:val="0"/>
                          <w:marRight w:val="0"/>
                          <w:marTop w:val="0"/>
                          <w:marBottom w:val="0"/>
                          <w:divBdr>
                            <w:top w:val="none" w:sz="0" w:space="0" w:color="auto"/>
                            <w:left w:val="none" w:sz="0" w:space="0" w:color="auto"/>
                            <w:bottom w:val="none" w:sz="0" w:space="0" w:color="auto"/>
                            <w:right w:val="none" w:sz="0" w:space="0" w:color="auto"/>
                          </w:divBdr>
                          <w:divsChild>
                            <w:div w:id="1165437070">
                              <w:marLeft w:val="0"/>
                              <w:marRight w:val="0"/>
                              <w:marTop w:val="0"/>
                              <w:marBottom w:val="0"/>
                              <w:divBdr>
                                <w:top w:val="none" w:sz="0" w:space="0" w:color="auto"/>
                                <w:left w:val="none" w:sz="0" w:space="0" w:color="auto"/>
                                <w:bottom w:val="none" w:sz="0" w:space="0" w:color="auto"/>
                                <w:right w:val="none" w:sz="0" w:space="0" w:color="auto"/>
                              </w:divBdr>
                              <w:divsChild>
                                <w:div w:id="11654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437062">
      <w:marLeft w:val="0"/>
      <w:marRight w:val="0"/>
      <w:marTop w:val="0"/>
      <w:marBottom w:val="0"/>
      <w:divBdr>
        <w:top w:val="none" w:sz="0" w:space="0" w:color="auto"/>
        <w:left w:val="none" w:sz="0" w:space="0" w:color="auto"/>
        <w:bottom w:val="none" w:sz="0" w:space="0" w:color="auto"/>
        <w:right w:val="none" w:sz="0" w:space="0" w:color="auto"/>
      </w:divBdr>
      <w:divsChild>
        <w:div w:id="1165437074">
          <w:marLeft w:val="0"/>
          <w:marRight w:val="0"/>
          <w:marTop w:val="0"/>
          <w:marBottom w:val="0"/>
          <w:divBdr>
            <w:top w:val="none" w:sz="0" w:space="0" w:color="auto"/>
            <w:left w:val="none" w:sz="0" w:space="0" w:color="auto"/>
            <w:bottom w:val="none" w:sz="0" w:space="0" w:color="auto"/>
            <w:right w:val="none" w:sz="0" w:space="0" w:color="auto"/>
          </w:divBdr>
          <w:divsChild>
            <w:div w:id="1165437069">
              <w:marLeft w:val="0"/>
              <w:marRight w:val="0"/>
              <w:marTop w:val="0"/>
              <w:marBottom w:val="0"/>
              <w:divBdr>
                <w:top w:val="single" w:sz="4" w:space="7" w:color="D2D2D2"/>
                <w:left w:val="single" w:sz="4" w:space="7" w:color="D2D2D2"/>
                <w:bottom w:val="single" w:sz="4" w:space="0" w:color="D2D2D2"/>
                <w:right w:val="single" w:sz="4" w:space="0" w:color="D2D2D2"/>
              </w:divBdr>
              <w:divsChild>
                <w:div w:id="1165437058">
                  <w:marLeft w:val="0"/>
                  <w:marRight w:val="0"/>
                  <w:marTop w:val="0"/>
                  <w:marBottom w:val="0"/>
                  <w:divBdr>
                    <w:top w:val="none" w:sz="0" w:space="0" w:color="auto"/>
                    <w:left w:val="none" w:sz="0" w:space="0" w:color="auto"/>
                    <w:bottom w:val="none" w:sz="0" w:space="0" w:color="auto"/>
                    <w:right w:val="none" w:sz="0" w:space="0" w:color="auto"/>
                  </w:divBdr>
                  <w:divsChild>
                    <w:div w:id="1165437071">
                      <w:marLeft w:val="0"/>
                      <w:marRight w:val="0"/>
                      <w:marTop w:val="0"/>
                      <w:marBottom w:val="0"/>
                      <w:divBdr>
                        <w:top w:val="none" w:sz="0" w:space="0" w:color="auto"/>
                        <w:left w:val="none" w:sz="0" w:space="0" w:color="auto"/>
                        <w:bottom w:val="none" w:sz="0" w:space="0" w:color="auto"/>
                        <w:right w:val="none" w:sz="0" w:space="0" w:color="auto"/>
                      </w:divBdr>
                      <w:divsChild>
                        <w:div w:id="1165437045">
                          <w:marLeft w:val="0"/>
                          <w:marRight w:val="0"/>
                          <w:marTop w:val="0"/>
                          <w:marBottom w:val="0"/>
                          <w:divBdr>
                            <w:top w:val="none" w:sz="0" w:space="0" w:color="auto"/>
                            <w:left w:val="none" w:sz="0" w:space="0" w:color="auto"/>
                            <w:bottom w:val="none" w:sz="0" w:space="0" w:color="auto"/>
                            <w:right w:val="none" w:sz="0" w:space="0" w:color="auto"/>
                          </w:divBdr>
                          <w:divsChild>
                            <w:div w:id="1165437073">
                              <w:marLeft w:val="0"/>
                              <w:marRight w:val="0"/>
                              <w:marTop w:val="0"/>
                              <w:marBottom w:val="0"/>
                              <w:divBdr>
                                <w:top w:val="none" w:sz="0" w:space="0" w:color="auto"/>
                                <w:left w:val="none" w:sz="0" w:space="0" w:color="auto"/>
                                <w:bottom w:val="none" w:sz="0" w:space="0" w:color="auto"/>
                                <w:right w:val="none" w:sz="0" w:space="0" w:color="auto"/>
                              </w:divBdr>
                              <w:divsChild>
                                <w:div w:id="11654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437066">
      <w:marLeft w:val="0"/>
      <w:marRight w:val="0"/>
      <w:marTop w:val="0"/>
      <w:marBottom w:val="0"/>
      <w:divBdr>
        <w:top w:val="none" w:sz="0" w:space="0" w:color="auto"/>
        <w:left w:val="none" w:sz="0" w:space="0" w:color="auto"/>
        <w:bottom w:val="none" w:sz="0" w:space="0" w:color="auto"/>
        <w:right w:val="none" w:sz="0" w:space="0" w:color="auto"/>
      </w:divBdr>
      <w:divsChild>
        <w:div w:id="1165437052">
          <w:marLeft w:val="0"/>
          <w:marRight w:val="0"/>
          <w:marTop w:val="0"/>
          <w:marBottom w:val="0"/>
          <w:divBdr>
            <w:top w:val="none" w:sz="0" w:space="0" w:color="auto"/>
            <w:left w:val="none" w:sz="0" w:space="0" w:color="auto"/>
            <w:bottom w:val="none" w:sz="0" w:space="0" w:color="auto"/>
            <w:right w:val="none" w:sz="0" w:space="0" w:color="auto"/>
          </w:divBdr>
          <w:divsChild>
            <w:div w:id="1165437049">
              <w:marLeft w:val="0"/>
              <w:marRight w:val="0"/>
              <w:marTop w:val="0"/>
              <w:marBottom w:val="0"/>
              <w:divBdr>
                <w:top w:val="single" w:sz="4" w:space="7" w:color="D2D2D2"/>
                <w:left w:val="single" w:sz="4" w:space="7" w:color="D2D2D2"/>
                <w:bottom w:val="single" w:sz="4" w:space="0" w:color="D2D2D2"/>
                <w:right w:val="single" w:sz="4" w:space="0" w:color="D2D2D2"/>
              </w:divBdr>
              <w:divsChild>
                <w:div w:id="1165437048">
                  <w:marLeft w:val="0"/>
                  <w:marRight w:val="0"/>
                  <w:marTop w:val="0"/>
                  <w:marBottom w:val="0"/>
                  <w:divBdr>
                    <w:top w:val="none" w:sz="0" w:space="0" w:color="auto"/>
                    <w:left w:val="none" w:sz="0" w:space="0" w:color="auto"/>
                    <w:bottom w:val="none" w:sz="0" w:space="0" w:color="auto"/>
                    <w:right w:val="none" w:sz="0" w:space="0" w:color="auto"/>
                  </w:divBdr>
                  <w:divsChild>
                    <w:div w:id="1165437060">
                      <w:marLeft w:val="0"/>
                      <w:marRight w:val="0"/>
                      <w:marTop w:val="0"/>
                      <w:marBottom w:val="0"/>
                      <w:divBdr>
                        <w:top w:val="none" w:sz="0" w:space="0" w:color="auto"/>
                        <w:left w:val="none" w:sz="0" w:space="0" w:color="auto"/>
                        <w:bottom w:val="none" w:sz="0" w:space="0" w:color="auto"/>
                        <w:right w:val="none" w:sz="0" w:space="0" w:color="auto"/>
                      </w:divBdr>
                      <w:divsChild>
                        <w:div w:id="1165437067">
                          <w:marLeft w:val="0"/>
                          <w:marRight w:val="0"/>
                          <w:marTop w:val="0"/>
                          <w:marBottom w:val="0"/>
                          <w:divBdr>
                            <w:top w:val="none" w:sz="0" w:space="0" w:color="auto"/>
                            <w:left w:val="none" w:sz="0" w:space="0" w:color="auto"/>
                            <w:bottom w:val="none" w:sz="0" w:space="0" w:color="auto"/>
                            <w:right w:val="none" w:sz="0" w:space="0" w:color="auto"/>
                          </w:divBdr>
                          <w:divsChild>
                            <w:div w:id="1165437059">
                              <w:marLeft w:val="0"/>
                              <w:marRight w:val="0"/>
                              <w:marTop w:val="0"/>
                              <w:marBottom w:val="0"/>
                              <w:divBdr>
                                <w:top w:val="none" w:sz="0" w:space="0" w:color="auto"/>
                                <w:left w:val="none" w:sz="0" w:space="0" w:color="auto"/>
                                <w:bottom w:val="none" w:sz="0" w:space="0" w:color="auto"/>
                                <w:right w:val="none" w:sz="0" w:space="0" w:color="auto"/>
                              </w:divBdr>
                              <w:divsChild>
                                <w:div w:id="116543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437075">
      <w:marLeft w:val="0"/>
      <w:marRight w:val="0"/>
      <w:marTop w:val="0"/>
      <w:marBottom w:val="0"/>
      <w:divBdr>
        <w:top w:val="none" w:sz="0" w:space="0" w:color="auto"/>
        <w:left w:val="none" w:sz="0" w:space="0" w:color="auto"/>
        <w:bottom w:val="none" w:sz="0" w:space="0" w:color="auto"/>
        <w:right w:val="none" w:sz="0" w:space="0" w:color="auto"/>
      </w:divBdr>
    </w:div>
    <w:div w:id="2134208158">
      <w:bodyDiv w:val="1"/>
      <w:marLeft w:val="0"/>
      <w:marRight w:val="0"/>
      <w:marTop w:val="0"/>
      <w:marBottom w:val="0"/>
      <w:divBdr>
        <w:top w:val="none" w:sz="0" w:space="0" w:color="auto"/>
        <w:left w:val="none" w:sz="0" w:space="0" w:color="auto"/>
        <w:bottom w:val="none" w:sz="0" w:space="0" w:color="auto"/>
        <w:right w:val="none" w:sz="0" w:space="0" w:color="auto"/>
      </w:divBdr>
      <w:divsChild>
        <w:div w:id="1532566786">
          <w:marLeft w:val="0"/>
          <w:marRight w:val="0"/>
          <w:marTop w:val="0"/>
          <w:marBottom w:val="0"/>
          <w:divBdr>
            <w:top w:val="none" w:sz="0" w:space="0" w:color="auto"/>
            <w:left w:val="none" w:sz="0" w:space="0" w:color="auto"/>
            <w:bottom w:val="none" w:sz="0" w:space="0" w:color="auto"/>
            <w:right w:val="none" w:sz="0" w:space="0" w:color="auto"/>
          </w:divBdr>
          <w:divsChild>
            <w:div w:id="611592571">
              <w:marLeft w:val="0"/>
              <w:marRight w:val="0"/>
              <w:marTop w:val="0"/>
              <w:marBottom w:val="120"/>
              <w:divBdr>
                <w:top w:val="none" w:sz="0" w:space="0" w:color="auto"/>
                <w:left w:val="none" w:sz="0" w:space="0" w:color="auto"/>
                <w:bottom w:val="none" w:sz="0" w:space="0" w:color="auto"/>
                <w:right w:val="none" w:sz="0" w:space="0" w:color="auto"/>
              </w:divBdr>
            </w:div>
          </w:divsChild>
        </w:div>
        <w:div w:id="1611936932">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gillard@sgul.ac.u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07DFA-8646-4CF6-A2F1-5E204A8CB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9691</Words>
  <Characters>55240</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Enacting Care in Healthcare Teams:</vt:lpstr>
    </vt:vector>
  </TitlesOfParts>
  <Company>WBS</Company>
  <LinksUpToDate>false</LinksUpToDate>
  <CharactersWithSpaces>64802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Enacting Care in Healthcare Teams:</dc:title>
  <dc:subject/>
  <dc:creator>Oborn, Eivor</dc:creator>
  <cp:keywords/>
  <dc:description/>
  <cp:lastModifiedBy>Steven George Gillard</cp:lastModifiedBy>
  <cp:revision>3</cp:revision>
  <dcterms:created xsi:type="dcterms:W3CDTF">2019-04-26T08:32:00Z</dcterms:created>
  <dcterms:modified xsi:type="dcterms:W3CDTF">2019-04-26T08:34:00Z</dcterms:modified>
</cp:coreProperties>
</file>