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AC1" w:rsidRPr="00535AC1" w:rsidRDefault="00535AC1" w:rsidP="00D27FED">
      <w:pPr>
        <w:spacing w:before="100" w:beforeAutospacing="1" w:after="120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en-GB"/>
        </w:rPr>
      </w:pPr>
      <w:r w:rsidRPr="00535AC1">
        <w:rPr>
          <w:rFonts w:eastAsia="Times New Roman" w:cs="Times New Roman"/>
          <w:b/>
          <w:bCs/>
          <w:kern w:val="36"/>
          <w:sz w:val="24"/>
          <w:szCs w:val="24"/>
          <w:lang w:eastAsia="en-GB"/>
        </w:rPr>
        <w:t>The acute effect of inhaled salbutamol and ipratropium on microvascular function</w:t>
      </w:r>
    </w:p>
    <w:p w:rsidR="00535AC1" w:rsidRPr="00535AC1" w:rsidRDefault="00535AC1" w:rsidP="00D27FED">
      <w:pPr>
        <w:spacing w:before="100" w:beforeAutospacing="1" w:after="12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D27FED">
        <w:rPr>
          <w:rFonts w:eastAsia="Times New Roman" w:cs="Times New Roman"/>
          <w:sz w:val="24"/>
          <w:szCs w:val="24"/>
          <w:lang w:eastAsia="en-GB"/>
        </w:rPr>
        <w:t>Kashyap Chauhan, Hussein Al-Rubaye, Monia Yasmine Arzim, Valentina Abi Osman, Emma H Baker, Henry Fok, Sachelle Ruickbie, Daniel Burrage</w:t>
      </w:r>
    </w:p>
    <w:p w:rsidR="00535AC1" w:rsidRPr="00D27FED" w:rsidRDefault="00535AC1" w:rsidP="00D27FED">
      <w:pPr>
        <w:pStyle w:val="NormalWeb"/>
        <w:spacing w:after="120" w:afterAutospacing="0"/>
        <w:rPr>
          <w:rFonts w:asciiTheme="minorHAnsi" w:hAnsiTheme="minorHAnsi"/>
        </w:rPr>
      </w:pPr>
      <w:bookmarkStart w:id="0" w:name="_GoBack"/>
      <w:bookmarkEnd w:id="0"/>
      <w:r w:rsidRPr="00D27FED">
        <w:rPr>
          <w:rStyle w:val="Strong"/>
          <w:rFonts w:asciiTheme="minorHAnsi" w:hAnsiTheme="minorHAnsi"/>
        </w:rPr>
        <w:t>Background:</w:t>
      </w:r>
      <w:r w:rsidRPr="00D27FED">
        <w:rPr>
          <w:rFonts w:asciiTheme="minorHAnsi" w:hAnsiTheme="minorHAnsi"/>
        </w:rPr>
        <w:t xml:space="preserve"> Cardiovascular disease is common in chronic obstructive pulmonary disease but little is known about its effect on capillary rarefaction, a marker of microvascular function. Both inhaled salbutamol and ipratropium can induce systemic haemodynamic changes acutely potentially confounding measurements of capillary rarefaction.</w:t>
      </w:r>
    </w:p>
    <w:p w:rsidR="00535AC1" w:rsidRPr="00D27FED" w:rsidRDefault="00535AC1" w:rsidP="00D27FED">
      <w:pPr>
        <w:pStyle w:val="NormalWeb"/>
        <w:spacing w:after="120" w:afterAutospacing="0"/>
        <w:rPr>
          <w:rFonts w:asciiTheme="minorHAnsi" w:hAnsiTheme="minorHAnsi"/>
        </w:rPr>
      </w:pPr>
      <w:r w:rsidRPr="00D27FED">
        <w:rPr>
          <w:rStyle w:val="Strong"/>
          <w:rFonts w:asciiTheme="minorHAnsi" w:hAnsiTheme="minorHAnsi"/>
        </w:rPr>
        <w:t>Aim:</w:t>
      </w:r>
      <w:r w:rsidRPr="00D27FED">
        <w:rPr>
          <w:rFonts w:asciiTheme="minorHAnsi" w:hAnsiTheme="minorHAnsi"/>
        </w:rPr>
        <w:t xml:space="preserve"> To investigate the acute effect of inhaled salbutamol and ipratropium on changes in skin capillary density, a marker of capillary rarefaction and microvascular function.</w:t>
      </w:r>
    </w:p>
    <w:p w:rsidR="00535AC1" w:rsidRPr="00D27FED" w:rsidRDefault="00535AC1" w:rsidP="00D27FED">
      <w:pPr>
        <w:pStyle w:val="NormalWeb"/>
        <w:spacing w:after="120" w:afterAutospacing="0"/>
        <w:rPr>
          <w:rFonts w:asciiTheme="minorHAnsi" w:hAnsiTheme="minorHAnsi"/>
        </w:rPr>
      </w:pPr>
      <w:r w:rsidRPr="00D27FED">
        <w:rPr>
          <w:rStyle w:val="Strong"/>
          <w:rFonts w:asciiTheme="minorHAnsi" w:hAnsiTheme="minorHAnsi"/>
        </w:rPr>
        <w:t>Methods:</w:t>
      </w:r>
      <w:r w:rsidRPr="00D27FED">
        <w:rPr>
          <w:rFonts w:asciiTheme="minorHAnsi" w:hAnsiTheme="minorHAnsi"/>
        </w:rPr>
        <w:t xml:space="preserve"> 27 healthy normotensive adults 19-24 years were recruited into a crossover study receiving inhaled salbutamol 400 micrograms or ipratropium 160 micrograms via a spacer in random order at least 24 hours apart. Spirometry and functional skin capillary density were assessed before and after drug administration. A subgroup of participants also had capillary density measured after venous congestion to assess maximal (structural) capillary density.</w:t>
      </w:r>
    </w:p>
    <w:p w:rsidR="00535AC1" w:rsidRPr="00D27FED" w:rsidRDefault="00535AC1" w:rsidP="00D27FED">
      <w:pPr>
        <w:pStyle w:val="NormalWeb"/>
        <w:spacing w:after="120" w:afterAutospacing="0"/>
        <w:rPr>
          <w:rFonts w:asciiTheme="minorHAnsi" w:hAnsiTheme="minorHAnsi"/>
        </w:rPr>
      </w:pPr>
      <w:r w:rsidRPr="00D27FED">
        <w:rPr>
          <w:rStyle w:val="Strong"/>
          <w:rFonts w:asciiTheme="minorHAnsi" w:hAnsiTheme="minorHAnsi"/>
        </w:rPr>
        <w:t>Results:</w:t>
      </w:r>
      <w:r w:rsidRPr="00D27FED">
        <w:rPr>
          <w:rFonts w:asciiTheme="minorHAnsi" w:hAnsiTheme="minorHAnsi"/>
        </w:rPr>
        <w:t xml:space="preserve"> There was no significant difference in functional capillary density after salbutamol or ipratropium (</w:t>
      </w:r>
      <w:proofErr w:type="spellStart"/>
      <w:r w:rsidRPr="00D27FED">
        <w:rPr>
          <w:rFonts w:asciiTheme="minorHAnsi" w:hAnsiTheme="minorHAnsi"/>
        </w:rPr>
        <w:t>mean±SD</w:t>
      </w:r>
      <w:proofErr w:type="spellEnd"/>
      <w:r w:rsidRPr="00D27FED">
        <w:rPr>
          <w:rFonts w:asciiTheme="minorHAnsi" w:hAnsiTheme="minorHAnsi"/>
        </w:rPr>
        <w:t>, 57±13 to 60±11 per field; p=0.205, n=23, and 57±13 to 54±12 per field; p=0.138, n=23, respectively). However, salbutamol significantly increased maximal skin capillary density compared to baseline (58±12 to 71±15 per field; p=0.009, n=10) whereas ipratropium had no effect (58±12 to 61±12 per field; p=0.663, n=9).</w:t>
      </w:r>
    </w:p>
    <w:p w:rsidR="00535AC1" w:rsidRPr="00D27FED" w:rsidRDefault="00535AC1" w:rsidP="00D27FED">
      <w:pPr>
        <w:pStyle w:val="NormalWeb"/>
        <w:spacing w:after="120" w:afterAutospacing="0"/>
        <w:rPr>
          <w:rFonts w:asciiTheme="minorHAnsi" w:hAnsiTheme="minorHAnsi"/>
        </w:rPr>
      </w:pPr>
      <w:r w:rsidRPr="00D27FED">
        <w:rPr>
          <w:rStyle w:val="Strong"/>
          <w:rFonts w:asciiTheme="minorHAnsi" w:hAnsiTheme="minorHAnsi"/>
        </w:rPr>
        <w:t>Conclusions:</w:t>
      </w:r>
      <w:r w:rsidRPr="00D27FED">
        <w:rPr>
          <w:rFonts w:asciiTheme="minorHAnsi" w:hAnsiTheme="minorHAnsi"/>
        </w:rPr>
        <w:t xml:space="preserve"> Inhaled salbutamol has a significant effect on capillary rarefaction. This may be attributable to vasodilatation of resistance arterioles. When performing capillaroscopy in conjunction with post-bronchodilator spirometry, ipratropium may be the bronchodilator of choice due to its lack of acute effect on vascular tone.</w:t>
      </w:r>
    </w:p>
    <w:p w:rsidR="00535AC1" w:rsidRPr="00D27FED" w:rsidRDefault="00535AC1" w:rsidP="00D27FED">
      <w:pPr>
        <w:spacing w:before="100" w:beforeAutospacing="1" w:after="120" w:line="240" w:lineRule="auto"/>
        <w:rPr>
          <w:sz w:val="24"/>
          <w:szCs w:val="24"/>
        </w:rPr>
      </w:pPr>
    </w:p>
    <w:sectPr w:rsidR="00535AC1" w:rsidRPr="00D27F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C1"/>
    <w:rsid w:val="00142007"/>
    <w:rsid w:val="00535AC1"/>
    <w:rsid w:val="00D2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B2896-B2CB-47CC-8B28-82A73178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5A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AC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ighwire-citation-authors">
    <w:name w:val="highwire-citation-authors"/>
    <w:basedOn w:val="DefaultParagraphFont"/>
    <w:rsid w:val="00535AC1"/>
  </w:style>
  <w:style w:type="character" w:customStyle="1" w:styleId="highwire-citation-author">
    <w:name w:val="highwire-citation-author"/>
    <w:basedOn w:val="DefaultParagraphFont"/>
    <w:rsid w:val="00535AC1"/>
  </w:style>
  <w:style w:type="character" w:customStyle="1" w:styleId="nlm-given-names">
    <w:name w:val="nlm-given-names"/>
    <w:basedOn w:val="DefaultParagraphFont"/>
    <w:rsid w:val="00535AC1"/>
  </w:style>
  <w:style w:type="character" w:customStyle="1" w:styleId="nlm-surname">
    <w:name w:val="nlm-surname"/>
    <w:basedOn w:val="DefaultParagraphFont"/>
    <w:rsid w:val="00535AC1"/>
  </w:style>
  <w:style w:type="paragraph" w:styleId="NormalWeb">
    <w:name w:val="Normal (Web)"/>
    <w:basedOn w:val="Normal"/>
    <w:uiPriority w:val="99"/>
    <w:semiHidden/>
    <w:unhideWhenUsed/>
    <w:rsid w:val="00535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35A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3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Georges, University of London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Baker</dc:creator>
  <cp:keywords/>
  <dc:description/>
  <cp:lastModifiedBy>Emma Baker</cp:lastModifiedBy>
  <cp:revision>2</cp:revision>
  <dcterms:created xsi:type="dcterms:W3CDTF">2019-03-05T08:51:00Z</dcterms:created>
  <dcterms:modified xsi:type="dcterms:W3CDTF">2019-03-05T08:52:00Z</dcterms:modified>
</cp:coreProperties>
</file>