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DC55" w14:textId="77777777" w:rsidR="002C1A71" w:rsidRPr="00B068BC" w:rsidRDefault="002C1A71" w:rsidP="002C1A71">
      <w:pPr>
        <w:rPr>
          <w:u w:val="single"/>
        </w:rPr>
      </w:pPr>
      <w:r w:rsidRPr="00B068BC">
        <w:rPr>
          <w:u w:val="single"/>
        </w:rPr>
        <w:t>Lancet Public Health Abstract 2017</w:t>
      </w:r>
    </w:p>
    <w:p w14:paraId="1A129288" w14:textId="77777777" w:rsidR="002C1A71" w:rsidRPr="009F37D3" w:rsidRDefault="002C1A71" w:rsidP="002C1A71">
      <w:pPr>
        <w:rPr>
          <w:b/>
          <w:sz w:val="25"/>
          <w:szCs w:val="25"/>
        </w:rPr>
      </w:pPr>
      <w:r w:rsidRPr="009F37D3">
        <w:rPr>
          <w:b/>
          <w:sz w:val="25"/>
          <w:szCs w:val="25"/>
        </w:rPr>
        <w:t>PACE-UP primary care pedometer-based walking randomised controlled trial: mixed-methods results from 3-year follow-up</w:t>
      </w:r>
    </w:p>
    <w:p w14:paraId="558C233A" w14:textId="580C6EE8" w:rsidR="002C1A71" w:rsidRDefault="00ED0BD5" w:rsidP="002C1A71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r w:rsidR="002C1A71">
        <w:rPr>
          <w:lang w:val="en-US"/>
        </w:rPr>
        <w:t>Charlotte Wahlich*</w:t>
      </w:r>
      <w:r>
        <w:rPr>
          <w:lang w:val="en-US"/>
        </w:rPr>
        <w:t>, MSc</w:t>
      </w:r>
      <w:r w:rsidR="002C1A71">
        <w:rPr>
          <w:lang w:val="en-US"/>
        </w:rPr>
        <w:t xml:space="preserve">, </w:t>
      </w:r>
      <w:r w:rsidR="007E4526">
        <w:rPr>
          <w:lang w:val="en-US"/>
        </w:rPr>
        <w:t xml:space="preserve">Prof </w:t>
      </w:r>
      <w:r w:rsidR="002C1A71">
        <w:rPr>
          <w:lang w:val="en-US"/>
        </w:rPr>
        <w:t xml:space="preserve">Derek Cook, </w:t>
      </w:r>
      <w:r w:rsidR="007E4526">
        <w:rPr>
          <w:lang w:val="en-US"/>
        </w:rPr>
        <w:t xml:space="preserve">PhD, </w:t>
      </w:r>
      <w:proofErr w:type="spellStart"/>
      <w:r w:rsidR="007E4526">
        <w:rPr>
          <w:lang w:val="en-US"/>
        </w:rPr>
        <w:t>Mrs</w:t>
      </w:r>
      <w:proofErr w:type="spellEnd"/>
      <w:r w:rsidR="007E4526">
        <w:rPr>
          <w:lang w:val="en-US"/>
        </w:rPr>
        <w:t xml:space="preserve"> </w:t>
      </w:r>
      <w:r w:rsidR="002C1A71" w:rsidRPr="00896B4B">
        <w:rPr>
          <w:lang w:val="en-US"/>
        </w:rPr>
        <w:t>Sally</w:t>
      </w:r>
      <w:r w:rsidR="002C1A71">
        <w:rPr>
          <w:lang w:val="en-US"/>
        </w:rPr>
        <w:t xml:space="preserve"> Kerry,</w:t>
      </w:r>
      <w:r w:rsidR="007E4526">
        <w:rPr>
          <w:lang w:val="en-US"/>
        </w:rPr>
        <w:t xml:space="preserve"> MSc, </w:t>
      </w:r>
      <w:proofErr w:type="spellStart"/>
      <w:r w:rsidR="007E4526">
        <w:rPr>
          <w:lang w:val="en-US"/>
        </w:rPr>
        <w:t>Mrs</w:t>
      </w:r>
      <w:proofErr w:type="spellEnd"/>
      <w:r w:rsidR="002C1A71">
        <w:rPr>
          <w:lang w:val="en-US"/>
        </w:rPr>
        <w:t xml:space="preserve"> Elizabeth Limb, </w:t>
      </w:r>
      <w:r w:rsidR="007E4526">
        <w:rPr>
          <w:lang w:val="en-US"/>
        </w:rPr>
        <w:t xml:space="preserve">MSc, Prof </w:t>
      </w:r>
      <w:r w:rsidR="002C1A71">
        <w:rPr>
          <w:lang w:val="en-US"/>
        </w:rPr>
        <w:t xml:space="preserve">Christina Victor, </w:t>
      </w:r>
      <w:r w:rsidR="007E4526">
        <w:rPr>
          <w:lang w:val="en-US"/>
        </w:rPr>
        <w:t xml:space="preserve">PhD, Prof </w:t>
      </w:r>
      <w:r w:rsidR="002C1A71">
        <w:rPr>
          <w:lang w:val="en-US"/>
        </w:rPr>
        <w:t>Steve Iliffe,</w:t>
      </w:r>
      <w:r w:rsidR="007E4526">
        <w:rPr>
          <w:lang w:val="en-US"/>
        </w:rPr>
        <w:t xml:space="preserve"> MBBS, Prof</w:t>
      </w:r>
      <w:r w:rsidR="002C1A71">
        <w:rPr>
          <w:lang w:val="en-US"/>
        </w:rPr>
        <w:t xml:space="preserve"> Michael Ussher,</w:t>
      </w:r>
      <w:r w:rsidR="007E4526">
        <w:rPr>
          <w:lang w:val="en-US"/>
        </w:rPr>
        <w:t xml:space="preserve"> PhD, Prof</w:t>
      </w:r>
      <w:r w:rsidR="002C1A71">
        <w:rPr>
          <w:lang w:val="en-US"/>
        </w:rPr>
        <w:t xml:space="preserve"> Peter Whincup,</w:t>
      </w:r>
      <w:r w:rsidR="007E4526">
        <w:rPr>
          <w:lang w:val="en-US"/>
        </w:rPr>
        <w:t xml:space="preserve"> MD, Prof</w:t>
      </w:r>
      <w:r w:rsidR="002C1A71">
        <w:rPr>
          <w:lang w:val="en-US"/>
        </w:rPr>
        <w:t xml:space="preserve"> Ulf Ekelund,</w:t>
      </w:r>
      <w:r w:rsidR="007E4526">
        <w:rPr>
          <w:lang w:val="en-US"/>
        </w:rPr>
        <w:t xml:space="preserve"> PhD, Prof</w:t>
      </w:r>
      <w:r w:rsidR="002C1A71">
        <w:rPr>
          <w:lang w:val="en-US"/>
        </w:rPr>
        <w:t xml:space="preserve"> Julia Fox-</w:t>
      </w:r>
      <w:proofErr w:type="spellStart"/>
      <w:r w:rsidR="002C1A71">
        <w:rPr>
          <w:lang w:val="en-US"/>
        </w:rPr>
        <w:t>Rushby</w:t>
      </w:r>
      <w:proofErr w:type="spellEnd"/>
      <w:r w:rsidR="002C1A71">
        <w:rPr>
          <w:lang w:val="en-US"/>
        </w:rPr>
        <w:t>,</w:t>
      </w:r>
      <w:r w:rsidR="007E4526">
        <w:rPr>
          <w:lang w:val="en-US"/>
        </w:rPr>
        <w:t xml:space="preserve"> PhD, </w:t>
      </w:r>
      <w:proofErr w:type="spellStart"/>
      <w:r w:rsidR="007E4526">
        <w:rPr>
          <w:lang w:val="en-US"/>
        </w:rPr>
        <w:t>Ms</w:t>
      </w:r>
      <w:proofErr w:type="spellEnd"/>
      <w:r w:rsidR="002C1A71">
        <w:rPr>
          <w:lang w:val="en-US"/>
        </w:rPr>
        <w:t xml:space="preserve"> Cheryl Furness,</w:t>
      </w:r>
      <w:r w:rsidR="007E4526">
        <w:rPr>
          <w:lang w:val="en-US"/>
        </w:rPr>
        <w:t xml:space="preserve"> MSc, </w:t>
      </w:r>
      <w:proofErr w:type="spellStart"/>
      <w:r w:rsidR="00DD2DB4">
        <w:rPr>
          <w:lang w:val="en-US"/>
        </w:rPr>
        <w:t>Mrs</w:t>
      </w:r>
      <w:proofErr w:type="spellEnd"/>
      <w:r w:rsidR="00DD2DB4">
        <w:rPr>
          <w:lang w:val="en-US"/>
        </w:rPr>
        <w:t xml:space="preserve"> Carole Beighton, </w:t>
      </w:r>
      <w:r w:rsidR="008C7D12">
        <w:rPr>
          <w:lang w:val="en-US"/>
        </w:rPr>
        <w:t xml:space="preserve">MSc, Dr Rebecca Normansell, </w:t>
      </w:r>
      <w:proofErr w:type="spellStart"/>
      <w:r w:rsidR="008C7D12">
        <w:rPr>
          <w:lang w:val="en-US"/>
        </w:rPr>
        <w:t>MBBChir</w:t>
      </w:r>
      <w:proofErr w:type="spellEnd"/>
      <w:r w:rsidR="00DD2DB4">
        <w:rPr>
          <w:lang w:val="en-US"/>
        </w:rPr>
        <w:t xml:space="preserve">, </w:t>
      </w:r>
      <w:r w:rsidR="007E4526">
        <w:rPr>
          <w:lang w:val="en-US"/>
        </w:rPr>
        <w:t>Dr</w:t>
      </w:r>
      <w:r w:rsidR="002C1A71">
        <w:rPr>
          <w:lang w:val="en-US"/>
        </w:rPr>
        <w:t xml:space="preserve"> Judith </w:t>
      </w:r>
      <w:proofErr w:type="spellStart"/>
      <w:r w:rsidR="002C1A71">
        <w:rPr>
          <w:lang w:val="en-US"/>
        </w:rPr>
        <w:t>Ibison</w:t>
      </w:r>
      <w:proofErr w:type="spellEnd"/>
      <w:r w:rsidR="002C1A71">
        <w:rPr>
          <w:lang w:val="en-US"/>
        </w:rPr>
        <w:t>,</w:t>
      </w:r>
      <w:r w:rsidR="007E4526">
        <w:rPr>
          <w:lang w:val="en-US"/>
        </w:rPr>
        <w:t xml:space="preserve"> MBBS, Dr </w:t>
      </w:r>
      <w:r w:rsidR="002C1A71">
        <w:rPr>
          <w:lang w:val="en-US"/>
        </w:rPr>
        <w:t>Stephen DeWilde,</w:t>
      </w:r>
      <w:r w:rsidR="007E4526">
        <w:rPr>
          <w:lang w:val="en-US"/>
        </w:rPr>
        <w:t xml:space="preserve"> MD, </w:t>
      </w:r>
      <w:r w:rsidR="006A1E57">
        <w:rPr>
          <w:lang w:val="en-US"/>
        </w:rPr>
        <w:t xml:space="preserve">   </w:t>
      </w:r>
      <w:r w:rsidR="007E4526">
        <w:rPr>
          <w:lang w:val="en-US"/>
        </w:rPr>
        <w:t>Dr Tess Harris, MD</w:t>
      </w:r>
    </w:p>
    <w:p w14:paraId="7C304E45" w14:textId="77777777" w:rsidR="002C1A71" w:rsidRPr="00061601" w:rsidRDefault="002C1A71" w:rsidP="002C1A71">
      <w:pPr>
        <w:rPr>
          <w:i/>
          <w:lang w:val="en-US"/>
        </w:rPr>
      </w:pPr>
      <w:r w:rsidRPr="00061601">
        <w:rPr>
          <w:i/>
          <w:lang w:val="en-US"/>
        </w:rPr>
        <w:t>*Presenting author</w:t>
      </w:r>
    </w:p>
    <w:p w14:paraId="6437A3FA" w14:textId="77777777" w:rsidR="002C1A71" w:rsidRPr="00CD6D7E" w:rsidRDefault="00ED0BD5" w:rsidP="002C1A71">
      <w:pPr>
        <w:contextualSpacing/>
        <w:jc w:val="both"/>
        <w:rPr>
          <w:b/>
          <w:lang w:val="en-US"/>
        </w:rPr>
      </w:pPr>
      <w:r w:rsidRPr="00CD6D7E">
        <w:rPr>
          <w:b/>
          <w:lang w:val="en-US"/>
        </w:rPr>
        <w:t>Background</w:t>
      </w:r>
    </w:p>
    <w:p w14:paraId="459A91D9" w14:textId="6B82D60A" w:rsidR="002C1A71" w:rsidRPr="004F7626" w:rsidRDefault="00D51565" w:rsidP="004F7626">
      <w:pPr>
        <w:rPr>
          <w:rFonts w:ascii="Calibri" w:eastAsia="Times New Roman" w:hAnsi="Calibri" w:cs="Arial"/>
          <w:lang w:eastAsia="en-GB"/>
        </w:rPr>
      </w:pPr>
      <w:r w:rsidRPr="00CD6D7E">
        <w:rPr>
          <w:lang w:val="en-US"/>
        </w:rPr>
        <w:t xml:space="preserve">Physical activity (PA) maintenance is important for health, but few trials provide long-term objective PA data or qualitative evaluation of factors affecting PA maintenance. </w:t>
      </w:r>
      <w:r w:rsidR="002C1A71" w:rsidRPr="00CD6D7E">
        <w:rPr>
          <w:lang w:val="en-US"/>
        </w:rPr>
        <w:t>The PACE-UP 3-arm</w:t>
      </w:r>
      <w:r w:rsidRPr="00CD6D7E">
        <w:rPr>
          <w:lang w:val="en-US"/>
        </w:rPr>
        <w:t xml:space="preserve"> (postal, nurse-support, control)</w:t>
      </w:r>
      <w:r w:rsidR="002C1A71" w:rsidRPr="00CD6D7E">
        <w:rPr>
          <w:lang w:val="en-US"/>
        </w:rPr>
        <w:t xml:space="preserve"> primary care trial recruited </w:t>
      </w:r>
      <w:r w:rsidR="00A60EBB" w:rsidRPr="00CD6D7E">
        <w:rPr>
          <w:lang w:val="en-US"/>
        </w:rPr>
        <w:t xml:space="preserve">1023 </w:t>
      </w:r>
      <w:r w:rsidR="002C1A71" w:rsidRPr="00CD6D7E">
        <w:rPr>
          <w:lang w:val="en-US"/>
        </w:rPr>
        <w:t>45-75 year olds into a 12-week pedometer-</w:t>
      </w:r>
      <w:r w:rsidR="002C1A71" w:rsidRPr="004F7626">
        <w:rPr>
          <w:rFonts w:ascii="Calibri" w:hAnsi="Calibri"/>
          <w:lang w:val="en-US"/>
        </w:rPr>
        <w:t>based intervention</w:t>
      </w:r>
      <w:r w:rsidR="000E0179" w:rsidRPr="004F7626">
        <w:rPr>
          <w:rFonts w:ascii="Calibri" w:hAnsi="Calibri"/>
          <w:lang w:val="en-US"/>
        </w:rPr>
        <w:t xml:space="preserve"> </w:t>
      </w:r>
      <w:r w:rsidR="00814A89">
        <w:rPr>
          <w:rFonts w:ascii="Calibri" w:hAnsi="Calibri"/>
          <w:lang w:val="en-US"/>
        </w:rPr>
        <w:t xml:space="preserve">including a PA diary and handbook </w:t>
      </w:r>
      <w:r w:rsidR="000E0179" w:rsidRPr="004F7626">
        <w:rPr>
          <w:rFonts w:ascii="Calibri" w:hAnsi="Calibri"/>
          <w:lang w:val="en-US"/>
        </w:rPr>
        <w:t>incorporating behavior change techniques</w:t>
      </w:r>
      <w:r w:rsidR="00814A89">
        <w:rPr>
          <w:rFonts w:ascii="Calibri" w:hAnsi="Calibri"/>
          <w:lang w:val="en-US"/>
        </w:rPr>
        <w:t>, controls received usual care</w:t>
      </w:r>
      <w:r w:rsidR="002C1A71" w:rsidRPr="004F7626">
        <w:rPr>
          <w:rFonts w:ascii="Calibri" w:hAnsi="Calibri"/>
          <w:lang w:val="en-US"/>
        </w:rPr>
        <w:t xml:space="preserve">. </w:t>
      </w:r>
      <w:r w:rsidR="004F7626" w:rsidRPr="004F7626">
        <w:rPr>
          <w:rFonts w:ascii="Calibri" w:hAnsi="Calibri"/>
          <w:lang w:val="en-US"/>
        </w:rPr>
        <w:t>Recruitment</w:t>
      </w:r>
      <w:r w:rsidR="00814A89">
        <w:rPr>
          <w:rFonts w:ascii="Calibri" w:eastAsia="Times New Roman" w:hAnsi="Calibri" w:cs="Arial"/>
          <w:lang w:eastAsia="en-GB"/>
        </w:rPr>
        <w:t xml:space="preserve"> was from</w:t>
      </w:r>
      <w:r w:rsidR="004F7626" w:rsidRPr="004F7626">
        <w:rPr>
          <w:rFonts w:ascii="Calibri" w:eastAsia="Times New Roman" w:hAnsi="Calibri" w:cs="Arial"/>
          <w:lang w:eastAsia="en-GB"/>
        </w:rPr>
        <w:t xml:space="preserve"> September</w:t>
      </w:r>
      <w:r w:rsidR="0047315A">
        <w:rPr>
          <w:rFonts w:ascii="Calibri" w:eastAsia="Times New Roman" w:hAnsi="Calibri" w:cs="Arial"/>
          <w:lang w:eastAsia="en-GB"/>
        </w:rPr>
        <w:t xml:space="preserve"> </w:t>
      </w:r>
      <w:r w:rsidR="004F7626" w:rsidRPr="004F7626">
        <w:rPr>
          <w:rFonts w:ascii="Calibri" w:eastAsia="Times New Roman" w:hAnsi="Calibri" w:cs="Arial"/>
          <w:lang w:eastAsia="en-GB"/>
        </w:rPr>
        <w:t xml:space="preserve">2012 </w:t>
      </w:r>
      <w:r w:rsidR="0047315A">
        <w:rPr>
          <w:rFonts w:ascii="Calibri" w:eastAsia="Times New Roman" w:hAnsi="Calibri" w:cs="Arial"/>
          <w:lang w:eastAsia="en-GB"/>
        </w:rPr>
        <w:t>-</w:t>
      </w:r>
      <w:r w:rsidR="004F7626" w:rsidRPr="004F7626">
        <w:rPr>
          <w:rFonts w:ascii="Calibri" w:eastAsia="Times New Roman" w:hAnsi="Calibri" w:cs="Arial"/>
          <w:lang w:eastAsia="en-GB"/>
        </w:rPr>
        <w:t xml:space="preserve"> October 2013</w:t>
      </w:r>
      <w:r w:rsidR="004F7626">
        <w:rPr>
          <w:rFonts w:ascii="Calibri" w:eastAsia="Times New Roman" w:hAnsi="Calibri" w:cs="Arial"/>
          <w:lang w:eastAsia="en-GB"/>
        </w:rPr>
        <w:t xml:space="preserve">. </w:t>
      </w:r>
      <w:r w:rsidR="00814A89">
        <w:rPr>
          <w:rFonts w:ascii="Calibri" w:eastAsia="Times New Roman" w:hAnsi="Calibri" w:cs="Arial"/>
          <w:lang w:eastAsia="en-GB"/>
        </w:rPr>
        <w:t xml:space="preserve">At 12-months, </w:t>
      </w:r>
      <w:r w:rsidR="00814A89">
        <w:rPr>
          <w:rFonts w:ascii="Calibri" w:hAnsi="Calibri"/>
          <w:lang w:val="en-US"/>
        </w:rPr>
        <w:t>s</w:t>
      </w:r>
      <w:r w:rsidR="002C1A71" w:rsidRPr="004F7626">
        <w:rPr>
          <w:rFonts w:ascii="Calibri" w:hAnsi="Calibri"/>
          <w:lang w:val="en-US"/>
        </w:rPr>
        <w:t xml:space="preserve">tep-counts increased by around one-tenth and time in moderate-to-vigorous </w:t>
      </w:r>
      <w:r w:rsidR="00814A89">
        <w:rPr>
          <w:rFonts w:ascii="Calibri" w:hAnsi="Calibri"/>
          <w:lang w:val="en-US"/>
        </w:rPr>
        <w:t>PA</w:t>
      </w:r>
      <w:r w:rsidR="002C1A71" w:rsidRPr="004F7626">
        <w:rPr>
          <w:rFonts w:ascii="Calibri" w:hAnsi="Calibri"/>
          <w:lang w:val="en-US"/>
        </w:rPr>
        <w:t xml:space="preserve"> (MVPA) in bouts by around one-third in postal </w:t>
      </w:r>
      <w:r w:rsidR="00CD6D7E" w:rsidRPr="004F7626">
        <w:rPr>
          <w:rFonts w:ascii="Calibri" w:hAnsi="Calibri"/>
          <w:lang w:val="en-US"/>
        </w:rPr>
        <w:t>and nurse-supported</w:t>
      </w:r>
      <w:r w:rsidR="003E5E28" w:rsidRPr="004F7626">
        <w:rPr>
          <w:rFonts w:ascii="Calibri" w:hAnsi="Calibri"/>
          <w:lang w:val="en-US"/>
        </w:rPr>
        <w:t xml:space="preserve"> arms compared</w:t>
      </w:r>
      <w:r w:rsidR="00A60EBB" w:rsidRPr="004F7626">
        <w:rPr>
          <w:rFonts w:ascii="Calibri" w:hAnsi="Calibri"/>
          <w:lang w:val="en-US"/>
        </w:rPr>
        <w:t xml:space="preserve"> with </w:t>
      </w:r>
      <w:r w:rsidR="002C1A71" w:rsidRPr="004F7626">
        <w:rPr>
          <w:rFonts w:ascii="Calibri" w:hAnsi="Calibri"/>
          <w:lang w:val="en-US"/>
        </w:rPr>
        <w:t xml:space="preserve">control. </w:t>
      </w:r>
      <w:r w:rsidR="00DD7969" w:rsidRPr="004F7626">
        <w:rPr>
          <w:rFonts w:ascii="Calibri" w:hAnsi="Calibri"/>
          <w:lang w:val="en-US"/>
        </w:rPr>
        <w:t xml:space="preserve">The postal group had a 50% chance of being cost-effective at a £20,000/quality-adjusted-life-year threshold within one year. </w:t>
      </w:r>
      <w:r w:rsidR="002C1A71" w:rsidRPr="004F7626">
        <w:rPr>
          <w:rFonts w:ascii="Calibri" w:hAnsi="Calibri"/>
          <w:lang w:val="en-US"/>
        </w:rPr>
        <w:t>3-year PACE-UP cohort follow-</w:t>
      </w:r>
      <w:r w:rsidR="004F7626" w:rsidRPr="004F7626">
        <w:rPr>
          <w:rFonts w:ascii="Calibri" w:hAnsi="Calibri"/>
          <w:lang w:val="en-US"/>
        </w:rPr>
        <w:t>up</w:t>
      </w:r>
      <w:r w:rsidR="00814A89">
        <w:rPr>
          <w:rFonts w:ascii="Calibri" w:hAnsi="Calibri"/>
          <w:lang w:val="en-US"/>
        </w:rPr>
        <w:t xml:space="preserve"> from</w:t>
      </w:r>
      <w:r w:rsidR="00C12F16" w:rsidRPr="004F7626">
        <w:rPr>
          <w:rFonts w:ascii="Calibri" w:hAnsi="Calibri"/>
          <w:lang w:val="en-US"/>
        </w:rPr>
        <w:t xml:space="preserve"> October 2015 </w:t>
      </w:r>
      <w:r w:rsidR="0047315A">
        <w:rPr>
          <w:rFonts w:ascii="Calibri" w:hAnsi="Calibri"/>
          <w:lang w:val="en-US"/>
        </w:rPr>
        <w:t xml:space="preserve">- </w:t>
      </w:r>
      <w:r w:rsidR="00C12F16" w:rsidRPr="004F7626">
        <w:rPr>
          <w:rFonts w:ascii="Calibri" w:hAnsi="Calibri"/>
          <w:lang w:val="en-US"/>
        </w:rPr>
        <w:t xml:space="preserve">November </w:t>
      </w:r>
      <w:r w:rsidR="0047315A">
        <w:rPr>
          <w:rFonts w:ascii="Calibri" w:hAnsi="Calibri"/>
          <w:lang w:val="en-US"/>
        </w:rPr>
        <w:t>20</w:t>
      </w:r>
      <w:r w:rsidR="00C12F16" w:rsidRPr="004F7626">
        <w:rPr>
          <w:rFonts w:ascii="Calibri" w:hAnsi="Calibri"/>
          <w:lang w:val="en-US"/>
        </w:rPr>
        <w:t>16</w:t>
      </w:r>
      <w:r w:rsidR="00814A89">
        <w:rPr>
          <w:rFonts w:ascii="Calibri" w:hAnsi="Calibri"/>
          <w:lang w:val="en-US"/>
        </w:rPr>
        <w:t xml:space="preserve"> </w:t>
      </w:r>
      <w:r w:rsidR="002C1A71" w:rsidRPr="004F7626">
        <w:rPr>
          <w:rFonts w:ascii="Calibri" w:hAnsi="Calibri"/>
          <w:lang w:val="en-US"/>
        </w:rPr>
        <w:t>investigated whether intervention effects persisted using a mixed-methods approach.</w:t>
      </w:r>
      <w:r w:rsidR="00F379DD" w:rsidRPr="004F7626">
        <w:rPr>
          <w:rFonts w:ascii="Calibri" w:hAnsi="Calibri"/>
          <w:lang w:val="en-US"/>
        </w:rPr>
        <w:t xml:space="preserve"> </w:t>
      </w:r>
    </w:p>
    <w:p w14:paraId="55DA1E7A" w14:textId="77777777" w:rsidR="002C1A71" w:rsidRPr="00CD6D7E" w:rsidRDefault="002C1A71" w:rsidP="002C1A71">
      <w:pPr>
        <w:contextualSpacing/>
        <w:jc w:val="both"/>
        <w:rPr>
          <w:lang w:val="en-US"/>
        </w:rPr>
      </w:pPr>
    </w:p>
    <w:p w14:paraId="2BD016B2" w14:textId="77777777" w:rsidR="002C1A71" w:rsidRPr="00CD6D7E" w:rsidRDefault="002C1A71" w:rsidP="002C1A71">
      <w:pPr>
        <w:contextualSpacing/>
        <w:jc w:val="both"/>
        <w:rPr>
          <w:b/>
          <w:lang w:val="en-US"/>
        </w:rPr>
      </w:pPr>
      <w:r w:rsidRPr="00CD6D7E">
        <w:rPr>
          <w:b/>
          <w:lang w:val="en-US"/>
        </w:rPr>
        <w:t>Methods</w:t>
      </w:r>
    </w:p>
    <w:p w14:paraId="6903857A" w14:textId="19A523C6" w:rsidR="002C1A71" w:rsidRPr="0047315A" w:rsidRDefault="00FE4859" w:rsidP="00CD6D7E">
      <w:pPr>
        <w:pStyle w:val="CommentText"/>
        <w:contextualSpacing/>
        <w:jc w:val="both"/>
        <w:rPr>
          <w:sz w:val="22"/>
          <w:szCs w:val="22"/>
        </w:rPr>
      </w:pPr>
      <w:r w:rsidRPr="00F379DD">
        <w:rPr>
          <w:sz w:val="22"/>
          <w:szCs w:val="22"/>
          <w:lang w:val="en-US"/>
        </w:rPr>
        <w:t xml:space="preserve">Average </w:t>
      </w:r>
      <w:r w:rsidR="00D51565" w:rsidRPr="00F379DD">
        <w:rPr>
          <w:sz w:val="22"/>
          <w:szCs w:val="22"/>
          <w:lang w:val="en-US"/>
        </w:rPr>
        <w:t>daily step-counts and total weekly minutes of MVPA in ≥10 minute bouts</w:t>
      </w:r>
      <w:r w:rsidR="00814A89">
        <w:rPr>
          <w:sz w:val="22"/>
          <w:szCs w:val="22"/>
          <w:lang w:val="en-US"/>
        </w:rPr>
        <w:t xml:space="preserve"> at 3 years</w:t>
      </w:r>
      <w:r w:rsidR="00D51565" w:rsidRPr="00F379DD">
        <w:rPr>
          <w:sz w:val="22"/>
          <w:szCs w:val="22"/>
          <w:lang w:val="en-US"/>
        </w:rPr>
        <w:t xml:space="preserve"> </w:t>
      </w:r>
      <w:r w:rsidRPr="0047315A">
        <w:rPr>
          <w:sz w:val="22"/>
          <w:szCs w:val="22"/>
          <w:lang w:val="en-US"/>
        </w:rPr>
        <w:t>were collected</w:t>
      </w:r>
      <w:r w:rsidR="00C73DA5">
        <w:rPr>
          <w:sz w:val="22"/>
          <w:szCs w:val="22"/>
          <w:lang w:val="en-US"/>
        </w:rPr>
        <w:t xml:space="preserve"> </w:t>
      </w:r>
      <w:r w:rsidR="00857772">
        <w:rPr>
          <w:sz w:val="22"/>
          <w:szCs w:val="22"/>
          <w:lang w:val="en-US"/>
        </w:rPr>
        <w:t xml:space="preserve">using </w:t>
      </w:r>
      <w:r w:rsidR="00814A89">
        <w:rPr>
          <w:sz w:val="22"/>
          <w:szCs w:val="22"/>
          <w:lang w:val="en-US"/>
        </w:rPr>
        <w:t xml:space="preserve">7-day </w:t>
      </w:r>
      <w:proofErr w:type="spellStart"/>
      <w:r w:rsidR="00814A89">
        <w:rPr>
          <w:sz w:val="22"/>
          <w:szCs w:val="22"/>
          <w:lang w:val="en-US"/>
        </w:rPr>
        <w:t>accelerometry</w:t>
      </w:r>
      <w:proofErr w:type="spellEnd"/>
      <w:r w:rsidR="00814A89">
        <w:rPr>
          <w:sz w:val="22"/>
          <w:szCs w:val="22"/>
          <w:lang w:val="en-US"/>
        </w:rPr>
        <w:t xml:space="preserve"> (GT3X+) </w:t>
      </w:r>
      <w:r w:rsidR="00C73DA5">
        <w:rPr>
          <w:sz w:val="22"/>
          <w:szCs w:val="22"/>
          <w:lang w:val="en-US"/>
        </w:rPr>
        <w:t>for all trial arms. Outcomes</w:t>
      </w:r>
      <w:r w:rsidR="00287F7C" w:rsidRPr="0047315A">
        <w:rPr>
          <w:sz w:val="22"/>
          <w:szCs w:val="22"/>
          <w:lang w:val="en-US"/>
        </w:rPr>
        <w:t xml:space="preserve"> </w:t>
      </w:r>
      <w:r w:rsidR="00D51565" w:rsidRPr="0047315A">
        <w:rPr>
          <w:sz w:val="22"/>
          <w:szCs w:val="22"/>
          <w:lang w:val="en-US"/>
        </w:rPr>
        <w:t xml:space="preserve">were regressed on baseline values to estimate change in treatment groups compared with control. </w:t>
      </w:r>
      <w:r w:rsidR="00F379DD" w:rsidRPr="00F379DD">
        <w:rPr>
          <w:sz w:val="22"/>
          <w:szCs w:val="22"/>
          <w:lang w:val="en-US"/>
        </w:rPr>
        <w:t>Sensitivity analysis assessed missing data effects</w:t>
      </w:r>
      <w:r w:rsidR="00F379DD" w:rsidRPr="00F379DD">
        <w:rPr>
          <w:sz w:val="22"/>
          <w:szCs w:val="22"/>
        </w:rPr>
        <w:t>.</w:t>
      </w:r>
      <w:r w:rsidR="00814A89">
        <w:rPr>
          <w:sz w:val="22"/>
          <w:szCs w:val="22"/>
        </w:rPr>
        <w:t xml:space="preserve"> </w:t>
      </w:r>
      <w:r w:rsidR="002C1A71" w:rsidRPr="00F379DD">
        <w:rPr>
          <w:sz w:val="22"/>
          <w:szCs w:val="22"/>
        </w:rPr>
        <w:t>Semi-structured telephone interviews were conducted with 60 participants. In</w:t>
      </w:r>
      <w:r w:rsidR="002C1A71" w:rsidRPr="0047315A">
        <w:rPr>
          <w:sz w:val="22"/>
          <w:szCs w:val="22"/>
        </w:rPr>
        <w:t xml:space="preserve">terviews were audio-recorded, transcribed, coded, </w:t>
      </w:r>
      <w:r w:rsidR="00904877" w:rsidRPr="0047315A">
        <w:rPr>
          <w:sz w:val="22"/>
          <w:szCs w:val="22"/>
        </w:rPr>
        <w:t xml:space="preserve">and </w:t>
      </w:r>
      <w:r w:rsidR="002C1A71" w:rsidRPr="0047315A">
        <w:rPr>
          <w:sz w:val="22"/>
          <w:szCs w:val="22"/>
        </w:rPr>
        <w:t>thematic analysis performed.</w:t>
      </w:r>
    </w:p>
    <w:p w14:paraId="1E139FE5" w14:textId="77777777" w:rsidR="001437AE" w:rsidRPr="00CD6D7E" w:rsidRDefault="001437AE" w:rsidP="00CD6D7E">
      <w:pPr>
        <w:contextualSpacing/>
        <w:jc w:val="both"/>
        <w:rPr>
          <w:i/>
          <w:color w:val="FF0000"/>
          <w:lang w:val="en-US"/>
        </w:rPr>
      </w:pPr>
    </w:p>
    <w:p w14:paraId="5D3D33BC" w14:textId="77777777" w:rsidR="002C1A71" w:rsidRPr="00CD6D7E" w:rsidRDefault="00DD2DB4" w:rsidP="002C1A71">
      <w:pPr>
        <w:contextualSpacing/>
        <w:jc w:val="both"/>
        <w:rPr>
          <w:b/>
          <w:lang w:val="en-US"/>
        </w:rPr>
      </w:pPr>
      <w:r w:rsidRPr="00CD6D7E">
        <w:rPr>
          <w:b/>
          <w:lang w:val="en-US"/>
        </w:rPr>
        <w:t>Findings</w:t>
      </w:r>
    </w:p>
    <w:p w14:paraId="0FF6ACC2" w14:textId="50D502F7" w:rsidR="002C1A71" w:rsidRPr="00CD6D7E" w:rsidRDefault="002C1A71" w:rsidP="002C1A71">
      <w:pPr>
        <w:contextualSpacing/>
        <w:jc w:val="both"/>
        <w:rPr>
          <w:i/>
          <w:color w:val="FF0000"/>
          <w:lang w:val="en-US"/>
        </w:rPr>
      </w:pPr>
      <w:r w:rsidRPr="00CD6D7E">
        <w:rPr>
          <w:rFonts w:cstheme="minorHAnsi"/>
        </w:rPr>
        <w:t xml:space="preserve">3-year follow-up </w:t>
      </w:r>
      <w:r w:rsidR="00287F7C">
        <w:rPr>
          <w:rFonts w:cstheme="minorHAnsi"/>
        </w:rPr>
        <w:t xml:space="preserve">with </w:t>
      </w:r>
      <w:proofErr w:type="spellStart"/>
      <w:r w:rsidR="00287F7C">
        <w:rPr>
          <w:rFonts w:cstheme="minorHAnsi"/>
        </w:rPr>
        <w:t>acceleromet</w:t>
      </w:r>
      <w:r w:rsidR="00814A89">
        <w:rPr>
          <w:rFonts w:cstheme="minorHAnsi"/>
        </w:rPr>
        <w:t>ry</w:t>
      </w:r>
      <w:proofErr w:type="spellEnd"/>
      <w:r w:rsidR="00287F7C">
        <w:rPr>
          <w:rFonts w:cstheme="minorHAnsi"/>
        </w:rPr>
        <w:t xml:space="preserve"> </w:t>
      </w:r>
      <w:r w:rsidRPr="00CD6D7E">
        <w:rPr>
          <w:rFonts w:cstheme="minorHAnsi"/>
        </w:rPr>
        <w:t xml:space="preserve">was 67% (681/1023). </w:t>
      </w:r>
      <w:r w:rsidR="00CD6D7E">
        <w:rPr>
          <w:rFonts w:cstheme="minorHAnsi"/>
        </w:rPr>
        <w:t>Compared to controls, i</w:t>
      </w:r>
      <w:r w:rsidRPr="00CD6D7E">
        <w:rPr>
          <w:rFonts w:cstheme="minorHAnsi"/>
        </w:rPr>
        <w:t xml:space="preserve">ntervention groups </w:t>
      </w:r>
      <w:r w:rsidR="0079299E">
        <w:rPr>
          <w:rFonts w:cstheme="minorHAnsi"/>
        </w:rPr>
        <w:t>maintained higher</w:t>
      </w:r>
      <w:r w:rsidR="00CD6D7E">
        <w:rPr>
          <w:rFonts w:cstheme="minorHAnsi"/>
        </w:rPr>
        <w:t xml:space="preserve"> steps/day, postal </w:t>
      </w:r>
      <w:r w:rsidR="00287F7C">
        <w:rPr>
          <w:rFonts w:cstheme="minorHAnsi"/>
        </w:rPr>
        <w:t>+</w:t>
      </w:r>
      <w:r w:rsidR="00CD6D7E">
        <w:rPr>
          <w:rFonts w:cstheme="minorHAnsi"/>
        </w:rPr>
        <w:t>627 (95% CI</w:t>
      </w:r>
      <w:r w:rsidR="0061123B">
        <w:rPr>
          <w:rFonts w:cstheme="minorHAnsi"/>
        </w:rPr>
        <w:t>:</w:t>
      </w:r>
      <w:r w:rsidR="00CD6D7E">
        <w:rPr>
          <w:rFonts w:cstheme="minorHAnsi"/>
        </w:rPr>
        <w:t xml:space="preserve"> 198, 1056</w:t>
      </w:r>
      <w:r w:rsidR="0061123B">
        <w:rPr>
          <w:rFonts w:cstheme="minorHAnsi"/>
        </w:rPr>
        <w:t>;</w:t>
      </w:r>
      <w:r w:rsidR="00933B66">
        <w:rPr>
          <w:rFonts w:cstheme="minorHAnsi"/>
        </w:rPr>
        <w:t xml:space="preserve"> </w:t>
      </w:r>
      <w:r w:rsidR="004A2EA7">
        <w:rPr>
          <w:rFonts w:cstheme="minorHAnsi"/>
        </w:rPr>
        <w:t>p=0.004</w:t>
      </w:r>
      <w:r w:rsidR="0061123B">
        <w:rPr>
          <w:rFonts w:cstheme="minorHAnsi"/>
        </w:rPr>
        <w:t>)</w:t>
      </w:r>
      <w:r w:rsidR="00CD6D7E">
        <w:rPr>
          <w:rFonts w:cstheme="minorHAnsi"/>
        </w:rPr>
        <w:t>,</w:t>
      </w:r>
      <w:r w:rsidRPr="00CD6D7E">
        <w:rPr>
          <w:rFonts w:cstheme="minorHAnsi"/>
        </w:rPr>
        <w:t xml:space="preserve"> nurse </w:t>
      </w:r>
      <w:r w:rsidR="00287F7C">
        <w:rPr>
          <w:rFonts w:cstheme="minorHAnsi"/>
        </w:rPr>
        <w:t>+</w:t>
      </w:r>
      <w:r w:rsidRPr="00CD6D7E">
        <w:rPr>
          <w:rFonts w:cstheme="minorHAnsi"/>
        </w:rPr>
        <w:t>670 (95% CI</w:t>
      </w:r>
      <w:r w:rsidR="0061123B">
        <w:rPr>
          <w:rFonts w:cstheme="minorHAnsi"/>
        </w:rPr>
        <w:t>:</w:t>
      </w:r>
      <w:r w:rsidRPr="00CD6D7E">
        <w:rPr>
          <w:rFonts w:cstheme="minorHAnsi"/>
        </w:rPr>
        <w:t xml:space="preserve"> 237, 1102</w:t>
      </w:r>
      <w:r w:rsidR="00B03B4C">
        <w:rPr>
          <w:rFonts w:cstheme="minorHAnsi"/>
        </w:rPr>
        <w:t>; p</w:t>
      </w:r>
      <w:r w:rsidR="004A2EA7">
        <w:rPr>
          <w:rFonts w:cstheme="minorHAnsi"/>
        </w:rPr>
        <w:t>=0.002</w:t>
      </w:r>
      <w:r w:rsidR="0061123B">
        <w:rPr>
          <w:rFonts w:cstheme="minorHAnsi"/>
        </w:rPr>
        <w:t>)</w:t>
      </w:r>
      <w:r w:rsidR="00CD6D7E">
        <w:rPr>
          <w:rFonts w:cstheme="minorHAnsi"/>
        </w:rPr>
        <w:t>, and more t</w:t>
      </w:r>
      <w:r w:rsidRPr="00CD6D7E">
        <w:rPr>
          <w:rFonts w:cstheme="minorHAnsi"/>
        </w:rPr>
        <w:t xml:space="preserve">otal weekly </w:t>
      </w:r>
      <w:r w:rsidR="00A60EBB" w:rsidRPr="00CD6D7E">
        <w:rPr>
          <w:rFonts w:cstheme="minorHAnsi"/>
        </w:rPr>
        <w:t xml:space="preserve">minutes of </w:t>
      </w:r>
      <w:r w:rsidRPr="00CD6D7E">
        <w:rPr>
          <w:rFonts w:cstheme="minorHAnsi"/>
        </w:rPr>
        <w:t>MVPA in</w:t>
      </w:r>
      <w:r w:rsidR="00A60EBB" w:rsidRPr="00CD6D7E">
        <w:rPr>
          <w:rFonts w:cstheme="minorHAnsi"/>
        </w:rPr>
        <w:t xml:space="preserve"> </w:t>
      </w:r>
      <w:r w:rsidR="00CD6D7E">
        <w:rPr>
          <w:rFonts w:cstheme="minorHAnsi"/>
        </w:rPr>
        <w:t>bouts,</w:t>
      </w:r>
      <w:r w:rsidRPr="00CD6D7E">
        <w:rPr>
          <w:rFonts w:cstheme="minorHAnsi"/>
        </w:rPr>
        <w:t xml:space="preserve"> postal </w:t>
      </w:r>
      <w:r w:rsidR="00287F7C">
        <w:rPr>
          <w:rFonts w:cstheme="minorHAnsi"/>
        </w:rPr>
        <w:t>+</w:t>
      </w:r>
      <w:r w:rsidRPr="00CD6D7E">
        <w:rPr>
          <w:rFonts w:cstheme="minorHAnsi"/>
        </w:rPr>
        <w:t>28</w:t>
      </w:r>
      <w:r w:rsidR="00A60EBB" w:rsidRPr="00CD6D7E">
        <w:rPr>
          <w:rFonts w:cstheme="minorHAnsi"/>
        </w:rPr>
        <w:t xml:space="preserve"> </w:t>
      </w:r>
      <w:r w:rsidR="00CD6D7E">
        <w:rPr>
          <w:rFonts w:cstheme="minorHAnsi"/>
        </w:rPr>
        <w:t>(95% CI</w:t>
      </w:r>
      <w:r w:rsidR="0061123B">
        <w:rPr>
          <w:rFonts w:cstheme="minorHAnsi"/>
        </w:rPr>
        <w:t>:</w:t>
      </w:r>
      <w:r w:rsidR="00CD6D7E">
        <w:rPr>
          <w:rFonts w:cstheme="minorHAnsi"/>
        </w:rPr>
        <w:t xml:space="preserve"> 7, 49</w:t>
      </w:r>
      <w:r w:rsidR="0061123B">
        <w:rPr>
          <w:rFonts w:cstheme="minorHAnsi"/>
        </w:rPr>
        <w:t>;</w:t>
      </w:r>
      <w:r w:rsidR="00445AD0">
        <w:rPr>
          <w:rFonts w:cstheme="minorHAnsi"/>
        </w:rPr>
        <w:t xml:space="preserve"> </w:t>
      </w:r>
      <w:r w:rsidR="004A2EA7">
        <w:rPr>
          <w:rFonts w:cstheme="minorHAnsi"/>
        </w:rPr>
        <w:t>p=0.009</w:t>
      </w:r>
      <w:r w:rsidR="0061123B">
        <w:rPr>
          <w:rFonts w:cstheme="minorHAnsi"/>
        </w:rPr>
        <w:t>)</w:t>
      </w:r>
      <w:r w:rsidRPr="00CD6D7E">
        <w:rPr>
          <w:rFonts w:cstheme="minorHAnsi"/>
        </w:rPr>
        <w:t xml:space="preserve"> nurse </w:t>
      </w:r>
      <w:r w:rsidR="00287F7C">
        <w:rPr>
          <w:rFonts w:cstheme="minorHAnsi"/>
        </w:rPr>
        <w:t>+</w:t>
      </w:r>
      <w:r w:rsidRPr="00CD6D7E">
        <w:rPr>
          <w:rFonts w:cstheme="minorHAnsi"/>
        </w:rPr>
        <w:t>24 (95% CI</w:t>
      </w:r>
      <w:r w:rsidR="0061123B">
        <w:rPr>
          <w:rFonts w:cstheme="minorHAnsi"/>
        </w:rPr>
        <w:t>:</w:t>
      </w:r>
      <w:r w:rsidRPr="00CD6D7E">
        <w:rPr>
          <w:rFonts w:cstheme="minorHAnsi"/>
        </w:rPr>
        <w:t xml:space="preserve"> 3, 45</w:t>
      </w:r>
      <w:r w:rsidR="0061123B">
        <w:rPr>
          <w:rFonts w:cstheme="minorHAnsi"/>
        </w:rPr>
        <w:t>;</w:t>
      </w:r>
      <w:r w:rsidR="004A2EA7">
        <w:rPr>
          <w:rFonts w:cstheme="minorHAnsi"/>
        </w:rPr>
        <w:t xml:space="preserve"> p=0.03</w:t>
      </w:r>
      <w:r w:rsidR="0061123B">
        <w:rPr>
          <w:rFonts w:cstheme="minorHAnsi"/>
        </w:rPr>
        <w:t>)</w:t>
      </w:r>
      <w:r w:rsidR="00D51565" w:rsidRPr="00CD6D7E">
        <w:rPr>
          <w:rFonts w:cstheme="minorHAnsi"/>
        </w:rPr>
        <w:t>.</w:t>
      </w:r>
      <w:r w:rsidRPr="00CD6D7E">
        <w:rPr>
          <w:rFonts w:cstheme="minorHAnsi"/>
        </w:rPr>
        <w:t xml:space="preserve"> </w:t>
      </w:r>
      <w:r w:rsidR="00F379DD">
        <w:rPr>
          <w:rFonts w:cstheme="minorHAnsi"/>
        </w:rPr>
        <w:t xml:space="preserve">Results were robust to sensitivity analyses. </w:t>
      </w:r>
      <w:r w:rsidR="00814A89">
        <w:t>Most</w:t>
      </w:r>
      <w:r w:rsidR="0079299E">
        <w:t xml:space="preserve"> </w:t>
      </w:r>
      <w:r w:rsidRPr="00CD6D7E">
        <w:t>interviewe</w:t>
      </w:r>
      <w:r w:rsidR="00CD6D7E">
        <w:t>es</w:t>
      </w:r>
      <w:r w:rsidRPr="00CD6D7E">
        <w:t xml:space="preserve"> felt PACE-UP had increased their PA awareness. Facilitators to PA maintenance included self-motivation, social-support and maintaining good health</w:t>
      </w:r>
      <w:r w:rsidR="00697846">
        <w:t xml:space="preserve">; </w:t>
      </w:r>
      <w:r w:rsidR="0079299E">
        <w:t>with</w:t>
      </w:r>
      <w:r w:rsidRPr="00CD6D7E">
        <w:t xml:space="preserve"> poor health and lack of time</w:t>
      </w:r>
      <w:r w:rsidR="0079299E">
        <w:t xml:space="preserve"> as barriers</w:t>
      </w:r>
      <w:r w:rsidRPr="00CD6D7E">
        <w:t>.</w:t>
      </w:r>
    </w:p>
    <w:p w14:paraId="054E52D1" w14:textId="77777777" w:rsidR="002C1A71" w:rsidRPr="00CD6D7E" w:rsidRDefault="002C1A71" w:rsidP="002C1A71">
      <w:pPr>
        <w:contextualSpacing/>
        <w:jc w:val="both"/>
        <w:rPr>
          <w:lang w:val="en-US"/>
        </w:rPr>
      </w:pPr>
    </w:p>
    <w:p w14:paraId="28CBC237" w14:textId="77777777" w:rsidR="002C1A71" w:rsidRPr="00CD6D7E" w:rsidRDefault="00DD2DB4" w:rsidP="002C1A71">
      <w:pPr>
        <w:contextualSpacing/>
        <w:jc w:val="both"/>
        <w:rPr>
          <w:b/>
          <w:lang w:val="en-US"/>
        </w:rPr>
      </w:pPr>
      <w:r w:rsidRPr="00CD6D7E">
        <w:rPr>
          <w:b/>
          <w:lang w:val="en-US"/>
        </w:rPr>
        <w:t>Implications</w:t>
      </w:r>
    </w:p>
    <w:p w14:paraId="2BE68ADA" w14:textId="57756DF2" w:rsidR="002C1A71" w:rsidRPr="00CD6D7E" w:rsidRDefault="002C1A71" w:rsidP="002C1A71">
      <w:pPr>
        <w:contextualSpacing/>
        <w:jc w:val="both"/>
        <w:rPr>
          <w:lang w:val="en-US"/>
        </w:rPr>
      </w:pPr>
      <w:r w:rsidRPr="00CD6D7E">
        <w:rPr>
          <w:lang w:val="en-US"/>
        </w:rPr>
        <w:t>There w</w:t>
      </w:r>
      <w:r w:rsidR="00814A89">
        <w:rPr>
          <w:lang w:val="en-US"/>
        </w:rPr>
        <w:t xml:space="preserve">ere </w:t>
      </w:r>
      <w:r w:rsidRPr="00CD6D7E">
        <w:rPr>
          <w:lang w:val="en-US"/>
        </w:rPr>
        <w:t>significant persistent effect</w:t>
      </w:r>
      <w:r w:rsidR="00814A89">
        <w:rPr>
          <w:lang w:val="en-US"/>
        </w:rPr>
        <w:t>s</w:t>
      </w:r>
      <w:r w:rsidR="00287F7C">
        <w:rPr>
          <w:lang w:val="en-US"/>
        </w:rPr>
        <w:t xml:space="preserve"> on 3-year step-counts and bouts of </w:t>
      </w:r>
      <w:r w:rsidRPr="00CD6D7E">
        <w:rPr>
          <w:lang w:val="en-US"/>
        </w:rPr>
        <w:t>MVPA, with no difference be</w:t>
      </w:r>
      <w:r w:rsidR="00287F7C">
        <w:rPr>
          <w:lang w:val="en-US"/>
        </w:rPr>
        <w:t>tween intervention groups</w:t>
      </w:r>
      <w:r w:rsidR="00814A89">
        <w:rPr>
          <w:lang w:val="en-US"/>
        </w:rPr>
        <w:t xml:space="preserve">, </w:t>
      </w:r>
      <w:r w:rsidRPr="00CD6D7E">
        <w:rPr>
          <w:lang w:val="en-US"/>
        </w:rPr>
        <w:t>suggest</w:t>
      </w:r>
      <w:r w:rsidR="00814A89">
        <w:rPr>
          <w:lang w:val="en-US"/>
        </w:rPr>
        <w:t>ing</w:t>
      </w:r>
      <w:r w:rsidRPr="00CD6D7E">
        <w:rPr>
          <w:lang w:val="en-US"/>
        </w:rPr>
        <w:t xml:space="preserve"> a primary care pedometer in</w:t>
      </w:r>
      <w:r w:rsidR="00CD6D7E">
        <w:rPr>
          <w:lang w:val="en-US"/>
        </w:rPr>
        <w:t>tervention, del</w:t>
      </w:r>
      <w:r w:rsidR="003E5E28">
        <w:rPr>
          <w:lang w:val="en-US"/>
        </w:rPr>
        <w:t>ivered by post or with nurse</w:t>
      </w:r>
      <w:r w:rsidR="00CD6D7E">
        <w:rPr>
          <w:lang w:val="en-US"/>
        </w:rPr>
        <w:t xml:space="preserve"> support</w:t>
      </w:r>
      <w:r w:rsidR="00287F7C">
        <w:rPr>
          <w:lang w:val="en-US"/>
        </w:rPr>
        <w:t>, could help address</w:t>
      </w:r>
      <w:r w:rsidRPr="00CD6D7E">
        <w:rPr>
          <w:lang w:val="en-US"/>
        </w:rPr>
        <w:t xml:space="preserve"> the public health </w:t>
      </w:r>
      <w:r w:rsidR="00287F7C">
        <w:rPr>
          <w:lang w:val="en-US"/>
        </w:rPr>
        <w:t xml:space="preserve">physical inactivity challenge. Major future </w:t>
      </w:r>
      <w:r w:rsidR="00287F7C">
        <w:t>challenges are how to apply this kind of</w:t>
      </w:r>
      <w:r w:rsidR="00D26E59">
        <w:t xml:space="preserve"> effective intervention widely</w:t>
      </w:r>
      <w:r w:rsidR="00287F7C">
        <w:t xml:space="preserve"> in the population and how to transform p</w:t>
      </w:r>
      <w:r w:rsidRPr="00CD6D7E">
        <w:t xml:space="preserve">erceived barriers into facilitators, </w:t>
      </w:r>
      <w:r w:rsidR="007738B9">
        <w:t>e.g.</w:t>
      </w:r>
      <w:r w:rsidR="007738B9" w:rsidRPr="00CD6D7E">
        <w:t xml:space="preserve"> poor</w:t>
      </w:r>
      <w:r w:rsidR="00CD6D7E" w:rsidRPr="00CD6D7E">
        <w:t xml:space="preserve"> </w:t>
      </w:r>
      <w:r w:rsidRPr="00CD6D7E">
        <w:t xml:space="preserve">physical health. </w:t>
      </w:r>
    </w:p>
    <w:p w14:paraId="4669A2FD" w14:textId="77777777" w:rsidR="002C1A71" w:rsidRPr="00CD6D7E" w:rsidRDefault="002C1A71" w:rsidP="002C1A71">
      <w:pPr>
        <w:contextualSpacing/>
        <w:jc w:val="both"/>
        <w:rPr>
          <w:i/>
          <w:color w:val="FF0000"/>
          <w:lang w:val="en-US"/>
        </w:rPr>
      </w:pPr>
    </w:p>
    <w:p w14:paraId="270E9BD4" w14:textId="79EB94A2" w:rsidR="002C1A71" w:rsidRDefault="0047315A" w:rsidP="002C1A71">
      <w:pPr>
        <w:rPr>
          <w:b/>
          <w:sz w:val="24"/>
          <w:szCs w:val="24"/>
        </w:rPr>
      </w:pPr>
      <w:r>
        <w:rPr>
          <w:b/>
          <w:lang w:val="en-US"/>
        </w:rPr>
        <w:t>3</w:t>
      </w:r>
      <w:r w:rsidR="00814A89">
        <w:rPr>
          <w:b/>
          <w:lang w:val="en-US"/>
        </w:rPr>
        <w:t>50</w:t>
      </w:r>
      <w:r w:rsidRPr="003F5E0E">
        <w:rPr>
          <w:b/>
          <w:lang w:val="en-US"/>
        </w:rPr>
        <w:t xml:space="preserve"> </w:t>
      </w:r>
      <w:r w:rsidR="002C1A71" w:rsidRPr="003F5E0E">
        <w:rPr>
          <w:b/>
          <w:lang w:val="en-US"/>
        </w:rPr>
        <w:t>words</w:t>
      </w:r>
    </w:p>
    <w:p w14:paraId="0DA72A3D" w14:textId="77777777" w:rsidR="00AD0966" w:rsidRPr="00CD6D7E" w:rsidRDefault="00AD0966" w:rsidP="00AD0966">
      <w:pPr>
        <w:autoSpaceDE w:val="0"/>
        <w:autoSpaceDN w:val="0"/>
        <w:adjustRightInd w:val="0"/>
        <w:spacing w:after="0" w:line="240" w:lineRule="auto"/>
        <w:rPr>
          <w:rFonts w:cs="AdvTT99c4c969"/>
          <w:b/>
        </w:rPr>
      </w:pPr>
      <w:r w:rsidRPr="00CD6D7E">
        <w:rPr>
          <w:rFonts w:cs="AdvTT99c4c969"/>
          <w:b/>
        </w:rPr>
        <w:lastRenderedPageBreak/>
        <w:t>Authors</w:t>
      </w:r>
      <w:r w:rsidRPr="00CD6D7E">
        <w:rPr>
          <w:rFonts w:cs="AdvTT99c4c969+20"/>
          <w:b/>
        </w:rPr>
        <w:t xml:space="preserve">’ </w:t>
      </w:r>
      <w:r w:rsidRPr="00CD6D7E">
        <w:rPr>
          <w:rFonts w:cs="AdvTT99c4c969"/>
          <w:b/>
        </w:rPr>
        <w:t>contributions</w:t>
      </w:r>
    </w:p>
    <w:p w14:paraId="610C154A" w14:textId="77777777" w:rsidR="00AD0966" w:rsidRPr="00CD6D7E" w:rsidRDefault="00AD0966" w:rsidP="00AD0966">
      <w:pPr>
        <w:autoSpaceDE w:val="0"/>
        <w:autoSpaceDN w:val="0"/>
        <w:adjustRightInd w:val="0"/>
        <w:spacing w:after="0" w:line="240" w:lineRule="auto"/>
        <w:rPr>
          <w:rFonts w:cs="AdvTTb5929f4c"/>
        </w:rPr>
      </w:pPr>
      <w:r w:rsidRPr="00CD6D7E">
        <w:rPr>
          <w:rFonts w:cs="AdvTTb5929f4c"/>
        </w:rPr>
        <w:t>TH, DC, CV and SK conceived the idea for the study. TH, DC, CV, SK, SI,</w:t>
      </w:r>
      <w:r>
        <w:rPr>
          <w:rFonts w:cs="AdvTTb5929f4c"/>
        </w:rPr>
        <w:t xml:space="preserve"> </w:t>
      </w:r>
      <w:r w:rsidRPr="00CD6D7E">
        <w:rPr>
          <w:rFonts w:cs="AdvTTb5929f4c"/>
        </w:rPr>
        <w:t>MU, UE, PW and JF-W particip</w:t>
      </w:r>
      <w:r>
        <w:rPr>
          <w:rFonts w:cs="AdvTTb5929f4c"/>
        </w:rPr>
        <w:t xml:space="preserve">ated in the design of the study, </w:t>
      </w:r>
      <w:r w:rsidRPr="00CD6D7E">
        <w:rPr>
          <w:rFonts w:cs="AdvTTb5929f4c"/>
        </w:rPr>
        <w:t>developed the research protocol for funding</w:t>
      </w:r>
      <w:r>
        <w:rPr>
          <w:rFonts w:cs="AdvTTb5929f4c"/>
        </w:rPr>
        <w:t xml:space="preserve"> and for additional funding for the 3-year follow-up . TH, JI, SDW and </w:t>
      </w:r>
      <w:r w:rsidRPr="00CD6D7E">
        <w:rPr>
          <w:rFonts w:cs="AdvTTb5929f4c"/>
        </w:rPr>
        <w:t xml:space="preserve">MU were involved in questionnaire development and practice recruitment, selection and training. CF and CW planned and conducted the 3 year follow-up. SK, DC and EL were responsible for the statistical analysis plan and statistical analyses. CV, CW, RN, CB and TH designed the qualitative aspects of the study. CW and </w:t>
      </w:r>
      <w:r>
        <w:rPr>
          <w:rFonts w:cs="AdvTTb5929f4c"/>
        </w:rPr>
        <w:t>CB</w:t>
      </w:r>
      <w:r w:rsidRPr="00CD6D7E">
        <w:rPr>
          <w:rFonts w:cs="AdvTTb5929f4c"/>
        </w:rPr>
        <w:t xml:space="preserve"> conducted the qualitative interviews and CV, CW, RN, CB and TH conducted qualitative analyses. All the authors have read and approved the abstract.</w:t>
      </w:r>
    </w:p>
    <w:p w14:paraId="122FCD4D" w14:textId="77777777" w:rsidR="00CD6D7E" w:rsidRDefault="00CD6D7E" w:rsidP="002C1A71">
      <w:pPr>
        <w:rPr>
          <w:b/>
          <w:sz w:val="24"/>
          <w:szCs w:val="24"/>
        </w:rPr>
      </w:pPr>
    </w:p>
    <w:p w14:paraId="4DE76720" w14:textId="77777777" w:rsidR="00AD0966" w:rsidRDefault="00AD0966" w:rsidP="00AD0966">
      <w:pPr>
        <w:spacing w:after="0"/>
        <w:rPr>
          <w:b/>
        </w:rPr>
      </w:pPr>
      <w:r w:rsidRPr="00CD6D7E">
        <w:rPr>
          <w:b/>
        </w:rPr>
        <w:t>Competing interests</w:t>
      </w:r>
    </w:p>
    <w:p w14:paraId="357FE806" w14:textId="13BCB074" w:rsidR="00AD0966" w:rsidRDefault="00AD0966" w:rsidP="00AD096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C00D84">
        <w:rPr>
          <w:rFonts w:ascii="Calibri" w:hAnsi="Calibri" w:cs="Calibri"/>
        </w:rPr>
        <w:t xml:space="preserve">one of the authors have any </w:t>
      </w:r>
      <w:r w:rsidR="00DE5FE5">
        <w:rPr>
          <w:rFonts w:ascii="Calibri" w:hAnsi="Calibri" w:cs="Calibri"/>
        </w:rPr>
        <w:t>competing interests</w:t>
      </w:r>
      <w:r w:rsidRPr="00C00D84">
        <w:rPr>
          <w:rFonts w:ascii="Calibri" w:hAnsi="Calibri" w:cs="Calibri"/>
        </w:rPr>
        <w:t xml:space="preserve"> to report</w:t>
      </w:r>
      <w:r w:rsidR="00DE5FE5">
        <w:rPr>
          <w:rFonts w:ascii="Calibri" w:hAnsi="Calibri" w:cs="Calibri"/>
        </w:rPr>
        <w:t>.</w:t>
      </w:r>
    </w:p>
    <w:p w14:paraId="69D98DB1" w14:textId="77777777" w:rsidR="00AD0966" w:rsidRPr="00AD0966" w:rsidRDefault="00AD0966" w:rsidP="00AD0966">
      <w:pPr>
        <w:spacing w:after="0"/>
        <w:rPr>
          <w:b/>
        </w:rPr>
      </w:pPr>
    </w:p>
    <w:p w14:paraId="767CDE1E" w14:textId="3C57DFC1" w:rsidR="002C1A71" w:rsidRPr="00CD6D7E" w:rsidRDefault="002C1A71" w:rsidP="00AD0966">
      <w:pPr>
        <w:spacing w:after="0"/>
        <w:rPr>
          <w:b/>
        </w:rPr>
      </w:pPr>
      <w:r w:rsidRPr="00CD6D7E">
        <w:rPr>
          <w:b/>
        </w:rPr>
        <w:t>Funding</w:t>
      </w:r>
    </w:p>
    <w:p w14:paraId="2F621764" w14:textId="48CA0E88" w:rsidR="002C1A71" w:rsidRPr="00CD6D7E" w:rsidRDefault="002C1A71" w:rsidP="00AD0966">
      <w:pPr>
        <w:autoSpaceDE w:val="0"/>
        <w:autoSpaceDN w:val="0"/>
        <w:adjustRightInd w:val="0"/>
        <w:spacing w:after="0" w:line="240" w:lineRule="auto"/>
        <w:rPr>
          <w:rFonts w:cs="AdvTTb5929f4c"/>
        </w:rPr>
      </w:pPr>
      <w:r w:rsidRPr="00CD6D7E">
        <w:rPr>
          <w:rFonts w:cs="AdvTTb5929f4c"/>
        </w:rPr>
        <w:t>This project was funded by the National Institute for Health Research Health Technology Assessment (NIHR HTA) Programme (project number HTA 10/32/02)</w:t>
      </w:r>
      <w:r w:rsidR="00DE5FE5">
        <w:rPr>
          <w:rFonts w:cs="AdvTTb5929f4c"/>
        </w:rPr>
        <w:t>.</w:t>
      </w:r>
    </w:p>
    <w:p w14:paraId="5F099232" w14:textId="77777777" w:rsidR="0035315F" w:rsidRDefault="0035315F" w:rsidP="0035315F">
      <w:pPr>
        <w:autoSpaceDE w:val="0"/>
        <w:autoSpaceDN w:val="0"/>
        <w:adjustRightInd w:val="0"/>
        <w:spacing w:after="0" w:line="240" w:lineRule="auto"/>
        <w:rPr>
          <w:rFonts w:cs="AdvTT99c4c969"/>
        </w:rPr>
      </w:pPr>
    </w:p>
    <w:p w14:paraId="5856A4C9" w14:textId="0EFC8F09" w:rsidR="00AD0966" w:rsidRDefault="00AD0966" w:rsidP="0035315F">
      <w:pPr>
        <w:autoSpaceDE w:val="0"/>
        <w:autoSpaceDN w:val="0"/>
        <w:adjustRightInd w:val="0"/>
        <w:spacing w:after="0" w:line="240" w:lineRule="auto"/>
        <w:rPr>
          <w:rFonts w:cs="AdvTT99c4c969"/>
          <w:b/>
        </w:rPr>
      </w:pPr>
      <w:r w:rsidRPr="00AD0966">
        <w:rPr>
          <w:rFonts w:cs="AdvTT99c4c969"/>
          <w:b/>
        </w:rPr>
        <w:t>Ethics</w:t>
      </w:r>
    </w:p>
    <w:p w14:paraId="0A0801D9" w14:textId="30E968C4" w:rsidR="00AD0966" w:rsidRDefault="00AD0966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 w:rsidRPr="00AD0966">
        <w:rPr>
          <w:rFonts w:cs="FranklinGothicITCbyBT-Book"/>
        </w:rPr>
        <w:t xml:space="preserve">This study </w:t>
      </w:r>
      <w:r>
        <w:rPr>
          <w:rFonts w:cs="FranklinGothicITCbyBT-Book"/>
        </w:rPr>
        <w:t>was</w:t>
      </w:r>
      <w:r w:rsidRPr="00AD0966">
        <w:rPr>
          <w:rFonts w:cs="FranklinGothicITCbyBT-Book"/>
        </w:rPr>
        <w:t xml:space="preserve"> reviewed and given a favourable opinion by the National Research Ethics Service Committee London-Hampstead.</w:t>
      </w:r>
    </w:p>
    <w:p w14:paraId="6F5A1C06" w14:textId="7777777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</w:p>
    <w:p w14:paraId="6EF1FBC0" w14:textId="33874AC9" w:rsidR="00857772" w:rsidRP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  <w:b/>
        </w:rPr>
      </w:pPr>
      <w:r w:rsidRPr="00857772">
        <w:rPr>
          <w:rFonts w:cs="FranklinGothicITCbyBT-Book"/>
          <w:b/>
        </w:rPr>
        <w:t>Extra information:</w:t>
      </w:r>
    </w:p>
    <w:p w14:paraId="5453F267" w14:textId="7777777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</w:p>
    <w:p w14:paraId="676F2F40" w14:textId="7777777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Charlotte Wahlich is an early career researcher.</w:t>
      </w:r>
    </w:p>
    <w:p w14:paraId="25AE4480" w14:textId="7777777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</w:p>
    <w:p w14:paraId="4174F1BB" w14:textId="5ED86F31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The corresponding author is Ms Charlotte Wahlich. Contact details:</w:t>
      </w:r>
    </w:p>
    <w:p w14:paraId="5F473F96" w14:textId="7777777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</w:p>
    <w:p w14:paraId="2EE3EF4A" w14:textId="5ADCCC3C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Population Health Research Institute</w:t>
      </w:r>
    </w:p>
    <w:p w14:paraId="6394113B" w14:textId="65D372F3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St George’s University of London</w:t>
      </w:r>
    </w:p>
    <w:p w14:paraId="5BE19385" w14:textId="314B80CE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Cranmer Terrace</w:t>
      </w:r>
    </w:p>
    <w:p w14:paraId="7BEDC02C" w14:textId="6BAA1827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London</w:t>
      </w:r>
    </w:p>
    <w:p w14:paraId="6AF24767" w14:textId="776D72FF" w:rsidR="00857772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SW17 0RE</w:t>
      </w:r>
      <w:bookmarkStart w:id="0" w:name="_GoBack"/>
      <w:bookmarkEnd w:id="0"/>
    </w:p>
    <w:p w14:paraId="3CE190F4" w14:textId="5D3E3B01" w:rsidR="00857772" w:rsidRPr="00AD0966" w:rsidRDefault="00857772" w:rsidP="00AD0966">
      <w:pPr>
        <w:autoSpaceDE w:val="0"/>
        <w:autoSpaceDN w:val="0"/>
        <w:adjustRightInd w:val="0"/>
        <w:spacing w:after="0" w:line="240" w:lineRule="auto"/>
        <w:rPr>
          <w:rFonts w:cs="FranklinGothicITCbyBT-Book"/>
        </w:rPr>
      </w:pPr>
      <w:r>
        <w:rPr>
          <w:rFonts w:cs="FranklinGothicITCbyBT-Book"/>
        </w:rPr>
        <w:t>cwahlich@sgul.ac.uk</w:t>
      </w:r>
    </w:p>
    <w:sectPr w:rsidR="00857772" w:rsidRPr="00AD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9c4c969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F"/>
    <w:rsid w:val="0006694B"/>
    <w:rsid w:val="00082A23"/>
    <w:rsid w:val="000A03DB"/>
    <w:rsid w:val="000E0179"/>
    <w:rsid w:val="001437AE"/>
    <w:rsid w:val="00254583"/>
    <w:rsid w:val="00287F7C"/>
    <w:rsid w:val="002C1A71"/>
    <w:rsid w:val="00341D51"/>
    <w:rsid w:val="00350C94"/>
    <w:rsid w:val="0035315F"/>
    <w:rsid w:val="00395DE8"/>
    <w:rsid w:val="003E5E28"/>
    <w:rsid w:val="003F5E0E"/>
    <w:rsid w:val="00417585"/>
    <w:rsid w:val="00445AD0"/>
    <w:rsid w:val="00450BA0"/>
    <w:rsid w:val="0047315A"/>
    <w:rsid w:val="00482D7A"/>
    <w:rsid w:val="004A2EA7"/>
    <w:rsid w:val="004F7626"/>
    <w:rsid w:val="0061123B"/>
    <w:rsid w:val="006231B1"/>
    <w:rsid w:val="00697846"/>
    <w:rsid w:val="006A1E57"/>
    <w:rsid w:val="006E27CA"/>
    <w:rsid w:val="006F12EF"/>
    <w:rsid w:val="006F155B"/>
    <w:rsid w:val="007738B9"/>
    <w:rsid w:val="0079299E"/>
    <w:rsid w:val="007E4526"/>
    <w:rsid w:val="00814A89"/>
    <w:rsid w:val="008427B6"/>
    <w:rsid w:val="00857772"/>
    <w:rsid w:val="008C7D12"/>
    <w:rsid w:val="008F3ABB"/>
    <w:rsid w:val="00904877"/>
    <w:rsid w:val="00933B66"/>
    <w:rsid w:val="009421A5"/>
    <w:rsid w:val="009E4891"/>
    <w:rsid w:val="009F37D3"/>
    <w:rsid w:val="00A31A0B"/>
    <w:rsid w:val="00A60EBB"/>
    <w:rsid w:val="00AD0966"/>
    <w:rsid w:val="00B03B4C"/>
    <w:rsid w:val="00B068BC"/>
    <w:rsid w:val="00B73A1D"/>
    <w:rsid w:val="00C0618D"/>
    <w:rsid w:val="00C12F16"/>
    <w:rsid w:val="00C5665F"/>
    <w:rsid w:val="00C73DA5"/>
    <w:rsid w:val="00CC1BC3"/>
    <w:rsid w:val="00CD6D7E"/>
    <w:rsid w:val="00CE5891"/>
    <w:rsid w:val="00D26E59"/>
    <w:rsid w:val="00D51565"/>
    <w:rsid w:val="00DD2DB4"/>
    <w:rsid w:val="00DD7969"/>
    <w:rsid w:val="00DE5FE5"/>
    <w:rsid w:val="00ED0BD5"/>
    <w:rsid w:val="00F074F1"/>
    <w:rsid w:val="00F379DD"/>
    <w:rsid w:val="00F711AC"/>
    <w:rsid w:val="00FA5E1E"/>
    <w:rsid w:val="00FA7886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FAD4"/>
  <w15:docId w15:val="{6E0056E2-AF52-4105-9AEE-7C5A96F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Wahlich</dc:creator>
  <cp:lastModifiedBy>Charlotte Wahlich</cp:lastModifiedBy>
  <cp:revision>9</cp:revision>
  <cp:lastPrinted>2017-08-15T10:23:00Z</cp:lastPrinted>
  <dcterms:created xsi:type="dcterms:W3CDTF">2017-08-02T15:22:00Z</dcterms:created>
  <dcterms:modified xsi:type="dcterms:W3CDTF">2017-08-15T15:16:00Z</dcterms:modified>
</cp:coreProperties>
</file>