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74" w:rsidRDefault="00254D74" w:rsidP="00254D74">
      <w:pPr>
        <w:spacing w:line="480" w:lineRule="auto"/>
        <w:jc w:val="both"/>
        <w:rPr>
          <w:b/>
        </w:rPr>
      </w:pPr>
      <w:r>
        <w:rPr>
          <w:b/>
        </w:rPr>
        <w:t>Article Highlights</w:t>
      </w:r>
      <w:bookmarkStart w:id="0" w:name="_GoBack"/>
      <w:bookmarkEnd w:id="0"/>
    </w:p>
    <w:p w:rsidR="00254D74" w:rsidRPr="00254D74" w:rsidRDefault="00254D74" w:rsidP="00254D74">
      <w:pPr>
        <w:pStyle w:val="ListParagraph"/>
        <w:numPr>
          <w:ilvl w:val="0"/>
          <w:numId w:val="1"/>
        </w:numPr>
        <w:spacing w:line="480" w:lineRule="auto"/>
        <w:jc w:val="both"/>
      </w:pPr>
      <w:r w:rsidRPr="00254D74">
        <w:t xml:space="preserve">Immunologic memory can be demonstrated by a </w:t>
      </w:r>
      <w:proofErr w:type="spellStart"/>
      <w:r w:rsidRPr="00254D74">
        <w:t>MenC</w:t>
      </w:r>
      <w:proofErr w:type="spellEnd"/>
      <w:r w:rsidRPr="00254D74">
        <w:t xml:space="preserve"> conjugate vaccine (</w:t>
      </w:r>
      <w:proofErr w:type="spellStart"/>
      <w:r w:rsidRPr="00254D74">
        <w:t>MenCC</w:t>
      </w:r>
      <w:proofErr w:type="spellEnd"/>
      <w:r w:rsidRPr="00254D74">
        <w:t xml:space="preserve">) challenge </w:t>
      </w:r>
    </w:p>
    <w:p w:rsidR="00254D74" w:rsidRPr="00254D74" w:rsidRDefault="00254D74" w:rsidP="00254D74">
      <w:pPr>
        <w:pStyle w:val="ListParagraph"/>
        <w:numPr>
          <w:ilvl w:val="0"/>
          <w:numId w:val="1"/>
        </w:numPr>
        <w:spacing w:line="480" w:lineRule="auto"/>
        <w:jc w:val="both"/>
      </w:pPr>
      <w:r w:rsidRPr="00254D74">
        <w:t xml:space="preserve">The immune response to a </w:t>
      </w:r>
      <w:proofErr w:type="spellStart"/>
      <w:r w:rsidRPr="00254D74">
        <w:t>MenCC</w:t>
      </w:r>
      <w:proofErr w:type="spellEnd"/>
      <w:r w:rsidRPr="00254D74">
        <w:t xml:space="preserve"> boost distinguishes primed from </w:t>
      </w:r>
      <w:proofErr w:type="spellStart"/>
      <w:r w:rsidRPr="00254D74">
        <w:t>unprimed</w:t>
      </w:r>
      <w:proofErr w:type="spellEnd"/>
      <w:r w:rsidRPr="00254D74">
        <w:t xml:space="preserve"> children</w:t>
      </w:r>
    </w:p>
    <w:p w:rsidR="00254D74" w:rsidRPr="00254D74" w:rsidRDefault="00254D74" w:rsidP="00254D74">
      <w:pPr>
        <w:pStyle w:val="ListParagraph"/>
        <w:numPr>
          <w:ilvl w:val="0"/>
          <w:numId w:val="1"/>
        </w:numPr>
        <w:spacing w:line="480" w:lineRule="auto"/>
        <w:jc w:val="both"/>
      </w:pPr>
      <w:r w:rsidRPr="00254D74">
        <w:t xml:space="preserve">The type and number of </w:t>
      </w:r>
      <w:proofErr w:type="spellStart"/>
      <w:r w:rsidRPr="00254D74">
        <w:t>MenCC</w:t>
      </w:r>
      <w:proofErr w:type="spellEnd"/>
      <w:r w:rsidRPr="00254D74">
        <w:t xml:space="preserve"> doses used for infant priming affects immunologic memory</w:t>
      </w:r>
    </w:p>
    <w:p w:rsidR="009A6659" w:rsidRDefault="009A6659"/>
    <w:sectPr w:rsidR="009A6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5395A"/>
    <w:multiLevelType w:val="hybridMultilevel"/>
    <w:tmpl w:val="F690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74"/>
    <w:rsid w:val="00254D74"/>
    <w:rsid w:val="009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F74FB-3778-474A-AA33-ACC15F27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7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2016-04-27T17:10:00Z</dcterms:created>
  <dcterms:modified xsi:type="dcterms:W3CDTF">2016-04-27T17:12:00Z</dcterms:modified>
</cp:coreProperties>
</file>