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F675D" w14:textId="23BA0CD9" w:rsidR="005C29D4" w:rsidRPr="00370A81" w:rsidRDefault="005C29D4" w:rsidP="005C29D4">
      <w:pPr>
        <w:pStyle w:val="NoSpacing"/>
        <w:rPr>
          <w:rFonts w:ascii="Times New Roman" w:hAnsi="Times New Roman" w:cs="Times New Roman"/>
          <w:szCs w:val="24"/>
        </w:rPr>
      </w:pPr>
      <w:r w:rsidRPr="00370A81">
        <w:rPr>
          <w:rFonts w:ascii="Times New Roman" w:hAnsi="Times New Roman" w:cs="Times New Roman"/>
          <w:b/>
          <w:szCs w:val="24"/>
        </w:rPr>
        <w:t>Title:</w:t>
      </w:r>
      <w:r w:rsidRPr="00370A81">
        <w:rPr>
          <w:rFonts w:ascii="Times New Roman" w:hAnsi="Times New Roman" w:cs="Times New Roman"/>
          <w:szCs w:val="24"/>
        </w:rPr>
        <w:t xml:space="preserve"> </w:t>
      </w:r>
      <w:bookmarkStart w:id="0" w:name="_GoBack"/>
      <w:r w:rsidR="00370A81">
        <w:rPr>
          <w:rFonts w:ascii="Times New Roman" w:hAnsi="Times New Roman" w:cs="Times New Roman"/>
          <w:szCs w:val="24"/>
        </w:rPr>
        <w:t>Pertussis a</w:t>
      </w:r>
      <w:r w:rsidRPr="00370A81">
        <w:rPr>
          <w:rFonts w:ascii="Times New Roman" w:hAnsi="Times New Roman" w:cs="Times New Roman"/>
          <w:szCs w:val="24"/>
        </w:rPr>
        <w:t xml:space="preserve">ntibody concentrations </w:t>
      </w:r>
      <w:r w:rsidR="00370A81">
        <w:rPr>
          <w:rFonts w:ascii="Times New Roman" w:hAnsi="Times New Roman" w:cs="Times New Roman"/>
          <w:szCs w:val="24"/>
        </w:rPr>
        <w:t xml:space="preserve">in </w:t>
      </w:r>
      <w:r w:rsidRPr="00370A81">
        <w:rPr>
          <w:rFonts w:ascii="Times New Roman" w:hAnsi="Times New Roman" w:cs="Times New Roman"/>
          <w:szCs w:val="24"/>
        </w:rPr>
        <w:t xml:space="preserve">infants </w:t>
      </w:r>
      <w:r w:rsidR="00370A81">
        <w:rPr>
          <w:rFonts w:ascii="Times New Roman" w:hAnsi="Times New Roman" w:cs="Times New Roman"/>
          <w:szCs w:val="24"/>
        </w:rPr>
        <w:t>born prematurely to</w:t>
      </w:r>
      <w:r w:rsidRPr="00370A81">
        <w:rPr>
          <w:rFonts w:ascii="Times New Roman" w:hAnsi="Times New Roman" w:cs="Times New Roman"/>
          <w:szCs w:val="24"/>
        </w:rPr>
        <w:t xml:space="preserve"> mothers vaccinat</w:t>
      </w:r>
      <w:r w:rsidR="00370A81">
        <w:rPr>
          <w:rFonts w:ascii="Times New Roman" w:hAnsi="Times New Roman" w:cs="Times New Roman"/>
          <w:szCs w:val="24"/>
        </w:rPr>
        <w:t xml:space="preserve">ed </w:t>
      </w:r>
      <w:r w:rsidRPr="00370A81">
        <w:rPr>
          <w:rFonts w:ascii="Times New Roman" w:hAnsi="Times New Roman" w:cs="Times New Roman"/>
          <w:szCs w:val="24"/>
        </w:rPr>
        <w:t>in pregnancy</w:t>
      </w:r>
    </w:p>
    <w:bookmarkEnd w:id="0"/>
    <w:p w14:paraId="7E1D4987" w14:textId="77777777" w:rsidR="005C29D4" w:rsidRPr="00370A81" w:rsidRDefault="005C29D4" w:rsidP="005C29D4">
      <w:pPr>
        <w:pStyle w:val="NoSpacing"/>
        <w:rPr>
          <w:rFonts w:ascii="Times New Roman" w:hAnsi="Times New Roman" w:cs="Times New Roman"/>
          <w:szCs w:val="24"/>
        </w:rPr>
      </w:pPr>
    </w:p>
    <w:p w14:paraId="449AC2B8" w14:textId="77777777" w:rsidR="005C29D4" w:rsidRPr="00370A81" w:rsidRDefault="005C29D4" w:rsidP="005C29D4">
      <w:pPr>
        <w:pStyle w:val="NoSpacing"/>
        <w:rPr>
          <w:rFonts w:ascii="Times New Roman" w:hAnsi="Times New Roman" w:cs="Times New Roman"/>
          <w:szCs w:val="24"/>
        </w:rPr>
      </w:pPr>
      <w:r w:rsidRPr="00370A81">
        <w:rPr>
          <w:rFonts w:ascii="Times New Roman" w:hAnsi="Times New Roman" w:cs="Times New Roman"/>
          <w:b/>
          <w:szCs w:val="24"/>
        </w:rPr>
        <w:t>Running title:</w:t>
      </w:r>
      <w:r w:rsidRPr="00370A81">
        <w:rPr>
          <w:rFonts w:ascii="Times New Roman" w:hAnsi="Times New Roman" w:cs="Times New Roman"/>
          <w:szCs w:val="24"/>
        </w:rPr>
        <w:t xml:space="preserve"> Maternal pertussis vaccine in preterm infants</w:t>
      </w:r>
    </w:p>
    <w:p w14:paraId="002CDE4C" w14:textId="77777777" w:rsidR="005C29D4" w:rsidRPr="00370A81" w:rsidRDefault="005C29D4" w:rsidP="005C29D4">
      <w:pPr>
        <w:pStyle w:val="NoSpacing"/>
        <w:rPr>
          <w:szCs w:val="24"/>
        </w:rPr>
      </w:pPr>
    </w:p>
    <w:p w14:paraId="5458A7BB" w14:textId="77777777" w:rsidR="005C29D4" w:rsidRPr="00370A81" w:rsidRDefault="005C29D4" w:rsidP="005C29D4">
      <w:pPr>
        <w:pStyle w:val="NoSpacing"/>
        <w:rPr>
          <w:rFonts w:ascii="Times New Roman" w:hAnsi="Times New Roman" w:cs="Times New Roman"/>
          <w:b/>
          <w:szCs w:val="24"/>
        </w:rPr>
      </w:pPr>
      <w:r w:rsidRPr="00370A81">
        <w:rPr>
          <w:rFonts w:ascii="Times New Roman" w:hAnsi="Times New Roman" w:cs="Times New Roman"/>
          <w:b/>
          <w:szCs w:val="24"/>
        </w:rPr>
        <w:t>Authors:</w:t>
      </w:r>
    </w:p>
    <w:p w14:paraId="68278B85" w14:textId="77777777" w:rsidR="005C29D4" w:rsidRPr="00370A81" w:rsidRDefault="005C29D4" w:rsidP="005C29D4">
      <w:pPr>
        <w:pStyle w:val="NoSpacing"/>
        <w:rPr>
          <w:rFonts w:ascii="Times New Roman" w:hAnsi="Times New Roman" w:cs="Times New Roman"/>
          <w:szCs w:val="24"/>
        </w:rPr>
      </w:pPr>
      <w:r w:rsidRPr="00370A81">
        <w:rPr>
          <w:rFonts w:ascii="Times New Roman" w:hAnsi="Times New Roman" w:cs="Times New Roman"/>
          <w:szCs w:val="24"/>
        </w:rPr>
        <w:t>Alison Kent MD (1)</w:t>
      </w:r>
    </w:p>
    <w:p w14:paraId="50206CB2" w14:textId="77777777" w:rsidR="005C29D4" w:rsidRPr="00370A81" w:rsidRDefault="005C29D4" w:rsidP="005C29D4">
      <w:pPr>
        <w:pStyle w:val="NoSpacing"/>
        <w:rPr>
          <w:rFonts w:ascii="Times New Roman" w:hAnsi="Times New Roman" w:cs="Times New Roman"/>
          <w:szCs w:val="24"/>
        </w:rPr>
      </w:pPr>
      <w:r w:rsidRPr="00370A81">
        <w:rPr>
          <w:rFonts w:ascii="Times New Roman" w:hAnsi="Times New Roman" w:cs="Times New Roman"/>
          <w:szCs w:val="24"/>
        </w:rPr>
        <w:t>Shamez N Ladhani PhD (2)</w:t>
      </w:r>
    </w:p>
    <w:p w14:paraId="06F6BA6A" w14:textId="77777777" w:rsidR="005C29D4" w:rsidRPr="00370A81" w:rsidRDefault="005C29D4" w:rsidP="005C29D4">
      <w:pPr>
        <w:pStyle w:val="NoSpacing"/>
        <w:rPr>
          <w:rFonts w:ascii="Times New Roman" w:hAnsi="Times New Roman" w:cs="Times New Roman"/>
          <w:szCs w:val="24"/>
        </w:rPr>
      </w:pPr>
      <w:r w:rsidRPr="00370A81">
        <w:rPr>
          <w:rFonts w:ascii="Times New Roman" w:hAnsi="Times New Roman" w:cs="Times New Roman"/>
          <w:szCs w:val="24"/>
        </w:rPr>
        <w:t>Nick J Andrews PhD (3)</w:t>
      </w:r>
    </w:p>
    <w:p w14:paraId="425A2E81" w14:textId="77777777" w:rsidR="005C29D4" w:rsidRPr="00370A81" w:rsidRDefault="005C29D4" w:rsidP="005C29D4">
      <w:pPr>
        <w:pStyle w:val="NoSpacing"/>
        <w:rPr>
          <w:rFonts w:ascii="Times New Roman" w:hAnsi="Times New Roman" w:cs="Times New Roman"/>
          <w:szCs w:val="24"/>
        </w:rPr>
      </w:pPr>
      <w:r w:rsidRPr="00370A81">
        <w:rPr>
          <w:rFonts w:ascii="Times New Roman" w:hAnsi="Times New Roman" w:cs="Times New Roman"/>
          <w:szCs w:val="24"/>
        </w:rPr>
        <w:t>Mary Matheson PhD (4)</w:t>
      </w:r>
    </w:p>
    <w:p w14:paraId="18B6D4F8" w14:textId="145321F5" w:rsidR="005C29D4" w:rsidRPr="00370A81" w:rsidRDefault="005C29D4" w:rsidP="005C29D4">
      <w:pPr>
        <w:pStyle w:val="NoSpacing"/>
        <w:rPr>
          <w:rFonts w:ascii="Times New Roman" w:hAnsi="Times New Roman" w:cs="Times New Roman"/>
          <w:szCs w:val="24"/>
        </w:rPr>
      </w:pPr>
      <w:r w:rsidRPr="00370A81">
        <w:rPr>
          <w:rFonts w:ascii="Times New Roman" w:hAnsi="Times New Roman" w:cs="Times New Roman"/>
          <w:szCs w:val="24"/>
        </w:rPr>
        <w:t>Anna</w:t>
      </w:r>
      <w:r w:rsidR="00A341F0">
        <w:rPr>
          <w:rFonts w:ascii="Times New Roman" w:hAnsi="Times New Roman" w:cs="Times New Roman"/>
          <w:szCs w:val="24"/>
        </w:rPr>
        <w:t xml:space="preserve"> </w:t>
      </w:r>
      <w:r w:rsidRPr="00370A81">
        <w:rPr>
          <w:rFonts w:ascii="Times New Roman" w:hAnsi="Times New Roman" w:cs="Times New Roman"/>
          <w:szCs w:val="24"/>
        </w:rPr>
        <w:t>England PhD (4)</w:t>
      </w:r>
    </w:p>
    <w:p w14:paraId="3914FA39" w14:textId="77777777" w:rsidR="005C29D4" w:rsidRPr="00370A81" w:rsidRDefault="005C29D4" w:rsidP="005C29D4">
      <w:pPr>
        <w:pStyle w:val="NoSpacing"/>
        <w:rPr>
          <w:rFonts w:ascii="Times New Roman" w:hAnsi="Times New Roman" w:cs="Times New Roman"/>
          <w:szCs w:val="24"/>
        </w:rPr>
      </w:pPr>
      <w:r w:rsidRPr="00370A81">
        <w:rPr>
          <w:rFonts w:ascii="Times New Roman" w:hAnsi="Times New Roman" w:cs="Times New Roman"/>
          <w:szCs w:val="24"/>
        </w:rPr>
        <w:t>Elizabeth Miller PhD (2)</w:t>
      </w:r>
    </w:p>
    <w:p w14:paraId="74D02529" w14:textId="77777777" w:rsidR="005C29D4" w:rsidRDefault="005C29D4" w:rsidP="005C29D4">
      <w:pPr>
        <w:pStyle w:val="NoSpacing"/>
        <w:rPr>
          <w:rFonts w:ascii="Times New Roman" w:hAnsi="Times New Roman" w:cs="Times New Roman"/>
          <w:szCs w:val="24"/>
        </w:rPr>
      </w:pPr>
      <w:r w:rsidRPr="00370A81">
        <w:rPr>
          <w:rFonts w:ascii="Times New Roman" w:hAnsi="Times New Roman" w:cs="Times New Roman"/>
          <w:szCs w:val="24"/>
        </w:rPr>
        <w:t>Paul T Heath FRCPCH (1)</w:t>
      </w:r>
    </w:p>
    <w:p w14:paraId="06C56521" w14:textId="5DC55D0E" w:rsidR="000E6164" w:rsidRPr="00370A81" w:rsidRDefault="000E6164" w:rsidP="005C29D4">
      <w:pPr>
        <w:pStyle w:val="NoSpacing"/>
        <w:rPr>
          <w:rFonts w:ascii="Times New Roman" w:hAnsi="Times New Roman" w:cs="Times New Roman"/>
          <w:szCs w:val="24"/>
        </w:rPr>
      </w:pPr>
      <w:r>
        <w:rPr>
          <w:rFonts w:ascii="Times New Roman" w:hAnsi="Times New Roman" w:cs="Times New Roman"/>
          <w:szCs w:val="24"/>
        </w:rPr>
        <w:t>On behalf of the PUNS study group</w:t>
      </w:r>
    </w:p>
    <w:p w14:paraId="702E8888" w14:textId="77777777" w:rsidR="005C29D4" w:rsidRPr="00370A81" w:rsidRDefault="005C29D4" w:rsidP="005C29D4">
      <w:pPr>
        <w:pStyle w:val="NoSpacing"/>
        <w:rPr>
          <w:rFonts w:ascii="Times New Roman" w:hAnsi="Times New Roman" w:cs="Times New Roman"/>
          <w:szCs w:val="24"/>
        </w:rPr>
      </w:pPr>
    </w:p>
    <w:p w14:paraId="4438C650" w14:textId="77777777" w:rsidR="005C29D4" w:rsidRPr="00370A81" w:rsidRDefault="005C29D4" w:rsidP="005C29D4">
      <w:pPr>
        <w:pStyle w:val="NoSpacing"/>
        <w:rPr>
          <w:rFonts w:ascii="Times New Roman" w:hAnsi="Times New Roman" w:cs="Times New Roman"/>
          <w:b/>
          <w:szCs w:val="24"/>
        </w:rPr>
      </w:pPr>
      <w:r w:rsidRPr="00370A81">
        <w:rPr>
          <w:rFonts w:ascii="Times New Roman" w:hAnsi="Times New Roman" w:cs="Times New Roman"/>
          <w:b/>
          <w:szCs w:val="24"/>
        </w:rPr>
        <w:t>Author Affiliations:</w:t>
      </w:r>
    </w:p>
    <w:p w14:paraId="511CBD1C" w14:textId="77777777" w:rsidR="005C29D4" w:rsidRPr="00370A81" w:rsidRDefault="005C29D4" w:rsidP="005C29D4">
      <w:pPr>
        <w:pStyle w:val="NoSpacing"/>
        <w:numPr>
          <w:ilvl w:val="0"/>
          <w:numId w:val="1"/>
        </w:numPr>
        <w:rPr>
          <w:szCs w:val="24"/>
        </w:rPr>
      </w:pPr>
      <w:r w:rsidRPr="00370A81">
        <w:rPr>
          <w:rFonts w:ascii="Times New Roman" w:hAnsi="Times New Roman" w:cs="Times New Roman"/>
          <w:szCs w:val="24"/>
        </w:rPr>
        <w:t>Paediatric Infectious Diseases Research Group and Vaccine Institute, St George’s, University of London, London, UK</w:t>
      </w:r>
    </w:p>
    <w:p w14:paraId="568FB10A" w14:textId="77777777" w:rsidR="005C29D4" w:rsidRPr="00370A81" w:rsidRDefault="005C29D4" w:rsidP="005C29D4">
      <w:pPr>
        <w:pStyle w:val="NoSpacing"/>
        <w:numPr>
          <w:ilvl w:val="0"/>
          <w:numId w:val="1"/>
        </w:numPr>
        <w:rPr>
          <w:rFonts w:ascii="Times New Roman" w:hAnsi="Times New Roman" w:cs="Times New Roman"/>
          <w:szCs w:val="24"/>
        </w:rPr>
      </w:pPr>
      <w:r w:rsidRPr="00370A81">
        <w:rPr>
          <w:rFonts w:ascii="Times New Roman" w:hAnsi="Times New Roman" w:cs="Times New Roman"/>
          <w:szCs w:val="24"/>
        </w:rPr>
        <w:t>Immunisation, Hepatitis and Blood Safety Department, Public Health England, Colindale, London, UK</w:t>
      </w:r>
    </w:p>
    <w:p w14:paraId="6187AC9D" w14:textId="77777777" w:rsidR="005C29D4" w:rsidRPr="00370A81" w:rsidRDefault="005C29D4" w:rsidP="005C29D4">
      <w:pPr>
        <w:pStyle w:val="NoSpacing"/>
        <w:numPr>
          <w:ilvl w:val="0"/>
          <w:numId w:val="1"/>
        </w:numPr>
        <w:rPr>
          <w:rFonts w:ascii="Times New Roman" w:hAnsi="Times New Roman" w:cs="Times New Roman"/>
          <w:szCs w:val="24"/>
        </w:rPr>
      </w:pPr>
      <w:r w:rsidRPr="00370A81">
        <w:rPr>
          <w:rFonts w:ascii="Times New Roman" w:hAnsi="Times New Roman" w:cs="Times New Roman"/>
          <w:szCs w:val="24"/>
        </w:rPr>
        <w:t>Statistics, Mod</w:t>
      </w:r>
      <w:r w:rsidRPr="00370A81">
        <w:rPr>
          <w:rFonts w:ascii="Times New Roman" w:hAnsi="Times New Roman" w:cs="Times New Roman"/>
          <w:szCs w:val="24"/>
        </w:rPr>
        <w:softHyphen/>
        <w:t>elling and Economic Department, Public Health England, London, UK</w:t>
      </w:r>
      <w:r w:rsidRPr="00370A81" w:rsidDel="00AF318F">
        <w:rPr>
          <w:rFonts w:ascii="Times New Roman" w:hAnsi="Times New Roman" w:cs="Times New Roman"/>
          <w:szCs w:val="24"/>
        </w:rPr>
        <w:t xml:space="preserve"> </w:t>
      </w:r>
    </w:p>
    <w:p w14:paraId="2CF5F707" w14:textId="77777777" w:rsidR="005C29D4" w:rsidRPr="00370A81" w:rsidRDefault="005C29D4" w:rsidP="005C29D4">
      <w:pPr>
        <w:pStyle w:val="NoSpacing"/>
        <w:numPr>
          <w:ilvl w:val="0"/>
          <w:numId w:val="1"/>
        </w:numPr>
        <w:rPr>
          <w:rFonts w:ascii="Times New Roman" w:hAnsi="Times New Roman" w:cs="Times New Roman"/>
          <w:szCs w:val="24"/>
        </w:rPr>
      </w:pPr>
      <w:r w:rsidRPr="00370A81">
        <w:rPr>
          <w:rFonts w:ascii="Times New Roman" w:hAnsi="Times New Roman" w:cs="Times New Roman"/>
          <w:szCs w:val="24"/>
        </w:rPr>
        <w:t>Immunoassay Laboratory, Public Health England, Porton Down, UK</w:t>
      </w:r>
    </w:p>
    <w:p w14:paraId="280EB498" w14:textId="77777777" w:rsidR="005C29D4" w:rsidRPr="00370A81" w:rsidRDefault="005C29D4" w:rsidP="005C29D4">
      <w:pPr>
        <w:pStyle w:val="NoSpacing"/>
        <w:rPr>
          <w:rFonts w:ascii="Times New Roman" w:hAnsi="Times New Roman" w:cs="Times New Roman"/>
          <w:szCs w:val="24"/>
        </w:rPr>
      </w:pPr>
    </w:p>
    <w:p w14:paraId="5732E2E4" w14:textId="77777777" w:rsidR="005C29D4" w:rsidRPr="00370A81" w:rsidRDefault="005C29D4" w:rsidP="005C29D4">
      <w:pPr>
        <w:pStyle w:val="NoSpacing"/>
        <w:rPr>
          <w:rFonts w:ascii="Times New Roman" w:hAnsi="Times New Roman" w:cs="Times New Roman"/>
          <w:b/>
          <w:szCs w:val="24"/>
        </w:rPr>
      </w:pPr>
      <w:r w:rsidRPr="00370A81">
        <w:rPr>
          <w:rFonts w:ascii="Times New Roman" w:hAnsi="Times New Roman" w:cs="Times New Roman"/>
          <w:b/>
          <w:szCs w:val="24"/>
        </w:rPr>
        <w:t xml:space="preserve">Corresponding author: </w:t>
      </w:r>
    </w:p>
    <w:p w14:paraId="56371D18" w14:textId="77777777" w:rsidR="005C29D4" w:rsidRPr="00370A81" w:rsidRDefault="005C29D4" w:rsidP="005C29D4">
      <w:pPr>
        <w:pStyle w:val="NoSpacing"/>
        <w:rPr>
          <w:rFonts w:ascii="Times New Roman" w:hAnsi="Times New Roman" w:cs="Times New Roman"/>
          <w:szCs w:val="24"/>
        </w:rPr>
      </w:pPr>
      <w:r w:rsidRPr="00370A81">
        <w:rPr>
          <w:rFonts w:ascii="Times New Roman" w:hAnsi="Times New Roman" w:cs="Times New Roman"/>
          <w:szCs w:val="24"/>
        </w:rPr>
        <w:t xml:space="preserve">A Kent, Paediatric Infectious Diseases Research Group and Vaccine Institute, St George’s, University of London, London, UK.  </w:t>
      </w:r>
      <w:hyperlink r:id="rId8" w:history="1">
        <w:r w:rsidRPr="00370A81">
          <w:rPr>
            <w:rStyle w:val="Hyperlink"/>
            <w:rFonts w:ascii="Times New Roman" w:hAnsi="Times New Roman" w:cs="Times New Roman"/>
            <w:szCs w:val="24"/>
          </w:rPr>
          <w:t>alisonkent@doctors.org.uk</w:t>
        </w:r>
      </w:hyperlink>
      <w:r w:rsidRPr="00370A81">
        <w:rPr>
          <w:rFonts w:ascii="Times New Roman" w:hAnsi="Times New Roman" w:cs="Times New Roman"/>
          <w:szCs w:val="24"/>
        </w:rPr>
        <w:t>. Tel: 020 8725 5382.  Fax: 020 8725 0170</w:t>
      </w:r>
    </w:p>
    <w:p w14:paraId="1B63FA83" w14:textId="77777777" w:rsidR="005C29D4" w:rsidRDefault="005C29D4" w:rsidP="005C29D4">
      <w:pPr>
        <w:pStyle w:val="NoSpacing"/>
        <w:rPr>
          <w:rFonts w:ascii="Times New Roman" w:hAnsi="Times New Roman" w:cs="Times New Roman"/>
          <w:szCs w:val="24"/>
        </w:rPr>
      </w:pPr>
    </w:p>
    <w:p w14:paraId="338BB221" w14:textId="1CE59A95" w:rsidR="00370A81" w:rsidRPr="00370A81" w:rsidRDefault="00370A81" w:rsidP="005C29D4">
      <w:pPr>
        <w:pStyle w:val="NoSpacing"/>
        <w:rPr>
          <w:rStyle w:val="Strong"/>
          <w:rFonts w:ascii="Times New Roman" w:hAnsi="Times New Roman" w:cs="Times New Roman"/>
          <w:szCs w:val="24"/>
          <w:bdr w:val="none" w:sz="0" w:space="0" w:color="auto" w:frame="1"/>
          <w:shd w:val="clear" w:color="auto" w:fill="FFFFFF"/>
        </w:rPr>
      </w:pPr>
      <w:r w:rsidRPr="00370A81">
        <w:rPr>
          <w:rStyle w:val="Strong"/>
          <w:rFonts w:ascii="Times New Roman" w:hAnsi="Times New Roman" w:cs="Times New Roman"/>
          <w:szCs w:val="24"/>
          <w:bdr w:val="none" w:sz="0" w:space="0" w:color="auto" w:frame="1"/>
          <w:shd w:val="clear" w:color="auto" w:fill="FFFFFF"/>
        </w:rPr>
        <w:t>Financial Disclosure Statement:</w:t>
      </w:r>
    </w:p>
    <w:p w14:paraId="5CC37D73" w14:textId="4B938CF7" w:rsidR="00370A81" w:rsidRDefault="00370A81" w:rsidP="005C29D4">
      <w:pPr>
        <w:pStyle w:val="NoSpacing"/>
        <w:rPr>
          <w:rFonts w:ascii="Times New Roman" w:hAnsi="Times New Roman" w:cs="Times New Roman"/>
          <w:szCs w:val="24"/>
        </w:rPr>
      </w:pPr>
      <w:r w:rsidRPr="00370A81">
        <w:rPr>
          <w:rFonts w:ascii="Times New Roman" w:hAnsi="Times New Roman" w:cs="Times New Roman"/>
          <w:szCs w:val="24"/>
        </w:rPr>
        <w:t xml:space="preserve">PTH and SNL have conducted studies on behalf of St George’s, University of London funded by vaccine manufacturers but do not receive any personal </w:t>
      </w:r>
      <w:r w:rsidRPr="005F63A7">
        <w:rPr>
          <w:rFonts w:ascii="Times New Roman" w:hAnsi="Times New Roman" w:cs="Times New Roman"/>
          <w:szCs w:val="24"/>
        </w:rPr>
        <w:t>payments or travel support.</w:t>
      </w:r>
      <w:r w:rsidR="005F63A7" w:rsidRPr="005F63A7">
        <w:rPr>
          <w:rFonts w:ascii="Times New Roman" w:hAnsi="Times New Roman" w:cs="Times New Roman"/>
          <w:szCs w:val="24"/>
        </w:rPr>
        <w:t xml:space="preserve">  All other</w:t>
      </w:r>
      <w:r w:rsidR="005F63A7" w:rsidRPr="005F63A7">
        <w:rPr>
          <w:rFonts w:ascii="Times New Roman" w:hAnsi="Times New Roman" w:cs="Times New Roman"/>
          <w:szCs w:val="24"/>
          <w:shd w:val="clear" w:color="auto" w:fill="FFFFFF"/>
        </w:rPr>
        <w:t xml:space="preserve"> authors have no financial relationships relevant to this article to disclose.</w:t>
      </w:r>
    </w:p>
    <w:p w14:paraId="778DCB43" w14:textId="77777777" w:rsidR="00370A81" w:rsidRPr="00370A81" w:rsidRDefault="00370A81" w:rsidP="005C29D4">
      <w:pPr>
        <w:pStyle w:val="NoSpacing"/>
        <w:rPr>
          <w:rFonts w:ascii="Times New Roman" w:hAnsi="Times New Roman" w:cs="Times New Roman"/>
          <w:szCs w:val="24"/>
        </w:rPr>
      </w:pPr>
    </w:p>
    <w:p w14:paraId="658E306E" w14:textId="23931BED" w:rsidR="005C29D4" w:rsidRPr="00370A81" w:rsidRDefault="005C29D4" w:rsidP="005C29D4">
      <w:pPr>
        <w:pStyle w:val="NoSpacing"/>
        <w:rPr>
          <w:rFonts w:ascii="Times New Roman" w:hAnsi="Times New Roman" w:cs="Times New Roman"/>
          <w:b/>
          <w:szCs w:val="24"/>
        </w:rPr>
      </w:pPr>
      <w:r w:rsidRPr="00370A81">
        <w:rPr>
          <w:rFonts w:ascii="Times New Roman" w:hAnsi="Times New Roman" w:cs="Times New Roman"/>
          <w:b/>
          <w:szCs w:val="24"/>
        </w:rPr>
        <w:t>Source of Funding:</w:t>
      </w:r>
    </w:p>
    <w:p w14:paraId="5DA30FDD" w14:textId="372E9C95" w:rsidR="00370A81" w:rsidRDefault="005C29D4" w:rsidP="005C29D4">
      <w:pPr>
        <w:pStyle w:val="NoSpacing"/>
        <w:rPr>
          <w:rFonts w:ascii="Times New Roman" w:hAnsi="Times New Roman" w:cs="Times New Roman"/>
          <w:szCs w:val="24"/>
        </w:rPr>
      </w:pPr>
      <w:r w:rsidRPr="00370A81">
        <w:rPr>
          <w:rFonts w:ascii="Times New Roman" w:hAnsi="Times New Roman" w:cs="Times New Roman"/>
          <w:szCs w:val="24"/>
        </w:rPr>
        <w:t>This was an investigator-led study funded by Pfizer Ltd.  The funder had no input into the study design, data analysis or manuscript preparation.</w:t>
      </w:r>
      <w:r w:rsidR="00263836">
        <w:rPr>
          <w:rFonts w:ascii="Times New Roman" w:hAnsi="Times New Roman" w:cs="Times New Roman"/>
          <w:szCs w:val="24"/>
        </w:rPr>
        <w:t xml:space="preserve">  This study was supported by the NIHR CRN.</w:t>
      </w:r>
      <w:r w:rsidRPr="00370A81">
        <w:rPr>
          <w:rFonts w:ascii="Times New Roman" w:hAnsi="Times New Roman" w:cs="Times New Roman"/>
          <w:szCs w:val="24"/>
        </w:rPr>
        <w:t xml:space="preserve">  </w:t>
      </w:r>
    </w:p>
    <w:p w14:paraId="677787BB" w14:textId="77777777" w:rsidR="00370A81" w:rsidRDefault="00370A81" w:rsidP="005C29D4">
      <w:pPr>
        <w:pStyle w:val="NoSpacing"/>
        <w:rPr>
          <w:rFonts w:ascii="Times New Roman" w:hAnsi="Times New Roman" w:cs="Times New Roman"/>
          <w:szCs w:val="24"/>
        </w:rPr>
      </w:pPr>
    </w:p>
    <w:p w14:paraId="6F9F0D9D" w14:textId="75B540D1" w:rsidR="00370A81" w:rsidRPr="00370A81" w:rsidRDefault="00370A81" w:rsidP="005C29D4">
      <w:pPr>
        <w:pStyle w:val="NoSpacing"/>
        <w:rPr>
          <w:rFonts w:ascii="Times New Roman" w:hAnsi="Times New Roman" w:cs="Times New Roman"/>
          <w:b/>
          <w:szCs w:val="24"/>
        </w:rPr>
      </w:pPr>
      <w:r w:rsidRPr="00370A81">
        <w:rPr>
          <w:rFonts w:ascii="Times New Roman" w:hAnsi="Times New Roman" w:cs="Times New Roman"/>
          <w:b/>
          <w:szCs w:val="24"/>
        </w:rPr>
        <w:t>Conflicts of Interest Statement:</w:t>
      </w:r>
    </w:p>
    <w:p w14:paraId="1AE4D8AF" w14:textId="738333E8" w:rsidR="005C29D4" w:rsidRPr="005F63A7" w:rsidRDefault="005C29D4" w:rsidP="005C29D4">
      <w:pPr>
        <w:pStyle w:val="NoSpacing"/>
        <w:rPr>
          <w:rFonts w:ascii="Times New Roman" w:hAnsi="Times New Roman" w:cs="Times New Roman"/>
          <w:szCs w:val="24"/>
        </w:rPr>
      </w:pPr>
      <w:r w:rsidRPr="00370A81">
        <w:rPr>
          <w:rFonts w:ascii="Times New Roman" w:hAnsi="Times New Roman" w:cs="Times New Roman"/>
          <w:szCs w:val="24"/>
        </w:rPr>
        <w:t xml:space="preserve">PTH and SNL have conducted studies on behalf of St George’s, University of London funded by vaccine manufacturers but do not receive any </w:t>
      </w:r>
      <w:r w:rsidRPr="005F63A7">
        <w:rPr>
          <w:rFonts w:ascii="Times New Roman" w:hAnsi="Times New Roman" w:cs="Times New Roman"/>
          <w:szCs w:val="24"/>
        </w:rPr>
        <w:t>personal payments or travel support.</w:t>
      </w:r>
      <w:r w:rsidR="005F63A7" w:rsidRPr="005F63A7">
        <w:rPr>
          <w:rFonts w:ascii="Times New Roman" w:hAnsi="Times New Roman" w:cs="Times New Roman"/>
          <w:szCs w:val="24"/>
        </w:rPr>
        <w:t xml:space="preserve"> </w:t>
      </w:r>
      <w:r w:rsidR="005F63A7" w:rsidRPr="005F63A7">
        <w:rPr>
          <w:rFonts w:ascii="Times New Roman" w:hAnsi="Times New Roman" w:cs="Times New Roman"/>
          <w:szCs w:val="24"/>
          <w:shd w:val="clear" w:color="auto" w:fill="FFFFFF"/>
        </w:rPr>
        <w:t>All other authors have no conflicts of interest relevant to this article to disclose.</w:t>
      </w:r>
    </w:p>
    <w:p w14:paraId="58597A8E" w14:textId="77777777" w:rsidR="005C29D4" w:rsidRPr="00370A81" w:rsidRDefault="005C29D4" w:rsidP="005C29D4">
      <w:pPr>
        <w:pStyle w:val="NoSpacing"/>
        <w:rPr>
          <w:rFonts w:ascii="Times New Roman" w:hAnsi="Times New Roman" w:cs="Times New Roman"/>
          <w:szCs w:val="24"/>
        </w:rPr>
      </w:pPr>
    </w:p>
    <w:p w14:paraId="7BBF7046" w14:textId="094B94B9" w:rsidR="005C29D4" w:rsidRPr="00370A81" w:rsidRDefault="005C29D4" w:rsidP="005C29D4">
      <w:pPr>
        <w:pStyle w:val="NoSpacing"/>
        <w:rPr>
          <w:rFonts w:ascii="Times New Roman" w:hAnsi="Times New Roman" w:cs="Times New Roman"/>
          <w:szCs w:val="24"/>
        </w:rPr>
      </w:pPr>
      <w:r w:rsidRPr="00370A81">
        <w:rPr>
          <w:rFonts w:ascii="Times New Roman" w:hAnsi="Times New Roman" w:cs="Times New Roman"/>
          <w:b/>
          <w:szCs w:val="24"/>
        </w:rPr>
        <w:t>Clinical trial registration:</w:t>
      </w:r>
      <w:r w:rsidRPr="00370A81">
        <w:rPr>
          <w:rFonts w:ascii="Times New Roman" w:hAnsi="Times New Roman" w:cs="Times New Roman"/>
          <w:szCs w:val="24"/>
        </w:rPr>
        <w:t xml:space="preserve"> </w:t>
      </w:r>
      <w:r w:rsidR="00370A81">
        <w:rPr>
          <w:rFonts w:ascii="Times New Roman" w:hAnsi="Times New Roman" w:cs="Times New Roman"/>
          <w:szCs w:val="24"/>
        </w:rPr>
        <w:t xml:space="preserve">For the parent trial: </w:t>
      </w:r>
      <w:r w:rsidRPr="00370A81">
        <w:rPr>
          <w:rFonts w:ascii="Times New Roman" w:hAnsi="Times New Roman" w:cs="Times New Roman"/>
          <w:szCs w:val="24"/>
        </w:rPr>
        <w:t>EudraCT number 2007-007535-23</w:t>
      </w:r>
    </w:p>
    <w:p w14:paraId="7A4333B3" w14:textId="77777777" w:rsidR="005C29D4" w:rsidRPr="00370A81" w:rsidRDefault="005C29D4" w:rsidP="005C29D4">
      <w:pPr>
        <w:pStyle w:val="NoSpacing"/>
        <w:rPr>
          <w:rFonts w:ascii="Times New Roman" w:hAnsi="Times New Roman" w:cs="Times New Roman"/>
          <w:szCs w:val="24"/>
        </w:rPr>
      </w:pPr>
    </w:p>
    <w:p w14:paraId="0A558D27" w14:textId="77777777" w:rsidR="00370A81" w:rsidRPr="00370A81" w:rsidRDefault="00370A81" w:rsidP="00370A81">
      <w:pPr>
        <w:pStyle w:val="NoSpacing"/>
        <w:rPr>
          <w:rFonts w:ascii="Times New Roman" w:hAnsi="Times New Roman" w:cs="Times New Roman"/>
          <w:b/>
          <w:szCs w:val="24"/>
        </w:rPr>
      </w:pPr>
      <w:r w:rsidRPr="00370A81">
        <w:rPr>
          <w:rFonts w:ascii="Times New Roman" w:hAnsi="Times New Roman" w:cs="Times New Roman"/>
          <w:b/>
          <w:szCs w:val="24"/>
        </w:rPr>
        <w:t>Abbreviations:</w:t>
      </w:r>
    </w:p>
    <w:p w14:paraId="01A46583" w14:textId="77777777" w:rsidR="00370A81" w:rsidRDefault="00370A81" w:rsidP="00370A81">
      <w:pPr>
        <w:pStyle w:val="NoSpacing"/>
        <w:rPr>
          <w:rFonts w:ascii="Times New Roman" w:hAnsi="Times New Roman" w:cs="Times New Roman"/>
          <w:szCs w:val="24"/>
        </w:rPr>
      </w:pPr>
      <w:r w:rsidRPr="00370A81">
        <w:rPr>
          <w:rFonts w:ascii="Times New Roman" w:hAnsi="Times New Roman" w:cs="Times New Roman"/>
          <w:szCs w:val="24"/>
        </w:rPr>
        <w:t>FHA</w:t>
      </w:r>
      <w:r w:rsidRPr="00370A81">
        <w:rPr>
          <w:rFonts w:ascii="Times New Roman" w:hAnsi="Times New Roman" w:cs="Times New Roman"/>
          <w:szCs w:val="24"/>
        </w:rPr>
        <w:tab/>
      </w:r>
      <w:r w:rsidRPr="00370A81">
        <w:rPr>
          <w:rFonts w:ascii="Times New Roman" w:hAnsi="Times New Roman" w:cs="Times New Roman"/>
          <w:szCs w:val="24"/>
        </w:rPr>
        <w:tab/>
      </w:r>
      <w:r w:rsidRPr="00370A81">
        <w:rPr>
          <w:rFonts w:ascii="Times New Roman" w:hAnsi="Times New Roman" w:cs="Times New Roman"/>
          <w:szCs w:val="24"/>
        </w:rPr>
        <w:tab/>
        <w:t>Filamentous haemagglutinin</w:t>
      </w:r>
    </w:p>
    <w:p w14:paraId="7F8891F0" w14:textId="22F9B479" w:rsidR="0059626B" w:rsidRDefault="0059626B" w:rsidP="0059626B">
      <w:pPr>
        <w:pStyle w:val="NoSpacing"/>
        <w:rPr>
          <w:rFonts w:ascii="Times New Roman" w:hAnsi="Times New Roman" w:cs="Times New Roman"/>
          <w:szCs w:val="24"/>
        </w:rPr>
      </w:pPr>
      <w:r w:rsidRPr="00370A81">
        <w:rPr>
          <w:rFonts w:ascii="Times New Roman" w:hAnsi="Times New Roman" w:cs="Times New Roman"/>
          <w:szCs w:val="24"/>
        </w:rPr>
        <w:t>Fim 2 &amp; 3</w:t>
      </w:r>
      <w:r w:rsidRPr="00370A81">
        <w:rPr>
          <w:rFonts w:ascii="Times New Roman" w:hAnsi="Times New Roman" w:cs="Times New Roman"/>
          <w:szCs w:val="24"/>
        </w:rPr>
        <w:tab/>
      </w:r>
      <w:r w:rsidRPr="00370A81">
        <w:rPr>
          <w:rFonts w:ascii="Times New Roman" w:hAnsi="Times New Roman" w:cs="Times New Roman"/>
          <w:szCs w:val="24"/>
        </w:rPr>
        <w:tab/>
        <w:t>Fimbriae types 2 and 3</w:t>
      </w:r>
    </w:p>
    <w:p w14:paraId="1A3F0AA8" w14:textId="174730A2" w:rsidR="0059626B" w:rsidRDefault="0059626B" w:rsidP="0059626B">
      <w:pPr>
        <w:pStyle w:val="NoSpacing"/>
        <w:rPr>
          <w:rFonts w:ascii="Times New Roman" w:hAnsi="Times New Roman" w:cs="Times New Roman"/>
          <w:szCs w:val="24"/>
        </w:rPr>
      </w:pPr>
      <w:r w:rsidRPr="00370A81">
        <w:rPr>
          <w:rFonts w:ascii="Times New Roman" w:hAnsi="Times New Roman" w:cs="Times New Roman"/>
          <w:szCs w:val="24"/>
        </w:rPr>
        <w:t>IgG</w:t>
      </w:r>
      <w:r w:rsidRPr="00370A81">
        <w:rPr>
          <w:rFonts w:ascii="Times New Roman" w:hAnsi="Times New Roman" w:cs="Times New Roman"/>
          <w:szCs w:val="24"/>
        </w:rPr>
        <w:tab/>
      </w:r>
      <w:r w:rsidRPr="00370A81">
        <w:rPr>
          <w:rFonts w:ascii="Times New Roman" w:hAnsi="Times New Roman" w:cs="Times New Roman"/>
          <w:szCs w:val="24"/>
        </w:rPr>
        <w:tab/>
      </w:r>
      <w:r w:rsidRPr="00370A81">
        <w:rPr>
          <w:rFonts w:ascii="Times New Roman" w:hAnsi="Times New Roman" w:cs="Times New Roman"/>
          <w:szCs w:val="24"/>
        </w:rPr>
        <w:tab/>
        <w:t>Immunoglobulin G</w:t>
      </w:r>
    </w:p>
    <w:p w14:paraId="6DB3879B" w14:textId="3B497E00" w:rsidR="0059626B" w:rsidRDefault="0059626B" w:rsidP="0059626B">
      <w:pPr>
        <w:pStyle w:val="NoSpacing"/>
        <w:rPr>
          <w:rFonts w:ascii="Times New Roman" w:hAnsi="Times New Roman" w:cs="Times New Roman"/>
          <w:szCs w:val="24"/>
        </w:rPr>
      </w:pPr>
      <w:r>
        <w:rPr>
          <w:rFonts w:ascii="Times New Roman" w:hAnsi="Times New Roman" w:cs="Times New Roman"/>
        </w:rPr>
        <w:t>IPV</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Inactivated polio vaccination</w:t>
      </w:r>
    </w:p>
    <w:p w14:paraId="7B2B3F39" w14:textId="1BC7B55E" w:rsidR="0059626B" w:rsidRDefault="0059626B" w:rsidP="0059626B">
      <w:pPr>
        <w:pStyle w:val="NoSpacing"/>
        <w:ind w:left="2160" w:hanging="2160"/>
        <w:rPr>
          <w:rFonts w:ascii="Times New Roman" w:hAnsi="Times New Roman" w:cs="Times New Roman"/>
        </w:rPr>
      </w:pPr>
      <w:r w:rsidRPr="00DE44E9">
        <w:rPr>
          <w:rFonts w:ascii="Times New Roman" w:hAnsi="Times New Roman" w:cs="Times New Roman"/>
        </w:rPr>
        <w:t>mTda</w:t>
      </w:r>
      <w:r>
        <w:rPr>
          <w:rFonts w:ascii="Times New Roman" w:hAnsi="Times New Roman" w:cs="Times New Roman"/>
        </w:rPr>
        <w:t>p</w:t>
      </w:r>
      <w:r>
        <w:rPr>
          <w:rFonts w:ascii="Times New Roman" w:hAnsi="Times New Roman" w:cs="Times New Roman"/>
        </w:rPr>
        <w:tab/>
        <w:t>Maternal Tetanus, diphtheria and acellular pertussis (Tdap-IPV) vaccination</w:t>
      </w:r>
    </w:p>
    <w:p w14:paraId="1AD6F0B7" w14:textId="77777777" w:rsidR="00370A81" w:rsidRPr="00370A81" w:rsidRDefault="00370A81" w:rsidP="00370A81">
      <w:pPr>
        <w:pStyle w:val="NoSpacing"/>
        <w:rPr>
          <w:rFonts w:ascii="Times New Roman" w:hAnsi="Times New Roman" w:cs="Times New Roman"/>
          <w:szCs w:val="24"/>
        </w:rPr>
      </w:pPr>
      <w:r w:rsidRPr="00370A81">
        <w:rPr>
          <w:rFonts w:ascii="Times New Roman" w:hAnsi="Times New Roman" w:cs="Times New Roman"/>
          <w:szCs w:val="24"/>
        </w:rPr>
        <w:lastRenderedPageBreak/>
        <w:t>PT</w:t>
      </w:r>
      <w:r w:rsidRPr="00370A81">
        <w:rPr>
          <w:rFonts w:ascii="Times New Roman" w:hAnsi="Times New Roman" w:cs="Times New Roman"/>
          <w:szCs w:val="24"/>
        </w:rPr>
        <w:tab/>
      </w:r>
      <w:r w:rsidRPr="00370A81">
        <w:rPr>
          <w:rFonts w:ascii="Times New Roman" w:hAnsi="Times New Roman" w:cs="Times New Roman"/>
          <w:szCs w:val="24"/>
        </w:rPr>
        <w:tab/>
      </w:r>
      <w:r w:rsidRPr="00370A81">
        <w:rPr>
          <w:rFonts w:ascii="Times New Roman" w:hAnsi="Times New Roman" w:cs="Times New Roman"/>
          <w:szCs w:val="24"/>
        </w:rPr>
        <w:tab/>
        <w:t>Pertussis toxin</w:t>
      </w:r>
    </w:p>
    <w:p w14:paraId="3F6E05E2" w14:textId="77777777" w:rsidR="00370A81" w:rsidRDefault="00370A81" w:rsidP="00370A81">
      <w:pPr>
        <w:pStyle w:val="NoSpacing"/>
        <w:rPr>
          <w:rFonts w:ascii="Times New Roman" w:hAnsi="Times New Roman" w:cs="Times New Roman"/>
          <w:b/>
          <w:szCs w:val="24"/>
        </w:rPr>
      </w:pPr>
    </w:p>
    <w:p w14:paraId="7F23470B" w14:textId="77777777" w:rsidR="005C29D4" w:rsidRPr="00370A81" w:rsidRDefault="005C29D4" w:rsidP="005C29D4">
      <w:pPr>
        <w:pStyle w:val="NoSpacing"/>
        <w:rPr>
          <w:rFonts w:ascii="Times New Roman" w:hAnsi="Times New Roman" w:cs="Times New Roman"/>
          <w:szCs w:val="24"/>
        </w:rPr>
      </w:pPr>
      <w:r w:rsidRPr="00370A81">
        <w:rPr>
          <w:rFonts w:ascii="Times New Roman" w:hAnsi="Times New Roman" w:cs="Times New Roman"/>
          <w:b/>
          <w:szCs w:val="24"/>
        </w:rPr>
        <w:t>Key words:</w:t>
      </w:r>
    </w:p>
    <w:p w14:paraId="07697C4B" w14:textId="77777777" w:rsidR="005C29D4" w:rsidRPr="00370A81" w:rsidRDefault="005C29D4" w:rsidP="005C29D4">
      <w:pPr>
        <w:pStyle w:val="NoSpacing"/>
        <w:rPr>
          <w:rFonts w:ascii="Times New Roman" w:hAnsi="Times New Roman" w:cs="Times New Roman"/>
          <w:i/>
          <w:szCs w:val="24"/>
        </w:rPr>
      </w:pPr>
      <w:r w:rsidRPr="00370A81">
        <w:rPr>
          <w:rFonts w:ascii="Times New Roman" w:hAnsi="Times New Roman" w:cs="Times New Roman"/>
          <w:i/>
          <w:szCs w:val="24"/>
        </w:rPr>
        <w:t>Bordetella pertussis</w:t>
      </w:r>
    </w:p>
    <w:p w14:paraId="74D1F022" w14:textId="77777777" w:rsidR="005C29D4" w:rsidRPr="00370A81" w:rsidRDefault="005C29D4" w:rsidP="005C29D4">
      <w:pPr>
        <w:pStyle w:val="NoSpacing"/>
        <w:rPr>
          <w:rFonts w:ascii="Times New Roman" w:hAnsi="Times New Roman" w:cs="Times New Roman"/>
          <w:szCs w:val="24"/>
        </w:rPr>
      </w:pPr>
      <w:r w:rsidRPr="00370A81">
        <w:rPr>
          <w:rFonts w:ascii="Times New Roman" w:hAnsi="Times New Roman" w:cs="Times New Roman"/>
          <w:szCs w:val="24"/>
        </w:rPr>
        <w:t>Infant, premature</w:t>
      </w:r>
    </w:p>
    <w:p w14:paraId="34F62C9B" w14:textId="77777777" w:rsidR="005C29D4" w:rsidRPr="00370A81" w:rsidRDefault="005C29D4" w:rsidP="005C29D4">
      <w:pPr>
        <w:pStyle w:val="NoSpacing"/>
        <w:rPr>
          <w:rFonts w:ascii="Times New Roman" w:hAnsi="Times New Roman" w:cs="Times New Roman"/>
          <w:szCs w:val="24"/>
        </w:rPr>
      </w:pPr>
      <w:r w:rsidRPr="00370A81">
        <w:rPr>
          <w:rFonts w:ascii="Times New Roman" w:hAnsi="Times New Roman" w:cs="Times New Roman"/>
          <w:szCs w:val="24"/>
        </w:rPr>
        <w:t>Vaccination</w:t>
      </w:r>
    </w:p>
    <w:p w14:paraId="631A11A5" w14:textId="77777777" w:rsidR="005C29D4" w:rsidRPr="00370A81" w:rsidRDefault="005C29D4" w:rsidP="005C29D4">
      <w:pPr>
        <w:pStyle w:val="NoSpacing"/>
        <w:rPr>
          <w:rFonts w:ascii="Times New Roman" w:hAnsi="Times New Roman" w:cs="Times New Roman"/>
          <w:szCs w:val="24"/>
        </w:rPr>
      </w:pPr>
      <w:r w:rsidRPr="00370A81">
        <w:rPr>
          <w:rFonts w:ascii="Times New Roman" w:hAnsi="Times New Roman" w:cs="Times New Roman"/>
          <w:szCs w:val="24"/>
        </w:rPr>
        <w:t>Antibody</w:t>
      </w:r>
    </w:p>
    <w:p w14:paraId="6DC6850F" w14:textId="73EB7F31" w:rsidR="00370A81" w:rsidRDefault="005C29D4" w:rsidP="005C29D4">
      <w:pPr>
        <w:pStyle w:val="NoSpacing"/>
        <w:rPr>
          <w:rFonts w:ascii="Times New Roman" w:hAnsi="Times New Roman" w:cs="Times New Roman"/>
          <w:szCs w:val="24"/>
        </w:rPr>
      </w:pPr>
      <w:r w:rsidRPr="00370A81">
        <w:rPr>
          <w:rFonts w:ascii="Times New Roman" w:hAnsi="Times New Roman" w:cs="Times New Roman"/>
          <w:szCs w:val="24"/>
        </w:rPr>
        <w:t>Maternal vaccination</w:t>
      </w:r>
    </w:p>
    <w:p w14:paraId="1CBA9A75" w14:textId="77777777" w:rsidR="00A84905" w:rsidRDefault="00A84905" w:rsidP="005C29D4">
      <w:pPr>
        <w:pStyle w:val="NoSpacing"/>
        <w:rPr>
          <w:rFonts w:ascii="Times New Roman" w:hAnsi="Times New Roman" w:cs="Times New Roman"/>
          <w:szCs w:val="24"/>
        </w:rPr>
      </w:pPr>
    </w:p>
    <w:p w14:paraId="2C7B66A0" w14:textId="7396B7B7" w:rsidR="00370A81" w:rsidRDefault="00A84905" w:rsidP="005C29D4">
      <w:pPr>
        <w:pStyle w:val="NoSpacing"/>
        <w:rPr>
          <w:rFonts w:ascii="Times New Roman" w:hAnsi="Times New Roman" w:cs="Times New Roman"/>
          <w:szCs w:val="24"/>
        </w:rPr>
      </w:pPr>
      <w:r w:rsidRPr="00370A81">
        <w:rPr>
          <w:rFonts w:ascii="Times New Roman" w:hAnsi="Times New Roman" w:cs="Times New Roman"/>
          <w:b/>
          <w:szCs w:val="24"/>
        </w:rPr>
        <w:t>Word count:</w:t>
      </w:r>
      <w:r w:rsidRPr="00370A81">
        <w:rPr>
          <w:rFonts w:ascii="Times New Roman" w:hAnsi="Times New Roman" w:cs="Times New Roman"/>
          <w:szCs w:val="24"/>
        </w:rPr>
        <w:t xml:space="preserve"> </w:t>
      </w:r>
      <w:r w:rsidR="006F3F6F">
        <w:rPr>
          <w:rFonts w:ascii="Times New Roman" w:hAnsi="Times New Roman" w:cs="Times New Roman"/>
          <w:szCs w:val="24"/>
        </w:rPr>
        <w:t>1356</w:t>
      </w:r>
    </w:p>
    <w:p w14:paraId="151CCA4A" w14:textId="77777777" w:rsidR="00370A81" w:rsidRDefault="00370A81" w:rsidP="005C29D4">
      <w:pPr>
        <w:pStyle w:val="NoSpacing"/>
        <w:rPr>
          <w:rFonts w:ascii="Times New Roman" w:hAnsi="Times New Roman" w:cs="Times New Roman"/>
          <w:szCs w:val="24"/>
        </w:rPr>
      </w:pPr>
    </w:p>
    <w:p w14:paraId="0C893B46" w14:textId="282E9765" w:rsidR="00370A81" w:rsidRDefault="00A84905" w:rsidP="005C29D4">
      <w:pPr>
        <w:pStyle w:val="NoSpacing"/>
        <w:rPr>
          <w:rFonts w:ascii="Times New Roman" w:hAnsi="Times New Roman" w:cs="Times New Roman"/>
          <w:b/>
          <w:szCs w:val="24"/>
        </w:rPr>
      </w:pPr>
      <w:r w:rsidRPr="00A84905">
        <w:rPr>
          <w:rFonts w:ascii="Times New Roman" w:hAnsi="Times New Roman" w:cs="Times New Roman"/>
          <w:b/>
          <w:szCs w:val="24"/>
        </w:rPr>
        <w:t>What’s known on this subject:</w:t>
      </w:r>
    </w:p>
    <w:p w14:paraId="71652712" w14:textId="7BAE5972" w:rsidR="00A84905" w:rsidRDefault="00224D98" w:rsidP="005C29D4">
      <w:pPr>
        <w:pStyle w:val="NoSpacing"/>
        <w:rPr>
          <w:rFonts w:ascii="Times New Roman" w:hAnsi="Times New Roman" w:cs="Times New Roman"/>
          <w:szCs w:val="24"/>
        </w:rPr>
      </w:pPr>
      <w:r w:rsidRPr="00224D98">
        <w:rPr>
          <w:rFonts w:ascii="Times New Roman" w:hAnsi="Times New Roman" w:cs="Times New Roman"/>
          <w:szCs w:val="24"/>
        </w:rPr>
        <w:t xml:space="preserve">Antenatal </w:t>
      </w:r>
      <w:r>
        <w:rPr>
          <w:rFonts w:ascii="Times New Roman" w:hAnsi="Times New Roman" w:cs="Times New Roman"/>
          <w:szCs w:val="24"/>
        </w:rPr>
        <w:t xml:space="preserve">pertussis </w:t>
      </w:r>
      <w:r w:rsidRPr="00224D98">
        <w:rPr>
          <w:rFonts w:ascii="Times New Roman" w:hAnsi="Times New Roman" w:cs="Times New Roman"/>
          <w:szCs w:val="24"/>
        </w:rPr>
        <w:t xml:space="preserve">vaccination </w:t>
      </w:r>
      <w:r>
        <w:rPr>
          <w:rFonts w:ascii="Times New Roman" w:hAnsi="Times New Roman" w:cs="Times New Roman"/>
          <w:szCs w:val="24"/>
        </w:rPr>
        <w:t xml:space="preserve">is highly effective at preventing </w:t>
      </w:r>
      <w:r w:rsidR="00EB5431">
        <w:rPr>
          <w:rFonts w:ascii="Times New Roman" w:hAnsi="Times New Roman" w:cs="Times New Roman"/>
          <w:szCs w:val="24"/>
        </w:rPr>
        <w:t>neonatal pertussis</w:t>
      </w:r>
      <w:r>
        <w:rPr>
          <w:rFonts w:ascii="Times New Roman" w:hAnsi="Times New Roman" w:cs="Times New Roman"/>
          <w:szCs w:val="24"/>
        </w:rPr>
        <w:t xml:space="preserve"> due to the transfer of maternal antibody.  This transfer is limited by premature birth and preterm infants, already at higher risk of disease, may not benefit from maternal vaccination. </w:t>
      </w:r>
    </w:p>
    <w:p w14:paraId="70BB370D" w14:textId="77777777" w:rsidR="00224D98" w:rsidRDefault="00224D98" w:rsidP="005C29D4">
      <w:pPr>
        <w:pStyle w:val="NoSpacing"/>
        <w:rPr>
          <w:rFonts w:ascii="Times New Roman" w:hAnsi="Times New Roman" w:cs="Times New Roman"/>
          <w:szCs w:val="24"/>
        </w:rPr>
      </w:pPr>
    </w:p>
    <w:p w14:paraId="0D3E5A86" w14:textId="6DDFFA17" w:rsidR="00224D98" w:rsidRPr="00224D98" w:rsidRDefault="00A84905" w:rsidP="00224D98">
      <w:pPr>
        <w:pStyle w:val="NoSpacing"/>
        <w:rPr>
          <w:rFonts w:ascii="Times New Roman" w:hAnsi="Times New Roman" w:cs="Times New Roman"/>
          <w:b/>
          <w:szCs w:val="24"/>
        </w:rPr>
      </w:pPr>
      <w:r w:rsidRPr="00A84905">
        <w:rPr>
          <w:rFonts w:ascii="Times New Roman" w:hAnsi="Times New Roman" w:cs="Times New Roman"/>
          <w:b/>
          <w:szCs w:val="24"/>
        </w:rPr>
        <w:t>What this study adds:</w:t>
      </w:r>
    </w:p>
    <w:p w14:paraId="2C23828D" w14:textId="308CDAF5" w:rsidR="00224D98" w:rsidRPr="00C17CE0" w:rsidRDefault="00224D98" w:rsidP="00224D98">
      <w:pPr>
        <w:pStyle w:val="NoSpacing"/>
        <w:rPr>
          <w:rFonts w:ascii="Times New Roman" w:hAnsi="Times New Roman" w:cs="Times New Roman"/>
        </w:rPr>
        <w:sectPr w:rsidR="00224D98" w:rsidRPr="00C17CE0">
          <w:pgSz w:w="11906" w:h="16838"/>
          <w:pgMar w:top="1440" w:right="1440" w:bottom="1440" w:left="1440" w:header="708" w:footer="708" w:gutter="0"/>
          <w:cols w:space="708"/>
          <w:docGrid w:linePitch="360"/>
        </w:sectPr>
      </w:pPr>
      <w:r w:rsidRPr="00C17CE0">
        <w:rPr>
          <w:rFonts w:ascii="Times New Roman" w:hAnsi="Times New Roman" w:cs="Times New Roman"/>
        </w:rPr>
        <w:t xml:space="preserve">Premature infants born to mothers vaccinated in pregnancy have higher antibody concentrations </w:t>
      </w:r>
      <w:r w:rsidR="009749B3">
        <w:rPr>
          <w:rFonts w:ascii="Times New Roman" w:hAnsi="Times New Roman" w:cs="Times New Roman"/>
        </w:rPr>
        <w:t>than</w:t>
      </w:r>
      <w:r w:rsidRPr="00C17CE0">
        <w:rPr>
          <w:rFonts w:ascii="Times New Roman" w:hAnsi="Times New Roman" w:cs="Times New Roman"/>
        </w:rPr>
        <w:t xml:space="preserve"> infants of unvaccinated mothers at the time of their first </w:t>
      </w:r>
      <w:r w:rsidR="00C17CE0" w:rsidRPr="00C17CE0">
        <w:rPr>
          <w:rFonts w:ascii="Times New Roman" w:hAnsi="Times New Roman" w:cs="Times New Roman"/>
        </w:rPr>
        <w:t xml:space="preserve">vaccination but lower filamentous haemaggglutinin </w:t>
      </w:r>
      <w:r w:rsidR="00B17692">
        <w:rPr>
          <w:rFonts w:ascii="Times New Roman" w:hAnsi="Times New Roman" w:cs="Times New Roman"/>
        </w:rPr>
        <w:t xml:space="preserve">antibodies </w:t>
      </w:r>
      <w:r w:rsidR="00C17CE0" w:rsidRPr="00C17CE0">
        <w:rPr>
          <w:rFonts w:ascii="Times New Roman" w:hAnsi="Times New Roman" w:cs="Times New Roman"/>
        </w:rPr>
        <w:t>after primary immunisations.  These differences resolved by 12 months of age.</w:t>
      </w:r>
    </w:p>
    <w:p w14:paraId="4B118E86" w14:textId="77777777" w:rsidR="005C29D4" w:rsidRPr="003B2DA9" w:rsidRDefault="005C29D4" w:rsidP="005C29D4">
      <w:pPr>
        <w:pStyle w:val="NoSpacing"/>
        <w:rPr>
          <w:rFonts w:ascii="Times New Roman" w:hAnsi="Times New Roman" w:cs="Times New Roman"/>
        </w:rPr>
      </w:pPr>
    </w:p>
    <w:p w14:paraId="7B958078" w14:textId="1B077474" w:rsidR="005C29D4" w:rsidRPr="00A84905" w:rsidRDefault="00A84905" w:rsidP="005C29D4">
      <w:pPr>
        <w:pStyle w:val="NoSpacing"/>
        <w:rPr>
          <w:rFonts w:ascii="Times New Roman" w:hAnsi="Times New Roman" w:cs="Times New Roman"/>
          <w:b/>
        </w:rPr>
      </w:pPr>
      <w:r w:rsidRPr="00A84905">
        <w:rPr>
          <w:rFonts w:ascii="Times New Roman" w:hAnsi="Times New Roman" w:cs="Times New Roman"/>
          <w:b/>
        </w:rPr>
        <w:t>Contributors’ Statement Page:</w:t>
      </w:r>
    </w:p>
    <w:p w14:paraId="7FB565C1" w14:textId="60EF672C" w:rsidR="005C29D4" w:rsidRPr="00370A81" w:rsidRDefault="005C29D4" w:rsidP="005C29D4">
      <w:pPr>
        <w:pStyle w:val="NoSpacing"/>
        <w:rPr>
          <w:rFonts w:ascii="Times New Roman" w:hAnsi="Times New Roman" w:cs="Times New Roman"/>
          <w:szCs w:val="24"/>
        </w:rPr>
      </w:pPr>
      <w:r w:rsidRPr="00370A81">
        <w:rPr>
          <w:rFonts w:ascii="Times New Roman" w:hAnsi="Times New Roman" w:cs="Times New Roman"/>
          <w:szCs w:val="24"/>
        </w:rPr>
        <w:tab/>
      </w:r>
    </w:p>
    <w:p w14:paraId="53AA4496" w14:textId="04B25B77" w:rsidR="00A84905" w:rsidRDefault="00A84905" w:rsidP="00A84905">
      <w:pPr>
        <w:pStyle w:val="NoSpacing"/>
        <w:rPr>
          <w:rFonts w:ascii="Times New Roman" w:hAnsi="Times New Roman" w:cs="Times New Roman"/>
          <w:szCs w:val="24"/>
        </w:rPr>
      </w:pPr>
      <w:r>
        <w:rPr>
          <w:rFonts w:ascii="Times New Roman" w:hAnsi="Times New Roman" w:cs="Times New Roman"/>
          <w:szCs w:val="24"/>
        </w:rPr>
        <w:t>Dr Kent coordinated and supervised the study</w:t>
      </w:r>
      <w:r w:rsidR="00EB5431">
        <w:rPr>
          <w:rFonts w:ascii="Times New Roman" w:hAnsi="Times New Roman" w:cs="Times New Roman"/>
          <w:szCs w:val="24"/>
        </w:rPr>
        <w:t xml:space="preserve">, carried out </w:t>
      </w:r>
      <w:r w:rsidR="00A57F13">
        <w:rPr>
          <w:rFonts w:ascii="Times New Roman" w:hAnsi="Times New Roman" w:cs="Times New Roman"/>
          <w:szCs w:val="24"/>
        </w:rPr>
        <w:t>th</w:t>
      </w:r>
      <w:r w:rsidR="00EB5431">
        <w:rPr>
          <w:rFonts w:ascii="Times New Roman" w:hAnsi="Times New Roman" w:cs="Times New Roman"/>
          <w:szCs w:val="24"/>
        </w:rPr>
        <w:t>e</w:t>
      </w:r>
      <w:r w:rsidR="00A57F13">
        <w:rPr>
          <w:rFonts w:ascii="Times New Roman" w:hAnsi="Times New Roman" w:cs="Times New Roman"/>
          <w:szCs w:val="24"/>
        </w:rPr>
        <w:t xml:space="preserve"> statistical analysis</w:t>
      </w:r>
      <w:r>
        <w:rPr>
          <w:rFonts w:ascii="Times New Roman" w:hAnsi="Times New Roman" w:cs="Times New Roman"/>
          <w:szCs w:val="24"/>
        </w:rPr>
        <w:t xml:space="preserve"> and prepared the manuscript</w:t>
      </w:r>
    </w:p>
    <w:p w14:paraId="1FB2141B" w14:textId="0DEA316B" w:rsidR="00A84905" w:rsidRDefault="00A84905" w:rsidP="00A84905">
      <w:pPr>
        <w:pStyle w:val="NoSpacing"/>
        <w:rPr>
          <w:rFonts w:ascii="Times New Roman" w:hAnsi="Times New Roman" w:cs="Times New Roman"/>
          <w:szCs w:val="24"/>
        </w:rPr>
      </w:pPr>
      <w:r>
        <w:rPr>
          <w:rFonts w:ascii="Times New Roman" w:hAnsi="Times New Roman" w:cs="Times New Roman"/>
          <w:szCs w:val="24"/>
        </w:rPr>
        <w:t>Dr</w:t>
      </w:r>
      <w:r w:rsidRPr="00370A81">
        <w:rPr>
          <w:rFonts w:ascii="Times New Roman" w:hAnsi="Times New Roman" w:cs="Times New Roman"/>
          <w:szCs w:val="24"/>
        </w:rPr>
        <w:t xml:space="preserve"> Ladhani </w:t>
      </w:r>
      <w:r>
        <w:rPr>
          <w:rFonts w:ascii="Times New Roman" w:hAnsi="Times New Roman" w:cs="Times New Roman"/>
          <w:szCs w:val="24"/>
        </w:rPr>
        <w:t>assisted with the study and reviewed and revised the manuscript.</w:t>
      </w:r>
    </w:p>
    <w:p w14:paraId="618D89BE" w14:textId="362081E7" w:rsidR="00A84905" w:rsidRPr="00370A81" w:rsidRDefault="00A84905" w:rsidP="00A84905">
      <w:pPr>
        <w:pStyle w:val="NoSpacing"/>
        <w:rPr>
          <w:rFonts w:ascii="Times New Roman" w:hAnsi="Times New Roman" w:cs="Times New Roman"/>
          <w:szCs w:val="24"/>
        </w:rPr>
      </w:pPr>
      <w:r>
        <w:rPr>
          <w:rFonts w:ascii="Times New Roman" w:hAnsi="Times New Roman" w:cs="Times New Roman"/>
          <w:szCs w:val="24"/>
        </w:rPr>
        <w:t>Dr Andrews carried out the statistical analysis and reviewed and revised the manuscript</w:t>
      </w:r>
    </w:p>
    <w:p w14:paraId="339AA409" w14:textId="6DFF913A" w:rsidR="00A84905" w:rsidRPr="00370A81" w:rsidRDefault="00A84905" w:rsidP="00A84905">
      <w:pPr>
        <w:pStyle w:val="NoSpacing"/>
        <w:rPr>
          <w:rFonts w:ascii="Times New Roman" w:hAnsi="Times New Roman" w:cs="Times New Roman"/>
          <w:szCs w:val="24"/>
        </w:rPr>
      </w:pPr>
      <w:r>
        <w:rPr>
          <w:rFonts w:ascii="Times New Roman" w:hAnsi="Times New Roman" w:cs="Times New Roman"/>
          <w:szCs w:val="24"/>
        </w:rPr>
        <w:t>Dr</w:t>
      </w:r>
      <w:r w:rsidRPr="00370A81">
        <w:rPr>
          <w:rFonts w:ascii="Times New Roman" w:hAnsi="Times New Roman" w:cs="Times New Roman"/>
          <w:szCs w:val="24"/>
        </w:rPr>
        <w:t xml:space="preserve"> Matheson </w:t>
      </w:r>
      <w:r>
        <w:rPr>
          <w:rFonts w:ascii="Times New Roman" w:hAnsi="Times New Roman" w:cs="Times New Roman"/>
          <w:szCs w:val="24"/>
        </w:rPr>
        <w:t>and Dr</w:t>
      </w:r>
      <w:r w:rsidRPr="00370A81">
        <w:rPr>
          <w:rFonts w:ascii="Times New Roman" w:hAnsi="Times New Roman" w:cs="Times New Roman"/>
          <w:szCs w:val="24"/>
        </w:rPr>
        <w:t xml:space="preserve"> England </w:t>
      </w:r>
      <w:r>
        <w:rPr>
          <w:rFonts w:ascii="Times New Roman" w:hAnsi="Times New Roman" w:cs="Times New Roman"/>
          <w:szCs w:val="24"/>
        </w:rPr>
        <w:t>performed the sample analysis and reviewed and revised the manuscript</w:t>
      </w:r>
    </w:p>
    <w:p w14:paraId="5BA43013" w14:textId="58071BA5" w:rsidR="00A57F13" w:rsidRDefault="00A84905" w:rsidP="00A57F13">
      <w:pPr>
        <w:pStyle w:val="NoSpacing"/>
        <w:rPr>
          <w:rFonts w:ascii="Times New Roman" w:hAnsi="Times New Roman" w:cs="Times New Roman"/>
          <w:szCs w:val="24"/>
        </w:rPr>
      </w:pPr>
      <w:r>
        <w:rPr>
          <w:rFonts w:ascii="Times New Roman" w:hAnsi="Times New Roman" w:cs="Times New Roman"/>
          <w:szCs w:val="24"/>
        </w:rPr>
        <w:t xml:space="preserve">Prof </w:t>
      </w:r>
      <w:r w:rsidRPr="00370A81">
        <w:rPr>
          <w:rFonts w:ascii="Times New Roman" w:hAnsi="Times New Roman" w:cs="Times New Roman"/>
          <w:szCs w:val="24"/>
        </w:rPr>
        <w:t xml:space="preserve">Miller </w:t>
      </w:r>
      <w:r>
        <w:rPr>
          <w:rFonts w:ascii="Times New Roman" w:hAnsi="Times New Roman" w:cs="Times New Roman"/>
          <w:szCs w:val="24"/>
        </w:rPr>
        <w:t>and P</w:t>
      </w:r>
      <w:r w:rsidR="00A57F13">
        <w:rPr>
          <w:rFonts w:ascii="Times New Roman" w:hAnsi="Times New Roman" w:cs="Times New Roman"/>
          <w:szCs w:val="24"/>
        </w:rPr>
        <w:t xml:space="preserve">rof </w:t>
      </w:r>
      <w:r w:rsidRPr="00370A81">
        <w:rPr>
          <w:rFonts w:ascii="Times New Roman" w:hAnsi="Times New Roman" w:cs="Times New Roman"/>
          <w:szCs w:val="24"/>
        </w:rPr>
        <w:t xml:space="preserve">Heath </w:t>
      </w:r>
      <w:r w:rsidR="00CA4E71">
        <w:rPr>
          <w:rFonts w:ascii="Times New Roman" w:hAnsi="Times New Roman" w:cs="Times New Roman"/>
          <w:szCs w:val="24"/>
        </w:rPr>
        <w:t xml:space="preserve">developed and </w:t>
      </w:r>
      <w:r w:rsidR="00A57F13">
        <w:rPr>
          <w:rFonts w:ascii="Times New Roman" w:hAnsi="Times New Roman" w:cs="Times New Roman"/>
          <w:szCs w:val="24"/>
        </w:rPr>
        <w:t>supervised the study and analysis and reviewed and revised the manuscript</w:t>
      </w:r>
    </w:p>
    <w:p w14:paraId="7B5F8511" w14:textId="35C66DAB" w:rsidR="00C17CE0" w:rsidRDefault="00A57F13" w:rsidP="00A57F13">
      <w:pPr>
        <w:pStyle w:val="NoSpacing"/>
        <w:rPr>
          <w:rFonts w:ascii="Times New Roman" w:hAnsi="Times New Roman" w:cs="Times New Roman"/>
          <w:szCs w:val="24"/>
        </w:rPr>
      </w:pPr>
      <w:r>
        <w:rPr>
          <w:rFonts w:ascii="Times New Roman" w:hAnsi="Times New Roman" w:cs="Times New Roman"/>
          <w:szCs w:val="24"/>
        </w:rPr>
        <w:t>All authors approved the final manuscript as submitted.</w:t>
      </w:r>
    </w:p>
    <w:p w14:paraId="186A0600" w14:textId="77777777" w:rsidR="00C17CE0" w:rsidRDefault="00C17CE0">
      <w:pPr>
        <w:spacing w:line="259" w:lineRule="auto"/>
        <w:rPr>
          <w:sz w:val="24"/>
          <w:szCs w:val="24"/>
        </w:rPr>
      </w:pPr>
      <w:r>
        <w:rPr>
          <w:szCs w:val="24"/>
        </w:rPr>
        <w:br w:type="page"/>
      </w:r>
    </w:p>
    <w:p w14:paraId="27104226" w14:textId="3674EF6A" w:rsidR="00A57F13" w:rsidRPr="00EB5431" w:rsidRDefault="00C17CE0" w:rsidP="00A57F13">
      <w:pPr>
        <w:pStyle w:val="NoSpacing"/>
        <w:rPr>
          <w:rFonts w:ascii="Times New Roman" w:hAnsi="Times New Roman" w:cs="Times New Roman"/>
          <w:b/>
          <w:szCs w:val="24"/>
        </w:rPr>
      </w:pPr>
      <w:r w:rsidRPr="00EB5431">
        <w:rPr>
          <w:rFonts w:ascii="Times New Roman" w:hAnsi="Times New Roman" w:cs="Times New Roman"/>
          <w:b/>
          <w:szCs w:val="24"/>
        </w:rPr>
        <w:lastRenderedPageBreak/>
        <w:t>Abstract</w:t>
      </w:r>
    </w:p>
    <w:p w14:paraId="1340E991" w14:textId="77777777" w:rsidR="00EB5431" w:rsidRPr="00370A81" w:rsidRDefault="00EB5431" w:rsidP="00A57F13">
      <w:pPr>
        <w:pStyle w:val="NoSpacing"/>
        <w:rPr>
          <w:rFonts w:ascii="Times New Roman" w:hAnsi="Times New Roman" w:cs="Times New Roman"/>
          <w:szCs w:val="24"/>
        </w:rPr>
      </w:pPr>
    </w:p>
    <w:p w14:paraId="300A93E6" w14:textId="77777777" w:rsidR="006F3F6F" w:rsidRPr="006F3F6F" w:rsidRDefault="006F3F6F" w:rsidP="006F3F6F">
      <w:pPr>
        <w:pStyle w:val="NoSpacing"/>
        <w:rPr>
          <w:rFonts w:ascii="Times New Roman" w:hAnsi="Times New Roman" w:cs="Times New Roman"/>
          <w:b/>
        </w:rPr>
      </w:pPr>
      <w:r w:rsidRPr="006F3F6F">
        <w:rPr>
          <w:rFonts w:ascii="Times New Roman" w:hAnsi="Times New Roman" w:cs="Times New Roman"/>
          <w:b/>
        </w:rPr>
        <w:t>Background and objectives</w:t>
      </w:r>
    </w:p>
    <w:p w14:paraId="20D8B759" w14:textId="77777777" w:rsidR="006F3F6F" w:rsidRPr="00FB270D" w:rsidRDefault="006F3F6F" w:rsidP="006F3F6F">
      <w:pPr>
        <w:pStyle w:val="NoSpacing"/>
        <w:rPr>
          <w:rFonts w:ascii="Times New Roman" w:hAnsi="Times New Roman" w:cs="Times New Roman"/>
        </w:rPr>
      </w:pPr>
      <w:r w:rsidRPr="00FB270D">
        <w:rPr>
          <w:rFonts w:ascii="Times New Roman" w:hAnsi="Times New Roman" w:cs="Times New Roman"/>
        </w:rPr>
        <w:t xml:space="preserve">Maternal antenatal pertussis-containing vaccination is recommended for the prevention of neonatal pertussis but the ability of maternal vaccination to protect premature infants is unknown.  </w:t>
      </w:r>
    </w:p>
    <w:p w14:paraId="34FE8E2D" w14:textId="77777777" w:rsidR="006F3F6F" w:rsidRPr="00FB270D" w:rsidRDefault="006F3F6F" w:rsidP="006F3F6F">
      <w:pPr>
        <w:pStyle w:val="NoSpacing"/>
        <w:rPr>
          <w:rFonts w:ascii="Times New Roman" w:hAnsi="Times New Roman" w:cs="Times New Roman"/>
        </w:rPr>
      </w:pPr>
      <w:r w:rsidRPr="00FB270D">
        <w:rPr>
          <w:rFonts w:ascii="Times New Roman" w:hAnsi="Times New Roman" w:cs="Times New Roman"/>
        </w:rPr>
        <w:t>We hypothesised that that infants born prematurely to antenatally vaccinated women would have higher pertussis antibody concentrations than those born to unvaccinated women.</w:t>
      </w:r>
    </w:p>
    <w:p w14:paraId="24A11AB5" w14:textId="77777777" w:rsidR="006F3F6F" w:rsidRPr="006F3F6F" w:rsidRDefault="006F3F6F" w:rsidP="006F3F6F">
      <w:pPr>
        <w:pStyle w:val="NoSpacing"/>
        <w:rPr>
          <w:rFonts w:ascii="Times New Roman" w:hAnsi="Times New Roman" w:cs="Times New Roman"/>
          <w:b/>
        </w:rPr>
      </w:pPr>
    </w:p>
    <w:p w14:paraId="538A5ABC" w14:textId="77777777" w:rsidR="006F3F6F" w:rsidRPr="006F3F6F" w:rsidRDefault="006F3F6F" w:rsidP="006F3F6F">
      <w:pPr>
        <w:pStyle w:val="NoSpacing"/>
        <w:rPr>
          <w:rFonts w:ascii="Times New Roman" w:hAnsi="Times New Roman" w:cs="Times New Roman"/>
          <w:b/>
        </w:rPr>
      </w:pPr>
      <w:r w:rsidRPr="006F3F6F">
        <w:rPr>
          <w:rFonts w:ascii="Times New Roman" w:hAnsi="Times New Roman" w:cs="Times New Roman"/>
          <w:b/>
        </w:rPr>
        <w:t>Methods</w:t>
      </w:r>
    </w:p>
    <w:p w14:paraId="7DC7B4FC" w14:textId="77777777" w:rsidR="006F3F6F" w:rsidRPr="00FB270D" w:rsidRDefault="006F3F6F" w:rsidP="006F3F6F">
      <w:pPr>
        <w:pStyle w:val="NoSpacing"/>
        <w:rPr>
          <w:rFonts w:ascii="Times New Roman" w:hAnsi="Times New Roman" w:cs="Times New Roman"/>
        </w:rPr>
      </w:pPr>
      <w:r w:rsidRPr="00FB270D">
        <w:rPr>
          <w:rFonts w:ascii="Times New Roman" w:hAnsi="Times New Roman" w:cs="Times New Roman"/>
        </w:rPr>
        <w:t xml:space="preserve">Mothers had been offered a combined tetanus, diphtheria, 5-component acellular pertussis, inactivated polio vaccine (Tdap/IPV; Repevax®; Sanofi Pasteur) from 28 weeks gestation as part of their routine antenatal care.  Premature infants of vaccinated and unvaccinated mothers enrolled in a randomised controlled trial of pneumococcal conjugate vaccine schedules had antibody concentrations (pertussis toxin - PT, filamentous haemoagglutinin – FHA, and fimbriae 2 and 3 - Fim) measured at 2 months (prior to primary vaccination), 5 months (1 month after primary vaccination) and 12 months of age. </w:t>
      </w:r>
    </w:p>
    <w:p w14:paraId="71772DD1" w14:textId="77777777" w:rsidR="006F3F6F" w:rsidRPr="006F3F6F" w:rsidRDefault="006F3F6F" w:rsidP="006F3F6F">
      <w:pPr>
        <w:pStyle w:val="NoSpacing"/>
        <w:rPr>
          <w:rFonts w:ascii="Times New Roman" w:hAnsi="Times New Roman" w:cs="Times New Roman"/>
          <w:b/>
        </w:rPr>
      </w:pPr>
    </w:p>
    <w:p w14:paraId="042597F3" w14:textId="77777777" w:rsidR="006F3F6F" w:rsidRPr="006F3F6F" w:rsidRDefault="006F3F6F" w:rsidP="006F3F6F">
      <w:pPr>
        <w:pStyle w:val="NoSpacing"/>
        <w:rPr>
          <w:rFonts w:ascii="Times New Roman" w:hAnsi="Times New Roman" w:cs="Times New Roman"/>
          <w:b/>
        </w:rPr>
      </w:pPr>
      <w:r w:rsidRPr="006F3F6F">
        <w:rPr>
          <w:rFonts w:ascii="Times New Roman" w:hAnsi="Times New Roman" w:cs="Times New Roman"/>
          <w:b/>
        </w:rPr>
        <w:t>Results</w:t>
      </w:r>
    </w:p>
    <w:p w14:paraId="314303D8" w14:textId="77777777" w:rsidR="006F3F6F" w:rsidRPr="00FB270D" w:rsidRDefault="006F3F6F" w:rsidP="006F3F6F">
      <w:pPr>
        <w:pStyle w:val="NoSpacing"/>
        <w:rPr>
          <w:rFonts w:ascii="Times New Roman" w:hAnsi="Times New Roman" w:cs="Times New Roman"/>
        </w:rPr>
      </w:pPr>
      <w:r w:rsidRPr="00FB270D">
        <w:rPr>
          <w:rFonts w:ascii="Times New Roman" w:hAnsi="Times New Roman" w:cs="Times New Roman"/>
        </w:rPr>
        <w:t xml:space="preserve">Mothers of 31/160 (19%) premature infants had received Tdap/IPV in pregnancy. Compared with infants of unvaccinated mothers, those born to vaccinated mothers had significantly higher antibody concentrations at 2 months for all measured vaccine antigens (p&lt;0.001).  The number of days between maternal vaccination and delivery and IgG concentration at 2 months of age was positively correlated for PT (p=0.011) and FHA (p=0.001).  After primary immunisation, infants of vaccinated mothers had significantly lower antibody concentrations for FHA (p=0.003) compared with infants of unvaccinated mothers, these differences had resolved by 12 months of age.  </w:t>
      </w:r>
    </w:p>
    <w:p w14:paraId="72F742A4" w14:textId="77777777" w:rsidR="006F3F6F" w:rsidRPr="006F3F6F" w:rsidRDefault="006F3F6F" w:rsidP="006F3F6F">
      <w:pPr>
        <w:pStyle w:val="NoSpacing"/>
        <w:rPr>
          <w:rFonts w:ascii="Times New Roman" w:hAnsi="Times New Roman" w:cs="Times New Roman"/>
          <w:b/>
        </w:rPr>
      </w:pPr>
    </w:p>
    <w:p w14:paraId="12C4913B" w14:textId="77777777" w:rsidR="006F3F6F" w:rsidRPr="006F3F6F" w:rsidRDefault="006F3F6F" w:rsidP="006F3F6F">
      <w:pPr>
        <w:pStyle w:val="NoSpacing"/>
        <w:rPr>
          <w:rFonts w:ascii="Times New Roman" w:hAnsi="Times New Roman" w:cs="Times New Roman"/>
          <w:b/>
        </w:rPr>
      </w:pPr>
      <w:r w:rsidRPr="006F3F6F">
        <w:rPr>
          <w:rFonts w:ascii="Times New Roman" w:hAnsi="Times New Roman" w:cs="Times New Roman"/>
          <w:b/>
        </w:rPr>
        <w:t xml:space="preserve">Conclusions </w:t>
      </w:r>
    </w:p>
    <w:p w14:paraId="710D9062" w14:textId="1A043D75" w:rsidR="00EB5431" w:rsidRPr="00FB270D" w:rsidRDefault="006F3F6F" w:rsidP="006F3F6F">
      <w:pPr>
        <w:pStyle w:val="NoSpacing"/>
      </w:pPr>
      <w:r w:rsidRPr="00FB270D">
        <w:rPr>
          <w:rFonts w:ascii="Times New Roman" w:hAnsi="Times New Roman" w:cs="Times New Roman"/>
        </w:rPr>
        <w:t>Maternal vaccination administered early in the third trimester may provide protection for infants born prematurely.</w:t>
      </w:r>
    </w:p>
    <w:p w14:paraId="149282A2" w14:textId="43BB3A42" w:rsidR="00A84905" w:rsidRPr="00370A81" w:rsidRDefault="00A84905" w:rsidP="00A84905">
      <w:pPr>
        <w:pStyle w:val="NoSpacing"/>
        <w:rPr>
          <w:rFonts w:ascii="Times New Roman" w:hAnsi="Times New Roman" w:cs="Times New Roman"/>
          <w:szCs w:val="24"/>
        </w:rPr>
      </w:pPr>
    </w:p>
    <w:p w14:paraId="6D0D9E5D" w14:textId="77777777" w:rsidR="005C29D4" w:rsidRPr="00370A81" w:rsidRDefault="005C29D4" w:rsidP="005C29D4">
      <w:pPr>
        <w:pStyle w:val="NoSpacing"/>
        <w:rPr>
          <w:rFonts w:ascii="Times New Roman" w:hAnsi="Times New Roman" w:cs="Times New Roman"/>
          <w:szCs w:val="24"/>
        </w:rPr>
      </w:pPr>
    </w:p>
    <w:p w14:paraId="3E813C5D" w14:textId="77777777" w:rsidR="005C29D4" w:rsidRPr="00370A81" w:rsidRDefault="005C29D4" w:rsidP="005C29D4">
      <w:pPr>
        <w:pStyle w:val="NoSpacing"/>
        <w:rPr>
          <w:rFonts w:ascii="Times New Roman" w:hAnsi="Times New Roman" w:cs="Times New Roman"/>
          <w:szCs w:val="24"/>
        </w:rPr>
      </w:pPr>
    </w:p>
    <w:p w14:paraId="611004DF" w14:textId="77777777" w:rsidR="005C29D4" w:rsidRPr="00370A81" w:rsidRDefault="005C29D4">
      <w:pPr>
        <w:spacing w:line="259" w:lineRule="auto"/>
        <w:rPr>
          <w:b/>
          <w:sz w:val="24"/>
          <w:szCs w:val="24"/>
        </w:rPr>
      </w:pPr>
      <w:r w:rsidRPr="00370A81">
        <w:rPr>
          <w:b/>
          <w:sz w:val="24"/>
          <w:szCs w:val="24"/>
        </w:rPr>
        <w:br w:type="page"/>
      </w:r>
    </w:p>
    <w:p w14:paraId="74CFD4D6" w14:textId="33AF244A" w:rsidR="003B2DA9" w:rsidRPr="008105DE" w:rsidRDefault="003B2DA9" w:rsidP="0061298D">
      <w:pPr>
        <w:spacing w:line="360" w:lineRule="auto"/>
        <w:rPr>
          <w:b/>
          <w:sz w:val="24"/>
          <w:szCs w:val="24"/>
        </w:rPr>
      </w:pPr>
      <w:r w:rsidRPr="008105DE">
        <w:rPr>
          <w:b/>
          <w:sz w:val="24"/>
          <w:szCs w:val="24"/>
        </w:rPr>
        <w:lastRenderedPageBreak/>
        <w:t>Introduction</w:t>
      </w:r>
    </w:p>
    <w:p w14:paraId="03DBFAC8" w14:textId="6CCE937A" w:rsidR="0009564C" w:rsidRPr="008105DE" w:rsidRDefault="0009564C" w:rsidP="0030544C">
      <w:pPr>
        <w:autoSpaceDE w:val="0"/>
        <w:autoSpaceDN w:val="0"/>
        <w:adjustRightInd w:val="0"/>
        <w:spacing w:after="0"/>
        <w:rPr>
          <w:sz w:val="24"/>
          <w:szCs w:val="24"/>
        </w:rPr>
      </w:pPr>
      <w:r w:rsidRPr="008105DE">
        <w:rPr>
          <w:sz w:val="24"/>
          <w:szCs w:val="24"/>
        </w:rPr>
        <w:t xml:space="preserve">The United Kingdom (UK) introduced a temporary immunisation </w:t>
      </w:r>
      <w:r w:rsidR="00832DC5" w:rsidRPr="008105DE">
        <w:rPr>
          <w:sz w:val="24"/>
          <w:szCs w:val="24"/>
        </w:rPr>
        <w:t>program</w:t>
      </w:r>
      <w:r w:rsidRPr="008105DE">
        <w:rPr>
          <w:sz w:val="24"/>
          <w:szCs w:val="24"/>
        </w:rPr>
        <w:t>mme against pertussis for pregnant women in September 2012, following a significant increase</w:t>
      </w:r>
      <w:r w:rsidR="00F368FD" w:rsidRPr="008105DE">
        <w:rPr>
          <w:sz w:val="24"/>
          <w:szCs w:val="24"/>
        </w:rPr>
        <w:t xml:space="preserve"> in pertussis-related </w:t>
      </w:r>
      <w:r w:rsidRPr="008105DE">
        <w:rPr>
          <w:sz w:val="24"/>
          <w:szCs w:val="24"/>
        </w:rPr>
        <w:t xml:space="preserve">hospitalisations and deaths </w:t>
      </w:r>
      <w:r w:rsidR="00F368FD" w:rsidRPr="008105DE">
        <w:rPr>
          <w:sz w:val="24"/>
          <w:szCs w:val="24"/>
        </w:rPr>
        <w:t>in young infants</w:t>
      </w:r>
      <w:r w:rsidRPr="008105DE">
        <w:rPr>
          <w:sz w:val="24"/>
          <w:szCs w:val="24"/>
        </w:rPr>
        <w:t>.</w:t>
      </w:r>
      <w:r w:rsidR="00BC16C2" w:rsidRPr="008105DE">
        <w:rPr>
          <w:sz w:val="24"/>
          <w:szCs w:val="24"/>
        </w:rPr>
        <w:fldChar w:fldCharType="begin" w:fldLock="1"/>
      </w:r>
      <w:r w:rsidR="00BA040D">
        <w:rPr>
          <w:sz w:val="24"/>
          <w:szCs w:val="24"/>
        </w:rPr>
        <w:instrText>ADDIN CSL_CITATION { "citationItems" : [ { "id" : "ITEM-1", "itemData" : { "author" : [ { "dropping-particle" : "", "family" : "Ladhani", "given" : "Shamez N", "non-dropping-particle" : "", "parse-names" : false, "suffix" : "" }, { "dropping-particle" : "", "family" : "Andrews", "given" : "Nick J", "non-dropping-particle" : "", "parse-names" : false, "suffix" : "" }, { "dropping-particle" : "", "family" : "Southern", "given" : "Jo", "non-dropping-particle" : "", "parse-names" : false, "suffix" : "" }, { "dropping-particle" : "", "family" : "Jones", "given" : "Christine", "non-dropping-particle" : "", "parse-names" : false, "suffix" : "" }, { "dropping-particle" : "", "family" : "Amirthalingam", "given" : "Gayatri", "non-dropping-particle" : "", "parse-names" : false, "suffix" : "" }, { "dropping-particle" : "", "family" : "Waight", "given" : "Pauline", "non-dropping-particle" : "", "parse-names" : false, "suffix" : "" }, { "dropping-particle" : "", "family" : "England", "given" : "Anna", "non-dropping-particle" : "", "parse-names" : false, "suffix" : "" }, { "dropping-particle" : "", "family" : "Matheson", "given" : "Mary", "non-dropping-particle" : "", "parse-names" : false, "suffix" : "" }, { "dropping-particle" : "", "family" : "Bai", "given" : "Xilian", "non-dropping-particle" : "", "parse-names" : false, "suffix" : "" }, { "dropping-particle" : "", "family" : "Findlow", "given" : "Helen", "non-dropping-particle" : "", "parse-names" : false, "suffix" : "" }, { "dropping-particle" : "", "family" : "Burbidge", "given" : "Polly", "non-dropping-particle" : "", "parse-names" : false, "suffix" : "" }, { "dropping-particle" : "", "family" : "Thalasselis", "given" : "Vasili", "non-dropping-particle" : "", "parse-names" : false, "suffix" : "" }, { "dropping-particle" : "", "family" : "Hallis", "given" : "Bassam", "non-dropping-particle" : "", "parse-names" : false, "suffix" : "" }, { "dropping-particle" : "", "family" : "Goldblatt", "given" : "David", "non-dropping-particle" : "", "parse-names" : false, "suffix" : "" }, { "dropping-particle" : "", "family" : "Borrow", "given" : "Ray", "non-dropping-particle" : "", "parse-names" : false, "suffix" : "" }, { "dropping-particle" : "", "family" : "Heath", "given" : "Paul T", "non-dropping-particle" : "", "parse-names" : false, "suffix" : "" }, { "dropping-particle" : "", "family" : "Miller", "given" : "Elizabeth", "non-dropping-particle" : "", "parse-names" : false, "suffix" : "" } ], "container-title" : "Clinical Infectious Diseases", "id" : "ITEM-1", "issued" : { "date-parts" : [ [ "2015" ] ] }, "page" : "pii: civ695 [Epub ahead of print]", "title" : "Antibody responses after primary immunization in infants born to women receiving a pertussis-containing vaccine during pregnancy: single arm observational study with a historical comparator", "type" : "article-journal" }, "uris" : [ "http://www.mendeley.com/documents/?uuid=131c25c0-cc98-4e92-b17f-6a4b1fdbdf2a" ] } ], "mendeley" : { "formattedCitation" : "&lt;sup&gt;1&lt;/sup&gt;", "plainTextFormattedCitation" : "1", "previouslyFormattedCitation" : "&lt;sup&gt;1&lt;/sup&gt;" }, "properties" : { "noteIndex" : 0 }, "schema" : "https://github.com/citation-style-language/schema/raw/master/csl-citation.json" }</w:instrText>
      </w:r>
      <w:r w:rsidR="00BC16C2" w:rsidRPr="008105DE">
        <w:rPr>
          <w:sz w:val="24"/>
          <w:szCs w:val="24"/>
        </w:rPr>
        <w:fldChar w:fldCharType="separate"/>
      </w:r>
      <w:r w:rsidR="00370A81" w:rsidRPr="00370A81">
        <w:rPr>
          <w:noProof/>
          <w:sz w:val="24"/>
          <w:szCs w:val="24"/>
          <w:vertAlign w:val="superscript"/>
        </w:rPr>
        <w:t>1</w:t>
      </w:r>
      <w:r w:rsidR="00BC16C2" w:rsidRPr="008105DE">
        <w:rPr>
          <w:sz w:val="24"/>
          <w:szCs w:val="24"/>
        </w:rPr>
        <w:fldChar w:fldCharType="end"/>
      </w:r>
      <w:r w:rsidRPr="008105DE">
        <w:rPr>
          <w:sz w:val="24"/>
          <w:szCs w:val="24"/>
        </w:rPr>
        <w:t xml:space="preserve"> </w:t>
      </w:r>
      <w:r w:rsidR="00F368FD" w:rsidRPr="008105DE">
        <w:rPr>
          <w:sz w:val="24"/>
          <w:szCs w:val="24"/>
        </w:rPr>
        <w:t xml:space="preserve">A </w:t>
      </w:r>
      <w:r w:rsidR="00F368FD" w:rsidRPr="008105DE">
        <w:rPr>
          <w:sz w:val="24"/>
          <w:szCs w:val="24"/>
          <w:lang w:val="en-US"/>
        </w:rPr>
        <w:t>combined tetanus, diphtheria, 5-component acellular pertussis, inactivated polio vaccine (Tda</w:t>
      </w:r>
      <w:r w:rsidR="0059626B">
        <w:rPr>
          <w:sz w:val="24"/>
          <w:szCs w:val="24"/>
          <w:lang w:val="en-US"/>
        </w:rPr>
        <w:t>p</w:t>
      </w:r>
      <w:r w:rsidR="00F368FD" w:rsidRPr="008105DE">
        <w:rPr>
          <w:sz w:val="24"/>
          <w:szCs w:val="24"/>
          <w:lang w:val="en-US"/>
        </w:rPr>
        <w:t xml:space="preserve">/IPV; Repevax®; Sanofi Pasteur) was offered to all pregnant women </w:t>
      </w:r>
      <w:r w:rsidR="0030544C" w:rsidRPr="008105DE">
        <w:rPr>
          <w:sz w:val="24"/>
          <w:szCs w:val="24"/>
        </w:rPr>
        <w:t>from 28 weeks gestation</w:t>
      </w:r>
      <w:r w:rsidR="009F7F36" w:rsidRPr="008105DE">
        <w:rPr>
          <w:sz w:val="24"/>
          <w:szCs w:val="24"/>
        </w:rPr>
        <w:t xml:space="preserve">.  </w:t>
      </w:r>
      <w:r w:rsidR="00B4264B" w:rsidRPr="008105DE">
        <w:rPr>
          <w:sz w:val="24"/>
          <w:szCs w:val="24"/>
        </w:rPr>
        <w:t>T</w:t>
      </w:r>
      <w:r w:rsidR="00853C2C" w:rsidRPr="008105DE">
        <w:rPr>
          <w:sz w:val="24"/>
          <w:szCs w:val="24"/>
        </w:rPr>
        <w:t xml:space="preserve">he programme </w:t>
      </w:r>
      <w:r w:rsidRPr="008105DE">
        <w:rPr>
          <w:sz w:val="24"/>
          <w:szCs w:val="24"/>
        </w:rPr>
        <w:t xml:space="preserve">achieved 64% vaccination </w:t>
      </w:r>
      <w:r w:rsidR="00F368FD" w:rsidRPr="008105DE">
        <w:rPr>
          <w:sz w:val="24"/>
          <w:szCs w:val="24"/>
        </w:rPr>
        <w:t>coverage</w:t>
      </w:r>
      <w:r w:rsidR="00853C2C" w:rsidRPr="008105DE">
        <w:rPr>
          <w:sz w:val="24"/>
          <w:szCs w:val="24"/>
        </w:rPr>
        <w:t xml:space="preserve"> in the first year after its introduction, with an estimated </w:t>
      </w:r>
      <w:r w:rsidRPr="008105DE">
        <w:rPr>
          <w:sz w:val="24"/>
          <w:szCs w:val="24"/>
        </w:rPr>
        <w:t>91% effective</w:t>
      </w:r>
      <w:r w:rsidR="00853C2C" w:rsidRPr="008105DE">
        <w:rPr>
          <w:sz w:val="24"/>
          <w:szCs w:val="24"/>
        </w:rPr>
        <w:t>ness</w:t>
      </w:r>
      <w:r w:rsidRPr="008105DE">
        <w:rPr>
          <w:sz w:val="24"/>
          <w:szCs w:val="24"/>
        </w:rPr>
        <w:t xml:space="preserve"> in preventing confirmed pertussis infections in infants younger than three months of age</w:t>
      </w:r>
      <w:r w:rsidR="009F7F36" w:rsidRPr="008105DE">
        <w:rPr>
          <w:sz w:val="24"/>
          <w:szCs w:val="24"/>
        </w:rPr>
        <w:t>.</w:t>
      </w:r>
      <w:r w:rsidR="009F7F36" w:rsidRPr="008105DE">
        <w:rPr>
          <w:sz w:val="24"/>
          <w:szCs w:val="24"/>
        </w:rPr>
        <w:fldChar w:fldCharType="begin" w:fldLock="1"/>
      </w:r>
      <w:r w:rsidR="00BA040D">
        <w:rPr>
          <w:sz w:val="24"/>
          <w:szCs w:val="24"/>
        </w:rPr>
        <w:instrText>ADDIN CSL_CITATION { "citationItems" : [ { "id" : "ITEM-1", "itemData" : { "DOI" : "10.1016/S0140-6736(14)60686-3", "ISSN" : "01406736", "author" : [ { "dropping-particle" : "", "family" : "Amirthalingam", "given" : "Gayatri", "non-dropping-particle" : "", "parse-names" : false, "suffix" : "" }, { "dropping-particle" : "", "family" : "Andrews", "given" : "Nick", "non-dropping-particle" : "", "parse-names" : false, "suffix" : "" }, { "dropping-particle" : "", "family" : "Campbell", "given" : "Helen", "non-dropping-particle" : "", "parse-names" : false, "suffix" : "" }, { "dropping-particle" : "", "family" : "Ribeiro", "given" : "Sonia", "non-dropping-particle" : "", "parse-names" : false, "suffix" : "" }, { "dropping-particle" : "", "family" : "Kara", "given" : "Edna", "non-dropping-particle" : "", "parse-names" : false, "suffix" : "" }, { "dropping-particle" : "", "family" : "Donegan", "given" : "Katherine", "non-dropping-particle" : "", "parse-names" : false, "suffix" : "" }, { "dropping-particle" : "", "family" : "Fry", "given" : "Norman K", "non-dropping-particle" : "", "parse-names" : false, "suffix" : "" }, { "dropping-particle" : "", "family" : "Miller", "given" : "Elizabeth", "non-dropping-particle" : "", "parse-names" : false, "suffix" : "" }, { "dropping-particle" : "", "family" : "Ramsay", "given" : "Mary", "non-dropping-particle" : "", "parse-names" : false, "suffix" : "" } ], "container-title" : "The Lancet", "id" : "ITEM-1", "issue" : "14", "issued" : { "date-parts" : [ [ "2014", "7" ] ] }, "page" : "1-8", "publisher" : "Elsevier Ltd", "title" : "Effectiveness of maternal pertussis vaccination in England: an observational study", "type" : "article-journal", "volume" : "6736" }, "uris" : [ "http://www.mendeley.com/documents/?uuid=7f53f8b9-3a25-469a-9f8f-4fdc6d124a78" ] } ], "mendeley" : { "formattedCitation" : "&lt;sup&gt;2&lt;/sup&gt;", "plainTextFormattedCitation" : "2", "previouslyFormattedCitation" : "&lt;sup&gt;2&lt;/sup&gt;" }, "properties" : { "noteIndex" : 0 }, "schema" : "https://github.com/citation-style-language/schema/raw/master/csl-citation.json" }</w:instrText>
      </w:r>
      <w:r w:rsidR="009F7F36" w:rsidRPr="008105DE">
        <w:rPr>
          <w:sz w:val="24"/>
          <w:szCs w:val="24"/>
        </w:rPr>
        <w:fldChar w:fldCharType="separate"/>
      </w:r>
      <w:r w:rsidR="00370A81" w:rsidRPr="00370A81">
        <w:rPr>
          <w:noProof/>
          <w:sz w:val="24"/>
          <w:szCs w:val="24"/>
          <w:vertAlign w:val="superscript"/>
        </w:rPr>
        <w:t>2</w:t>
      </w:r>
      <w:r w:rsidR="009F7F36" w:rsidRPr="008105DE">
        <w:rPr>
          <w:sz w:val="24"/>
          <w:szCs w:val="24"/>
        </w:rPr>
        <w:fldChar w:fldCharType="end"/>
      </w:r>
      <w:r w:rsidR="00B4264B" w:rsidRPr="008105DE">
        <w:rPr>
          <w:sz w:val="24"/>
          <w:szCs w:val="24"/>
        </w:rPr>
        <w:t xml:space="preserve"> </w:t>
      </w:r>
      <w:r w:rsidR="009F7F36" w:rsidRPr="008105DE">
        <w:rPr>
          <w:sz w:val="24"/>
          <w:szCs w:val="24"/>
        </w:rPr>
        <w:t xml:space="preserve">  Earlier administration within the recommended 28-34 week gestation window </w:t>
      </w:r>
      <w:r w:rsidR="00800696" w:rsidRPr="008105DE">
        <w:rPr>
          <w:sz w:val="24"/>
          <w:szCs w:val="24"/>
        </w:rPr>
        <w:t xml:space="preserve">appears to </w:t>
      </w:r>
      <w:r w:rsidR="009F7F36" w:rsidRPr="008105DE">
        <w:rPr>
          <w:sz w:val="24"/>
          <w:szCs w:val="24"/>
        </w:rPr>
        <w:t>result in higher infant antibody concentrations and affinity at birth and at 2 months of age</w:t>
      </w:r>
      <w:r w:rsidR="0030544C" w:rsidRPr="008105DE">
        <w:rPr>
          <w:sz w:val="24"/>
          <w:szCs w:val="24"/>
        </w:rPr>
        <w:t>.</w:t>
      </w:r>
      <w:r w:rsidR="0030544C" w:rsidRPr="008105DE">
        <w:rPr>
          <w:sz w:val="24"/>
          <w:szCs w:val="24"/>
        </w:rPr>
        <w:fldChar w:fldCharType="begin" w:fldLock="1"/>
      </w:r>
      <w:r w:rsidR="00923C9B">
        <w:rPr>
          <w:sz w:val="24"/>
          <w:szCs w:val="24"/>
        </w:rPr>
        <w:instrText>ADDIN CSL_CITATION { "citationItems" : [ { "id" : "ITEM-1", "itemData" : { "DOI" : "10.1016/j.vaccine.2014.08.038", "ISSN" : "1873-2518", "PMID" : "25173476", "abstract" : "BACKGROUND: The Centers for Disease Control and Prevention recommend Tdap immunization during pregnancy, preferably at 27-36 weeks.\n\nAIM: To ascertain whether there is a preferential period of maternal Tdap immunization during pregnancy that provides the highest concentration of pertussis-specific antibodies to the newborn.\n\nMETHODS: This prospective study measured pertussis-specific antibodies in paired maternal-cord sera of women immunized with Tdap after the 20th week of their pregnancy (n=61).\n\nRESULTS: The geometric mean concentrations (GMCs) of Immunoglobulin G (IgG) to pertussis toxin (PT) were higher in the newborns' cord sera when women were immunized at 27-30(+6) weeks (n=21) compared with 31-36 weeks (n=30) and &gt;36 weeks (n=7), 46.04 international units/milliliter (IU/mL) (95% CI, 24.29-87.30) vs. 8.69IU/mL (95% CI, 3.66-20.63) and 21.12IU/mL (95% CI, 7.93-56.22), p&lt;0.02, respectively. The umbilical cord GMCs of IgG to filamentous hemagglutinin (FHA) were higher in the newborns' cord sera when women were immunized at 27-30(+6) weeks compared with 31-36 weeks and &gt;36 weeks, 225.86IU/mL (95% CI, 182.34-279.76) vs. 178.31IU/mL (95% CI, 134.59-237.03) and 138.03IU/mL (95% CI, 97.61-195.16), p&lt;0.02, respectively.\n\nCONCLUSIONS: Immunization of pregnant women with Tdap between 27-30(+6) weeks was associated with the highest umbilical cord GMCs of IgG to PT and FHA compared with immunization beyond 31 weeks gestation. Further research should be conducted to reaffirm these finding in order to promote an optimal pertussis controlling policy.", "author" : [ { "dropping-particle" : "", "family" : "Abu Raya", "given" : "Bahaa", "non-dropping-particle" : "", "parse-names" : false, "suffix" : "" }, { "dropping-particle" : "", "family" : "Srugo", "given" : "Isaac", "non-dropping-particle" : "", "parse-names" : false, "suffix" : "" }, { "dropping-particle" : "", "family" : "Kessel", "given" : "Aharon", "non-dropping-particle" : "", "parse-names" : false, "suffix" : "" }, { "dropping-particle" : "", "family" : "Peterman", "given" : "Michael", "non-dropping-particle" : "", "parse-names" : false, "suffix" : "" }, { "dropping-particle" : "", "family" : "Bader", "given" : "David", "non-dropping-particle" : "", "parse-names" : false, "suffix" : "" }, { "dropping-particle" : "", "family" : "Gonen", "given" : "Ron", "non-dropping-particle" : "", "parse-names" : false, "suffix" : "" }, { "dropping-particle" : "", "family" : "Bamberger", "given" : "Ellen", "non-dropping-particle" : "", "parse-names" : false, "suffix" : "" } ], "container-title" : "Vaccine", "id" : "ITEM-1", "issue" : "44", "issued" : { "date-parts" : [ [ "2014", "10", "7" ] ] }, "page" : "5787-93", "publisher" : "Elsevier Ltd", "title" : "The effect of timing of maternal tetanus, diphtheria, and acellular pertussis (Tdap) immunization during pregnancy on newborn pertussis antibody levels - a prospective study.", "type" : "article-journal", "volume" : "32" }, "uris" : [ "http://www.mendeley.com/documents/?uuid=3ffd0866-f54a-460e-aaf5-5ab03543e06e" ] }, { "id" : "ITEM-2", "itemData" : { "abstract" : "Background: The Centers for Disease Control and Prevention recommend tetanus-diphteria-acellular pertussis (Tdap) immunization during pregnancy, preferably at 27-36 weeks gestation. Aims: First, to assess the relative avidity index (RAI) of umbilical cord immunoglobulin G (IgG) to pertussis toxin (PT) for newborns of women immunized with Tdap during late pregnancy as compared to unimmunized women. Second, to assess whether there is a preferential period of gestational Tdap immunization that provides the highest RAI of umbilical cord IgG to PT. Methods: RAI of IgG to PT was assessed via an adapted ELISA using NH4SCN as a dissociating agent. Results: We found that newborns of women immunized with Tdap during late pregnancy (n=52) had higher mean RAI of umbilical cord IgG to PT than those of unimmunized women (n=8), 73.77 % \u00b1 12.08 (95% CI, 70.41-77.13) vs. 50.23 % \u00b1 21.32 (95% CI, 32.41-68.06), p&lt; .001. Further, the RAI of umbilical cord IgG to PT was significantly higher in newborns of women immunized at 27-30+6 weeks gestation (n=20) when compared with newborns of women immunized at 31-36 weeks (n=22) and &gt; 36 weeks (n=7), 79.53 %\u00b15.61 (95% CI, 76.91-82.16) vs. 71.56%\u00b112.58 (95% CI, 65.98-77.14) vs. 63.93% \u00b1 17.98 (95% CI, 47.31-80.56), p&lt;0.03. Conclusion: Gestational Tdap immunization between 27-30+6 weeks resulted in the highest avidity of IgG to PT conveyed at delivery as compared with immunization beyond 31 weeks gestation. Future studies should be conducted to confirm our findings to optimize pertussis-controlling strategies.", "author" : [ { "dropping-particle" : "", "family" : "Abu Raya", "given" : "Bahaa", "non-dropping-particle" : "", "parse-names" : false, "suffix" : "" }, { "dropping-particle" : "", "family" : "Bamberger", "given" : "Ellen", "non-dropping-particle" : "", "parse-names" : false, "suffix" : "" }, { "dropping-particle" : "", "family" : "Almog", "given" : "M", "non-dropping-particle" : "", "parse-names" : false, "suffix" : "" }, { "dropping-particle" : "", "family" : "Peri", "given" : "R", "non-dropping-particle" : "", "parse-names" : false, "suffix" : "" }, { "dropping-particle" : "", "family" : "Srugo", "given" : "I", "non-dropping-particle" : "", "parse-names" : false, "suffix" : "" }, { "dropping-particle" : "", "family" : "Kessel", "given" : "Aharon", "non-dropping-particle" : "", "parse-names" : false, "suffix" : "" } ], "container-title" : "European Society of Paediatric Infectious Diseases Annual Conference", "id" : "ITEM-2", "issued" : { "date-parts" : [ [ "2015" ] ] }, "publisher-place" : "Leipzig, Germany", "title" : "Immunisation of pregnant women against pertussis: The effect of timing on antibody avidity", "type" : "paper-conference" }, "uris" : [ "http://www.mendeley.com/documents/?uuid=6e239ab5-2e29-4b49-9332-cc31b8d84047" ] }, { "id" : "ITEM-3", "itemData" : { "DOI" : "10.1093/cid/ciw027", "ISSN" : "1058-4838", "author" : [ { "dropping-particle" : "", "family" : "Eberhardt", "given" : "Christiane S.", "non-dropping-particle" : "", "parse-names" : false, "suffix" : "" }, { "dropping-particle" : "", "family" : "Blanchard-Rohner", "given" : "Geraldine", "non-dropping-particle" : "", "parse-names" : false, "suffix" : "" }, { "dropping-particle" : "", "family" : "Lema\u00eetre", "given" : "Barbara", "non-dropping-particle" : "", "parse-names" : false, "suffix" : "" }, { "dropping-particle" : "", "family" : "Boukrid", "given" : "Meriem", "non-dropping-particle" : "", "parse-names" : false, "suffix" : "" }, { "dropping-particle" : "", "family" : "Combescure", "given" : "Christophe", "non-dropping-particle" : "", "parse-names" : false, "suffix" : "" }, { "dropping-particle" : "", "family" : "Othenin-Girard", "given" : "V\u00e9ronique", "non-dropping-particle" : "", "parse-names" : false, "suffix" : "" }, { "dropping-particle" : "", "family" : "Chilin", "given" : "Antonina", "non-dropping-particle" : "", "parse-names" : false, "suffix" : "" }, { "dropping-particle" : "", "family" : "Petre", "given" : "Jean", "non-dropping-particle" : "", "parse-names" : false, "suffix" : "" }, { "dropping-particle" : "", "family" : "Tejada", "given" : "Bego\u00f1a Martinez", "non-dropping-particle" : "de", "parse-names" : false, "suffix" : "" }, { "dropping-particle" : "", "family" : "Siegrist", "given" : "Claire-Anne", "non-dropping-particle" : "", "parse-names" : false, "suffix" : "" } ], "container-title" : "Clinical Infectious Diseases", "id" : "ITEM-3", "issued" : { "date-parts" : [ [ "2016" ] ] }, "page" : "ciw027", "title" : "Maternal Immunization Earlier in Pregnancy Maximizes Antibody Transfer and Expected Infant Seropositivity Against Pertussis", "type" : "article-journal" }, "uris" : [ "http://www.mendeley.com/documents/?uuid=76f13210-8d43-40df-a0d6-d8ec026ad551" ] } ], "mendeley" : { "formattedCitation" : "&lt;sup&gt;3\u20135&lt;/sup&gt;", "plainTextFormattedCitation" : "3\u20135", "previouslyFormattedCitation" : "&lt;sup&gt;3\u20135&lt;/sup&gt;" }, "properties" : { "noteIndex" : 0 }, "schema" : "https://github.com/citation-style-language/schema/raw/master/csl-citation.json" }</w:instrText>
      </w:r>
      <w:r w:rsidR="0030544C" w:rsidRPr="008105DE">
        <w:rPr>
          <w:sz w:val="24"/>
          <w:szCs w:val="24"/>
        </w:rPr>
        <w:fldChar w:fldCharType="separate"/>
      </w:r>
      <w:r w:rsidR="00BA040D" w:rsidRPr="00BA040D">
        <w:rPr>
          <w:noProof/>
          <w:sz w:val="24"/>
          <w:szCs w:val="24"/>
          <w:vertAlign w:val="superscript"/>
        </w:rPr>
        <w:t>3–5</w:t>
      </w:r>
      <w:r w:rsidR="0030544C" w:rsidRPr="008105DE">
        <w:rPr>
          <w:sz w:val="24"/>
          <w:szCs w:val="24"/>
        </w:rPr>
        <w:fldChar w:fldCharType="end"/>
      </w:r>
    </w:p>
    <w:p w14:paraId="1B584531" w14:textId="77777777" w:rsidR="009F7F36" w:rsidRPr="008105DE" w:rsidRDefault="009F7F36" w:rsidP="009F7F36">
      <w:pPr>
        <w:autoSpaceDE w:val="0"/>
        <w:autoSpaceDN w:val="0"/>
        <w:adjustRightInd w:val="0"/>
        <w:spacing w:after="0" w:line="360" w:lineRule="auto"/>
        <w:rPr>
          <w:sz w:val="24"/>
          <w:szCs w:val="24"/>
        </w:rPr>
      </w:pPr>
    </w:p>
    <w:p w14:paraId="61461706" w14:textId="1F15201F" w:rsidR="009F7F36" w:rsidRPr="008105DE" w:rsidRDefault="004F5B46" w:rsidP="00853C2C">
      <w:pPr>
        <w:rPr>
          <w:sz w:val="24"/>
          <w:szCs w:val="24"/>
        </w:rPr>
      </w:pPr>
      <w:r w:rsidRPr="008105DE">
        <w:rPr>
          <w:sz w:val="24"/>
          <w:szCs w:val="24"/>
        </w:rPr>
        <w:t xml:space="preserve">Premature infants have an increased risk of pertussis </w:t>
      </w:r>
      <w:r w:rsidR="00853C2C" w:rsidRPr="008105DE">
        <w:rPr>
          <w:sz w:val="24"/>
          <w:szCs w:val="24"/>
        </w:rPr>
        <w:t xml:space="preserve">infection </w:t>
      </w:r>
      <w:r w:rsidRPr="008105DE">
        <w:rPr>
          <w:sz w:val="24"/>
          <w:szCs w:val="24"/>
        </w:rPr>
        <w:t xml:space="preserve">and are more likely to </w:t>
      </w:r>
      <w:r w:rsidR="00B23AB2" w:rsidRPr="008105DE">
        <w:rPr>
          <w:sz w:val="24"/>
          <w:szCs w:val="24"/>
        </w:rPr>
        <w:t xml:space="preserve">develop severe </w:t>
      </w:r>
      <w:r w:rsidR="00853C2C" w:rsidRPr="008105DE">
        <w:rPr>
          <w:sz w:val="24"/>
          <w:szCs w:val="24"/>
        </w:rPr>
        <w:t>illness, resulting in prolonged hospitalisation, intensive care admission and death.</w:t>
      </w:r>
      <w:r w:rsidR="00853C2C" w:rsidRPr="008105DE">
        <w:rPr>
          <w:sz w:val="24"/>
          <w:szCs w:val="24"/>
        </w:rPr>
        <w:fldChar w:fldCharType="begin" w:fldLock="1"/>
      </w:r>
      <w:r w:rsidR="00923C9B">
        <w:rPr>
          <w:sz w:val="24"/>
          <w:szCs w:val="24"/>
        </w:rPr>
        <w:instrText>ADDIN CSL_CITATION { "citationItems" : [ { "id" : "ITEM-1", "itemData" : { "DOI" : "10.1097/PCC.0b013e31828a70fe", "ISSN" : "1529-7535", "PMID" : "23548960", "abstract" : "OBJECTIVE: Pertussis persists in the United States despite high immunization rates. This report characterizes the presentation and acute course of critical pertussis by quantifying demographic data, laboratory findings, clinical complications, and critical care therapies among children requiring admission to the PICU.\n\nDESIGN: Prospective cohort study.\n\nSETTING: Eight PICUs comprising the Eunice Kennedy Shriver National Institute for Child Health and Human Development Collaborative Pediatric Critical Care Research Network and 17 additional PICUs across the United States.\n\nPATIENTS: Eligible patients had laboratory confirmation of pertussis infection, were younger than 18 years old, and died in the PICU or were admitted to the PICU for at least 24 hours between June 2008 and August 2011.\n\nINTERVENTIONS: None.\n\nMEASUREMENTS AND MAIN RESULTS: A total of 127 patients were identified. Median age was 49 days, and 105 (83%) patients were less than 3 months old. Fifty-five (43%) patients required mechanical ventilation and 12 patients (9.4%) died during initial hospitalization. Pulmonary hypertension was found in 16 patients (12.5%) and was present in 75% of patients who died, compared with 6% of survivors (p &lt; 0.001). Median WBC was significantly higher in those requiring mechanical ventilation (p &lt; 0.001), those with pulmonary hypertension (p &lt; 0.001), and nonsurvivors (p &lt; 0.001). Age, sex, and immunization status did not differ between survivors and nonsurvivors. Fourteen patients received leukoreduction therapy (exchange transfusion [12], leukopheresis [1], or both [1]). Survival benefit was not apparent.\n\nCONCLUSIONS: Pulmonary hypertension may be associated with mortality in pertussis critical illness. Elevated WBC is associated with the need for mechanical ventilation, pulmonary hypertension, and mortality risk. Research is indicated to elucidate how pulmonary hypertension, immune responsiveness, and elevated WBC contribute to morbidity and mortality and whether leukoreduction might be efficacious.", "author" : [ { "dropping-particle" : "", "family" : "Berger", "given" : "John T", "non-dropping-particle" : "", "parse-names" : false, "suffix" : "" }, { "dropping-particle" : "", "family" : "Carcillo", "given" : "Joseph a", "non-dropping-particle" : "", "parse-names" : false, "suffix" : "" }, { "dropping-particle" : "", "family" : "Shanley", "given" : "Thomas P", "non-dropping-particle" : "", "parse-names" : false, "suffix" : "" }, { "dropping-particle" : "", "family" : "Wessel", "given" : "David L", "non-dropping-particle" : "", "parse-names" : false, "suffix" : "" }, { "dropping-particle" : "", "family" : "Clark", "given" : "Amy", "non-dropping-particle" : "", "parse-names" : false, "suffix" : "" }, { "dropping-particle" : "", "family" : "Holubkov", "given" : "Richard", "non-dropping-particle" : "", "parse-names" : false, "suffix" : "" }, { "dropping-particle" : "", "family" : "Meert", "given" : "Kathleen L", "non-dropping-particle" : "", "parse-names" : false, "suffix" : "" }, { "dropping-particle" : "", "family" : "Newth", "given" : "Christopher J L", "non-dropping-particle" : "", "parse-names" : false, "suffix" : "" }, { "dropping-particle" : "", "family" : "Berg", "given" : "Robert a", "non-dropping-particle" : "", "parse-names" : false, "suffix" : "" }, { "dropping-particle" : "", "family" : "Heidemann", "given" : "Sabrina", "non-dropping-particle" : "", "parse-names" : false, "suffix" : "" }, { "dropping-particle" : "", "family" : "Harrison", "given" : "Rick", "non-dropping-particle" : "", "parse-names" : false, "suffix" : "" }, { "dropping-particle" : "", "family" : "Pollack", "given" : "Murray", "non-dropping-particle" : "", "parse-names" : false, "suffix" : "" }, { "dropping-particle" : "", "family" : "Dalton", "given" : "Heidi", "non-dropping-particle" : "", "parse-names" : false, "suffix" : "" }, { "dropping-particle" : "", "family" : "Harvill", "given" : "Eric", "non-dropping-particle" : "", "parse-names" : false, "suffix" : "" }, { "dropping-particle" : "", "family" : "Karanikas", "given" : "Alexia", "non-dropping-particle" : "", "parse-names" : false, "suffix" : "" }, { "dropping-particle" : "", "family" : "Liu", "given" : "Teresa", "non-dropping-particle" : "", "parse-names" : false, "suffix" : "" }, { "dropping-particle" : "", "family" : "Burr", "given" : "Jeri S", "non-dropping-particle" : "", "parse-names" : false, "suffix" : "" }, { "dropping-particle" : "", "family" : "Doctor", "given" : "Allan", "non-dropping-particle" : "", "parse-names" : false, "suffix" : "" }, { "dropping-particle" : "", "family" : "Dean", "given" : "J Michael", "non-dropping-particle" : "", "parse-names" : false, "suffix" : "" }, { "dropping-particle" : "", "family" : "Jenkins", "given" : "Tammara L", "non-dropping-particle" : "", "parse-names" : false, "suffix" : "" }, { "dropping-particle" : "", "family" : "Nicholson", "given" : "Carol E", "non-dropping-particle" : "", "parse-names" : false, "suffix" : "" } ], "container-title" : "Pediatric critical care medicine : a journal of the Society of Critical Care Medicine and the World Federation of Pediatric Intensive and Critical Care Societies", "id" : "ITEM-1", "issue" : "4", "issued" : { "date-parts" : [ [ "2013", "5" ] ] }, "page" : "356-65", "title" : "Critical pertussis illness in children: a multicenter prospective cohort study.", "type" : "article-journal", "volume" : "14" }, "uris" : [ "http://www.mendeley.com/documents/?uuid=6dc1e907-5e1a-4155-b466-714fc62d2c31" ] }, { "id" : "ITEM-2", "itemData" : { "ISBN" : "0000000000000", "author" : [ { "dropping-particle" : "", "family" : "Marshall", "given" : "Helen", "non-dropping-particle" : "", "parse-names" : false, "suffix" : "" }, { "dropping-particle" : "", "family" : "Clarke", "given" : "Michelle", "non-dropping-particle" : "", "parse-names" : false, "suffix" : "" }, { "dropping-particle" : "", "family" : "Richmond", "given" : "Peter", "non-dropping-particle" : "", "parse-names" : false, "suffix" : "" }, { "dropping-particle" : "", "family" : "Buttery", "given" : "Jim", "non-dropping-particle" : "", "parse-names" : false, "suffix" : "" }, { "dropping-particle" : "", "family" : "Reynolds", "given" : "Graham", "non-dropping-particle" : "", "parse-names" : false, "suffix" : "" }, { "dropping-particle" : "", "family" : "Nissen", "given" : "Michael", "non-dropping-particle" : "", "parse-names" : false, "suffix" : "" } ], "container-title" : "Pediatric Infectious Disease Journal", "id" : "ITEM-2", "issue" : "4", "issued" : { "date-parts" : [ [ "2015" ] ] }, "page" : "339-45", "title" : "Predictors of Disease Severity in Children Hospitalised for Pertussis during an Epidemic", "type" : "article-journal", "volume" : "34" }, "uris" : [ "http://www.mendeley.com/documents/?uuid=69c56cd6-47fd-4a8a-812b-4e933d3d3848" ] } ], "mendeley" : { "formattedCitation" : "&lt;sup&gt;6,7&lt;/sup&gt;", "plainTextFormattedCitation" : "6,7", "previouslyFormattedCitation" : "&lt;sup&gt;6,7&lt;/sup&gt;" }, "properties" : { "noteIndex" : 0 }, "schema" : "https://github.com/citation-style-language/schema/raw/master/csl-citation.json" }</w:instrText>
      </w:r>
      <w:r w:rsidR="00853C2C" w:rsidRPr="008105DE">
        <w:rPr>
          <w:sz w:val="24"/>
          <w:szCs w:val="24"/>
        </w:rPr>
        <w:fldChar w:fldCharType="separate"/>
      </w:r>
      <w:r w:rsidR="00BA040D" w:rsidRPr="00BA040D">
        <w:rPr>
          <w:noProof/>
          <w:sz w:val="24"/>
          <w:szCs w:val="24"/>
          <w:vertAlign w:val="superscript"/>
        </w:rPr>
        <w:t>6,7</w:t>
      </w:r>
      <w:r w:rsidR="00853C2C" w:rsidRPr="008105DE">
        <w:rPr>
          <w:sz w:val="24"/>
          <w:szCs w:val="24"/>
        </w:rPr>
        <w:fldChar w:fldCharType="end"/>
      </w:r>
      <w:r w:rsidRPr="008105DE">
        <w:rPr>
          <w:sz w:val="24"/>
          <w:szCs w:val="24"/>
        </w:rPr>
        <w:t xml:space="preserve"> </w:t>
      </w:r>
      <w:r w:rsidR="00853C2C" w:rsidRPr="008105DE">
        <w:rPr>
          <w:sz w:val="24"/>
          <w:szCs w:val="24"/>
        </w:rPr>
        <w:t xml:space="preserve">At the same time, because transplacental transfer of </w:t>
      </w:r>
      <w:r w:rsidR="003F4B34" w:rsidRPr="008105DE">
        <w:rPr>
          <w:sz w:val="24"/>
          <w:szCs w:val="24"/>
        </w:rPr>
        <w:t>ma</w:t>
      </w:r>
      <w:r w:rsidR="001A71DF" w:rsidRPr="008105DE">
        <w:rPr>
          <w:sz w:val="24"/>
          <w:szCs w:val="24"/>
        </w:rPr>
        <w:t>ternal antibod</w:t>
      </w:r>
      <w:r w:rsidR="00853C2C" w:rsidRPr="008105DE">
        <w:rPr>
          <w:sz w:val="24"/>
          <w:szCs w:val="24"/>
        </w:rPr>
        <w:t xml:space="preserve">ies to the foetus occurs </w:t>
      </w:r>
      <w:r w:rsidR="00B4264B" w:rsidRPr="008105DE">
        <w:rPr>
          <w:sz w:val="24"/>
          <w:szCs w:val="24"/>
        </w:rPr>
        <w:t>predominantl</w:t>
      </w:r>
      <w:r w:rsidR="00435CA1" w:rsidRPr="008105DE">
        <w:rPr>
          <w:sz w:val="24"/>
          <w:szCs w:val="24"/>
        </w:rPr>
        <w:t>y in the last trimester of preg</w:t>
      </w:r>
      <w:r w:rsidR="00B4264B" w:rsidRPr="008105DE">
        <w:rPr>
          <w:sz w:val="24"/>
          <w:szCs w:val="24"/>
        </w:rPr>
        <w:t>nancy</w:t>
      </w:r>
      <w:r w:rsidR="009F7F36" w:rsidRPr="008105DE">
        <w:rPr>
          <w:sz w:val="24"/>
          <w:szCs w:val="24"/>
        </w:rPr>
        <w:fldChar w:fldCharType="begin" w:fldLock="1"/>
      </w:r>
      <w:r w:rsidR="00923C9B">
        <w:rPr>
          <w:sz w:val="24"/>
          <w:szCs w:val="24"/>
        </w:rPr>
        <w:instrText>ADDIN CSL_CITATION { "citationItems" : [ { "id" : "ITEM-1", "itemData" : { "DOI" : "10.1016/j.earlhumdev.2010.11.003", "ISSN" : "1872-6232", "PMID" : "21123010", "abstract" : "Newborn infants, especially preterm infants, have an immature immune system, which is not capable to actively protect against vaccine-preventable infections. Therefore, the newborn is dependent on transplacental transport of Immunoglobulin G (IgG), an active, FcRn receptor mediated process. Fetal IgG rises from approximately 10% of the maternal concentration at 17-22weeks of gestation to 50% at 28-32weeks of gestation. If transplacental acquired IgG is lower in preterm than in term infants, preterm infants are especially at risk for these vaccine-preventable diseases. The aim of this study was to review the transplacental transfer of IgG against vaccine-preventable diseases (measles, rubella, varicella-zoster, mumps, Haemophilus influenza type B, diphtheria, tetanus, pertussis and polio) to (pre)term infants and to identify factors that influence the transplacental transfer of these antigens. After selection, 18 studies on transplacental transport to preterm infants were included. In general, these studies showed for all antibodies that preterm infants have lower antibody concentrations compared with term infants. Maternal and infants antibody concentrations showed a strong correlation in 7 of the included studies. Infant antibody concentration was not associated with parity, maternal age, height or weight. Infants of vaccinated mothers had lower anti-measles antibody titers than infants of natural immunized mothers. IgG titers of preterm infants decrease earlier in life below protective antibody titers than term infants. Combined with their immature immune system, this puts preterm infants at increased risk for vaccine-preventable diseases.", "author" : [ { "dropping-particle" : "", "family" : "Berg", "given" : "J P", "non-dropping-particle" : "van den", "parse-names" : false, "suffix" : "" }, { "dropping-particle" : "", "family" : "Westerbeek", "given" : "E a M", "non-dropping-particle" : "", "parse-names" : false, "suffix" : "" }, { "dropping-particle" : "", "family" : "Klis", "given" : "F R M", "non-dropping-particle" : "van der", "parse-names" : false, "suffix" : "" }, { "dropping-particle" : "", "family" : "Berbers", "given" : "G a M", "non-dropping-particle" : "", "parse-names" : false, "suffix" : "" }, { "dropping-particle" : "", "family" : "Elburg", "given" : "R M", "non-dropping-particle" : "van", "parse-names" : false, "suffix" : "" } ], "container-title" : "Early human development", "id" : "ITEM-1", "issue" : "2", "issued" : { "date-parts" : [ [ "2011", "3" ] ] }, "page" : "67-72", "publisher" : "Elsevier Ltd", "title" : "Transplacental transport of IgG antibodies to preterm infants: a review of the literature.", "type" : "article-journal", "volume" : "87" }, "uris" : [ "http://www.mendeley.com/documents/?uuid=6b228df1-da30-4757-bcfe-7805a7ca0496" ] } ], "mendeley" : { "formattedCitation" : "&lt;sup&gt;8&lt;/sup&gt;", "plainTextFormattedCitation" : "8", "previouslyFormattedCitation" : "&lt;sup&gt;8&lt;/sup&gt;" }, "properties" : { "noteIndex" : 0 }, "schema" : "https://github.com/citation-style-language/schema/raw/master/csl-citation.json" }</w:instrText>
      </w:r>
      <w:r w:rsidR="009F7F36" w:rsidRPr="008105DE">
        <w:rPr>
          <w:sz w:val="24"/>
          <w:szCs w:val="24"/>
        </w:rPr>
        <w:fldChar w:fldCharType="separate"/>
      </w:r>
      <w:r w:rsidR="00BA040D" w:rsidRPr="00BA040D">
        <w:rPr>
          <w:noProof/>
          <w:sz w:val="24"/>
          <w:szCs w:val="24"/>
          <w:vertAlign w:val="superscript"/>
        </w:rPr>
        <w:t>8</w:t>
      </w:r>
      <w:r w:rsidR="009F7F36" w:rsidRPr="008105DE">
        <w:rPr>
          <w:sz w:val="24"/>
          <w:szCs w:val="24"/>
        </w:rPr>
        <w:fldChar w:fldCharType="end"/>
      </w:r>
      <w:r w:rsidR="00841E97" w:rsidRPr="008105DE">
        <w:rPr>
          <w:sz w:val="24"/>
          <w:szCs w:val="24"/>
        </w:rPr>
        <w:t xml:space="preserve">, premature infants </w:t>
      </w:r>
      <w:r w:rsidR="00B4264B" w:rsidRPr="008105DE">
        <w:rPr>
          <w:sz w:val="24"/>
          <w:szCs w:val="24"/>
        </w:rPr>
        <w:t xml:space="preserve">may not benefit from maternal vaccination to the same extent as their term-born peers. </w:t>
      </w:r>
    </w:p>
    <w:p w14:paraId="7D09FF31" w14:textId="7A743614" w:rsidR="004F5B46" w:rsidRPr="008105DE" w:rsidRDefault="00841E97" w:rsidP="00853C2C">
      <w:pPr>
        <w:rPr>
          <w:sz w:val="24"/>
          <w:szCs w:val="24"/>
        </w:rPr>
      </w:pPr>
      <w:r w:rsidRPr="008105DE">
        <w:rPr>
          <w:sz w:val="24"/>
          <w:szCs w:val="24"/>
        </w:rPr>
        <w:t xml:space="preserve">This </w:t>
      </w:r>
      <w:r w:rsidR="009F7F36" w:rsidRPr="008105DE">
        <w:rPr>
          <w:sz w:val="24"/>
          <w:szCs w:val="24"/>
        </w:rPr>
        <w:t xml:space="preserve">observational </w:t>
      </w:r>
      <w:r w:rsidRPr="008105DE">
        <w:rPr>
          <w:sz w:val="24"/>
          <w:szCs w:val="24"/>
        </w:rPr>
        <w:t xml:space="preserve">sub-study of a larger multi-centre, randomised controlled </w:t>
      </w:r>
      <w:r w:rsidR="0030544C" w:rsidRPr="008105DE">
        <w:rPr>
          <w:sz w:val="24"/>
          <w:szCs w:val="24"/>
        </w:rPr>
        <w:t xml:space="preserve">vaccination </w:t>
      </w:r>
      <w:r w:rsidRPr="008105DE">
        <w:rPr>
          <w:sz w:val="24"/>
          <w:szCs w:val="24"/>
        </w:rPr>
        <w:t xml:space="preserve">trial in premature infants </w:t>
      </w:r>
      <w:r w:rsidR="0030544C" w:rsidRPr="008105DE">
        <w:rPr>
          <w:sz w:val="24"/>
          <w:szCs w:val="24"/>
        </w:rPr>
        <w:t xml:space="preserve">(Prems Under New Schedule – PUNS) </w:t>
      </w:r>
      <w:r w:rsidRPr="008105DE">
        <w:rPr>
          <w:sz w:val="24"/>
          <w:szCs w:val="24"/>
        </w:rPr>
        <w:t xml:space="preserve">aimed to compare pertussis antibody </w:t>
      </w:r>
      <w:r w:rsidR="00291544" w:rsidRPr="008105DE">
        <w:rPr>
          <w:sz w:val="24"/>
          <w:szCs w:val="24"/>
        </w:rPr>
        <w:t xml:space="preserve">concentrations </w:t>
      </w:r>
      <w:r w:rsidRPr="008105DE">
        <w:rPr>
          <w:sz w:val="24"/>
          <w:szCs w:val="24"/>
        </w:rPr>
        <w:t>before and after primary immunisation in premature infants who</w:t>
      </w:r>
      <w:r w:rsidR="00B4264B" w:rsidRPr="008105DE">
        <w:rPr>
          <w:sz w:val="24"/>
          <w:szCs w:val="24"/>
        </w:rPr>
        <w:t>se</w:t>
      </w:r>
      <w:r w:rsidRPr="008105DE">
        <w:rPr>
          <w:sz w:val="24"/>
          <w:szCs w:val="24"/>
        </w:rPr>
        <w:t xml:space="preserve"> mothers received </w:t>
      </w:r>
      <w:r w:rsidRPr="008105DE">
        <w:rPr>
          <w:sz w:val="24"/>
          <w:szCs w:val="24"/>
          <w:lang w:val="en-US"/>
        </w:rPr>
        <w:t>Tda</w:t>
      </w:r>
      <w:r w:rsidR="0059626B">
        <w:rPr>
          <w:sz w:val="24"/>
          <w:szCs w:val="24"/>
          <w:lang w:val="en-US"/>
        </w:rPr>
        <w:t>p</w:t>
      </w:r>
      <w:r w:rsidRPr="008105DE">
        <w:rPr>
          <w:sz w:val="24"/>
          <w:szCs w:val="24"/>
          <w:lang w:val="en-US"/>
        </w:rPr>
        <w:t xml:space="preserve">/IPV </w:t>
      </w:r>
      <w:r w:rsidR="009F7F36" w:rsidRPr="008105DE">
        <w:rPr>
          <w:sz w:val="24"/>
          <w:szCs w:val="24"/>
          <w:lang w:val="en-US"/>
        </w:rPr>
        <w:t xml:space="preserve">in pregnancy </w:t>
      </w:r>
      <w:r w:rsidRPr="008105DE">
        <w:rPr>
          <w:sz w:val="24"/>
          <w:szCs w:val="24"/>
          <w:lang w:val="en-US"/>
        </w:rPr>
        <w:t>with those born to unvaccinated mothers.</w:t>
      </w:r>
    </w:p>
    <w:p w14:paraId="471B75D6" w14:textId="68D70A01" w:rsidR="004F5B46" w:rsidRPr="008105DE" w:rsidRDefault="00A55E70" w:rsidP="00FE418F">
      <w:pPr>
        <w:rPr>
          <w:b/>
          <w:sz w:val="24"/>
          <w:szCs w:val="24"/>
        </w:rPr>
      </w:pPr>
      <w:r w:rsidRPr="008105DE">
        <w:rPr>
          <w:b/>
          <w:sz w:val="24"/>
          <w:szCs w:val="24"/>
        </w:rPr>
        <w:t xml:space="preserve">Materials and </w:t>
      </w:r>
      <w:r w:rsidR="004F5B46" w:rsidRPr="008105DE">
        <w:rPr>
          <w:b/>
          <w:sz w:val="24"/>
          <w:szCs w:val="24"/>
        </w:rPr>
        <w:t>Methods</w:t>
      </w:r>
    </w:p>
    <w:p w14:paraId="6974495C" w14:textId="05E84A15" w:rsidR="009E557E" w:rsidRPr="008105DE" w:rsidRDefault="004C6300" w:rsidP="00FE418F">
      <w:pPr>
        <w:rPr>
          <w:sz w:val="24"/>
          <w:szCs w:val="24"/>
        </w:rPr>
      </w:pPr>
      <w:r w:rsidRPr="008105DE">
        <w:rPr>
          <w:sz w:val="24"/>
          <w:szCs w:val="24"/>
        </w:rPr>
        <w:t xml:space="preserve">The PUNS </w:t>
      </w:r>
      <w:r w:rsidR="0030544C" w:rsidRPr="008105DE">
        <w:rPr>
          <w:sz w:val="24"/>
          <w:szCs w:val="24"/>
        </w:rPr>
        <w:t>trial</w:t>
      </w:r>
      <w:r w:rsidRPr="008105DE">
        <w:rPr>
          <w:sz w:val="24"/>
          <w:szCs w:val="24"/>
        </w:rPr>
        <w:t xml:space="preserve"> </w:t>
      </w:r>
      <w:r w:rsidR="0030544C" w:rsidRPr="008105DE">
        <w:rPr>
          <w:sz w:val="24"/>
          <w:szCs w:val="24"/>
        </w:rPr>
        <w:t>was conducted at</w:t>
      </w:r>
      <w:r w:rsidRPr="008105DE">
        <w:rPr>
          <w:sz w:val="24"/>
          <w:szCs w:val="24"/>
        </w:rPr>
        <w:t xml:space="preserve"> 8 </w:t>
      </w:r>
      <w:r w:rsidR="0030544C" w:rsidRPr="008105DE">
        <w:rPr>
          <w:sz w:val="24"/>
          <w:szCs w:val="24"/>
        </w:rPr>
        <w:t>neonatal units</w:t>
      </w:r>
      <w:r w:rsidRPr="008105DE">
        <w:rPr>
          <w:sz w:val="24"/>
          <w:szCs w:val="24"/>
        </w:rPr>
        <w:t xml:space="preserve"> in England </w:t>
      </w:r>
      <w:r w:rsidR="0030544C" w:rsidRPr="008105DE">
        <w:rPr>
          <w:sz w:val="24"/>
          <w:szCs w:val="24"/>
        </w:rPr>
        <w:t>between May 2012 and May 2014</w:t>
      </w:r>
      <w:r w:rsidR="009E557E" w:rsidRPr="008105DE">
        <w:rPr>
          <w:sz w:val="24"/>
          <w:szCs w:val="24"/>
        </w:rPr>
        <w:t xml:space="preserve">. The maternal immunisation programme was introduced on 01 September 2012. Since infants were recruited into the clinical trial after birth, the study investigators had no influence on whether mothers were offered </w:t>
      </w:r>
      <w:r w:rsidR="009E557E" w:rsidRPr="008105DE">
        <w:rPr>
          <w:sz w:val="24"/>
          <w:szCs w:val="24"/>
          <w:lang w:val="en-US"/>
        </w:rPr>
        <w:t>Tda</w:t>
      </w:r>
      <w:r w:rsidR="0059626B">
        <w:rPr>
          <w:sz w:val="24"/>
          <w:szCs w:val="24"/>
          <w:lang w:val="en-US"/>
        </w:rPr>
        <w:t>p</w:t>
      </w:r>
      <w:r w:rsidR="009E557E" w:rsidRPr="008105DE">
        <w:rPr>
          <w:sz w:val="24"/>
          <w:szCs w:val="24"/>
          <w:lang w:val="en-US"/>
        </w:rPr>
        <w:t xml:space="preserve">/IPV as part of their routine antenatal care, whether they accepted or declined vaccination or </w:t>
      </w:r>
      <w:r w:rsidR="00B4264B" w:rsidRPr="008105DE">
        <w:rPr>
          <w:sz w:val="24"/>
          <w:szCs w:val="24"/>
          <w:lang w:val="en-US"/>
        </w:rPr>
        <w:t xml:space="preserve">on </w:t>
      </w:r>
      <w:r w:rsidR="009E557E" w:rsidRPr="008105DE">
        <w:rPr>
          <w:sz w:val="24"/>
          <w:szCs w:val="24"/>
          <w:lang w:val="en-US"/>
        </w:rPr>
        <w:t xml:space="preserve">the </w:t>
      </w:r>
      <w:r w:rsidR="009E557E" w:rsidRPr="008105DE">
        <w:rPr>
          <w:sz w:val="24"/>
          <w:szCs w:val="24"/>
          <w:lang w:val="en-US"/>
        </w:rPr>
        <w:lastRenderedPageBreak/>
        <w:t xml:space="preserve">timing of vaccination in pregnancy. This information was collected only after informed parental consent was obtained for the infant to be included in the </w:t>
      </w:r>
      <w:r w:rsidR="0030544C" w:rsidRPr="008105DE">
        <w:rPr>
          <w:sz w:val="24"/>
          <w:szCs w:val="24"/>
          <w:lang w:val="en-US"/>
        </w:rPr>
        <w:t>PUNS study</w:t>
      </w:r>
      <w:r w:rsidR="009E557E" w:rsidRPr="008105DE">
        <w:rPr>
          <w:sz w:val="24"/>
          <w:szCs w:val="24"/>
          <w:lang w:val="en-US"/>
        </w:rPr>
        <w:t xml:space="preserve">. </w:t>
      </w:r>
      <w:r w:rsidRPr="008105DE">
        <w:rPr>
          <w:sz w:val="24"/>
          <w:szCs w:val="24"/>
        </w:rPr>
        <w:t xml:space="preserve"> </w:t>
      </w:r>
      <w:r w:rsidR="002645E8" w:rsidRPr="008105DE">
        <w:rPr>
          <w:sz w:val="24"/>
          <w:szCs w:val="24"/>
        </w:rPr>
        <w:t xml:space="preserve">Whilst any infant with a gestational age less than 35 weeks </w:t>
      </w:r>
      <w:r w:rsidR="0061298D" w:rsidRPr="008105DE">
        <w:rPr>
          <w:sz w:val="24"/>
          <w:szCs w:val="24"/>
        </w:rPr>
        <w:t>was</w:t>
      </w:r>
      <w:r w:rsidR="002645E8" w:rsidRPr="008105DE">
        <w:rPr>
          <w:sz w:val="24"/>
          <w:szCs w:val="24"/>
        </w:rPr>
        <w:t xml:space="preserve"> potentially eligible for the RCT, o</w:t>
      </w:r>
      <w:r w:rsidR="00617801" w:rsidRPr="008105DE">
        <w:rPr>
          <w:sz w:val="24"/>
          <w:szCs w:val="24"/>
        </w:rPr>
        <w:t xml:space="preserve">nly </w:t>
      </w:r>
      <w:r w:rsidR="002645E8" w:rsidRPr="008105DE">
        <w:rPr>
          <w:sz w:val="24"/>
          <w:szCs w:val="24"/>
        </w:rPr>
        <w:t xml:space="preserve">those </w:t>
      </w:r>
      <w:r w:rsidR="00617801" w:rsidRPr="008105DE">
        <w:rPr>
          <w:sz w:val="24"/>
          <w:szCs w:val="24"/>
        </w:rPr>
        <w:t xml:space="preserve">whose mothers would have been eligible for pertussis vaccination in pregnancy </w:t>
      </w:r>
      <w:r w:rsidR="00800696" w:rsidRPr="008105DE">
        <w:rPr>
          <w:sz w:val="24"/>
          <w:szCs w:val="24"/>
        </w:rPr>
        <w:t>(&gt;28 weeks</w:t>
      </w:r>
      <w:r w:rsidR="00617801" w:rsidRPr="008105DE">
        <w:rPr>
          <w:sz w:val="24"/>
          <w:szCs w:val="24"/>
        </w:rPr>
        <w:t xml:space="preserve"> </w:t>
      </w:r>
      <w:r w:rsidR="002645E8" w:rsidRPr="008105DE">
        <w:rPr>
          <w:sz w:val="24"/>
          <w:szCs w:val="24"/>
        </w:rPr>
        <w:t xml:space="preserve">gestation) are </w:t>
      </w:r>
      <w:r w:rsidR="00617801" w:rsidRPr="008105DE">
        <w:rPr>
          <w:sz w:val="24"/>
          <w:szCs w:val="24"/>
        </w:rPr>
        <w:t>included in this sub-study.</w:t>
      </w:r>
      <w:r w:rsidR="002645E8" w:rsidRPr="008105DE">
        <w:rPr>
          <w:sz w:val="24"/>
          <w:szCs w:val="24"/>
        </w:rPr>
        <w:t xml:space="preserve">  In addition, infants had to be medically fit for vaccination</w:t>
      </w:r>
      <w:r w:rsidR="00800696" w:rsidRPr="008105DE">
        <w:rPr>
          <w:sz w:val="24"/>
          <w:szCs w:val="24"/>
        </w:rPr>
        <w:t>,</w:t>
      </w:r>
      <w:r w:rsidR="002645E8" w:rsidRPr="008105DE">
        <w:rPr>
          <w:sz w:val="24"/>
          <w:szCs w:val="24"/>
        </w:rPr>
        <w:t xml:space="preserve"> between 7 and 12 weeks of age and </w:t>
      </w:r>
      <w:r w:rsidR="00800696" w:rsidRPr="008105DE">
        <w:rPr>
          <w:sz w:val="24"/>
          <w:szCs w:val="24"/>
        </w:rPr>
        <w:t xml:space="preserve">with </w:t>
      </w:r>
      <w:r w:rsidR="002645E8" w:rsidRPr="008105DE">
        <w:rPr>
          <w:sz w:val="24"/>
          <w:szCs w:val="24"/>
        </w:rPr>
        <w:t>written parental consent obtained.</w:t>
      </w:r>
      <w:r w:rsidR="00617801" w:rsidRPr="008105DE">
        <w:rPr>
          <w:sz w:val="24"/>
          <w:szCs w:val="24"/>
        </w:rPr>
        <w:t xml:space="preserve"> </w:t>
      </w:r>
    </w:p>
    <w:p w14:paraId="0BF5F34D" w14:textId="77777777" w:rsidR="001E0546" w:rsidRDefault="00617801" w:rsidP="00FE418F">
      <w:pPr>
        <w:rPr>
          <w:sz w:val="24"/>
          <w:szCs w:val="24"/>
        </w:rPr>
      </w:pPr>
      <w:r w:rsidRPr="008105DE">
        <w:rPr>
          <w:sz w:val="24"/>
          <w:szCs w:val="24"/>
        </w:rPr>
        <w:t xml:space="preserve">All </w:t>
      </w:r>
      <w:r w:rsidR="009E557E" w:rsidRPr="008105DE">
        <w:rPr>
          <w:sz w:val="24"/>
          <w:szCs w:val="24"/>
        </w:rPr>
        <w:t>i</w:t>
      </w:r>
      <w:r w:rsidRPr="008105DE">
        <w:rPr>
          <w:sz w:val="24"/>
          <w:szCs w:val="24"/>
        </w:rPr>
        <w:t>nfants received a combined DTaP</w:t>
      </w:r>
      <w:r w:rsidR="000C1960" w:rsidRPr="008105DE">
        <w:rPr>
          <w:sz w:val="24"/>
          <w:szCs w:val="24"/>
        </w:rPr>
        <w:t>-IPV-</w:t>
      </w:r>
      <w:r w:rsidRPr="008105DE">
        <w:rPr>
          <w:i/>
          <w:sz w:val="24"/>
          <w:szCs w:val="24"/>
        </w:rPr>
        <w:t>Haemophilus influenzae</w:t>
      </w:r>
      <w:r w:rsidRPr="008105DE">
        <w:rPr>
          <w:sz w:val="24"/>
          <w:szCs w:val="24"/>
        </w:rPr>
        <w:t xml:space="preserve"> type b vaccine (Pediacel; Sanofi Pasteur MSD) at 2, 3 and 4 months old and meningococcal C-CRM</w:t>
      </w:r>
      <w:r w:rsidRPr="008105DE">
        <w:rPr>
          <w:sz w:val="24"/>
          <w:szCs w:val="24"/>
          <w:vertAlign w:val="subscript"/>
        </w:rPr>
        <w:t>197</w:t>
      </w:r>
      <w:r w:rsidRPr="008105DE">
        <w:rPr>
          <w:sz w:val="24"/>
          <w:szCs w:val="24"/>
        </w:rPr>
        <w:t xml:space="preserve"> vaccine (Menjugate; Novartis Vaccines) at 3 and 4 months of age.  In addition they were randomly assigned (1:1:1) to receive pneumococcal conjugate vaccine (Prevenar13; Pfizer Ltd) at 2</w:t>
      </w:r>
      <w:r w:rsidR="00800696" w:rsidRPr="008105DE">
        <w:rPr>
          <w:sz w:val="24"/>
          <w:szCs w:val="24"/>
        </w:rPr>
        <w:t xml:space="preserve"> and</w:t>
      </w:r>
      <w:r w:rsidRPr="008105DE">
        <w:rPr>
          <w:sz w:val="24"/>
          <w:szCs w:val="24"/>
        </w:rPr>
        <w:t xml:space="preserve"> 4</w:t>
      </w:r>
      <w:r w:rsidR="00800696" w:rsidRPr="008105DE">
        <w:rPr>
          <w:sz w:val="24"/>
          <w:szCs w:val="24"/>
        </w:rPr>
        <w:t xml:space="preserve"> or, </w:t>
      </w:r>
      <w:r w:rsidRPr="008105DE">
        <w:rPr>
          <w:sz w:val="24"/>
          <w:szCs w:val="24"/>
        </w:rPr>
        <w:t xml:space="preserve">2, 3 and 4 or 2, 4 and 6 months of age.  </w:t>
      </w:r>
    </w:p>
    <w:p w14:paraId="4F665981" w14:textId="7B517170" w:rsidR="001E0546" w:rsidRDefault="001E0546" w:rsidP="00FE418F">
      <w:pPr>
        <w:rPr>
          <w:sz w:val="24"/>
          <w:szCs w:val="24"/>
        </w:rPr>
      </w:pPr>
      <w:r>
        <w:rPr>
          <w:sz w:val="24"/>
          <w:szCs w:val="24"/>
        </w:rPr>
        <w:t xml:space="preserve">Mothers who were vaccinated received Repevax containing pertussis toxoid (2.5mcg), </w:t>
      </w:r>
      <w:r w:rsidRPr="008105DE">
        <w:rPr>
          <w:sz w:val="24"/>
          <w:szCs w:val="24"/>
        </w:rPr>
        <w:t xml:space="preserve">filamentous haemagglutinin </w:t>
      </w:r>
      <w:r>
        <w:rPr>
          <w:sz w:val="24"/>
          <w:szCs w:val="24"/>
        </w:rPr>
        <w:t xml:space="preserve">(5mcg), pertactin (3mcg), fimbriae types 2 &amp; 3 (5mcg), diphtheria toxoid (≥2IU), tetanus toxoid (≥20 IU) and inactivated poliovirus from 28 weeks of pregnancy.  </w:t>
      </w:r>
      <w:r w:rsidR="0059626B">
        <w:rPr>
          <w:sz w:val="24"/>
          <w:szCs w:val="24"/>
        </w:rPr>
        <w:t xml:space="preserve">These pertussis antigen concentrations are </w:t>
      </w:r>
      <w:r w:rsidR="00CA4E71">
        <w:rPr>
          <w:sz w:val="24"/>
          <w:szCs w:val="24"/>
        </w:rPr>
        <w:t>equivalent</w:t>
      </w:r>
      <w:r w:rsidR="0059626B">
        <w:rPr>
          <w:sz w:val="24"/>
          <w:szCs w:val="24"/>
        </w:rPr>
        <w:t xml:space="preserve"> to those in Adcel (Sanofi Pasteur).</w:t>
      </w:r>
    </w:p>
    <w:p w14:paraId="088E9597" w14:textId="59C61762" w:rsidR="008660C6" w:rsidRPr="008105DE" w:rsidRDefault="001E0546" w:rsidP="00FE418F">
      <w:pPr>
        <w:rPr>
          <w:sz w:val="24"/>
          <w:szCs w:val="24"/>
        </w:rPr>
      </w:pPr>
      <w:r>
        <w:rPr>
          <w:sz w:val="24"/>
          <w:szCs w:val="24"/>
        </w:rPr>
        <w:t xml:space="preserve">Infant </w:t>
      </w:r>
      <w:r w:rsidR="008660C6" w:rsidRPr="008105DE">
        <w:rPr>
          <w:sz w:val="24"/>
          <w:szCs w:val="24"/>
        </w:rPr>
        <w:t xml:space="preserve">IgG concentrations </w:t>
      </w:r>
      <w:r w:rsidR="009E557E" w:rsidRPr="008105DE">
        <w:rPr>
          <w:sz w:val="24"/>
          <w:szCs w:val="24"/>
        </w:rPr>
        <w:t xml:space="preserve">against </w:t>
      </w:r>
      <w:r w:rsidR="008660C6" w:rsidRPr="008105DE">
        <w:rPr>
          <w:sz w:val="24"/>
          <w:szCs w:val="24"/>
        </w:rPr>
        <w:t>pertussis toxin (PT), filamentous haemagglutinin (FHA), Fimbriae types 2</w:t>
      </w:r>
      <w:r>
        <w:rPr>
          <w:sz w:val="24"/>
          <w:szCs w:val="24"/>
        </w:rPr>
        <w:t xml:space="preserve"> </w:t>
      </w:r>
      <w:r w:rsidR="008660C6" w:rsidRPr="008105DE">
        <w:rPr>
          <w:sz w:val="24"/>
          <w:szCs w:val="24"/>
        </w:rPr>
        <w:t>&amp;</w:t>
      </w:r>
      <w:r>
        <w:rPr>
          <w:sz w:val="24"/>
          <w:szCs w:val="24"/>
        </w:rPr>
        <w:t xml:space="preserve"> </w:t>
      </w:r>
      <w:r w:rsidR="008660C6" w:rsidRPr="008105DE">
        <w:rPr>
          <w:sz w:val="24"/>
          <w:szCs w:val="24"/>
        </w:rPr>
        <w:t xml:space="preserve">3 (Fim), diphtheria and tetanus </w:t>
      </w:r>
      <w:r w:rsidR="009E557E" w:rsidRPr="008105DE">
        <w:rPr>
          <w:sz w:val="24"/>
          <w:szCs w:val="24"/>
        </w:rPr>
        <w:t xml:space="preserve">were measured </w:t>
      </w:r>
      <w:r w:rsidR="00FE418F" w:rsidRPr="008105DE">
        <w:rPr>
          <w:sz w:val="24"/>
          <w:szCs w:val="24"/>
        </w:rPr>
        <w:t xml:space="preserve">by ELISA </w:t>
      </w:r>
      <w:r w:rsidR="009E557E" w:rsidRPr="008105DE">
        <w:rPr>
          <w:sz w:val="24"/>
          <w:szCs w:val="24"/>
        </w:rPr>
        <w:t xml:space="preserve">at the Public Health England Immunoassay Laboratory at Porton Down, UK, </w:t>
      </w:r>
      <w:r w:rsidR="008660C6" w:rsidRPr="008105DE">
        <w:rPr>
          <w:sz w:val="24"/>
          <w:szCs w:val="24"/>
        </w:rPr>
        <w:t xml:space="preserve">before </w:t>
      </w:r>
      <w:r w:rsidR="009E557E" w:rsidRPr="008105DE">
        <w:rPr>
          <w:sz w:val="24"/>
          <w:szCs w:val="24"/>
        </w:rPr>
        <w:t xml:space="preserve">(~2 months of age) </w:t>
      </w:r>
      <w:r w:rsidR="008660C6" w:rsidRPr="008105DE">
        <w:rPr>
          <w:sz w:val="24"/>
          <w:szCs w:val="24"/>
        </w:rPr>
        <w:t>and 1 month after their primary immunisations</w:t>
      </w:r>
      <w:r w:rsidR="009E557E" w:rsidRPr="008105DE">
        <w:rPr>
          <w:sz w:val="24"/>
          <w:szCs w:val="24"/>
        </w:rPr>
        <w:t xml:space="preserve"> (~5 months of age)</w:t>
      </w:r>
      <w:r w:rsidR="00291544" w:rsidRPr="008105DE">
        <w:rPr>
          <w:sz w:val="24"/>
          <w:szCs w:val="24"/>
        </w:rPr>
        <w:t xml:space="preserve"> and at 12 months of age</w:t>
      </w:r>
      <w:r w:rsidR="008660C6" w:rsidRPr="008105DE">
        <w:rPr>
          <w:sz w:val="24"/>
          <w:szCs w:val="24"/>
        </w:rPr>
        <w:t>.</w:t>
      </w:r>
      <w:r w:rsidR="00110810" w:rsidRPr="008105DE">
        <w:rPr>
          <w:sz w:val="24"/>
          <w:szCs w:val="24"/>
        </w:rPr>
        <w:t xml:space="preserve">  </w:t>
      </w:r>
      <w:r w:rsidR="0061298D" w:rsidRPr="008105DE">
        <w:rPr>
          <w:sz w:val="24"/>
          <w:szCs w:val="24"/>
        </w:rPr>
        <w:t>An antibody concentration of 0.1IU/mL was accepted as a serological correlate of protection for diphtheria and tetanus but</w:t>
      </w:r>
      <w:r w:rsidR="00772FDB" w:rsidRPr="008105DE">
        <w:rPr>
          <w:sz w:val="24"/>
          <w:szCs w:val="24"/>
        </w:rPr>
        <w:t xml:space="preserve"> there is no established correlate for pertussis</w:t>
      </w:r>
      <w:r w:rsidR="00772FDB" w:rsidRPr="008105DE">
        <w:rPr>
          <w:sz w:val="24"/>
          <w:szCs w:val="24"/>
        </w:rPr>
        <w:fldChar w:fldCharType="begin" w:fldLock="1"/>
      </w:r>
      <w:r w:rsidR="00923C9B">
        <w:rPr>
          <w:sz w:val="24"/>
          <w:szCs w:val="24"/>
        </w:rPr>
        <w:instrText>ADDIN CSL_CITATION { "citationItems" : [ { "id" : "ITEM-1", "itemData" : { "DOI" : "10.1128/CVI.00131-10", "ISSN" : "1556-679X", "PMID" : "20463105", "abstract" : "This paper attempts to summarize current knowledge about immune responses to vaccines that correlate with protection. Although the immune system is redundant, almost all current vaccines work through antibodies in serum or on mucosa that block infection or bacteremia/viremia and thus provide a correlate of protection. The functional characteristics of antibodies, as well as quantity, are important. Antibody may be highly correlated with protection or synergistic with other functions. Immune memory is a critical correlate: effector memory for short-incubation diseases and central memory for long-incubation diseases. Cellular immunity acts to kill or suppress intracellular pathogens and may also synergize with antibody. For some vaccines, we have no true correlates, but only useful surrogates, for an unknown protective response.", "author" : [ { "dropping-particle" : "", "family" : "Plotkin", "given" : "Stanley A", "non-dropping-particle" : "", "parse-names" : false, "suffix" : "" } ], "container-title" : "Clinical and vaccine immunology : CVI", "id" : "ITEM-1", "issue" : "7", "issued" : { "date-parts" : [ [ "2010", "7" ] ] }, "page" : "1055-65", "title" : "Correlates of protection induced by vaccination.", "type" : "article-journal", "volume" : "17" }, "uris" : [ "http://www.mendeley.com/documents/?uuid=bb41a611-0f39-4f89-bac4-b2acfcc65a2d" ] } ], "mendeley" : { "formattedCitation" : "&lt;sup&gt;9&lt;/sup&gt;", "plainTextFormattedCitation" : "9", "previouslyFormattedCitation" : "&lt;sup&gt;9&lt;/sup&gt;" }, "properties" : { "noteIndex" : 0 }, "schema" : "https://github.com/citation-style-language/schema/raw/master/csl-citation.json" }</w:instrText>
      </w:r>
      <w:r w:rsidR="00772FDB" w:rsidRPr="008105DE">
        <w:rPr>
          <w:sz w:val="24"/>
          <w:szCs w:val="24"/>
        </w:rPr>
        <w:fldChar w:fldCharType="separate"/>
      </w:r>
      <w:r w:rsidR="00BA040D" w:rsidRPr="00BA040D">
        <w:rPr>
          <w:noProof/>
          <w:sz w:val="24"/>
          <w:szCs w:val="24"/>
          <w:vertAlign w:val="superscript"/>
        </w:rPr>
        <w:t>9</w:t>
      </w:r>
      <w:r w:rsidR="00772FDB" w:rsidRPr="008105DE">
        <w:rPr>
          <w:sz w:val="24"/>
          <w:szCs w:val="24"/>
        </w:rPr>
        <w:fldChar w:fldCharType="end"/>
      </w:r>
      <w:r w:rsidR="00772FDB" w:rsidRPr="008105DE">
        <w:rPr>
          <w:sz w:val="24"/>
          <w:szCs w:val="24"/>
        </w:rPr>
        <w:t>.</w:t>
      </w:r>
      <w:r w:rsidR="002D4E72" w:rsidRPr="008105DE">
        <w:rPr>
          <w:sz w:val="24"/>
          <w:szCs w:val="24"/>
        </w:rPr>
        <w:t xml:space="preserve">  </w:t>
      </w:r>
    </w:p>
    <w:p w14:paraId="647AD7F2" w14:textId="4331EE05" w:rsidR="00A87488" w:rsidRDefault="002D4E72" w:rsidP="00FE418F">
      <w:r w:rsidRPr="008105DE">
        <w:rPr>
          <w:sz w:val="24"/>
          <w:szCs w:val="24"/>
        </w:rPr>
        <w:t xml:space="preserve">For statistical analysis, IgG concentrations were log transformed to </w:t>
      </w:r>
      <w:r w:rsidR="00CC2736">
        <w:rPr>
          <w:sz w:val="24"/>
          <w:szCs w:val="24"/>
        </w:rPr>
        <w:t>normality.</w:t>
      </w:r>
      <w:r w:rsidRPr="008105DE">
        <w:rPr>
          <w:sz w:val="24"/>
          <w:szCs w:val="24"/>
        </w:rPr>
        <w:t xml:space="preserve">  Statistical significance was testing using </w:t>
      </w:r>
      <w:r w:rsidR="00B17692">
        <w:rPr>
          <w:sz w:val="24"/>
          <w:szCs w:val="24"/>
        </w:rPr>
        <w:t>Kruskal-Wallis</w:t>
      </w:r>
      <w:r w:rsidRPr="008105DE">
        <w:rPr>
          <w:sz w:val="24"/>
          <w:szCs w:val="24"/>
        </w:rPr>
        <w:t xml:space="preserve"> </w:t>
      </w:r>
      <w:r w:rsidR="00B17692">
        <w:rPr>
          <w:sz w:val="24"/>
          <w:szCs w:val="24"/>
        </w:rPr>
        <w:t xml:space="preserve">test </w:t>
      </w:r>
      <w:r w:rsidRPr="008105DE">
        <w:rPr>
          <w:sz w:val="24"/>
          <w:szCs w:val="24"/>
        </w:rPr>
        <w:t>or Fisher’s exact te</w:t>
      </w:r>
      <w:r w:rsidR="00291544" w:rsidRPr="008105DE">
        <w:rPr>
          <w:sz w:val="24"/>
          <w:szCs w:val="24"/>
        </w:rPr>
        <w:t xml:space="preserve">st (proportions) as </w:t>
      </w:r>
      <w:r w:rsidR="00291544" w:rsidRPr="00A87488">
        <w:rPr>
          <w:sz w:val="24"/>
          <w:szCs w:val="24"/>
        </w:rPr>
        <w:t xml:space="preserve">appropriate and a p value&lt;0.05 </w:t>
      </w:r>
      <w:r w:rsidR="00291544" w:rsidRPr="00A87488">
        <w:rPr>
          <w:sz w:val="24"/>
          <w:szCs w:val="24"/>
        </w:rPr>
        <w:lastRenderedPageBreak/>
        <w:t>was classed as statistically significant.</w:t>
      </w:r>
      <w:r w:rsidR="00A625C4" w:rsidRPr="00A87488">
        <w:rPr>
          <w:sz w:val="24"/>
          <w:szCs w:val="24"/>
        </w:rPr>
        <w:t xml:space="preserve">  The </w:t>
      </w:r>
      <w:r w:rsidR="00A87488" w:rsidRPr="00A87488">
        <w:rPr>
          <w:sz w:val="24"/>
          <w:szCs w:val="24"/>
        </w:rPr>
        <w:t xml:space="preserve">main clinical </w:t>
      </w:r>
      <w:r w:rsidR="00A625C4" w:rsidRPr="00A87488">
        <w:rPr>
          <w:sz w:val="24"/>
          <w:szCs w:val="24"/>
        </w:rPr>
        <w:t>trial was registered (EudraCT number 2007-007535-23)</w:t>
      </w:r>
      <w:r w:rsidR="00A87488" w:rsidRPr="00A87488">
        <w:rPr>
          <w:sz w:val="24"/>
          <w:szCs w:val="24"/>
        </w:rPr>
        <w:t xml:space="preserve"> and East of England – Essex research ethics committee (REC reference 07/HO301.11).</w:t>
      </w:r>
    </w:p>
    <w:p w14:paraId="46F59056" w14:textId="77777777" w:rsidR="00A87488" w:rsidRDefault="00A87488" w:rsidP="00FE418F"/>
    <w:p w14:paraId="5ECAD37C" w14:textId="57BB493D" w:rsidR="00FE418F" w:rsidRPr="008105DE" w:rsidRDefault="00FE418F" w:rsidP="00FE418F">
      <w:pPr>
        <w:rPr>
          <w:b/>
          <w:sz w:val="24"/>
          <w:szCs w:val="24"/>
        </w:rPr>
      </w:pPr>
      <w:r w:rsidRPr="008105DE">
        <w:rPr>
          <w:b/>
          <w:sz w:val="24"/>
          <w:szCs w:val="24"/>
        </w:rPr>
        <w:t>Results</w:t>
      </w:r>
    </w:p>
    <w:p w14:paraId="5FA11675" w14:textId="0BA04EB4" w:rsidR="00DB207C" w:rsidRPr="008105DE" w:rsidRDefault="00D44E52" w:rsidP="00FE418F">
      <w:pPr>
        <w:rPr>
          <w:sz w:val="24"/>
          <w:szCs w:val="24"/>
        </w:rPr>
      </w:pPr>
      <w:r w:rsidRPr="008105DE">
        <w:rPr>
          <w:sz w:val="24"/>
          <w:szCs w:val="24"/>
        </w:rPr>
        <w:t>In this sub-study, m</w:t>
      </w:r>
      <w:r w:rsidR="005C1237" w:rsidRPr="008105DE">
        <w:rPr>
          <w:sz w:val="24"/>
          <w:szCs w:val="24"/>
        </w:rPr>
        <w:t>others of 31</w:t>
      </w:r>
      <w:r w:rsidR="00790028" w:rsidRPr="008105DE">
        <w:rPr>
          <w:sz w:val="24"/>
          <w:szCs w:val="24"/>
        </w:rPr>
        <w:t>/</w:t>
      </w:r>
      <w:r w:rsidR="005C1237" w:rsidRPr="008105DE">
        <w:rPr>
          <w:sz w:val="24"/>
          <w:szCs w:val="24"/>
        </w:rPr>
        <w:t>160 (19</w:t>
      </w:r>
      <w:r w:rsidR="00F358A4" w:rsidRPr="008105DE">
        <w:rPr>
          <w:sz w:val="24"/>
          <w:szCs w:val="24"/>
        </w:rPr>
        <w:t>%)</w:t>
      </w:r>
      <w:r w:rsidRPr="008105DE">
        <w:rPr>
          <w:sz w:val="24"/>
          <w:szCs w:val="24"/>
        </w:rPr>
        <w:t xml:space="preserve"> premature </w:t>
      </w:r>
      <w:r w:rsidR="00F358A4" w:rsidRPr="008105DE">
        <w:rPr>
          <w:sz w:val="24"/>
          <w:szCs w:val="24"/>
        </w:rPr>
        <w:t xml:space="preserve">infants </w:t>
      </w:r>
      <w:r w:rsidRPr="008105DE">
        <w:rPr>
          <w:sz w:val="24"/>
          <w:szCs w:val="24"/>
        </w:rPr>
        <w:t>born at 28-3</w:t>
      </w:r>
      <w:r w:rsidR="000C1960" w:rsidRPr="008105DE">
        <w:rPr>
          <w:sz w:val="24"/>
          <w:szCs w:val="24"/>
        </w:rPr>
        <w:t>5</w:t>
      </w:r>
      <w:r w:rsidRPr="008105DE">
        <w:rPr>
          <w:sz w:val="24"/>
          <w:szCs w:val="24"/>
        </w:rPr>
        <w:t xml:space="preserve"> weeks gestation </w:t>
      </w:r>
      <w:r w:rsidR="00F358A4" w:rsidRPr="008105DE">
        <w:rPr>
          <w:sz w:val="24"/>
          <w:szCs w:val="24"/>
        </w:rPr>
        <w:t xml:space="preserve">had received </w:t>
      </w:r>
      <w:r w:rsidR="0059626B" w:rsidRPr="008105DE">
        <w:rPr>
          <w:sz w:val="24"/>
          <w:szCs w:val="24"/>
          <w:lang w:val="en-US"/>
        </w:rPr>
        <w:t>Tda</w:t>
      </w:r>
      <w:r w:rsidR="0059626B">
        <w:rPr>
          <w:sz w:val="24"/>
          <w:szCs w:val="24"/>
          <w:lang w:val="en-US"/>
        </w:rPr>
        <w:t>p</w:t>
      </w:r>
      <w:r w:rsidRPr="008105DE">
        <w:rPr>
          <w:sz w:val="24"/>
          <w:szCs w:val="24"/>
          <w:lang w:val="en-US"/>
        </w:rPr>
        <w:t>/IPV</w:t>
      </w:r>
      <w:r w:rsidR="00F358A4" w:rsidRPr="008105DE">
        <w:rPr>
          <w:sz w:val="24"/>
          <w:szCs w:val="24"/>
        </w:rPr>
        <w:t xml:space="preserve"> in pregnancy (mT</w:t>
      </w:r>
      <w:r w:rsidR="00B4264B" w:rsidRPr="008105DE">
        <w:rPr>
          <w:sz w:val="24"/>
          <w:szCs w:val="24"/>
        </w:rPr>
        <w:t>d</w:t>
      </w:r>
      <w:r w:rsidR="00F358A4" w:rsidRPr="008105DE">
        <w:rPr>
          <w:sz w:val="24"/>
          <w:szCs w:val="24"/>
        </w:rPr>
        <w:t>a</w:t>
      </w:r>
      <w:r w:rsidR="0059626B">
        <w:rPr>
          <w:sz w:val="24"/>
          <w:szCs w:val="24"/>
        </w:rPr>
        <w:t>p</w:t>
      </w:r>
      <w:r w:rsidR="00F358A4" w:rsidRPr="008105DE">
        <w:rPr>
          <w:sz w:val="24"/>
          <w:szCs w:val="24"/>
        </w:rPr>
        <w:t>)</w:t>
      </w:r>
      <w:r w:rsidRPr="008105DE">
        <w:rPr>
          <w:sz w:val="24"/>
          <w:szCs w:val="24"/>
        </w:rPr>
        <w:t xml:space="preserve">. The median gestation at </w:t>
      </w:r>
      <w:r w:rsidR="0059626B" w:rsidRPr="008105DE">
        <w:rPr>
          <w:sz w:val="24"/>
          <w:szCs w:val="24"/>
        </w:rPr>
        <w:t>m</w:t>
      </w:r>
      <w:r w:rsidR="0059626B" w:rsidRPr="008105DE">
        <w:rPr>
          <w:sz w:val="24"/>
          <w:szCs w:val="24"/>
          <w:lang w:val="en-US"/>
        </w:rPr>
        <w:t>Tda</w:t>
      </w:r>
      <w:r w:rsidR="0059626B">
        <w:rPr>
          <w:sz w:val="24"/>
          <w:szCs w:val="24"/>
          <w:lang w:val="en-US"/>
        </w:rPr>
        <w:t>p</w:t>
      </w:r>
      <w:r w:rsidR="0059626B" w:rsidRPr="008105DE" w:rsidDel="00D44E52">
        <w:rPr>
          <w:sz w:val="24"/>
          <w:szCs w:val="24"/>
        </w:rPr>
        <w:t xml:space="preserve"> </w:t>
      </w:r>
      <w:r w:rsidRPr="008105DE">
        <w:rPr>
          <w:sz w:val="24"/>
          <w:szCs w:val="24"/>
        </w:rPr>
        <w:t xml:space="preserve">administration was 28.5 weeks (IQR 28.0-29.6) and the median interval between vaccination and delivery was 24 days (IQR 9-35). </w:t>
      </w:r>
      <w:r w:rsidR="00800696" w:rsidRPr="008105DE">
        <w:rPr>
          <w:sz w:val="24"/>
          <w:szCs w:val="24"/>
        </w:rPr>
        <w:t xml:space="preserve"> The median birth gestation was slightly older in infants of vaccinated mothers compared with unvaccinated mothers</w:t>
      </w:r>
      <w:r w:rsidR="0035486F" w:rsidRPr="008105DE">
        <w:rPr>
          <w:sz w:val="24"/>
          <w:szCs w:val="24"/>
        </w:rPr>
        <w:t xml:space="preserve"> (32.6 weeks </w:t>
      </w:r>
      <w:r w:rsidRPr="008105DE">
        <w:rPr>
          <w:sz w:val="24"/>
          <w:szCs w:val="24"/>
        </w:rPr>
        <w:t>vs.</w:t>
      </w:r>
      <w:r w:rsidR="0035486F" w:rsidRPr="008105DE">
        <w:rPr>
          <w:sz w:val="24"/>
          <w:szCs w:val="24"/>
        </w:rPr>
        <w:t xml:space="preserve"> 31.0</w:t>
      </w:r>
      <w:r w:rsidR="00EA4911" w:rsidRPr="008105DE">
        <w:rPr>
          <w:sz w:val="24"/>
          <w:szCs w:val="24"/>
        </w:rPr>
        <w:t xml:space="preserve"> weeks</w:t>
      </w:r>
      <w:r w:rsidR="00800696" w:rsidRPr="008105DE">
        <w:rPr>
          <w:sz w:val="24"/>
          <w:szCs w:val="24"/>
        </w:rPr>
        <w:t>), although this difference was not statistically significant (</w:t>
      </w:r>
      <w:r w:rsidR="0035486F" w:rsidRPr="008105DE">
        <w:rPr>
          <w:sz w:val="24"/>
          <w:szCs w:val="24"/>
        </w:rPr>
        <w:t xml:space="preserve">p=0.057).  </w:t>
      </w:r>
    </w:p>
    <w:p w14:paraId="6B8E37A4" w14:textId="6E3114FA" w:rsidR="00742B6D" w:rsidRPr="008105DE" w:rsidRDefault="00D44E52" w:rsidP="00742B6D">
      <w:pPr>
        <w:rPr>
          <w:sz w:val="24"/>
          <w:szCs w:val="24"/>
        </w:rPr>
      </w:pPr>
      <w:r w:rsidRPr="008105DE">
        <w:rPr>
          <w:sz w:val="24"/>
          <w:szCs w:val="24"/>
        </w:rPr>
        <w:t xml:space="preserve">Compared </w:t>
      </w:r>
      <w:r w:rsidR="00D54B19">
        <w:rPr>
          <w:sz w:val="24"/>
          <w:szCs w:val="24"/>
        </w:rPr>
        <w:t>with</w:t>
      </w:r>
      <w:r w:rsidR="00D54B19" w:rsidRPr="008105DE">
        <w:rPr>
          <w:sz w:val="24"/>
          <w:szCs w:val="24"/>
        </w:rPr>
        <w:t xml:space="preserve"> </w:t>
      </w:r>
      <w:r w:rsidRPr="008105DE">
        <w:rPr>
          <w:sz w:val="24"/>
          <w:szCs w:val="24"/>
        </w:rPr>
        <w:t>infants of unvaccinated mothers, those born to vaccinated mothers</w:t>
      </w:r>
      <w:r w:rsidR="007C774D" w:rsidRPr="008105DE">
        <w:rPr>
          <w:sz w:val="24"/>
          <w:szCs w:val="24"/>
        </w:rPr>
        <w:t xml:space="preserve"> had </w:t>
      </w:r>
      <w:r w:rsidR="00D912BD" w:rsidRPr="008105DE">
        <w:rPr>
          <w:sz w:val="24"/>
          <w:szCs w:val="24"/>
        </w:rPr>
        <w:t xml:space="preserve">significantly </w:t>
      </w:r>
      <w:r w:rsidR="007C774D" w:rsidRPr="008105DE">
        <w:rPr>
          <w:sz w:val="24"/>
          <w:szCs w:val="24"/>
        </w:rPr>
        <w:t xml:space="preserve">higher </w:t>
      </w:r>
      <w:r w:rsidR="00DB207C" w:rsidRPr="008105DE">
        <w:rPr>
          <w:sz w:val="24"/>
          <w:szCs w:val="24"/>
        </w:rPr>
        <w:t xml:space="preserve">antibody concentrations at 2 months </w:t>
      </w:r>
      <w:r w:rsidR="007C774D" w:rsidRPr="008105DE">
        <w:rPr>
          <w:sz w:val="24"/>
          <w:szCs w:val="24"/>
        </w:rPr>
        <w:t>for all measured vaccine antigens (p&lt;0.001)</w:t>
      </w:r>
      <w:r w:rsidR="00DB207C" w:rsidRPr="008105DE">
        <w:rPr>
          <w:sz w:val="24"/>
          <w:szCs w:val="24"/>
        </w:rPr>
        <w:t xml:space="preserve"> (</w:t>
      </w:r>
      <w:r w:rsidRPr="008105DE">
        <w:rPr>
          <w:sz w:val="24"/>
          <w:szCs w:val="24"/>
        </w:rPr>
        <w:t>T</w:t>
      </w:r>
      <w:r w:rsidR="00DB207C" w:rsidRPr="008105DE">
        <w:rPr>
          <w:sz w:val="24"/>
          <w:szCs w:val="24"/>
        </w:rPr>
        <w:t>able 1)</w:t>
      </w:r>
      <w:r w:rsidR="00110810" w:rsidRPr="008105DE">
        <w:rPr>
          <w:sz w:val="24"/>
          <w:szCs w:val="24"/>
        </w:rPr>
        <w:t xml:space="preserve"> resulting in increased seroprotection rates for diphtheria (mTda</w:t>
      </w:r>
      <w:r w:rsidR="0059626B">
        <w:rPr>
          <w:sz w:val="24"/>
          <w:szCs w:val="24"/>
        </w:rPr>
        <w:t>p</w:t>
      </w:r>
      <w:r w:rsidR="00772FDB" w:rsidRPr="008105DE">
        <w:rPr>
          <w:sz w:val="24"/>
          <w:szCs w:val="24"/>
        </w:rPr>
        <w:t>:</w:t>
      </w:r>
      <w:r w:rsidR="00110810" w:rsidRPr="008105DE">
        <w:rPr>
          <w:sz w:val="24"/>
          <w:szCs w:val="24"/>
        </w:rPr>
        <w:t xml:space="preserve"> 66.7% </w:t>
      </w:r>
      <w:r w:rsidR="0061298D" w:rsidRPr="008105DE">
        <w:rPr>
          <w:sz w:val="24"/>
          <w:szCs w:val="24"/>
        </w:rPr>
        <w:t xml:space="preserve">[20/30] </w:t>
      </w:r>
      <w:r w:rsidR="00772FDB" w:rsidRPr="008105DE">
        <w:rPr>
          <w:sz w:val="24"/>
          <w:szCs w:val="24"/>
        </w:rPr>
        <w:t xml:space="preserve">vs </w:t>
      </w:r>
      <w:r w:rsidR="00110810" w:rsidRPr="008105DE">
        <w:rPr>
          <w:sz w:val="24"/>
          <w:szCs w:val="24"/>
        </w:rPr>
        <w:t xml:space="preserve">no </w:t>
      </w:r>
      <w:r w:rsidR="0059626B" w:rsidRPr="008105DE">
        <w:rPr>
          <w:sz w:val="24"/>
          <w:szCs w:val="24"/>
        </w:rPr>
        <w:t>mTda</w:t>
      </w:r>
      <w:r w:rsidR="0059626B">
        <w:rPr>
          <w:sz w:val="24"/>
          <w:szCs w:val="24"/>
        </w:rPr>
        <w:t>p</w:t>
      </w:r>
      <w:r w:rsidR="00772FDB" w:rsidRPr="008105DE">
        <w:rPr>
          <w:sz w:val="24"/>
          <w:szCs w:val="24"/>
        </w:rPr>
        <w:t>:</w:t>
      </w:r>
      <w:r w:rsidR="0061298D" w:rsidRPr="008105DE">
        <w:rPr>
          <w:sz w:val="24"/>
          <w:szCs w:val="24"/>
        </w:rPr>
        <w:t xml:space="preserve"> </w:t>
      </w:r>
      <w:r w:rsidR="00110810" w:rsidRPr="008105DE">
        <w:rPr>
          <w:sz w:val="24"/>
          <w:szCs w:val="24"/>
        </w:rPr>
        <w:t>15.7</w:t>
      </w:r>
      <w:r w:rsidR="00772FDB" w:rsidRPr="008105DE">
        <w:rPr>
          <w:sz w:val="24"/>
          <w:szCs w:val="24"/>
        </w:rPr>
        <w:t>%</w:t>
      </w:r>
      <w:r w:rsidR="0061298D" w:rsidRPr="008105DE">
        <w:rPr>
          <w:sz w:val="24"/>
          <w:szCs w:val="24"/>
        </w:rPr>
        <w:t xml:space="preserve"> [19/121]</w:t>
      </w:r>
      <w:r w:rsidR="00772FDB" w:rsidRPr="008105DE">
        <w:rPr>
          <w:sz w:val="24"/>
          <w:szCs w:val="24"/>
        </w:rPr>
        <w:t>, p&lt;0.001</w:t>
      </w:r>
      <w:r w:rsidR="00110810" w:rsidRPr="008105DE">
        <w:rPr>
          <w:sz w:val="24"/>
          <w:szCs w:val="24"/>
        </w:rPr>
        <w:t>) and tetanus (</w:t>
      </w:r>
      <w:r w:rsidR="0059626B" w:rsidRPr="008105DE">
        <w:rPr>
          <w:sz w:val="24"/>
          <w:szCs w:val="24"/>
        </w:rPr>
        <w:t>mTda</w:t>
      </w:r>
      <w:r w:rsidR="0059626B">
        <w:rPr>
          <w:sz w:val="24"/>
          <w:szCs w:val="24"/>
        </w:rPr>
        <w:t>p</w:t>
      </w:r>
      <w:r w:rsidR="00110810" w:rsidRPr="008105DE">
        <w:rPr>
          <w:sz w:val="24"/>
          <w:szCs w:val="24"/>
        </w:rPr>
        <w:t>: 90.0%</w:t>
      </w:r>
      <w:r w:rsidR="00772FDB" w:rsidRPr="008105DE">
        <w:rPr>
          <w:sz w:val="24"/>
          <w:szCs w:val="24"/>
        </w:rPr>
        <w:t xml:space="preserve"> </w:t>
      </w:r>
      <w:r w:rsidR="0061298D" w:rsidRPr="008105DE">
        <w:rPr>
          <w:sz w:val="24"/>
          <w:szCs w:val="24"/>
        </w:rPr>
        <w:t xml:space="preserve">[27/30] </w:t>
      </w:r>
      <w:r w:rsidR="00772FDB" w:rsidRPr="008105DE">
        <w:rPr>
          <w:sz w:val="24"/>
          <w:szCs w:val="24"/>
        </w:rPr>
        <w:t>vs</w:t>
      </w:r>
      <w:r w:rsidR="00110810" w:rsidRPr="008105DE">
        <w:rPr>
          <w:sz w:val="24"/>
          <w:szCs w:val="24"/>
        </w:rPr>
        <w:t xml:space="preserve"> no </w:t>
      </w:r>
      <w:r w:rsidR="0059626B" w:rsidRPr="008105DE">
        <w:rPr>
          <w:sz w:val="24"/>
          <w:szCs w:val="24"/>
        </w:rPr>
        <w:t>mTda</w:t>
      </w:r>
      <w:r w:rsidR="0059626B">
        <w:rPr>
          <w:sz w:val="24"/>
          <w:szCs w:val="24"/>
        </w:rPr>
        <w:t>p</w:t>
      </w:r>
      <w:r w:rsidR="00772FDB" w:rsidRPr="008105DE">
        <w:rPr>
          <w:sz w:val="24"/>
          <w:szCs w:val="24"/>
        </w:rPr>
        <w:t>:</w:t>
      </w:r>
      <w:r w:rsidR="00110810" w:rsidRPr="008105DE">
        <w:rPr>
          <w:sz w:val="24"/>
          <w:szCs w:val="24"/>
        </w:rPr>
        <w:t xml:space="preserve"> 66.1%</w:t>
      </w:r>
      <w:r w:rsidR="0061298D" w:rsidRPr="008105DE">
        <w:rPr>
          <w:sz w:val="24"/>
          <w:szCs w:val="24"/>
        </w:rPr>
        <w:t xml:space="preserve"> [80/121]</w:t>
      </w:r>
      <w:r w:rsidR="00110810" w:rsidRPr="008105DE">
        <w:rPr>
          <w:sz w:val="24"/>
          <w:szCs w:val="24"/>
        </w:rPr>
        <w:t>, p=</w:t>
      </w:r>
      <w:r w:rsidR="00772FDB" w:rsidRPr="008105DE">
        <w:rPr>
          <w:sz w:val="24"/>
          <w:szCs w:val="24"/>
        </w:rPr>
        <w:t>0.012</w:t>
      </w:r>
      <w:r w:rsidR="00110810" w:rsidRPr="008105DE">
        <w:rPr>
          <w:sz w:val="24"/>
          <w:szCs w:val="24"/>
        </w:rPr>
        <w:t>)</w:t>
      </w:r>
      <w:r w:rsidR="00772FDB" w:rsidRPr="008105DE">
        <w:rPr>
          <w:sz w:val="24"/>
          <w:szCs w:val="24"/>
        </w:rPr>
        <w:t>.</w:t>
      </w:r>
      <w:r w:rsidR="00110810" w:rsidRPr="008105DE">
        <w:rPr>
          <w:sz w:val="24"/>
          <w:szCs w:val="24"/>
        </w:rPr>
        <w:t xml:space="preserve"> </w:t>
      </w:r>
      <w:r w:rsidR="00772FDB" w:rsidRPr="008105DE">
        <w:rPr>
          <w:sz w:val="24"/>
          <w:szCs w:val="24"/>
        </w:rPr>
        <w:t xml:space="preserve"> </w:t>
      </w:r>
      <w:r w:rsidR="00855A4E" w:rsidRPr="008105DE">
        <w:rPr>
          <w:sz w:val="24"/>
          <w:szCs w:val="24"/>
        </w:rPr>
        <w:t>T</w:t>
      </w:r>
      <w:r w:rsidR="00742B6D" w:rsidRPr="008105DE">
        <w:rPr>
          <w:sz w:val="24"/>
          <w:szCs w:val="24"/>
        </w:rPr>
        <w:t xml:space="preserve">he </w:t>
      </w:r>
      <w:r w:rsidR="00855A4E" w:rsidRPr="008105DE">
        <w:rPr>
          <w:sz w:val="24"/>
          <w:szCs w:val="24"/>
        </w:rPr>
        <w:t xml:space="preserve">number of days between </w:t>
      </w:r>
      <w:r w:rsidR="00742B6D" w:rsidRPr="008105DE">
        <w:rPr>
          <w:sz w:val="24"/>
          <w:szCs w:val="24"/>
        </w:rPr>
        <w:t xml:space="preserve">maternal vaccination </w:t>
      </w:r>
      <w:r w:rsidR="00855A4E" w:rsidRPr="008105DE">
        <w:rPr>
          <w:sz w:val="24"/>
          <w:szCs w:val="24"/>
        </w:rPr>
        <w:t xml:space="preserve">and </w:t>
      </w:r>
      <w:r w:rsidR="00742B6D" w:rsidRPr="008105DE">
        <w:rPr>
          <w:sz w:val="24"/>
          <w:szCs w:val="24"/>
        </w:rPr>
        <w:t>delivery and</w:t>
      </w:r>
      <w:r w:rsidR="00B4264B" w:rsidRPr="008105DE">
        <w:rPr>
          <w:sz w:val="24"/>
          <w:szCs w:val="24"/>
        </w:rPr>
        <w:t xml:space="preserve"> </w:t>
      </w:r>
      <w:r w:rsidR="00742B6D" w:rsidRPr="008105DE">
        <w:rPr>
          <w:sz w:val="24"/>
          <w:szCs w:val="24"/>
        </w:rPr>
        <w:t xml:space="preserve">IgG </w:t>
      </w:r>
      <w:r w:rsidR="00800696" w:rsidRPr="008105DE">
        <w:rPr>
          <w:sz w:val="24"/>
          <w:szCs w:val="24"/>
        </w:rPr>
        <w:t xml:space="preserve">concentration </w:t>
      </w:r>
      <w:r w:rsidR="00855A4E" w:rsidRPr="008105DE">
        <w:rPr>
          <w:sz w:val="24"/>
          <w:szCs w:val="24"/>
        </w:rPr>
        <w:t>at 2 months of age was positively correlated for</w:t>
      </w:r>
      <w:r w:rsidR="00394C3A" w:rsidRPr="008105DE">
        <w:rPr>
          <w:sz w:val="24"/>
          <w:szCs w:val="24"/>
        </w:rPr>
        <w:t xml:space="preserve"> PT (4</w:t>
      </w:r>
      <w:r w:rsidR="00742B6D" w:rsidRPr="008105DE">
        <w:rPr>
          <w:sz w:val="24"/>
          <w:szCs w:val="24"/>
        </w:rPr>
        <w:t xml:space="preserve">% </w:t>
      </w:r>
      <w:r w:rsidR="00800696" w:rsidRPr="008105DE">
        <w:rPr>
          <w:sz w:val="24"/>
          <w:szCs w:val="24"/>
        </w:rPr>
        <w:t xml:space="preserve">increase in PT concentration per day </w:t>
      </w:r>
      <w:r w:rsidR="00742B6D" w:rsidRPr="008105DE">
        <w:rPr>
          <w:sz w:val="24"/>
          <w:szCs w:val="24"/>
        </w:rPr>
        <w:t xml:space="preserve">[95% CI </w:t>
      </w:r>
      <w:r w:rsidR="00394C3A" w:rsidRPr="008105DE">
        <w:rPr>
          <w:sz w:val="24"/>
          <w:szCs w:val="24"/>
        </w:rPr>
        <w:t>1-6</w:t>
      </w:r>
      <w:r w:rsidR="00742B6D" w:rsidRPr="008105DE">
        <w:rPr>
          <w:sz w:val="24"/>
          <w:szCs w:val="24"/>
        </w:rPr>
        <w:t xml:space="preserve">]; p=0.011), FHA (7% [95% CI </w:t>
      </w:r>
      <w:r w:rsidR="00394C3A" w:rsidRPr="008105DE">
        <w:rPr>
          <w:sz w:val="24"/>
          <w:szCs w:val="24"/>
        </w:rPr>
        <w:t>3-10</w:t>
      </w:r>
      <w:r w:rsidR="00742B6D" w:rsidRPr="008105DE">
        <w:rPr>
          <w:sz w:val="24"/>
          <w:szCs w:val="24"/>
        </w:rPr>
        <w:t>]; p=0.001), tetanus (10% [95% CI</w:t>
      </w:r>
      <w:r w:rsidR="00394C3A" w:rsidRPr="008105DE">
        <w:rPr>
          <w:sz w:val="24"/>
          <w:szCs w:val="24"/>
        </w:rPr>
        <w:t xml:space="preserve"> 5-14</w:t>
      </w:r>
      <w:r w:rsidR="00742B6D" w:rsidRPr="008105DE">
        <w:rPr>
          <w:sz w:val="24"/>
          <w:szCs w:val="24"/>
        </w:rPr>
        <w:t xml:space="preserve">]; p&lt;0.001) and diphtheria (6% [95% CI </w:t>
      </w:r>
      <w:r w:rsidR="00394C3A" w:rsidRPr="008105DE">
        <w:rPr>
          <w:sz w:val="24"/>
          <w:szCs w:val="24"/>
        </w:rPr>
        <w:t>1-11</w:t>
      </w:r>
      <w:r w:rsidR="00742B6D" w:rsidRPr="008105DE">
        <w:rPr>
          <w:sz w:val="24"/>
          <w:szCs w:val="24"/>
        </w:rPr>
        <w:t>]; p=0.008)</w:t>
      </w:r>
      <w:r w:rsidR="00F60396" w:rsidRPr="008105DE">
        <w:rPr>
          <w:sz w:val="24"/>
          <w:szCs w:val="24"/>
        </w:rPr>
        <w:t xml:space="preserve"> but not </w:t>
      </w:r>
      <w:r w:rsidR="00CC2736">
        <w:rPr>
          <w:sz w:val="24"/>
          <w:szCs w:val="24"/>
        </w:rPr>
        <w:t xml:space="preserve">significantly so </w:t>
      </w:r>
      <w:r w:rsidR="00F60396" w:rsidRPr="008105DE">
        <w:rPr>
          <w:sz w:val="24"/>
          <w:szCs w:val="24"/>
        </w:rPr>
        <w:t xml:space="preserve">for Fim 2&amp;3 </w:t>
      </w:r>
      <w:r w:rsidR="00F2408E" w:rsidRPr="008105DE">
        <w:rPr>
          <w:sz w:val="24"/>
          <w:szCs w:val="24"/>
        </w:rPr>
        <w:t>(5</w:t>
      </w:r>
      <w:r w:rsidR="00F60396" w:rsidRPr="008105DE">
        <w:rPr>
          <w:sz w:val="24"/>
          <w:szCs w:val="24"/>
        </w:rPr>
        <w:t>% [95% CI</w:t>
      </w:r>
      <w:r w:rsidR="00F2408E" w:rsidRPr="008105DE">
        <w:rPr>
          <w:sz w:val="24"/>
          <w:szCs w:val="24"/>
        </w:rPr>
        <w:t xml:space="preserve"> -1-11]; p=0.061</w:t>
      </w:r>
      <w:r w:rsidR="00F60396" w:rsidRPr="008105DE">
        <w:rPr>
          <w:sz w:val="24"/>
          <w:szCs w:val="24"/>
        </w:rPr>
        <w:t>).</w:t>
      </w:r>
    </w:p>
    <w:p w14:paraId="664D4009" w14:textId="223216C7" w:rsidR="00DB207C" w:rsidRPr="008105DE" w:rsidRDefault="00D912BD" w:rsidP="00FE418F">
      <w:pPr>
        <w:rPr>
          <w:sz w:val="24"/>
          <w:szCs w:val="24"/>
        </w:rPr>
      </w:pPr>
      <w:r w:rsidRPr="008105DE">
        <w:rPr>
          <w:sz w:val="24"/>
          <w:szCs w:val="24"/>
        </w:rPr>
        <w:t xml:space="preserve">After primary immunisation, both groups had significantly higher antibody concentrations for all measured vaccine antigens compared </w:t>
      </w:r>
      <w:r w:rsidR="00D54B19">
        <w:rPr>
          <w:sz w:val="24"/>
          <w:szCs w:val="24"/>
        </w:rPr>
        <w:t>with</w:t>
      </w:r>
      <w:r w:rsidR="00D54B19" w:rsidRPr="008105DE">
        <w:rPr>
          <w:sz w:val="24"/>
          <w:szCs w:val="24"/>
        </w:rPr>
        <w:t xml:space="preserve"> </w:t>
      </w:r>
      <w:r w:rsidRPr="008105DE">
        <w:rPr>
          <w:sz w:val="24"/>
          <w:szCs w:val="24"/>
        </w:rPr>
        <w:t>pre-immunisation concentrations.</w:t>
      </w:r>
      <w:r w:rsidR="0061298D" w:rsidRPr="008105DE">
        <w:rPr>
          <w:sz w:val="24"/>
          <w:szCs w:val="24"/>
        </w:rPr>
        <w:t xml:space="preserve"> </w:t>
      </w:r>
      <w:r w:rsidRPr="008105DE">
        <w:rPr>
          <w:sz w:val="24"/>
          <w:szCs w:val="24"/>
        </w:rPr>
        <w:t xml:space="preserve"> However, infants of vaccinated mothers had significantly </w:t>
      </w:r>
      <w:r w:rsidR="00742B6D" w:rsidRPr="008105DE">
        <w:rPr>
          <w:sz w:val="24"/>
          <w:szCs w:val="24"/>
        </w:rPr>
        <w:t>l</w:t>
      </w:r>
      <w:r w:rsidR="007C774D" w:rsidRPr="008105DE">
        <w:rPr>
          <w:sz w:val="24"/>
          <w:szCs w:val="24"/>
        </w:rPr>
        <w:t xml:space="preserve">ower antibody concentrations for FHA </w:t>
      </w:r>
      <w:r w:rsidRPr="008105DE">
        <w:rPr>
          <w:sz w:val="24"/>
          <w:szCs w:val="24"/>
        </w:rPr>
        <w:t xml:space="preserve">(p=0.003) </w:t>
      </w:r>
      <w:r w:rsidR="007C774D" w:rsidRPr="008105DE">
        <w:rPr>
          <w:sz w:val="24"/>
          <w:szCs w:val="24"/>
        </w:rPr>
        <w:t>and diphtheria (p=0.003</w:t>
      </w:r>
      <w:r w:rsidRPr="008105DE">
        <w:rPr>
          <w:sz w:val="24"/>
          <w:szCs w:val="24"/>
        </w:rPr>
        <w:t>)</w:t>
      </w:r>
      <w:r w:rsidR="00873E16" w:rsidRPr="008105DE">
        <w:rPr>
          <w:sz w:val="24"/>
          <w:szCs w:val="24"/>
        </w:rPr>
        <w:t>,</w:t>
      </w:r>
      <w:r w:rsidRPr="008105DE">
        <w:rPr>
          <w:sz w:val="24"/>
          <w:szCs w:val="24"/>
        </w:rPr>
        <w:t xml:space="preserve"> compared </w:t>
      </w:r>
      <w:r w:rsidR="00D54B19">
        <w:rPr>
          <w:sz w:val="24"/>
          <w:szCs w:val="24"/>
        </w:rPr>
        <w:t>with</w:t>
      </w:r>
      <w:r w:rsidR="00D54B19" w:rsidRPr="008105DE">
        <w:rPr>
          <w:sz w:val="24"/>
          <w:szCs w:val="24"/>
        </w:rPr>
        <w:t xml:space="preserve"> </w:t>
      </w:r>
      <w:r w:rsidRPr="008105DE">
        <w:rPr>
          <w:sz w:val="24"/>
          <w:szCs w:val="24"/>
        </w:rPr>
        <w:t>infants of unvaccinated mothers</w:t>
      </w:r>
      <w:r w:rsidR="007C774D" w:rsidRPr="008105DE">
        <w:rPr>
          <w:sz w:val="24"/>
          <w:szCs w:val="24"/>
        </w:rPr>
        <w:t xml:space="preserve"> </w:t>
      </w:r>
      <w:r w:rsidR="00DB207C" w:rsidRPr="008105DE">
        <w:rPr>
          <w:sz w:val="24"/>
          <w:szCs w:val="24"/>
        </w:rPr>
        <w:t>(</w:t>
      </w:r>
      <w:r w:rsidR="000C1960" w:rsidRPr="008105DE">
        <w:rPr>
          <w:sz w:val="24"/>
          <w:szCs w:val="24"/>
        </w:rPr>
        <w:t>T</w:t>
      </w:r>
      <w:r w:rsidR="00DB207C" w:rsidRPr="008105DE">
        <w:rPr>
          <w:sz w:val="24"/>
          <w:szCs w:val="24"/>
        </w:rPr>
        <w:t xml:space="preserve">able </w:t>
      </w:r>
      <w:r w:rsidR="00772FDB" w:rsidRPr="008105DE">
        <w:rPr>
          <w:sz w:val="24"/>
          <w:szCs w:val="24"/>
        </w:rPr>
        <w:t>1</w:t>
      </w:r>
      <w:r w:rsidR="00DB207C" w:rsidRPr="008105DE">
        <w:rPr>
          <w:sz w:val="24"/>
          <w:szCs w:val="24"/>
        </w:rPr>
        <w:t>).</w:t>
      </w:r>
      <w:r w:rsidR="0037789A" w:rsidRPr="008105DE">
        <w:rPr>
          <w:sz w:val="24"/>
          <w:szCs w:val="24"/>
        </w:rPr>
        <w:t xml:space="preserve">  All infants had seroprotective antibody concentrations for tetanus and only one infant (in the </w:t>
      </w:r>
      <w:r w:rsidR="00394C3A" w:rsidRPr="008105DE">
        <w:rPr>
          <w:sz w:val="24"/>
          <w:szCs w:val="24"/>
        </w:rPr>
        <w:t>‘</w:t>
      </w:r>
      <w:r w:rsidR="0037789A" w:rsidRPr="008105DE">
        <w:rPr>
          <w:sz w:val="24"/>
          <w:szCs w:val="24"/>
        </w:rPr>
        <w:t>no mTda</w:t>
      </w:r>
      <w:r w:rsidR="0059626B">
        <w:rPr>
          <w:sz w:val="24"/>
          <w:szCs w:val="24"/>
        </w:rPr>
        <w:t>p</w:t>
      </w:r>
      <w:r w:rsidR="00394C3A" w:rsidRPr="008105DE">
        <w:rPr>
          <w:sz w:val="24"/>
          <w:szCs w:val="24"/>
        </w:rPr>
        <w:t>’</w:t>
      </w:r>
      <w:r w:rsidR="0037789A" w:rsidRPr="008105DE">
        <w:rPr>
          <w:sz w:val="24"/>
          <w:szCs w:val="24"/>
        </w:rPr>
        <w:t xml:space="preserve"> group) did not have protective antibody con</w:t>
      </w:r>
      <w:r w:rsidR="00800696" w:rsidRPr="008105DE">
        <w:rPr>
          <w:sz w:val="24"/>
          <w:szCs w:val="24"/>
        </w:rPr>
        <w:t>centrations against diphtheria.</w:t>
      </w:r>
    </w:p>
    <w:p w14:paraId="072BB6E8" w14:textId="4DC0C768" w:rsidR="005E1F12" w:rsidRPr="008105DE" w:rsidRDefault="005E1F12" w:rsidP="00FE418F">
      <w:pPr>
        <w:rPr>
          <w:sz w:val="24"/>
          <w:szCs w:val="24"/>
        </w:rPr>
      </w:pPr>
      <w:r w:rsidRPr="008105DE">
        <w:rPr>
          <w:sz w:val="24"/>
          <w:szCs w:val="24"/>
        </w:rPr>
        <w:lastRenderedPageBreak/>
        <w:t xml:space="preserve">Table </w:t>
      </w:r>
      <w:r w:rsidR="0037789A" w:rsidRPr="008105DE">
        <w:rPr>
          <w:sz w:val="24"/>
          <w:szCs w:val="24"/>
        </w:rPr>
        <w:t>2</w:t>
      </w:r>
      <w:r w:rsidRPr="008105DE">
        <w:rPr>
          <w:sz w:val="24"/>
          <w:szCs w:val="24"/>
        </w:rPr>
        <w:t xml:space="preserve"> shows the antibody concentrations</w:t>
      </w:r>
      <w:r w:rsidR="0037789A" w:rsidRPr="008105DE">
        <w:rPr>
          <w:sz w:val="24"/>
          <w:szCs w:val="24"/>
        </w:rPr>
        <w:t xml:space="preserve"> and seroprotection rates</w:t>
      </w:r>
      <w:r w:rsidRPr="008105DE">
        <w:rPr>
          <w:sz w:val="24"/>
          <w:szCs w:val="24"/>
        </w:rPr>
        <w:t xml:space="preserve"> at </w:t>
      </w:r>
      <w:r w:rsidR="00800696" w:rsidRPr="008105DE">
        <w:rPr>
          <w:sz w:val="24"/>
          <w:szCs w:val="24"/>
        </w:rPr>
        <w:t>12 months of age;</w:t>
      </w:r>
      <w:r w:rsidR="00D54409" w:rsidRPr="008105DE">
        <w:rPr>
          <w:sz w:val="24"/>
          <w:szCs w:val="24"/>
        </w:rPr>
        <w:t xml:space="preserve"> there </w:t>
      </w:r>
      <w:r w:rsidR="00394C3A" w:rsidRPr="008105DE">
        <w:rPr>
          <w:sz w:val="24"/>
          <w:szCs w:val="24"/>
        </w:rPr>
        <w:t>were</w:t>
      </w:r>
      <w:r w:rsidR="00D54409" w:rsidRPr="008105DE">
        <w:rPr>
          <w:sz w:val="24"/>
          <w:szCs w:val="24"/>
        </w:rPr>
        <w:t xml:space="preserve"> significantly </w:t>
      </w:r>
      <w:r w:rsidR="00614A0A" w:rsidRPr="008105DE">
        <w:rPr>
          <w:sz w:val="24"/>
          <w:szCs w:val="24"/>
        </w:rPr>
        <w:t>higher</w:t>
      </w:r>
      <w:r w:rsidR="00D54409" w:rsidRPr="008105DE">
        <w:rPr>
          <w:sz w:val="24"/>
          <w:szCs w:val="24"/>
        </w:rPr>
        <w:t xml:space="preserve"> tetanus antibody concentrations in the mTda</w:t>
      </w:r>
      <w:r w:rsidR="0059626B">
        <w:rPr>
          <w:sz w:val="24"/>
          <w:szCs w:val="24"/>
        </w:rPr>
        <w:t>p</w:t>
      </w:r>
      <w:r w:rsidR="00D54409" w:rsidRPr="008105DE">
        <w:rPr>
          <w:sz w:val="24"/>
          <w:szCs w:val="24"/>
        </w:rPr>
        <w:t xml:space="preserve"> group (p=0.015)</w:t>
      </w:r>
      <w:r w:rsidR="00800696" w:rsidRPr="008105DE">
        <w:rPr>
          <w:sz w:val="24"/>
          <w:szCs w:val="24"/>
        </w:rPr>
        <w:t xml:space="preserve"> but no other significant differences between groups were found.</w:t>
      </w:r>
    </w:p>
    <w:p w14:paraId="26202FE3" w14:textId="4B162EF8" w:rsidR="00FE418F" w:rsidRPr="008105DE" w:rsidRDefault="00DB207C" w:rsidP="00FE418F">
      <w:pPr>
        <w:rPr>
          <w:b/>
          <w:sz w:val="24"/>
          <w:szCs w:val="24"/>
        </w:rPr>
      </w:pPr>
      <w:r w:rsidRPr="008105DE">
        <w:rPr>
          <w:b/>
          <w:sz w:val="24"/>
          <w:szCs w:val="24"/>
        </w:rPr>
        <w:t>Discussion</w:t>
      </w:r>
    </w:p>
    <w:p w14:paraId="1DE6C192" w14:textId="76A0A6FB" w:rsidR="006837F0" w:rsidRPr="008105DE" w:rsidRDefault="00F97863" w:rsidP="009D04E3">
      <w:pPr>
        <w:rPr>
          <w:sz w:val="24"/>
          <w:szCs w:val="24"/>
        </w:rPr>
      </w:pPr>
      <w:r w:rsidRPr="008105DE">
        <w:rPr>
          <w:sz w:val="24"/>
          <w:szCs w:val="24"/>
        </w:rPr>
        <w:t xml:space="preserve">The emergency introduction of a maternal immunisation programme to control a national pertussis outbreak serendipitously provided an opportunity to assess antibody concentrations to maternal vaccine antigens in premature infants. </w:t>
      </w:r>
      <w:r w:rsidR="001415FD" w:rsidRPr="008105DE">
        <w:rPr>
          <w:sz w:val="24"/>
          <w:szCs w:val="24"/>
        </w:rPr>
        <w:t xml:space="preserve">We found significantly higher antibody concentrations </w:t>
      </w:r>
      <w:r w:rsidR="002D4E72" w:rsidRPr="008105DE">
        <w:rPr>
          <w:sz w:val="24"/>
          <w:szCs w:val="24"/>
        </w:rPr>
        <w:t xml:space="preserve">at 2 months of age </w:t>
      </w:r>
      <w:r w:rsidR="001415FD" w:rsidRPr="008105DE">
        <w:rPr>
          <w:sz w:val="24"/>
          <w:szCs w:val="24"/>
        </w:rPr>
        <w:t xml:space="preserve">for all measured antigens in </w:t>
      </w:r>
      <w:r w:rsidRPr="008105DE">
        <w:rPr>
          <w:sz w:val="24"/>
          <w:szCs w:val="24"/>
        </w:rPr>
        <w:t xml:space="preserve">premature </w:t>
      </w:r>
      <w:r w:rsidR="001415FD" w:rsidRPr="008105DE">
        <w:rPr>
          <w:sz w:val="24"/>
          <w:szCs w:val="24"/>
        </w:rPr>
        <w:t>infants of vaccinated mothers compared with th</w:t>
      </w:r>
      <w:r w:rsidR="005E1F12" w:rsidRPr="008105DE">
        <w:rPr>
          <w:sz w:val="24"/>
          <w:szCs w:val="24"/>
        </w:rPr>
        <w:t>ose born to unvaccinated mothers</w:t>
      </w:r>
      <w:r w:rsidR="001415FD" w:rsidRPr="008105DE">
        <w:rPr>
          <w:sz w:val="24"/>
          <w:szCs w:val="24"/>
        </w:rPr>
        <w:t xml:space="preserve">. Moreover, antibody concentrations at two months of age increased with the interval between maternal vaccination and birth for all but one measured vaccine antigen. </w:t>
      </w:r>
    </w:p>
    <w:p w14:paraId="3A6E8C00" w14:textId="68CC1F2A" w:rsidR="00E90F37" w:rsidRPr="008105DE" w:rsidRDefault="00D31DA1" w:rsidP="009D04E3">
      <w:pPr>
        <w:rPr>
          <w:sz w:val="24"/>
          <w:szCs w:val="24"/>
        </w:rPr>
      </w:pPr>
      <w:r w:rsidRPr="008105DE">
        <w:rPr>
          <w:sz w:val="24"/>
          <w:szCs w:val="24"/>
        </w:rPr>
        <w:t>However t</w:t>
      </w:r>
      <w:r w:rsidR="001415FD" w:rsidRPr="008105DE">
        <w:rPr>
          <w:sz w:val="24"/>
          <w:szCs w:val="24"/>
        </w:rPr>
        <w:t xml:space="preserve">he pre-immunisation </w:t>
      </w:r>
      <w:r w:rsidR="00EB5431">
        <w:rPr>
          <w:sz w:val="24"/>
          <w:szCs w:val="24"/>
        </w:rPr>
        <w:t xml:space="preserve">geometric mean concentrations </w:t>
      </w:r>
      <w:r w:rsidR="001415FD" w:rsidRPr="008105DE">
        <w:rPr>
          <w:sz w:val="24"/>
          <w:szCs w:val="24"/>
        </w:rPr>
        <w:t xml:space="preserve">were substantially lower </w:t>
      </w:r>
      <w:r w:rsidR="00873E16" w:rsidRPr="008105DE">
        <w:rPr>
          <w:sz w:val="24"/>
          <w:szCs w:val="24"/>
        </w:rPr>
        <w:t>than</w:t>
      </w:r>
      <w:r w:rsidR="001415FD" w:rsidRPr="008105DE">
        <w:rPr>
          <w:sz w:val="24"/>
          <w:szCs w:val="24"/>
        </w:rPr>
        <w:t xml:space="preserve"> </w:t>
      </w:r>
      <w:r w:rsidR="00873E16" w:rsidRPr="008105DE">
        <w:rPr>
          <w:sz w:val="24"/>
          <w:szCs w:val="24"/>
        </w:rPr>
        <w:t xml:space="preserve">those of </w:t>
      </w:r>
      <w:r w:rsidR="001415FD" w:rsidRPr="008105DE">
        <w:rPr>
          <w:sz w:val="24"/>
          <w:szCs w:val="24"/>
        </w:rPr>
        <w:t>term infant</w:t>
      </w:r>
      <w:r w:rsidR="00873E16" w:rsidRPr="008105DE">
        <w:rPr>
          <w:sz w:val="24"/>
          <w:szCs w:val="24"/>
        </w:rPr>
        <w:t>s</w:t>
      </w:r>
      <w:r w:rsidR="001415FD" w:rsidRPr="008105DE">
        <w:rPr>
          <w:sz w:val="24"/>
          <w:szCs w:val="24"/>
        </w:rPr>
        <w:t xml:space="preserve"> born to vaccinated mothers in a separate evaluation </w:t>
      </w:r>
      <w:r w:rsidR="00873E16" w:rsidRPr="008105DE">
        <w:rPr>
          <w:sz w:val="24"/>
          <w:szCs w:val="24"/>
        </w:rPr>
        <w:t xml:space="preserve">using the same laboratories: </w:t>
      </w:r>
      <w:r w:rsidR="001415FD" w:rsidRPr="008105DE">
        <w:rPr>
          <w:sz w:val="24"/>
          <w:szCs w:val="24"/>
        </w:rPr>
        <w:t>PT (3.5 vs. 11.2), FHA (17.5 vs. 46</w:t>
      </w:r>
      <w:r w:rsidR="00CC2736">
        <w:rPr>
          <w:sz w:val="24"/>
          <w:szCs w:val="24"/>
        </w:rPr>
        <w:t>.0</w:t>
      </w:r>
      <w:r w:rsidR="001415FD" w:rsidRPr="008105DE">
        <w:rPr>
          <w:sz w:val="24"/>
          <w:szCs w:val="24"/>
        </w:rPr>
        <w:t>) and FIM (33.6 vs. 123</w:t>
      </w:r>
      <w:r w:rsidR="00CC2736">
        <w:rPr>
          <w:sz w:val="24"/>
          <w:szCs w:val="24"/>
        </w:rPr>
        <w:t>.0</w:t>
      </w:r>
      <w:r w:rsidR="001415FD" w:rsidRPr="008105DE">
        <w:rPr>
          <w:sz w:val="24"/>
          <w:szCs w:val="24"/>
        </w:rPr>
        <w:t>)</w:t>
      </w:r>
      <w:r w:rsidR="00B17692">
        <w:rPr>
          <w:sz w:val="24"/>
          <w:szCs w:val="24"/>
        </w:rPr>
        <w:fldChar w:fldCharType="begin" w:fldLock="1"/>
      </w:r>
      <w:r w:rsidR="00B17692">
        <w:rPr>
          <w:sz w:val="24"/>
          <w:szCs w:val="24"/>
        </w:rPr>
        <w:instrText>ADDIN CSL_CITATION { "citationItems" : [ { "id" : "ITEM-1", "itemData" : { "author" : [ { "dropping-particle" : "", "family" : "Ladhani", "given" : "Shamez N", "non-dropping-particle" : "", "parse-names" : false, "suffix" : "" }, { "dropping-particle" : "", "family" : "Andrews", "given" : "Nick J", "non-dropping-particle" : "", "parse-names" : false, "suffix" : "" }, { "dropping-particle" : "", "family" : "Southern", "given" : "Jo", "non-dropping-particle" : "", "parse-names" : false, "suffix" : "" }, { "dropping-particle" : "", "family" : "Jones", "given" : "Christine", "non-dropping-particle" : "", "parse-names" : false, "suffix" : "" }, { "dropping-particle" : "", "family" : "Amirthalingam", "given" : "Gayatri", "non-dropping-particle" : "", "parse-names" : false, "suffix" : "" }, { "dropping-particle" : "", "family" : "Waight", "given" : "Pauline", "non-dropping-particle" : "", "parse-names" : false, "suffix" : "" }, { "dropping-particle" : "", "family" : "England", "given" : "Anna", "non-dropping-particle" : "", "parse-names" : false, "suffix" : "" }, { "dropping-particle" : "", "family" : "Matheson", "given" : "Mary", "non-dropping-particle" : "", "parse-names" : false, "suffix" : "" }, { "dropping-particle" : "", "family" : "Bai", "given" : "Xilian", "non-dropping-particle" : "", "parse-names" : false, "suffix" : "" }, { "dropping-particle" : "", "family" : "Findlow", "given" : "Helen", "non-dropping-particle" : "", "parse-names" : false, "suffix" : "" }, { "dropping-particle" : "", "family" : "Burbidge", "given" : "Polly", "non-dropping-particle" : "", "parse-names" : false, "suffix" : "" }, { "dropping-particle" : "", "family" : "Thalasselis", "given" : "Vasili", "non-dropping-particle" : "", "parse-names" : false, "suffix" : "" }, { "dropping-particle" : "", "family" : "Hallis", "given" : "Bassam", "non-dropping-particle" : "", "parse-names" : false, "suffix" : "" }, { "dropping-particle" : "", "family" : "Goldblatt", "given" : "David", "non-dropping-particle" : "", "parse-names" : false, "suffix" : "" }, { "dropping-particle" : "", "family" : "Borrow", "given" : "Ray", "non-dropping-particle" : "", "parse-names" : false, "suffix" : "" }, { "dropping-particle" : "", "family" : "Heath", "given" : "Paul T", "non-dropping-particle" : "", "parse-names" : false, "suffix" : "" }, { "dropping-particle" : "", "family" : "Miller", "given" : "Elizabeth", "non-dropping-particle" : "", "parse-names" : false, "suffix" : "" } ], "container-title" : "Clinical Infectious Diseases", "id" : "ITEM-1", "issued" : { "date-parts" : [ [ "2015" ] ] }, "page" : "pii: civ695 [Epub ahead of print]", "title" : "Antibody responses after primary immunization in infants born to women receiving a pertussis-containing vaccine during pregnancy: single arm observational study with a historical comparator", "type" : "article-journal" }, "uris" : [ "http://www.mendeley.com/documents/?uuid=131c25c0-cc98-4e92-b17f-6a4b1fdbdf2a" ] } ], "mendeley" : { "formattedCitation" : "&lt;sup&gt;1&lt;/sup&gt;", "plainTextFormattedCitation" : "1" }, "properties" : { "noteIndex" : 0 }, "schema" : "https://github.com/citation-style-language/schema/raw/master/csl-citation.json" }</w:instrText>
      </w:r>
      <w:r w:rsidR="00B17692">
        <w:rPr>
          <w:sz w:val="24"/>
          <w:szCs w:val="24"/>
        </w:rPr>
        <w:fldChar w:fldCharType="separate"/>
      </w:r>
      <w:r w:rsidR="00B17692" w:rsidRPr="00B17692">
        <w:rPr>
          <w:noProof/>
          <w:sz w:val="24"/>
          <w:szCs w:val="24"/>
          <w:vertAlign w:val="superscript"/>
        </w:rPr>
        <w:t>1</w:t>
      </w:r>
      <w:r w:rsidR="00B17692">
        <w:rPr>
          <w:sz w:val="24"/>
          <w:szCs w:val="24"/>
        </w:rPr>
        <w:fldChar w:fldCharType="end"/>
      </w:r>
      <w:r w:rsidR="001415FD" w:rsidRPr="008105DE">
        <w:rPr>
          <w:sz w:val="24"/>
          <w:szCs w:val="24"/>
        </w:rPr>
        <w:t>.</w:t>
      </w:r>
      <w:r w:rsidR="006837F0" w:rsidRPr="008105DE">
        <w:rPr>
          <w:sz w:val="24"/>
          <w:szCs w:val="24"/>
        </w:rPr>
        <w:t xml:space="preserve"> </w:t>
      </w:r>
      <w:r w:rsidR="001415FD" w:rsidRPr="008105DE">
        <w:rPr>
          <w:sz w:val="24"/>
          <w:szCs w:val="24"/>
        </w:rPr>
        <w:t xml:space="preserve"> </w:t>
      </w:r>
      <w:r w:rsidR="005E1F12" w:rsidRPr="008105DE">
        <w:rPr>
          <w:sz w:val="24"/>
          <w:szCs w:val="24"/>
        </w:rPr>
        <w:t xml:space="preserve">This is likely due to a shortened period for maternal </w:t>
      </w:r>
      <w:r w:rsidRPr="008105DE">
        <w:rPr>
          <w:sz w:val="24"/>
          <w:szCs w:val="24"/>
        </w:rPr>
        <w:t xml:space="preserve">immunological </w:t>
      </w:r>
      <w:r w:rsidR="005E1F12" w:rsidRPr="008105DE">
        <w:rPr>
          <w:sz w:val="24"/>
          <w:szCs w:val="24"/>
        </w:rPr>
        <w:t>response and transfer of antibody</w:t>
      </w:r>
      <w:r w:rsidRPr="008105DE">
        <w:rPr>
          <w:sz w:val="24"/>
          <w:szCs w:val="24"/>
        </w:rPr>
        <w:t xml:space="preserve"> to the foetus</w:t>
      </w:r>
      <w:r w:rsidR="005E1F12" w:rsidRPr="008105DE">
        <w:rPr>
          <w:sz w:val="24"/>
          <w:szCs w:val="24"/>
        </w:rPr>
        <w:t>.</w:t>
      </w:r>
      <w:r w:rsidRPr="008105DE">
        <w:rPr>
          <w:sz w:val="24"/>
          <w:szCs w:val="24"/>
        </w:rPr>
        <w:fldChar w:fldCharType="begin" w:fldLock="1"/>
      </w:r>
      <w:r w:rsidR="00923C9B">
        <w:rPr>
          <w:sz w:val="24"/>
          <w:szCs w:val="24"/>
        </w:rPr>
        <w:instrText>ADDIN CSL_CITATION { "citationItems" : [ { "id" : "ITEM-1", "itemData" : { "DOI" : "10.1016/j.earlhumdev.2010.11.003", "ISSN" : "1872-6232", "PMID" : "21123010", "abstract" : "Newborn infants, especially preterm infants, have an immature immune system, which is not capable to actively protect against vaccine-preventable infections. Therefore, the newborn is dependent on transplacental transport of Immunoglobulin G (IgG), an active, FcRn receptor mediated process. Fetal IgG rises from approximately 10% of the maternal concentration at 17-22weeks of gestation to 50% at 28-32weeks of gestation. If transplacental acquired IgG is lower in preterm than in term infants, preterm infants are especially at risk for these vaccine-preventable diseases. The aim of this study was to review the transplacental transfer of IgG against vaccine-preventable diseases (measles, rubella, varicella-zoster, mumps, Haemophilus influenza type B, diphtheria, tetanus, pertussis and polio) to (pre)term infants and to identify factors that influence the transplacental transfer of these antigens. After selection, 18 studies on transplacental transport to preterm infants were included. In general, these studies showed for all antibodies that preterm infants have lower antibody concentrations compared with term infants. Maternal and infants antibody concentrations showed a strong correlation in 7 of the included studies. Infant antibody concentration was not associated with parity, maternal age, height or weight. Infants of vaccinated mothers had lower anti-measles antibody titers than infants of natural immunized mothers. IgG titers of preterm infants decrease earlier in life below protective antibody titers than term infants. Combined with their immature immune system, this puts preterm infants at increased risk for vaccine-preventable diseases.", "author" : [ { "dropping-particle" : "", "family" : "Berg", "given" : "J P", "non-dropping-particle" : "van den", "parse-names" : false, "suffix" : "" }, { "dropping-particle" : "", "family" : "Westerbeek", "given" : "E a M", "non-dropping-particle" : "", "parse-names" : false, "suffix" : "" }, { "dropping-particle" : "", "family" : "Klis", "given" : "F R M", "non-dropping-particle" : "van der", "parse-names" : false, "suffix" : "" }, { "dropping-particle" : "", "family" : "Berbers", "given" : "G a M", "non-dropping-particle" : "", "parse-names" : false, "suffix" : "" }, { "dropping-particle" : "", "family" : "Elburg", "given" : "R M", "non-dropping-particle" : "van", "parse-names" : false, "suffix" : "" } ], "container-title" : "Early human development", "id" : "ITEM-1", "issue" : "2", "issued" : { "date-parts" : [ [ "2011", "3" ] ] }, "page" : "67-72", "publisher" : "Elsevier Ltd", "title" : "Transplacental transport of IgG antibodies to preterm infants: a review of the literature.", "type" : "article-journal", "volume" : "87" }, "uris" : [ "http://www.mendeley.com/documents/?uuid=6b228df1-da30-4757-bcfe-7805a7ca0496" ] } ], "mendeley" : { "formattedCitation" : "&lt;sup&gt;8&lt;/sup&gt;", "plainTextFormattedCitation" : "8", "previouslyFormattedCitation" : "&lt;sup&gt;8&lt;/sup&gt;" }, "properties" : { "noteIndex" : 0 }, "schema" : "https://github.com/citation-style-language/schema/raw/master/csl-citation.json" }</w:instrText>
      </w:r>
      <w:r w:rsidRPr="008105DE">
        <w:rPr>
          <w:sz w:val="24"/>
          <w:szCs w:val="24"/>
        </w:rPr>
        <w:fldChar w:fldCharType="separate"/>
      </w:r>
      <w:r w:rsidR="00BA040D" w:rsidRPr="00BA040D">
        <w:rPr>
          <w:noProof/>
          <w:sz w:val="24"/>
          <w:szCs w:val="24"/>
          <w:vertAlign w:val="superscript"/>
        </w:rPr>
        <w:t>8</w:t>
      </w:r>
      <w:r w:rsidRPr="008105DE">
        <w:rPr>
          <w:sz w:val="24"/>
          <w:szCs w:val="24"/>
        </w:rPr>
        <w:fldChar w:fldCharType="end"/>
      </w:r>
      <w:r w:rsidR="005E1F12" w:rsidRPr="008105DE">
        <w:rPr>
          <w:sz w:val="24"/>
          <w:szCs w:val="24"/>
        </w:rPr>
        <w:t xml:space="preserve">  </w:t>
      </w:r>
      <w:r w:rsidR="001415FD" w:rsidRPr="008105DE">
        <w:rPr>
          <w:sz w:val="24"/>
          <w:szCs w:val="24"/>
        </w:rPr>
        <w:t>After primary immunisation, antibodies t</w:t>
      </w:r>
      <w:r w:rsidRPr="008105DE">
        <w:rPr>
          <w:sz w:val="24"/>
          <w:szCs w:val="24"/>
        </w:rPr>
        <w:t>o PT (37.2 vs. 28.8), FHA (23.0</w:t>
      </w:r>
      <w:r w:rsidR="001415FD" w:rsidRPr="008105DE">
        <w:rPr>
          <w:sz w:val="24"/>
          <w:szCs w:val="24"/>
        </w:rPr>
        <w:t xml:space="preserve"> vs. 25.5) and FIM (</w:t>
      </w:r>
      <w:r w:rsidRPr="008105DE">
        <w:rPr>
          <w:sz w:val="24"/>
          <w:szCs w:val="24"/>
        </w:rPr>
        <w:t>119</w:t>
      </w:r>
      <w:r w:rsidR="00873E16" w:rsidRPr="008105DE">
        <w:rPr>
          <w:sz w:val="24"/>
          <w:szCs w:val="24"/>
        </w:rPr>
        <w:t xml:space="preserve"> </w:t>
      </w:r>
      <w:r w:rsidR="001415FD" w:rsidRPr="008105DE">
        <w:rPr>
          <w:sz w:val="24"/>
          <w:szCs w:val="24"/>
        </w:rPr>
        <w:t xml:space="preserve">vs. 114) were generally comparable between premature and term infants born to vaccinated mothers, </w:t>
      </w:r>
      <w:r w:rsidR="00873E16" w:rsidRPr="008105DE">
        <w:rPr>
          <w:sz w:val="24"/>
          <w:szCs w:val="24"/>
        </w:rPr>
        <w:t xml:space="preserve">but </w:t>
      </w:r>
      <w:r w:rsidR="001415FD" w:rsidRPr="008105DE">
        <w:rPr>
          <w:sz w:val="24"/>
          <w:szCs w:val="24"/>
        </w:rPr>
        <w:t xml:space="preserve">lower than </w:t>
      </w:r>
      <w:r w:rsidR="00D54B19">
        <w:rPr>
          <w:sz w:val="24"/>
          <w:szCs w:val="24"/>
        </w:rPr>
        <w:t xml:space="preserve">in the sera of </w:t>
      </w:r>
      <w:r w:rsidR="006837F0" w:rsidRPr="008105DE">
        <w:rPr>
          <w:sz w:val="24"/>
          <w:szCs w:val="24"/>
        </w:rPr>
        <w:t xml:space="preserve">the </w:t>
      </w:r>
      <w:r w:rsidR="001415FD" w:rsidRPr="008105DE">
        <w:rPr>
          <w:sz w:val="24"/>
          <w:szCs w:val="24"/>
        </w:rPr>
        <w:t xml:space="preserve">infants </w:t>
      </w:r>
      <w:r w:rsidR="006837F0" w:rsidRPr="008105DE">
        <w:rPr>
          <w:sz w:val="24"/>
          <w:szCs w:val="24"/>
        </w:rPr>
        <w:t>of</w:t>
      </w:r>
      <w:r w:rsidR="001415FD" w:rsidRPr="008105DE">
        <w:rPr>
          <w:sz w:val="24"/>
          <w:szCs w:val="24"/>
        </w:rPr>
        <w:t xml:space="preserve"> unvaccinated mothers.</w:t>
      </w:r>
      <w:r w:rsidR="004C1964" w:rsidRPr="008105DE">
        <w:rPr>
          <w:sz w:val="24"/>
          <w:szCs w:val="24"/>
        </w:rPr>
        <w:fldChar w:fldCharType="begin" w:fldLock="1"/>
      </w:r>
      <w:r w:rsidR="00BA040D">
        <w:rPr>
          <w:sz w:val="24"/>
          <w:szCs w:val="24"/>
        </w:rPr>
        <w:instrText>ADDIN CSL_CITATION { "citationItems" : [ { "id" : "ITEM-1", "itemData" : { "author" : [ { "dropping-particle" : "", "family" : "Ladhani", "given" : "Shamez N", "non-dropping-particle" : "", "parse-names" : false, "suffix" : "" }, { "dropping-particle" : "", "family" : "Andrews", "given" : "Nick J", "non-dropping-particle" : "", "parse-names" : false, "suffix" : "" }, { "dropping-particle" : "", "family" : "Southern", "given" : "Jo", "non-dropping-particle" : "", "parse-names" : false, "suffix" : "" }, { "dropping-particle" : "", "family" : "Jones", "given" : "Christine", "non-dropping-particle" : "", "parse-names" : false, "suffix" : "" }, { "dropping-particle" : "", "family" : "Amirthalingam", "given" : "Gayatri", "non-dropping-particle" : "", "parse-names" : false, "suffix" : "" }, { "dropping-particle" : "", "family" : "Waight", "given" : "Pauline", "non-dropping-particle" : "", "parse-names" : false, "suffix" : "" }, { "dropping-particle" : "", "family" : "England", "given" : "Anna", "non-dropping-particle" : "", "parse-names" : false, "suffix" : "" }, { "dropping-particle" : "", "family" : "Matheson", "given" : "Mary", "non-dropping-particle" : "", "parse-names" : false, "suffix" : "" }, { "dropping-particle" : "", "family" : "Bai", "given" : "Xilian", "non-dropping-particle" : "", "parse-names" : false, "suffix" : "" }, { "dropping-particle" : "", "family" : "Findlow", "given" : "Helen", "non-dropping-particle" : "", "parse-names" : false, "suffix" : "" }, { "dropping-particle" : "", "family" : "Burbidge", "given" : "Polly", "non-dropping-particle" : "", "parse-names" : false, "suffix" : "" }, { "dropping-particle" : "", "family" : "Thalasselis", "given" : "Vasili", "non-dropping-particle" : "", "parse-names" : false, "suffix" : "" }, { "dropping-particle" : "", "family" : "Hallis", "given" : "Bassam", "non-dropping-particle" : "", "parse-names" : false, "suffix" : "" }, { "dropping-particle" : "", "family" : "Goldblatt", "given" : "David", "non-dropping-particle" : "", "parse-names" : false, "suffix" : "" }, { "dropping-particle" : "", "family" : "Borrow", "given" : "Ray", "non-dropping-particle" : "", "parse-names" : false, "suffix" : "" }, { "dropping-particle" : "", "family" : "Heath", "given" : "Paul T", "non-dropping-particle" : "", "parse-names" : false, "suffix" : "" }, { "dropping-particle" : "", "family" : "Miller", "given" : "Elizabeth", "non-dropping-particle" : "", "parse-names" : false, "suffix" : "" } ], "container-title" : "Clinical Infectious Diseases", "id" : "ITEM-1", "issued" : { "date-parts" : [ [ "2015" ] ] }, "page" : "pii: civ695 [Epub ahead of print]", "title" : "Antibody responses after primary immunization in infants born to women receiving a pertussis-containing vaccine during pregnancy: single arm observational study with a historical comparator", "type" : "article-journal" }, "uris" : [ "http://www.mendeley.com/documents/?uuid=131c25c0-cc98-4e92-b17f-6a4b1fdbdf2a" ] } ], "mendeley" : { "formattedCitation" : "&lt;sup&gt;1&lt;/sup&gt;", "plainTextFormattedCitation" : "1", "previouslyFormattedCitation" : "&lt;sup&gt;1&lt;/sup&gt;" }, "properties" : { "noteIndex" : 0 }, "schema" : "https://github.com/citation-style-language/schema/raw/master/csl-citation.json" }</w:instrText>
      </w:r>
      <w:r w:rsidR="004C1964" w:rsidRPr="008105DE">
        <w:rPr>
          <w:sz w:val="24"/>
          <w:szCs w:val="24"/>
        </w:rPr>
        <w:fldChar w:fldCharType="separate"/>
      </w:r>
      <w:r w:rsidR="00370A81" w:rsidRPr="00370A81">
        <w:rPr>
          <w:noProof/>
          <w:sz w:val="24"/>
          <w:szCs w:val="24"/>
          <w:vertAlign w:val="superscript"/>
        </w:rPr>
        <w:t>1</w:t>
      </w:r>
      <w:r w:rsidR="004C1964" w:rsidRPr="008105DE">
        <w:rPr>
          <w:sz w:val="24"/>
          <w:szCs w:val="24"/>
        </w:rPr>
        <w:fldChar w:fldCharType="end"/>
      </w:r>
      <w:r w:rsidR="006837F0" w:rsidRPr="008105DE">
        <w:rPr>
          <w:sz w:val="24"/>
          <w:szCs w:val="24"/>
        </w:rPr>
        <w:t xml:space="preserve">  </w:t>
      </w:r>
      <w:r w:rsidR="009D04E3" w:rsidRPr="008105DE">
        <w:rPr>
          <w:sz w:val="24"/>
          <w:szCs w:val="24"/>
        </w:rPr>
        <w:t xml:space="preserve">Given the UK schedule does not include </w:t>
      </w:r>
      <w:r w:rsidR="005E1F12" w:rsidRPr="008105DE">
        <w:rPr>
          <w:sz w:val="24"/>
          <w:szCs w:val="24"/>
        </w:rPr>
        <w:t xml:space="preserve">any </w:t>
      </w:r>
      <w:r w:rsidR="009D04E3" w:rsidRPr="008105DE">
        <w:rPr>
          <w:sz w:val="24"/>
          <w:szCs w:val="24"/>
        </w:rPr>
        <w:t xml:space="preserve">further pertussis </w:t>
      </w:r>
      <w:r w:rsidR="005E1F12" w:rsidRPr="008105DE">
        <w:rPr>
          <w:sz w:val="24"/>
          <w:szCs w:val="24"/>
        </w:rPr>
        <w:t>immunisation</w:t>
      </w:r>
      <w:r w:rsidR="009D04E3" w:rsidRPr="008105DE">
        <w:rPr>
          <w:sz w:val="24"/>
          <w:szCs w:val="24"/>
        </w:rPr>
        <w:t xml:space="preserve"> until </w:t>
      </w:r>
      <w:r w:rsidR="005E1F12" w:rsidRPr="008105DE">
        <w:rPr>
          <w:sz w:val="24"/>
          <w:szCs w:val="24"/>
        </w:rPr>
        <w:t xml:space="preserve">children are </w:t>
      </w:r>
      <w:r w:rsidR="009D04E3" w:rsidRPr="008105DE">
        <w:rPr>
          <w:sz w:val="24"/>
          <w:szCs w:val="24"/>
        </w:rPr>
        <w:t>3 years old, it is reassuring that the observed differences between the groups had resolved by 12 months</w:t>
      </w:r>
      <w:r w:rsidR="005E1F12" w:rsidRPr="008105DE">
        <w:rPr>
          <w:sz w:val="24"/>
          <w:szCs w:val="24"/>
        </w:rPr>
        <w:t xml:space="preserve"> of age</w:t>
      </w:r>
      <w:r w:rsidR="009D04E3" w:rsidRPr="008105DE">
        <w:rPr>
          <w:sz w:val="24"/>
          <w:szCs w:val="24"/>
        </w:rPr>
        <w:t>, a finding also previously reported in term infants</w:t>
      </w:r>
      <w:r w:rsidR="006837F0" w:rsidRPr="008105DE">
        <w:rPr>
          <w:sz w:val="24"/>
          <w:szCs w:val="24"/>
        </w:rPr>
        <w:t>.</w:t>
      </w:r>
      <w:r w:rsidR="004C1964" w:rsidRPr="008105DE">
        <w:rPr>
          <w:sz w:val="24"/>
          <w:szCs w:val="24"/>
        </w:rPr>
        <w:t xml:space="preserve"> </w:t>
      </w:r>
      <w:r w:rsidR="004C1964" w:rsidRPr="008105DE">
        <w:rPr>
          <w:sz w:val="24"/>
          <w:szCs w:val="24"/>
        </w:rPr>
        <w:fldChar w:fldCharType="begin" w:fldLock="1"/>
      </w:r>
      <w:r w:rsidR="00923C9B">
        <w:rPr>
          <w:sz w:val="24"/>
          <w:szCs w:val="24"/>
        </w:rPr>
        <w:instrText>ADDIN CSL_CITATION { "citationItems" : [ { "id" : "ITEM-1", "itemData" : { "DOI" : "10.1097/INF.0b013e3182a09b6a", "ISSN" : "1532-0987", "PMID" : "23799518", "abstract" : "BACKGROUND: The effect of maternal Tdap vaccination on infant immunologic responses to routine pediatric vaccines is unknown.\n\nMETHODS: This was a cohort study of infants whose mothers received or did not receive Tdap vaccine during pregnancy. Maternal and cord blood samples were collected at delivery; infant blood samples were collected before and after primary series and booster dose of diphtheria, tetanus, and acellular pertussis (DTaP) and other vaccines. Geometric mean antibody concentrations or titers to pertussis, hepatitis B, tetanus, diphtheria, Haemophilus influenzae type b and polio antigens were measured. Mean maternal-to-cord blood antibody ratios were calculated.\n\nRESULTS: At delivery, maternal and cord antibody concentrations to pertussis antigens were higher in the Tdap group (n=16) than control group (n=54; maternal: 1.9- to 20.4-fold greater; cord: 2.7- to 35.5-fold greater). Increased antibody concentrations persisted for infants at first DTaP (3.2- to 22.8-fold greater). After primary series, antibody concentrations to pertussis antigens were lower in Tdap group (0.7- to 0.8-fold lower), except for fimbriae types 2 and 3 (FIM) (1.5-fold greater). Antibody concentrations to pertussis antigens before and after booster dose were comparable (prebooster: Tdap group 1.0- to 1.2-fold higher than controls; postbooster: 0.9- to 1.0-fold lower). Differences in FIM values at these time points are difficult to interpret, due to varying FIM content among DTaP vaccines administered to infants in both groups.\n\nCONCLUSIONS: Maternal Tdap immunization resulted in higher pertussis antibody concentrations during the period between birth and the first vaccine dose. Although slightly decreased immune responses following the primary series were seen compared with controls, differences did not persist following the booster.", "author" : [ { "dropping-particle" : "", "family" : "Hardy-Fairbanks", "given" : "Abbey J", "non-dropping-particle" : "", "parse-names" : false, "suffix" : "" }, { "dropping-particle" : "", "family" : "Pan", "given" : "Stephanie J", "non-dropping-particle" : "", "parse-names" : false, "suffix" : "" }, { "dropping-particle" : "", "family" : "Decker", "given" : "Michael D", "non-dropping-particle" : "", "parse-names" : false, "suffix" : "" }, { "dropping-particle" : "", "family" : "Johnson", "given" : "David R", "non-dropping-particle" : "", "parse-names" : false, "suffix" : "" }, { "dropping-particle" : "", "family" : "Greenberg", "given" : "David P", "non-dropping-particle" : "", "parse-names" : false, "suffix" : "" }, { "dropping-particle" : "", "family" : "Kirkland", "given" : "Kathryn B", "non-dropping-particle" : "", "parse-names" : false, "suffix" : "" }, { "dropping-particle" : "", "family" : "Talbot", "given" : "Elizabeth a", "non-dropping-particle" : "", "parse-names" : false, "suffix" : "" }, { "dropping-particle" : "", "family" : "Bernstein", "given" : "Henry H", "non-dropping-particle" : "", "parse-names" : false, "suffix" : "" } ], "container-title" : "The Pediatric infectious disease journal", "id" : "ITEM-1", "issue" : "11", "issued" : { "date-parts" : [ [ "2013", "11" ] ] }, "page" : "1257-60", "title" : "Immune responses in infants whose mothers received Tdap vaccine during pregnancy.", "type" : "article-journal", "volume" : "32" }, "uris" : [ "http://www.mendeley.com/documents/?uuid=9e7edee5-3082-42fb-8a55-b0e3a5bcbceb" ] } ], "mendeley" : { "formattedCitation" : "&lt;sup&gt;10&lt;/sup&gt;", "plainTextFormattedCitation" : "10", "previouslyFormattedCitation" : "&lt;sup&gt;10&lt;/sup&gt;" }, "properties" : { "noteIndex" : 0 }, "schema" : "https://github.com/citation-style-language/schema/raw/master/csl-citation.json" }</w:instrText>
      </w:r>
      <w:r w:rsidR="004C1964" w:rsidRPr="008105DE">
        <w:rPr>
          <w:sz w:val="24"/>
          <w:szCs w:val="24"/>
        </w:rPr>
        <w:fldChar w:fldCharType="separate"/>
      </w:r>
      <w:r w:rsidR="00BA040D" w:rsidRPr="00BA040D">
        <w:rPr>
          <w:noProof/>
          <w:sz w:val="24"/>
          <w:szCs w:val="24"/>
          <w:vertAlign w:val="superscript"/>
        </w:rPr>
        <w:t>10</w:t>
      </w:r>
      <w:r w:rsidR="004C1964" w:rsidRPr="008105DE">
        <w:rPr>
          <w:sz w:val="24"/>
          <w:szCs w:val="24"/>
        </w:rPr>
        <w:fldChar w:fldCharType="end"/>
      </w:r>
      <w:r w:rsidR="006837F0" w:rsidRPr="008105DE">
        <w:rPr>
          <w:sz w:val="24"/>
          <w:szCs w:val="24"/>
        </w:rPr>
        <w:t xml:space="preserve"> </w:t>
      </w:r>
    </w:p>
    <w:p w14:paraId="11864979" w14:textId="1764F675" w:rsidR="00F97863" w:rsidRPr="008105DE" w:rsidRDefault="00F97863" w:rsidP="009D04E3">
      <w:pPr>
        <w:rPr>
          <w:sz w:val="24"/>
          <w:szCs w:val="24"/>
        </w:rPr>
      </w:pPr>
      <w:r w:rsidRPr="008105DE">
        <w:rPr>
          <w:sz w:val="24"/>
          <w:szCs w:val="24"/>
        </w:rPr>
        <w:t>Although p</w:t>
      </w:r>
      <w:r w:rsidR="00E90F37" w:rsidRPr="008105DE">
        <w:rPr>
          <w:sz w:val="24"/>
          <w:szCs w:val="24"/>
        </w:rPr>
        <w:t>ost hoc analysis of clinical trial data should be inter</w:t>
      </w:r>
      <w:r w:rsidRPr="008105DE">
        <w:rPr>
          <w:sz w:val="24"/>
          <w:szCs w:val="24"/>
        </w:rPr>
        <w:t xml:space="preserve">preted with caution, </w:t>
      </w:r>
      <w:r w:rsidR="00A87488">
        <w:rPr>
          <w:sz w:val="24"/>
          <w:szCs w:val="24"/>
        </w:rPr>
        <w:t>these</w:t>
      </w:r>
      <w:r w:rsidRPr="008105DE">
        <w:rPr>
          <w:sz w:val="24"/>
          <w:szCs w:val="24"/>
        </w:rPr>
        <w:t xml:space="preserve"> </w:t>
      </w:r>
      <w:r w:rsidR="00A87488">
        <w:rPr>
          <w:sz w:val="24"/>
          <w:szCs w:val="24"/>
        </w:rPr>
        <w:t>results</w:t>
      </w:r>
      <w:r w:rsidRPr="008105DE">
        <w:rPr>
          <w:sz w:val="24"/>
          <w:szCs w:val="24"/>
        </w:rPr>
        <w:t xml:space="preserve"> are biologically plausible and the observed trends are consistent with the recent studies in term infants</w:t>
      </w:r>
      <w:r w:rsidR="004C1964" w:rsidRPr="008105DE">
        <w:rPr>
          <w:sz w:val="24"/>
          <w:szCs w:val="24"/>
        </w:rPr>
        <w:t>.</w:t>
      </w:r>
      <w:r w:rsidRPr="008105DE">
        <w:rPr>
          <w:sz w:val="24"/>
          <w:szCs w:val="24"/>
        </w:rPr>
        <w:t xml:space="preserve"> </w:t>
      </w:r>
      <w:r w:rsidR="009D04E3" w:rsidRPr="008105DE">
        <w:rPr>
          <w:sz w:val="24"/>
          <w:szCs w:val="24"/>
        </w:rPr>
        <w:fldChar w:fldCharType="begin" w:fldLock="1"/>
      </w:r>
      <w:r w:rsidR="00B17692">
        <w:rPr>
          <w:sz w:val="24"/>
          <w:szCs w:val="24"/>
        </w:rPr>
        <w:instrText>ADDIN CSL_CITATION { "citationItems" : [ { "id" : "ITEM-1", "itemData" : { "DOI" : "10.1016/j.vaccine.2014.08.038", "ISSN" : "1873-2518", "PMID" : "25173476", "abstract" : "BACKGROUND: The Centers for Disease Control and Prevention recommend Tdap immunization during pregnancy, preferably at 27-36 weeks.\n\nAIM: To ascertain whether there is a preferential period of maternal Tdap immunization during pregnancy that provides the highest concentration of pertussis-specific antibodies to the newborn.\n\nMETHODS: This prospective study measured pertussis-specific antibodies in paired maternal-cord sera of women immunized with Tdap after the 20th week of their pregnancy (n=61).\n\nRESULTS: The geometric mean concentrations (GMCs) of Immunoglobulin G (IgG) to pertussis toxin (PT) were higher in the newborns' cord sera when women were immunized at 27-30(+6) weeks (n=21) compared with 31-36 weeks (n=30) and &gt;36 weeks (n=7), 46.04 international units/milliliter (IU/mL) (95% CI, 24.29-87.30) vs. 8.69IU/mL (95% CI, 3.66-20.63) and 21.12IU/mL (95% CI, 7.93-56.22), p&lt;0.02, respectively. The umbilical cord GMCs of IgG to filamentous hemagglutinin (FHA) were higher in the newborns' cord sera when women were immunized at 27-30(+6) weeks compared with 31-36 weeks and &gt;36 weeks, 225.86IU/mL (95% CI, 182.34-279.76) vs. 178.31IU/mL (95% CI, 134.59-237.03) and 138.03IU/mL (95% CI, 97.61-195.16), p&lt;0.02, respectively.\n\nCONCLUSIONS: Immunization of pregnant women with Tdap between 27-30(+6) weeks was associated with the highest umbilical cord GMCs of IgG to PT and FHA compared with immunization beyond 31 weeks gestation. Further research should be conducted to reaffirm these finding in order to promote an optimal pertussis controlling policy.", "author" : [ { "dropping-particle" : "", "family" : "Abu Raya", "given" : "Bahaa", "non-dropping-particle" : "", "parse-names" : false, "suffix" : "" }, { "dropping-particle" : "", "family" : "Srugo", "given" : "Isaac", "non-dropping-particle" : "", "parse-names" : false, "suffix" : "" }, { "dropping-particle" : "", "family" : "Kessel", "given" : "Aharon", "non-dropping-particle" : "", "parse-names" : false, "suffix" : "" }, { "dropping-particle" : "", "family" : "Peterman", "given" : "Michael", "non-dropping-particle" : "", "parse-names" : false, "suffix" : "" }, { "dropping-particle" : "", "family" : "Bader", "given" : "David", "non-dropping-particle" : "", "parse-names" : false, "suffix" : "" }, { "dropping-particle" : "", "family" : "Gonen", "given" : "Ron", "non-dropping-particle" : "", "parse-names" : false, "suffix" : "" }, { "dropping-particle" : "", "family" : "Bamberger", "given" : "Ellen", "non-dropping-particle" : "", "parse-names" : false, "suffix" : "" } ], "container-title" : "Vaccine", "id" : "ITEM-1", "issue" : "44", "issued" : { "date-parts" : [ [ "2014", "10", "7" ] ] }, "page" : "5787-93", "publisher" : "Elsevier Ltd", "title" : "The effect of timing of maternal tetanus, diphtheria, and acellular pertussis (Tdap) immunization during pregnancy on newborn pertussis antibody levels - a prospective study.", "type" : "article-journal", "volume" : "32" }, "uris" : [ "http://www.mendeley.com/documents/?uuid=3ffd0866-f54a-460e-aaf5-5ab03543e06e" ] }, { "id" : "ITEM-2", "itemData" : { "DOI" : "10.1097/INF.0b013e3182a09b6a", "ISSN" : "1532-0987", "PMID" : "23799518", "abstract" : "BACKGROUND: The effect of maternal Tdap vaccination on infant immunologic responses to routine pediatric vaccines is unknown.\n\nMETHODS: This was a cohort study of infants whose mothers received or did not receive Tdap vaccine during pregnancy. Maternal and cord blood samples were collected at delivery; infant blood samples were collected before and after primary series and booster dose of diphtheria, tetanus, and acellular pertussis (DTaP) and other vaccines. Geometric mean antibody concentrations or titers to pertussis, hepatitis B, tetanus, diphtheria, Haemophilus influenzae type b and polio antigens were measured. Mean maternal-to-cord blood antibody ratios were calculated.\n\nRESULTS: At delivery, maternal and cord antibody concentrations to pertussis antigens were higher in the Tdap group (n=16) than control group (n=54; maternal: 1.9- to 20.4-fold greater; cord: 2.7- to 35.5-fold greater). Increased antibody concentrations persisted for infants at first DTaP (3.2- to 22.8-fold greater). After primary series, antibody concentrations to pertussis antigens were lower in Tdap group (0.7- to 0.8-fold lower), except for fimbriae types 2 and 3 (FIM) (1.5-fold greater). Antibody concentrations to pertussis antigens before and after booster dose were comparable (prebooster: Tdap group 1.0- to 1.2-fold higher than controls; postbooster: 0.9- to 1.0-fold lower). Differences in FIM values at these time points are difficult to interpret, due to varying FIM content among DTaP vaccines administered to infants in both groups.\n\nCONCLUSIONS: Maternal Tdap immunization resulted in higher pertussis antibody concentrations during the period between birth and the first vaccine dose. Although slightly decreased immune responses following the primary series were seen compared with controls, differences did not persist following the booster.", "author" : [ { "dropping-particle" : "", "family" : "Hardy-Fairbanks", "given" : "Abbey J", "non-dropping-particle" : "", "parse-names" : false, "suffix" : "" }, { "dropping-particle" : "", "family" : "Pan", "given" : "Stephanie J", "non-dropping-particle" : "", "parse-names" : false, "suffix" : "" }, { "dropping-particle" : "", "family" : "Decker", "given" : "Michael D", "non-dropping-particle" : "", "parse-names" : false, "suffix" : "" }, { "dropping-particle" : "", "family" : "Johnson", "given" : "David R", "non-dropping-particle" : "", "parse-names" : false, "suffix" : "" }, { "dropping-particle" : "", "family" : "Greenberg", "given" : "David P", "non-dropping-particle" : "", "parse-names" : false, "suffix" : "" }, { "dropping-particle" : "", "family" : "Kirkland", "given" : "Kathryn B", "non-dropping-particle" : "", "parse-names" : false, "suffix" : "" }, { "dropping-particle" : "", "family" : "Talbot", "given" : "Elizabeth a", "non-dropping-particle" : "", "parse-names" : false, "suffix" : "" }, { "dropping-particle" : "", "family" : "Bernstein", "given" : "Henry H", "non-dropping-particle" : "", "parse-names" : false, "suffix" : "" } ], "container-title" : "The Pediatric infectious disease journal", "id" : "ITEM-2", "issue" : "11", "issued" : { "date-parts" : [ [ "2013", "11" ] ] }, "page" : "1257-60", "title" : "Immune responses in infants whose mothers received Tdap vaccine during pregnancy.", "type" : "article-journal", "volume" : "32" }, "uris" : [ "http://www.mendeley.com/documents/?uuid=9e7edee5-3082-42fb-8a55-b0e3a5bcbceb" ] }, { "id" : "ITEM-3", "itemData" : { "DOI" : "10.1016/j.jpeds.2009.12.019", "ISSN" : "1097-6833", "PMID" : "20303444", "abstract" : "After a birth dose of acellular pertussis (aP) and diphtheria (DT)aP-hepatitis B virus (HBV)-inactivated polio vaccine (IPV)/Haemophilus influenza type b (Hib) at 2, 4, and 6 months, a booster dose of DTaP-HBV-IPV/Hib at 12 to 23 months induced strong anti-pertussis booster responses. Thus, neonatal aP priming did not lead to immune tolerance to pertussis antigens. However, it elicited bystander interference on HBV, Hib, and diphtheria responses.", "author" : [ { "dropping-particle" : "", "family" : "Knuf", "given" : "Markus", "non-dropping-particle" : "", "parse-names" : false, "suffix" : "" }, { "dropping-particle" : "", "family" : "Schmitt", "given" : "Heinz-Josef", "non-dropping-particle" : "", "parse-names" : false, "suffix" : "" }, { "dropping-particle" : "", "family" : "Jacquet", "given" : "Jeanne-Marie", "non-dropping-particle" : "", "parse-names" : false, "suffix" : "" }, { "dropping-particle" : "", "family" : "Collard", "given" : "Alix", "non-dropping-particle" : "", "parse-names" : false, "suffix" : "" }, { "dropping-particle" : "", "family" : "Kieninger", "given" : "Dorothee", "non-dropping-particle" : "", "parse-names" : false, "suffix" : "" }, { "dropping-particle" : "", "family" : "Meyer", "given" : "Claudius U", "non-dropping-particle" : "", "parse-names" : false, "suffix" : "" }, { "dropping-particle" : "", "family" : "Siegrist", "given" : "Claire-Anne", "non-dropping-particle" : "", "parse-names" : false, "suffix" : "" }, { "dropping-particle" : "", "family" : "Zepp", "given" : "Fred", "non-dropping-particle" : "", "parse-names" : false, "suffix" : "" } ], "container-title" : "The Journal of pediatrics", "id" : "ITEM-3", "issue" : "4", "issued" : { "date-parts" : [ [ "2010", "4" ] ] }, "page" : "675-8", "publisher" : "Mosby, Inc.", "title" : "Booster vaccination after neonatal priming with acellular pertussis vaccine.", "type" : "article-journal", "volume" : "156" }, "uris" : [ "http://www.mendeley.com/documents/?uuid=458fd6b9-3380-4a8d-9e61-e6beca8222f0" ] }, { "id" : "ITEM-4", "itemData" : { "author" : [ { "dropping-particle" : "", "family" : "Ladhani", "given" : "Shamez N", "non-dropping-particle" : "", "parse-names" : false, "suffix" : "" }, { "dropping-particle" : "", "family" : "Andrews", "given" : "Nick J", "non-dropping-particle" : "", "parse-names" : false, "suffix" : "" }, { "dropping-particle" : "", "family" : "Southern", "given" : "Jo", "non-dropping-particle" : "", "parse-names" : false, "suffix" : "" }, { "dropping-particle" : "", "family" : "Jones", "given" : "Christine", "non-dropping-particle" : "", "parse-names" : false, "suffix" : "" }, { "dropping-particle" : "", "family" : "Amirthalingam", "given" : "Gayatri", "non-dropping-particle" : "", "parse-names" : false, "suffix" : "" }, { "dropping-particle" : "", "family" : "Waight", "given" : "Pauline", "non-dropping-particle" : "", "parse-names" : false, "suffix" : "" }, { "dropping-particle" : "", "family" : "England", "given" : "Anna", "non-dropping-particle" : "", "parse-names" : false, "suffix" : "" }, { "dropping-particle" : "", "family" : "Matheson", "given" : "Mary", "non-dropping-particle" : "", "parse-names" : false, "suffix" : "" }, { "dropping-particle" : "", "family" : "Bai", "given" : "Xilian", "non-dropping-particle" : "", "parse-names" : false, "suffix" : "" }, { "dropping-particle" : "", "family" : "Findlow", "given" : "Helen", "non-dropping-particle" : "", "parse-names" : false, "suffix" : "" }, { "dropping-particle" : "", "family" : "Burbidge", "given" : "Polly", "non-dropping-particle" : "", "parse-names" : false, "suffix" : "" }, { "dropping-particle" : "", "family" : "Thalasselis", "given" : "Vasili", "non-dropping-particle" : "", "parse-names" : false, "suffix" : "" }, { "dropping-particle" : "", "family" : "Hallis", "given" : "Bassam", "non-dropping-particle" : "", "parse-names" : false, "suffix" : "" }, { "dropping-particle" : "", "family" : "Goldblatt", "given" : "David", "non-dropping-particle" : "", "parse-names" : false, "suffix" : "" }, { "dropping-particle" : "", "family" : "Borrow", "given" : "Ray", "non-dropping-particle" : "", "parse-names" : false, "suffix" : "" }, { "dropping-particle" : "", "family" : "Heath", "given" : "Paul T", "non-dropping-particle" : "", "parse-names" : false, "suffix" : "" }, { "dropping-particle" : "", "family" : "Miller", "given" : "Elizabeth", "non-dropping-particle" : "", "parse-names" : false, "suffix" : "" } ], "container-title" : "Clinical Infectious Diseases", "id" : "ITEM-4", "issued" : { "date-parts" : [ [ "2015" ] ] }, "page" : "pii: civ695 [Epub ahead of print]", "title" : "Antibody responses after primary immunization in infants born to women receiving a pertussis-containing vaccine during pregnancy: single arm observational study with a historical comparator", "type" : "article-journal" }, "uris" : [ "http://www.mendeley.com/documents/?uuid=131c25c0-cc98-4e92-b17f-6a4b1fdbdf2a" ] }, { "id" : "ITEM-5", "itemData" : { "DOI" : "10.1093/cid/ciw027", "ISSN" : "1058-4838", "author" : [ { "dropping-particle" : "", "family" : "Eberhardt", "given" : "Christiane S.", "non-dropping-particle" : "", "parse-names" : false, "suffix" : "" }, { "dropping-particle" : "", "family" : "Blanchard-Rohner", "given" : "Geraldine", "non-dropping-particle" : "", "parse-names" : false, "suffix" : "" }, { "dropping-particle" : "", "family" : "Lema\u00eetre", "given" : "Barbara", "non-dropping-particle" : "", "parse-names" : false, "suffix" : "" }, { "dropping-particle" : "", "family" : "Boukrid", "given" : "Meriem", "non-dropping-particle" : "", "parse-names" : false, "suffix" : "" }, { "dropping-particle" : "", "family" : "Combescure", "given" : "Christophe", "non-dropping-particle" : "", "parse-names" : false, "suffix" : "" }, { "dropping-particle" : "", "family" : "Othenin-Girard", "given" : "V\u00e9ronique", "non-dropping-particle" : "", "parse-names" : false, "suffix" : "" }, { "dropping-particle" : "", "family" : "Chilin", "given" : "Antonina", "non-dropping-particle" : "", "parse-names" : false, "suffix" : "" }, { "dropping-particle" : "", "family" : "Petre", "given" : "Jean", "non-dropping-particle" : "", "parse-names" : false, "suffix" : "" }, { "dropping-particle" : "", "family" : "Tejada", "given" : "Bego\u00f1a Martinez", "non-dropping-particle" : "de", "parse-names" : false, "suffix" : "" }, { "dropping-particle" : "", "family" : "Siegrist", "given" : "Claire-Anne", "non-dropping-particle" : "", "parse-names" : false, "suffix" : "" } ], "container-title" : "Clinical Infectious Diseases", "id" : "ITEM-5", "issued" : { "date-parts" : [ [ "2016" ] ] }, "page" : "ciw027", "title" : "Maternal Immunization Earlier in Pregnancy Maximizes Antibody Transfer and Expected Infant Seropositivity Against Pertussis", "type" : "article-journal" }, "uris" : [ "http://www.mendeley.com/documents/?uuid=76f13210-8d43-40df-a0d6-d8ec026ad551" ] } ], "mendeley" : { "formattedCitation" : "&lt;sup&gt;1,3,5,10,11&lt;/sup&gt;", "plainTextFormattedCitation" : "1,3,5,10,11", "previouslyFormattedCitation" : "&lt;sup&gt;1,3,5,10,11&lt;/sup&gt;" }, "properties" : { "noteIndex" : 0 }, "schema" : "https://github.com/citation-style-language/schema/raw/master/csl-citation.json" }</w:instrText>
      </w:r>
      <w:r w:rsidR="009D04E3" w:rsidRPr="008105DE">
        <w:rPr>
          <w:sz w:val="24"/>
          <w:szCs w:val="24"/>
        </w:rPr>
        <w:fldChar w:fldCharType="separate"/>
      </w:r>
      <w:r w:rsidR="00923C9B" w:rsidRPr="00923C9B">
        <w:rPr>
          <w:noProof/>
          <w:sz w:val="24"/>
          <w:szCs w:val="24"/>
          <w:vertAlign w:val="superscript"/>
        </w:rPr>
        <w:t>1,3,5,10,11</w:t>
      </w:r>
      <w:r w:rsidR="009D04E3" w:rsidRPr="008105DE">
        <w:rPr>
          <w:sz w:val="24"/>
          <w:szCs w:val="24"/>
        </w:rPr>
        <w:fldChar w:fldCharType="end"/>
      </w:r>
      <w:r w:rsidR="004A6F82" w:rsidRPr="008105DE">
        <w:rPr>
          <w:sz w:val="24"/>
          <w:szCs w:val="24"/>
        </w:rPr>
        <w:t xml:space="preserve">  </w:t>
      </w:r>
      <w:r w:rsidR="006C4A10" w:rsidRPr="008105DE">
        <w:rPr>
          <w:sz w:val="24"/>
          <w:szCs w:val="24"/>
        </w:rPr>
        <w:t>Our findings, therefore, suggest that maternal vaccination early in the third trimester (i.e. closer to 28 weeks gestation</w:t>
      </w:r>
      <w:r w:rsidR="005C29D4">
        <w:rPr>
          <w:sz w:val="24"/>
          <w:szCs w:val="24"/>
        </w:rPr>
        <w:t xml:space="preserve"> – or even early, as administered in some settings</w:t>
      </w:r>
      <w:r w:rsidR="005C29D4">
        <w:rPr>
          <w:sz w:val="24"/>
          <w:szCs w:val="24"/>
        </w:rPr>
        <w:fldChar w:fldCharType="begin" w:fldLock="1"/>
      </w:r>
      <w:r w:rsidR="00923C9B">
        <w:rPr>
          <w:sz w:val="24"/>
          <w:szCs w:val="24"/>
        </w:rPr>
        <w:instrText>ADDIN CSL_CITATION { "citationItems" : [ { "id" : "ITEM-1", "itemData" : { "DOI" : "10.1016/j.vaccine.2015.07.109", "ISSN" : "0264410X", "author" : [ { "dropping-particle" : "", "family" : "Vizzotti", "given" : "C.", "non-dropping-particle" : "", "parse-names" : false, "suffix" : "" }, { "dropping-particle" : "", "family" : "Neyro", "given" : "S.", "non-dropping-particle" : "", "parse-names" : false, "suffix" : "" }, { "dropping-particle" : "", "family" : "Katz", "given" : "N.", "non-dropping-particle" : "", "parse-names" : false, "suffix" : "" }, { "dropping-particle" : "", "family" : "Ju\u00e1rez", "given" : "M.V.", "non-dropping-particle" : "", "parse-names" : false, "suffix" : "" }, { "dropping-particle" : "", "family" : "Perez Carrega", "given" : "M.E.", "non-dropping-particle" : "", "parse-names" : false, "suffix" : "" }, { "dropping-particle" : "", "family" : "Aquino", "given" : "A.", "non-dropping-particle" : "", "parse-names" : false, "suffix" : "" }, { "dropping-particle" : "", "family" : "Kaski Fullone", "given" : "F.", "non-dropping-particle" : "", "parse-names" : false, "suffix" : "" } ], "container-title" : "Vaccine", "id" : "ITEM-1", "issued" : { "date-parts" : [ [ "2015" ] ] }, "page" : "[Epub ahead of print]", "publisher" : "Elsevier Ltd", "title" : "Maternal immunization in Argentina: A storyline from the prospective of a middle income country", "type" : "article-journal" }, "uris" : [ "http://www.mendeley.com/documents/?uuid=f7b3201f-0edf-42f5-a0ea-48b52957b817" ] } ], "mendeley" : { "formattedCitation" : "&lt;sup&gt;12&lt;/sup&gt;", "plainTextFormattedCitation" : "12", "previouslyFormattedCitation" : "&lt;sup&gt;12&lt;/sup&gt;" }, "properties" : { "noteIndex" : 0 }, "schema" : "https://github.com/citation-style-language/schema/raw/master/csl-citation.json" }</w:instrText>
      </w:r>
      <w:r w:rsidR="005C29D4">
        <w:rPr>
          <w:sz w:val="24"/>
          <w:szCs w:val="24"/>
        </w:rPr>
        <w:fldChar w:fldCharType="separate"/>
      </w:r>
      <w:r w:rsidR="00BA040D" w:rsidRPr="00BA040D">
        <w:rPr>
          <w:noProof/>
          <w:sz w:val="24"/>
          <w:szCs w:val="24"/>
          <w:vertAlign w:val="superscript"/>
        </w:rPr>
        <w:t>12</w:t>
      </w:r>
      <w:r w:rsidR="005C29D4">
        <w:rPr>
          <w:sz w:val="24"/>
          <w:szCs w:val="24"/>
        </w:rPr>
        <w:fldChar w:fldCharType="end"/>
      </w:r>
      <w:r w:rsidR="008105DE">
        <w:rPr>
          <w:sz w:val="24"/>
          <w:szCs w:val="24"/>
        </w:rPr>
        <w:t>)</w:t>
      </w:r>
      <w:r w:rsidR="00801DBC" w:rsidRPr="008105DE">
        <w:rPr>
          <w:sz w:val="24"/>
          <w:szCs w:val="24"/>
        </w:rPr>
        <w:t xml:space="preserve"> </w:t>
      </w:r>
      <w:r w:rsidR="006C4A10" w:rsidRPr="008105DE">
        <w:rPr>
          <w:sz w:val="24"/>
          <w:szCs w:val="24"/>
        </w:rPr>
        <w:t xml:space="preserve">may also protect infants born prematurely </w:t>
      </w:r>
      <w:r w:rsidR="006C4A10" w:rsidRPr="008105DE">
        <w:rPr>
          <w:sz w:val="24"/>
          <w:szCs w:val="24"/>
        </w:rPr>
        <w:lastRenderedPageBreak/>
        <w:t>against pertussis in early life.</w:t>
      </w:r>
      <w:r w:rsidR="001C1C6C" w:rsidRPr="008105DE">
        <w:rPr>
          <w:sz w:val="24"/>
          <w:szCs w:val="24"/>
        </w:rPr>
        <w:t xml:space="preserve">  </w:t>
      </w:r>
      <w:r w:rsidR="005D2D70" w:rsidRPr="008105DE">
        <w:rPr>
          <w:sz w:val="24"/>
          <w:szCs w:val="24"/>
        </w:rPr>
        <w:t xml:space="preserve">There are </w:t>
      </w:r>
      <w:r w:rsidR="00801DBC" w:rsidRPr="008105DE">
        <w:rPr>
          <w:sz w:val="24"/>
          <w:szCs w:val="24"/>
        </w:rPr>
        <w:t xml:space="preserve">some limitations with </w:t>
      </w:r>
      <w:r w:rsidR="00D54B19">
        <w:rPr>
          <w:sz w:val="24"/>
          <w:szCs w:val="24"/>
        </w:rPr>
        <w:t>these</w:t>
      </w:r>
      <w:r w:rsidR="00D54B19" w:rsidRPr="008105DE">
        <w:rPr>
          <w:sz w:val="24"/>
          <w:szCs w:val="24"/>
        </w:rPr>
        <w:t xml:space="preserve"> </w:t>
      </w:r>
      <w:r w:rsidR="00801DBC" w:rsidRPr="008105DE">
        <w:rPr>
          <w:sz w:val="24"/>
          <w:szCs w:val="24"/>
        </w:rPr>
        <w:t>data;</w:t>
      </w:r>
      <w:r w:rsidR="005D2D70" w:rsidRPr="008105DE">
        <w:rPr>
          <w:sz w:val="24"/>
          <w:szCs w:val="24"/>
        </w:rPr>
        <w:t xml:space="preserve"> as an observational sub-study of a larger clinical trial, </w:t>
      </w:r>
      <w:r w:rsidR="00801DBC" w:rsidRPr="008105DE">
        <w:rPr>
          <w:sz w:val="24"/>
          <w:szCs w:val="24"/>
        </w:rPr>
        <w:t xml:space="preserve">the trial design did not permit </w:t>
      </w:r>
      <w:r w:rsidR="00D54B19">
        <w:rPr>
          <w:sz w:val="24"/>
          <w:szCs w:val="24"/>
        </w:rPr>
        <w:t>measurement of</w:t>
      </w:r>
      <w:r w:rsidR="005D2D70" w:rsidRPr="008105DE">
        <w:rPr>
          <w:sz w:val="24"/>
          <w:szCs w:val="24"/>
        </w:rPr>
        <w:t xml:space="preserve"> antibody concentrations (eithe</w:t>
      </w:r>
      <w:r w:rsidR="00801DBC" w:rsidRPr="008105DE">
        <w:rPr>
          <w:sz w:val="24"/>
          <w:szCs w:val="24"/>
        </w:rPr>
        <w:t xml:space="preserve">r maternal or infant) at birth.  </w:t>
      </w:r>
      <w:r w:rsidR="005D2D70" w:rsidRPr="008105DE">
        <w:rPr>
          <w:sz w:val="24"/>
          <w:szCs w:val="24"/>
        </w:rPr>
        <w:t xml:space="preserve">By </w:t>
      </w:r>
      <w:r w:rsidR="00801DBC" w:rsidRPr="008105DE">
        <w:rPr>
          <w:sz w:val="24"/>
          <w:szCs w:val="24"/>
        </w:rPr>
        <w:t xml:space="preserve">assessing antibody </w:t>
      </w:r>
      <w:r w:rsidR="005D2D70" w:rsidRPr="008105DE">
        <w:rPr>
          <w:sz w:val="24"/>
          <w:szCs w:val="24"/>
        </w:rPr>
        <w:t xml:space="preserve">at 2 months we have therefore estimated the </w:t>
      </w:r>
      <w:r w:rsidR="00801DBC" w:rsidRPr="008105DE">
        <w:rPr>
          <w:sz w:val="24"/>
          <w:szCs w:val="24"/>
        </w:rPr>
        <w:t>nadir of maternal antibody concentrations prior to immunisation of the infant</w:t>
      </w:r>
      <w:r w:rsidR="005D2D70" w:rsidRPr="008105DE">
        <w:rPr>
          <w:sz w:val="24"/>
          <w:szCs w:val="24"/>
        </w:rPr>
        <w:t xml:space="preserve">.  In addition, we have limited information on maternal vaccination history outside of pregnancy.  It is however, unlikely </w:t>
      </w:r>
      <w:r w:rsidR="006C4A10" w:rsidRPr="008105DE">
        <w:rPr>
          <w:sz w:val="24"/>
          <w:szCs w:val="24"/>
        </w:rPr>
        <w:t xml:space="preserve">that </w:t>
      </w:r>
      <w:r w:rsidR="005D2D70" w:rsidRPr="008105DE">
        <w:rPr>
          <w:sz w:val="24"/>
          <w:szCs w:val="24"/>
        </w:rPr>
        <w:t xml:space="preserve">women (in either group) would have been recently vaccinated as </w:t>
      </w:r>
      <w:r w:rsidR="006C4A10" w:rsidRPr="008105DE">
        <w:rPr>
          <w:sz w:val="24"/>
          <w:szCs w:val="24"/>
        </w:rPr>
        <w:t xml:space="preserve">there is no routine pertussis vaccination </w:t>
      </w:r>
      <w:r w:rsidR="001C1C6C" w:rsidRPr="008105DE">
        <w:rPr>
          <w:sz w:val="24"/>
          <w:szCs w:val="24"/>
        </w:rPr>
        <w:t xml:space="preserve">programme </w:t>
      </w:r>
      <w:r w:rsidR="006C4A10" w:rsidRPr="008105DE">
        <w:rPr>
          <w:sz w:val="24"/>
          <w:szCs w:val="24"/>
        </w:rPr>
        <w:t xml:space="preserve">after childhood </w:t>
      </w:r>
      <w:r w:rsidR="001C1C6C" w:rsidRPr="008105DE">
        <w:rPr>
          <w:sz w:val="24"/>
          <w:szCs w:val="24"/>
        </w:rPr>
        <w:t xml:space="preserve">in the UK </w:t>
      </w:r>
      <w:r w:rsidR="00A87488">
        <w:rPr>
          <w:sz w:val="24"/>
          <w:szCs w:val="24"/>
        </w:rPr>
        <w:t>and</w:t>
      </w:r>
      <w:r w:rsidR="006C4A10" w:rsidRPr="008105DE">
        <w:rPr>
          <w:sz w:val="24"/>
          <w:szCs w:val="24"/>
        </w:rPr>
        <w:t xml:space="preserve"> </w:t>
      </w:r>
      <w:r w:rsidR="005D2D70" w:rsidRPr="008105DE">
        <w:rPr>
          <w:sz w:val="24"/>
          <w:szCs w:val="24"/>
        </w:rPr>
        <w:t>the maternal</w:t>
      </w:r>
      <w:r w:rsidR="006C4A10" w:rsidRPr="008105DE">
        <w:rPr>
          <w:sz w:val="24"/>
          <w:szCs w:val="24"/>
        </w:rPr>
        <w:t xml:space="preserve"> vaccination programme </w:t>
      </w:r>
      <w:r w:rsidR="00A87488">
        <w:rPr>
          <w:sz w:val="24"/>
          <w:szCs w:val="24"/>
        </w:rPr>
        <w:t xml:space="preserve">which </w:t>
      </w:r>
      <w:r w:rsidR="006C4A10" w:rsidRPr="008105DE">
        <w:rPr>
          <w:sz w:val="24"/>
          <w:szCs w:val="24"/>
        </w:rPr>
        <w:t>was introduced</w:t>
      </w:r>
      <w:r w:rsidR="005D2D70" w:rsidRPr="008105DE">
        <w:rPr>
          <w:sz w:val="24"/>
          <w:szCs w:val="24"/>
        </w:rPr>
        <w:t xml:space="preserve"> during </w:t>
      </w:r>
      <w:r w:rsidR="00A87488">
        <w:rPr>
          <w:sz w:val="24"/>
          <w:szCs w:val="24"/>
        </w:rPr>
        <w:t xml:space="preserve">the </w:t>
      </w:r>
      <w:r w:rsidR="006C4A10" w:rsidRPr="008105DE">
        <w:rPr>
          <w:sz w:val="24"/>
          <w:szCs w:val="24"/>
        </w:rPr>
        <w:t>study</w:t>
      </w:r>
      <w:r w:rsidR="005D2D70" w:rsidRPr="008105DE">
        <w:rPr>
          <w:sz w:val="24"/>
          <w:szCs w:val="24"/>
        </w:rPr>
        <w:t>.</w:t>
      </w:r>
      <w:r w:rsidR="00801DBC" w:rsidRPr="008105DE">
        <w:rPr>
          <w:sz w:val="24"/>
          <w:szCs w:val="24"/>
        </w:rPr>
        <w:t xml:space="preserve">  </w:t>
      </w:r>
      <w:r w:rsidR="006C4A10" w:rsidRPr="008105DE">
        <w:rPr>
          <w:sz w:val="24"/>
          <w:szCs w:val="24"/>
        </w:rPr>
        <w:t xml:space="preserve">  </w:t>
      </w:r>
    </w:p>
    <w:p w14:paraId="59765A8B" w14:textId="772ECC4B" w:rsidR="00DB207C" w:rsidRPr="008105DE" w:rsidRDefault="00DB207C">
      <w:pPr>
        <w:rPr>
          <w:b/>
          <w:sz w:val="24"/>
          <w:szCs w:val="24"/>
        </w:rPr>
      </w:pPr>
      <w:r w:rsidRPr="008105DE">
        <w:rPr>
          <w:b/>
          <w:sz w:val="24"/>
          <w:szCs w:val="24"/>
        </w:rPr>
        <w:t>Conclusion</w:t>
      </w:r>
    </w:p>
    <w:p w14:paraId="3EEF6238" w14:textId="04FF489E" w:rsidR="00DB207C" w:rsidRPr="008105DE" w:rsidRDefault="00DB207C">
      <w:pPr>
        <w:rPr>
          <w:sz w:val="24"/>
          <w:szCs w:val="24"/>
        </w:rPr>
      </w:pPr>
      <w:r w:rsidRPr="008105DE">
        <w:rPr>
          <w:sz w:val="24"/>
          <w:szCs w:val="24"/>
        </w:rPr>
        <w:t xml:space="preserve">Maternal vaccination delivered early in </w:t>
      </w:r>
      <w:r w:rsidR="00DE44E9" w:rsidRPr="008105DE">
        <w:rPr>
          <w:sz w:val="24"/>
          <w:szCs w:val="24"/>
        </w:rPr>
        <w:t>the third trimester</w:t>
      </w:r>
      <w:r w:rsidRPr="008105DE">
        <w:rPr>
          <w:sz w:val="24"/>
          <w:szCs w:val="24"/>
        </w:rPr>
        <w:t xml:space="preserve"> may provide protection </w:t>
      </w:r>
      <w:r w:rsidR="005E1F12" w:rsidRPr="008105DE">
        <w:rPr>
          <w:sz w:val="24"/>
          <w:szCs w:val="24"/>
        </w:rPr>
        <w:t xml:space="preserve">for </w:t>
      </w:r>
      <w:r w:rsidR="002D4E72" w:rsidRPr="008105DE">
        <w:rPr>
          <w:sz w:val="24"/>
          <w:szCs w:val="24"/>
        </w:rPr>
        <w:t>infants born prematurely</w:t>
      </w:r>
      <w:r w:rsidR="00C1176D" w:rsidRPr="008105DE">
        <w:rPr>
          <w:sz w:val="24"/>
          <w:szCs w:val="24"/>
        </w:rPr>
        <w:t xml:space="preserve"> and any </w:t>
      </w:r>
      <w:r w:rsidR="00801DBC" w:rsidRPr="008105DE">
        <w:rPr>
          <w:sz w:val="24"/>
          <w:szCs w:val="24"/>
        </w:rPr>
        <w:t xml:space="preserve">potential </w:t>
      </w:r>
      <w:r w:rsidR="007D7EA4" w:rsidRPr="008105DE">
        <w:rPr>
          <w:sz w:val="24"/>
          <w:szCs w:val="24"/>
        </w:rPr>
        <w:t xml:space="preserve">negative impact on the </w:t>
      </w:r>
      <w:r w:rsidR="00801DBC" w:rsidRPr="008105DE">
        <w:rPr>
          <w:sz w:val="24"/>
          <w:szCs w:val="24"/>
        </w:rPr>
        <w:t xml:space="preserve">infant’s </w:t>
      </w:r>
      <w:r w:rsidR="007D7EA4" w:rsidRPr="008105DE">
        <w:rPr>
          <w:sz w:val="24"/>
          <w:szCs w:val="24"/>
        </w:rPr>
        <w:t xml:space="preserve">immunological </w:t>
      </w:r>
      <w:r w:rsidR="00C1176D" w:rsidRPr="008105DE">
        <w:rPr>
          <w:sz w:val="24"/>
          <w:szCs w:val="24"/>
        </w:rPr>
        <w:t xml:space="preserve">response to primary immunisation </w:t>
      </w:r>
      <w:r w:rsidR="00801DBC" w:rsidRPr="008105DE">
        <w:rPr>
          <w:sz w:val="24"/>
          <w:szCs w:val="24"/>
        </w:rPr>
        <w:t>appears to resolve</w:t>
      </w:r>
      <w:r w:rsidR="00C1176D" w:rsidRPr="008105DE">
        <w:rPr>
          <w:sz w:val="24"/>
          <w:szCs w:val="24"/>
        </w:rPr>
        <w:t xml:space="preserve"> by 12 months of age</w:t>
      </w:r>
      <w:r w:rsidR="002D4E72" w:rsidRPr="008105DE">
        <w:rPr>
          <w:sz w:val="24"/>
          <w:szCs w:val="24"/>
        </w:rPr>
        <w:t>.</w:t>
      </w:r>
      <w:r w:rsidRPr="008105DE">
        <w:rPr>
          <w:sz w:val="24"/>
          <w:szCs w:val="24"/>
        </w:rPr>
        <w:t xml:space="preserve"> </w:t>
      </w:r>
    </w:p>
    <w:p w14:paraId="38285984" w14:textId="77777777" w:rsidR="00A87488" w:rsidRDefault="00A87488" w:rsidP="008105DE">
      <w:pPr>
        <w:pStyle w:val="NoSpacing"/>
        <w:spacing w:line="480" w:lineRule="auto"/>
        <w:rPr>
          <w:rFonts w:ascii="Times New Roman" w:hAnsi="Times New Roman" w:cs="Times New Roman"/>
          <w:b/>
        </w:rPr>
      </w:pPr>
    </w:p>
    <w:p w14:paraId="4D0B7706" w14:textId="77777777" w:rsidR="008105DE" w:rsidRDefault="008105DE" w:rsidP="008105DE">
      <w:pPr>
        <w:pStyle w:val="NoSpacing"/>
        <w:spacing w:line="480" w:lineRule="auto"/>
        <w:rPr>
          <w:rFonts w:ascii="Times New Roman" w:hAnsi="Times New Roman" w:cs="Times New Roman"/>
          <w:b/>
        </w:rPr>
      </w:pPr>
      <w:r w:rsidRPr="0057015F">
        <w:rPr>
          <w:rFonts w:ascii="Times New Roman" w:hAnsi="Times New Roman" w:cs="Times New Roman"/>
          <w:b/>
        </w:rPr>
        <w:t>Acknowledgements:</w:t>
      </w:r>
    </w:p>
    <w:p w14:paraId="50B84DF8" w14:textId="77777777" w:rsidR="00B55772" w:rsidRPr="009D1CEA" w:rsidRDefault="00B55772" w:rsidP="00B55772">
      <w:pPr>
        <w:spacing w:line="240" w:lineRule="auto"/>
        <w:rPr>
          <w:b/>
        </w:rPr>
      </w:pPr>
      <w:r w:rsidRPr="009D1CEA">
        <w:rPr>
          <w:b/>
        </w:rPr>
        <w:t>PUNS study group</w:t>
      </w:r>
    </w:p>
    <w:p w14:paraId="48074E22" w14:textId="7401A1BD" w:rsidR="00B55772" w:rsidRDefault="00B55772" w:rsidP="00B55772">
      <w:pPr>
        <w:pStyle w:val="NoSpacing"/>
        <w:rPr>
          <w:rFonts w:ascii="Times New Roman" w:hAnsi="Times New Roman" w:cs="Times New Roman"/>
        </w:rPr>
      </w:pPr>
      <w:r>
        <w:rPr>
          <w:rFonts w:ascii="Times New Roman" w:hAnsi="Times New Roman" w:cs="Times New Roman"/>
        </w:rPr>
        <w:t>Scorrer, T</w:t>
      </w:r>
      <w:r w:rsidR="00464CFC">
        <w:rPr>
          <w:rFonts w:ascii="Times New Roman" w:hAnsi="Times New Roman" w:cs="Times New Roman"/>
        </w:rPr>
        <w:t>im</w:t>
      </w:r>
      <w:r>
        <w:rPr>
          <w:rFonts w:ascii="Times New Roman" w:hAnsi="Times New Roman" w:cs="Times New Roman"/>
        </w:rPr>
        <w:t xml:space="preserve"> (1)</w:t>
      </w:r>
    </w:p>
    <w:p w14:paraId="4C52BA65" w14:textId="77777777" w:rsidR="00B55772" w:rsidRDefault="00B55772" w:rsidP="00B55772">
      <w:pPr>
        <w:pStyle w:val="NoSpacing"/>
        <w:rPr>
          <w:rFonts w:ascii="Times New Roman" w:hAnsi="Times New Roman" w:cs="Times New Roman"/>
        </w:rPr>
      </w:pPr>
      <w:r w:rsidRPr="00B55772">
        <w:rPr>
          <w:rFonts w:ascii="Times New Roman" w:hAnsi="Times New Roman" w:cs="Times New Roman"/>
        </w:rPr>
        <w:t>Snape, Matthew D (2)</w:t>
      </w:r>
    </w:p>
    <w:p w14:paraId="5DCD72D5" w14:textId="77777777" w:rsidR="00D54B19" w:rsidRDefault="00D54B19" w:rsidP="00B55772">
      <w:pPr>
        <w:pStyle w:val="NoSpacing"/>
        <w:rPr>
          <w:rFonts w:ascii="Times New Roman" w:hAnsi="Times New Roman" w:cs="Times New Roman"/>
        </w:rPr>
      </w:pPr>
      <w:r>
        <w:rPr>
          <w:rFonts w:ascii="Times New Roman" w:hAnsi="Times New Roman" w:cs="Times New Roman"/>
        </w:rPr>
        <w:t>Pollard, Andrew (2)</w:t>
      </w:r>
    </w:p>
    <w:p w14:paraId="18EFB737" w14:textId="2DBB44B9" w:rsidR="00464CFC" w:rsidRDefault="00464CFC" w:rsidP="00B55772">
      <w:pPr>
        <w:pStyle w:val="NoSpacing"/>
        <w:rPr>
          <w:rFonts w:ascii="Times New Roman" w:hAnsi="Times New Roman" w:cs="Times New Roman"/>
        </w:rPr>
      </w:pPr>
      <w:r>
        <w:rPr>
          <w:rFonts w:ascii="Times New Roman" w:hAnsi="Times New Roman" w:cs="Times New Roman"/>
        </w:rPr>
        <w:t>Clarke, Paul (3)</w:t>
      </w:r>
    </w:p>
    <w:p w14:paraId="0D7C2CFE" w14:textId="0AA531EA" w:rsidR="00464CFC" w:rsidRDefault="00464CFC" w:rsidP="00B55772">
      <w:pPr>
        <w:pStyle w:val="NoSpacing"/>
        <w:rPr>
          <w:rFonts w:ascii="Times New Roman" w:hAnsi="Times New Roman" w:cs="Times New Roman"/>
        </w:rPr>
      </w:pPr>
      <w:r>
        <w:rPr>
          <w:rFonts w:ascii="Times New Roman" w:hAnsi="Times New Roman" w:cs="Times New Roman"/>
        </w:rPr>
        <w:t>Hughes, Stephen (4)</w:t>
      </w:r>
    </w:p>
    <w:p w14:paraId="1F473ABD" w14:textId="7E789BE5" w:rsidR="00464CFC" w:rsidRDefault="00464CFC" w:rsidP="00B55772">
      <w:pPr>
        <w:pStyle w:val="NoSpacing"/>
        <w:rPr>
          <w:rFonts w:ascii="Times New Roman" w:hAnsi="Times New Roman" w:cs="Times New Roman"/>
        </w:rPr>
      </w:pPr>
      <w:r>
        <w:rPr>
          <w:rFonts w:ascii="Times New Roman" w:hAnsi="Times New Roman" w:cs="Times New Roman"/>
        </w:rPr>
        <w:t>Satodia, Prakash (5)</w:t>
      </w:r>
    </w:p>
    <w:p w14:paraId="67FCE80D" w14:textId="30AE503B" w:rsidR="00464CFC" w:rsidRDefault="00464CFC" w:rsidP="00B55772">
      <w:pPr>
        <w:pStyle w:val="NoSpacing"/>
        <w:rPr>
          <w:rFonts w:ascii="Times New Roman" w:hAnsi="Times New Roman" w:cs="Times New Roman"/>
        </w:rPr>
      </w:pPr>
      <w:r>
        <w:rPr>
          <w:rFonts w:ascii="Times New Roman" w:hAnsi="Times New Roman" w:cs="Times New Roman"/>
        </w:rPr>
        <w:t>Chang, John (6)</w:t>
      </w:r>
    </w:p>
    <w:p w14:paraId="6C5F32D5" w14:textId="2A48A89F" w:rsidR="00464CFC" w:rsidRDefault="00464CFC" w:rsidP="00B55772">
      <w:pPr>
        <w:pStyle w:val="NoSpacing"/>
        <w:rPr>
          <w:rFonts w:ascii="Times New Roman" w:hAnsi="Times New Roman" w:cs="Times New Roman"/>
        </w:rPr>
      </w:pPr>
      <w:r>
        <w:rPr>
          <w:rFonts w:ascii="Times New Roman" w:hAnsi="Times New Roman" w:cs="Times New Roman"/>
        </w:rPr>
        <w:t>Menson, Esse (7)</w:t>
      </w:r>
    </w:p>
    <w:p w14:paraId="3AA1F773" w14:textId="4079B6A6" w:rsidR="00464CFC" w:rsidRDefault="00464CFC" w:rsidP="00B55772">
      <w:pPr>
        <w:pStyle w:val="NoSpacing"/>
        <w:rPr>
          <w:rFonts w:ascii="Times New Roman" w:hAnsi="Times New Roman" w:cs="Times New Roman"/>
        </w:rPr>
      </w:pPr>
      <w:r>
        <w:rPr>
          <w:rFonts w:ascii="Times New Roman" w:hAnsi="Times New Roman" w:cs="Times New Roman"/>
        </w:rPr>
        <w:t>Heal, Carrie (8)</w:t>
      </w:r>
    </w:p>
    <w:p w14:paraId="363DD32F" w14:textId="1860E4CF" w:rsidR="00464CFC" w:rsidRPr="00B55772" w:rsidRDefault="00464CFC" w:rsidP="00B55772">
      <w:pPr>
        <w:pStyle w:val="NoSpacing"/>
        <w:rPr>
          <w:rFonts w:ascii="Times New Roman" w:hAnsi="Times New Roman" w:cs="Times New Roman"/>
        </w:rPr>
      </w:pPr>
      <w:r>
        <w:rPr>
          <w:rFonts w:ascii="Times New Roman" w:hAnsi="Times New Roman" w:cs="Times New Roman"/>
        </w:rPr>
        <w:t>Pritchard, Nicola (9)</w:t>
      </w:r>
    </w:p>
    <w:p w14:paraId="1D35A2C3" w14:textId="42887A72" w:rsidR="00464CFC" w:rsidRPr="00464CFC" w:rsidRDefault="00464CFC" w:rsidP="00464CFC">
      <w:pPr>
        <w:pStyle w:val="NoSpacing"/>
        <w:rPr>
          <w:rFonts w:ascii="Times New Roman" w:hAnsi="Times New Roman" w:cs="Times New Roman"/>
        </w:rPr>
      </w:pPr>
      <w:r>
        <w:rPr>
          <w:rFonts w:ascii="Times New Roman" w:hAnsi="Times New Roman" w:cs="Times New Roman"/>
        </w:rPr>
        <w:t>Collinson, Andrew (10</w:t>
      </w:r>
      <w:r w:rsidRPr="00464CFC">
        <w:rPr>
          <w:rFonts w:ascii="Times New Roman" w:hAnsi="Times New Roman" w:cs="Times New Roman"/>
        </w:rPr>
        <w:t>)</w:t>
      </w:r>
    </w:p>
    <w:p w14:paraId="0595B44B" w14:textId="6DA9D543" w:rsidR="00464CFC" w:rsidRPr="00464CFC" w:rsidRDefault="00464CFC" w:rsidP="00464CFC">
      <w:pPr>
        <w:pStyle w:val="NoSpacing"/>
        <w:rPr>
          <w:rFonts w:ascii="Times New Roman" w:hAnsi="Times New Roman" w:cs="Times New Roman"/>
        </w:rPr>
      </w:pPr>
      <w:r>
        <w:rPr>
          <w:rFonts w:ascii="Times New Roman" w:hAnsi="Times New Roman" w:cs="Times New Roman"/>
        </w:rPr>
        <w:t>Faust, Saul (11</w:t>
      </w:r>
      <w:r w:rsidRPr="00464CFC">
        <w:rPr>
          <w:rFonts w:ascii="Times New Roman" w:hAnsi="Times New Roman" w:cs="Times New Roman"/>
        </w:rPr>
        <w:t>)</w:t>
      </w:r>
    </w:p>
    <w:p w14:paraId="5B32516C" w14:textId="77777777" w:rsidR="00464CFC" w:rsidRDefault="00464CFC" w:rsidP="00464CFC">
      <w:pPr>
        <w:pStyle w:val="NoSpacing"/>
      </w:pPr>
    </w:p>
    <w:p w14:paraId="52248E11" w14:textId="77777777" w:rsidR="00B55772" w:rsidRDefault="00B55772" w:rsidP="00B55772">
      <w:pPr>
        <w:pStyle w:val="ColorfulList-Accent11"/>
        <w:numPr>
          <w:ilvl w:val="0"/>
          <w:numId w:val="2"/>
        </w:numPr>
        <w:spacing w:line="240" w:lineRule="auto"/>
      </w:pPr>
      <w:r>
        <w:t>Neonatal Unit, Queen Alexandra Hospital, Portsmouth, UK</w:t>
      </w:r>
    </w:p>
    <w:p w14:paraId="5F6B041B" w14:textId="77777777" w:rsidR="00B55772" w:rsidRPr="00E1516C" w:rsidRDefault="00B55772" w:rsidP="00B55772">
      <w:pPr>
        <w:pStyle w:val="ColorfulList-Accent11"/>
        <w:numPr>
          <w:ilvl w:val="0"/>
          <w:numId w:val="2"/>
        </w:numPr>
        <w:spacing w:line="240" w:lineRule="auto"/>
      </w:pPr>
      <w:r w:rsidRPr="00E1516C">
        <w:t xml:space="preserve">Oxford Vaccine Group, University of Oxford, and the NIHR Oxford Biomedical Research Centre, Oxford UK </w:t>
      </w:r>
    </w:p>
    <w:p w14:paraId="27896929" w14:textId="77777777" w:rsidR="00B55772" w:rsidRDefault="00B55772" w:rsidP="00B55772">
      <w:pPr>
        <w:pStyle w:val="ColorfulList-Accent11"/>
        <w:numPr>
          <w:ilvl w:val="0"/>
          <w:numId w:val="2"/>
        </w:numPr>
        <w:spacing w:line="240" w:lineRule="auto"/>
      </w:pPr>
      <w:r>
        <w:t>Neonatal Unit, Norfolk and Norwich University Hospitals NHS Foundation Trust, Norwich, UK</w:t>
      </w:r>
    </w:p>
    <w:p w14:paraId="5D940C34" w14:textId="77777777" w:rsidR="00B55772" w:rsidRDefault="00B55772" w:rsidP="00B55772">
      <w:pPr>
        <w:pStyle w:val="ColorfulList-Accent11"/>
        <w:numPr>
          <w:ilvl w:val="0"/>
          <w:numId w:val="2"/>
        </w:numPr>
        <w:spacing w:line="240" w:lineRule="auto"/>
      </w:pPr>
      <w:r>
        <w:t>Department of Immunology, Royal Manchester Children’s Hospital, Manchester, UK</w:t>
      </w:r>
    </w:p>
    <w:p w14:paraId="13A51D94" w14:textId="77777777" w:rsidR="00B55772" w:rsidRPr="0010274C" w:rsidRDefault="00B55772" w:rsidP="00B55772">
      <w:pPr>
        <w:pStyle w:val="ColorfulList-Accent11"/>
        <w:numPr>
          <w:ilvl w:val="0"/>
          <w:numId w:val="2"/>
        </w:numPr>
        <w:spacing w:line="240" w:lineRule="auto"/>
        <w:rPr>
          <w:szCs w:val="24"/>
        </w:rPr>
      </w:pPr>
      <w:r w:rsidRPr="0010274C">
        <w:rPr>
          <w:szCs w:val="24"/>
        </w:rPr>
        <w:t xml:space="preserve">Neonatal Unit, University Hospital Coventry and Warwickshire NHS Trust, Coventry, UK </w:t>
      </w:r>
    </w:p>
    <w:p w14:paraId="70633640" w14:textId="77777777" w:rsidR="0010274C" w:rsidRPr="0010274C" w:rsidRDefault="0010274C" w:rsidP="0010274C">
      <w:pPr>
        <w:pStyle w:val="ListParagraph"/>
        <w:numPr>
          <w:ilvl w:val="0"/>
          <w:numId w:val="2"/>
        </w:numPr>
        <w:spacing w:after="0" w:line="240" w:lineRule="auto"/>
        <w:rPr>
          <w:sz w:val="24"/>
          <w:szCs w:val="24"/>
        </w:rPr>
      </w:pPr>
      <w:r w:rsidRPr="0010274C">
        <w:rPr>
          <w:sz w:val="24"/>
          <w:szCs w:val="24"/>
        </w:rPr>
        <w:lastRenderedPageBreak/>
        <w:t>Neonatal Unit, Croydon University Hospital, London, UK</w:t>
      </w:r>
    </w:p>
    <w:p w14:paraId="1346F77A" w14:textId="77777777" w:rsidR="0010274C" w:rsidRPr="0010274C" w:rsidRDefault="0010274C" w:rsidP="0010274C">
      <w:pPr>
        <w:pStyle w:val="ListParagraph"/>
        <w:numPr>
          <w:ilvl w:val="0"/>
          <w:numId w:val="2"/>
        </w:numPr>
        <w:spacing w:after="0" w:line="240" w:lineRule="auto"/>
        <w:rPr>
          <w:sz w:val="24"/>
          <w:szCs w:val="24"/>
        </w:rPr>
      </w:pPr>
      <w:r w:rsidRPr="0010274C">
        <w:rPr>
          <w:sz w:val="24"/>
          <w:szCs w:val="24"/>
        </w:rPr>
        <w:t>Department of Paediatric Infectious Diseases, Evelina London Children’s Hospital, London, UK</w:t>
      </w:r>
    </w:p>
    <w:p w14:paraId="60960CB3" w14:textId="77777777" w:rsidR="0010274C" w:rsidRPr="0010274C" w:rsidRDefault="0010274C" w:rsidP="0010274C">
      <w:pPr>
        <w:pStyle w:val="ListParagraph"/>
        <w:numPr>
          <w:ilvl w:val="0"/>
          <w:numId w:val="2"/>
        </w:numPr>
        <w:spacing w:after="0" w:line="240" w:lineRule="auto"/>
        <w:rPr>
          <w:sz w:val="24"/>
          <w:szCs w:val="24"/>
        </w:rPr>
      </w:pPr>
      <w:r w:rsidRPr="0010274C">
        <w:rPr>
          <w:sz w:val="24"/>
          <w:szCs w:val="24"/>
        </w:rPr>
        <w:t>Neonatal Unit, Stepping Hill Hospital, Stockport, UK</w:t>
      </w:r>
    </w:p>
    <w:p w14:paraId="6F8B3EA2" w14:textId="77777777" w:rsidR="0010274C" w:rsidRPr="0010274C" w:rsidRDefault="0010274C" w:rsidP="0010274C">
      <w:pPr>
        <w:pStyle w:val="ListParagraph"/>
        <w:numPr>
          <w:ilvl w:val="0"/>
          <w:numId w:val="2"/>
        </w:numPr>
        <w:spacing w:after="0" w:line="240" w:lineRule="auto"/>
        <w:rPr>
          <w:sz w:val="24"/>
          <w:szCs w:val="24"/>
        </w:rPr>
      </w:pPr>
      <w:r w:rsidRPr="0010274C">
        <w:rPr>
          <w:sz w:val="24"/>
          <w:szCs w:val="24"/>
        </w:rPr>
        <w:t>Neonatal Unit, Royal Berkshire Hospital, Reading, UK</w:t>
      </w:r>
    </w:p>
    <w:p w14:paraId="73E7A651" w14:textId="77777777" w:rsidR="0067529B" w:rsidRDefault="00B55772" w:rsidP="0067529B">
      <w:pPr>
        <w:pStyle w:val="ColorfulList-Accent11"/>
        <w:numPr>
          <w:ilvl w:val="0"/>
          <w:numId w:val="2"/>
        </w:numPr>
        <w:spacing w:line="240" w:lineRule="auto"/>
      </w:pPr>
      <w:r>
        <w:t>Neonatal Unit, Royal Cornwall Hospital, Truro, UK</w:t>
      </w:r>
    </w:p>
    <w:p w14:paraId="46FC4BC5" w14:textId="76A401FF" w:rsidR="0010274C" w:rsidRPr="0067529B" w:rsidRDefault="0067529B" w:rsidP="0067529B">
      <w:pPr>
        <w:pStyle w:val="ColorfulList-Accent11"/>
        <w:numPr>
          <w:ilvl w:val="0"/>
          <w:numId w:val="2"/>
        </w:numPr>
        <w:spacing w:line="240" w:lineRule="auto"/>
        <w:rPr>
          <w:szCs w:val="24"/>
        </w:rPr>
      </w:pPr>
      <w:r w:rsidRPr="0067529B">
        <w:rPr>
          <w:color w:val="212121"/>
          <w:szCs w:val="24"/>
          <w:shd w:val="clear" w:color="auto" w:fill="FFFFFF"/>
        </w:rPr>
        <w:t>NIHR Welcome Trust Clinical Research Facility, University of Southampton and University Hospital Southampton NHS Foundation Trust</w:t>
      </w:r>
      <w:r>
        <w:rPr>
          <w:color w:val="212121"/>
          <w:szCs w:val="24"/>
          <w:shd w:val="clear" w:color="auto" w:fill="FFFFFF"/>
        </w:rPr>
        <w:t>, UK</w:t>
      </w:r>
    </w:p>
    <w:p w14:paraId="3CD8883C" w14:textId="77777777" w:rsidR="0067529B" w:rsidRDefault="0067529B" w:rsidP="00A87488">
      <w:pPr>
        <w:spacing w:after="0" w:line="240" w:lineRule="auto"/>
        <w:rPr>
          <w:sz w:val="24"/>
          <w:szCs w:val="24"/>
        </w:rPr>
      </w:pPr>
    </w:p>
    <w:p w14:paraId="4BE20309" w14:textId="77777777" w:rsidR="008105DE" w:rsidRPr="00A87488" w:rsidRDefault="008105DE" w:rsidP="00A87488">
      <w:pPr>
        <w:spacing w:after="0" w:line="240" w:lineRule="auto"/>
        <w:rPr>
          <w:sz w:val="24"/>
          <w:szCs w:val="24"/>
        </w:rPr>
      </w:pPr>
      <w:r w:rsidRPr="00A87488">
        <w:rPr>
          <w:sz w:val="24"/>
          <w:szCs w:val="24"/>
        </w:rPr>
        <w:t>We would like to thank all children who took part in the study as well as their parents/guardians, the study staff at all the research centres, Pauline Kaye, Deborah Cohen, Teresa Gibbs and all other members of the team at Public Health England for their invaluable help and support and Pfizer for financially supporting this investigator-led study.</w:t>
      </w:r>
    </w:p>
    <w:p w14:paraId="389B52A7" w14:textId="77777777" w:rsidR="008105DE" w:rsidRPr="00D577A9" w:rsidRDefault="008105DE" w:rsidP="008105DE">
      <w:pPr>
        <w:pStyle w:val="NoSpacing"/>
        <w:rPr>
          <w:rFonts w:ascii="Times New Roman" w:hAnsi="Times New Roman" w:cs="Times New Roman"/>
        </w:rPr>
      </w:pPr>
    </w:p>
    <w:p w14:paraId="39BE971A" w14:textId="77777777" w:rsidR="008105DE" w:rsidRPr="004E2AC9" w:rsidRDefault="008105DE" w:rsidP="008105DE">
      <w:pPr>
        <w:pStyle w:val="NoSpacing"/>
        <w:rPr>
          <w:rFonts w:ascii="Times New Roman" w:hAnsi="Times New Roman" w:cs="Times New Roman"/>
          <w:b/>
          <w:color w:val="000000"/>
        </w:rPr>
      </w:pPr>
      <w:r w:rsidRPr="004E2AC9">
        <w:rPr>
          <w:rFonts w:ascii="Times New Roman" w:hAnsi="Times New Roman" w:cs="Times New Roman"/>
          <w:b/>
          <w:color w:val="000000"/>
        </w:rPr>
        <w:t>Previous presentation</w:t>
      </w:r>
    </w:p>
    <w:p w14:paraId="5FB79064" w14:textId="77777777" w:rsidR="008105DE" w:rsidRDefault="008105DE" w:rsidP="008105DE">
      <w:pPr>
        <w:pStyle w:val="NoSpacing"/>
        <w:rPr>
          <w:rFonts w:ascii="Times New Roman" w:hAnsi="Times New Roman" w:cs="Times New Roman"/>
          <w:color w:val="000000"/>
        </w:rPr>
      </w:pPr>
    </w:p>
    <w:p w14:paraId="202B4544" w14:textId="77777777" w:rsidR="008105DE" w:rsidRDefault="008105DE" w:rsidP="00A87488">
      <w:pPr>
        <w:spacing w:after="0" w:line="240" w:lineRule="auto"/>
      </w:pPr>
      <w:r>
        <w:t>This work has been previously presented at the European Sociaty of Paediatric Infectious Disease Annual Meeting, Leipzig, Germany, 15</w:t>
      </w:r>
      <w:r w:rsidRPr="004E2AC9">
        <w:rPr>
          <w:vertAlign w:val="superscript"/>
        </w:rPr>
        <w:t>th</w:t>
      </w:r>
      <w:r>
        <w:t xml:space="preserve"> May 2015 (abstract number 456)</w:t>
      </w:r>
    </w:p>
    <w:p w14:paraId="6714BAA0" w14:textId="3144B8B2" w:rsidR="007352CB" w:rsidRPr="008105DE" w:rsidRDefault="007352CB">
      <w:pPr>
        <w:spacing w:line="259" w:lineRule="auto"/>
        <w:rPr>
          <w:b/>
          <w:sz w:val="24"/>
          <w:szCs w:val="24"/>
        </w:rPr>
      </w:pPr>
    </w:p>
    <w:p w14:paraId="439AEA28" w14:textId="0F5265B6" w:rsidR="006C2592" w:rsidRDefault="00707453" w:rsidP="00FE418F">
      <w:pPr>
        <w:rPr>
          <w:b/>
        </w:rPr>
      </w:pPr>
      <w:r w:rsidRPr="00707453">
        <w:rPr>
          <w:b/>
        </w:rPr>
        <w:t>References</w:t>
      </w:r>
    </w:p>
    <w:p w14:paraId="3F5C611F" w14:textId="7E2BBF80" w:rsidR="00B17692" w:rsidRPr="00B17692" w:rsidRDefault="00707453">
      <w:pPr>
        <w:pStyle w:val="NormalWeb"/>
        <w:ind w:left="640" w:hanging="640"/>
        <w:divId w:val="94134196"/>
        <w:rPr>
          <w:noProof/>
          <w:sz w:val="22"/>
        </w:rPr>
      </w:pPr>
      <w:r>
        <w:rPr>
          <w:b/>
        </w:rPr>
        <w:fldChar w:fldCharType="begin" w:fldLock="1"/>
      </w:r>
      <w:r>
        <w:rPr>
          <w:b/>
        </w:rPr>
        <w:instrText xml:space="preserve">ADDIN Mendeley Bibliography CSL_BIBLIOGRAPHY </w:instrText>
      </w:r>
      <w:r>
        <w:rPr>
          <w:b/>
        </w:rPr>
        <w:fldChar w:fldCharType="separate"/>
      </w:r>
      <w:r w:rsidR="00B17692" w:rsidRPr="00B17692">
        <w:rPr>
          <w:noProof/>
          <w:sz w:val="22"/>
        </w:rPr>
        <w:t xml:space="preserve">1. </w:t>
      </w:r>
      <w:r w:rsidR="00B17692" w:rsidRPr="00B17692">
        <w:rPr>
          <w:noProof/>
          <w:sz w:val="22"/>
        </w:rPr>
        <w:tab/>
        <w:t xml:space="preserve">Ladhani SN, Andrews NJ, Southern J, et al. Antibody responses after primary immunization in infants born to women receiving a pertussis-containing vaccine during pregnancy: single arm observational study with a historical comparator. </w:t>
      </w:r>
      <w:r w:rsidR="00B17692" w:rsidRPr="00B17692">
        <w:rPr>
          <w:i/>
          <w:iCs/>
          <w:noProof/>
          <w:sz w:val="22"/>
        </w:rPr>
        <w:t>Clin Infect Dis</w:t>
      </w:r>
      <w:r w:rsidR="00B17692" w:rsidRPr="00B17692">
        <w:rPr>
          <w:noProof/>
          <w:sz w:val="22"/>
        </w:rPr>
        <w:t>. 2015:pii: civ695 [Epub ahead of print].</w:t>
      </w:r>
    </w:p>
    <w:p w14:paraId="5606C1F2" w14:textId="77777777" w:rsidR="00B17692" w:rsidRPr="00B17692" w:rsidRDefault="00B17692">
      <w:pPr>
        <w:pStyle w:val="NormalWeb"/>
        <w:ind w:left="640" w:hanging="640"/>
        <w:divId w:val="94134196"/>
        <w:rPr>
          <w:noProof/>
          <w:sz w:val="22"/>
        </w:rPr>
      </w:pPr>
      <w:r w:rsidRPr="00B17692">
        <w:rPr>
          <w:noProof/>
          <w:sz w:val="22"/>
        </w:rPr>
        <w:t xml:space="preserve">2. </w:t>
      </w:r>
      <w:r w:rsidRPr="00B17692">
        <w:rPr>
          <w:noProof/>
          <w:sz w:val="22"/>
        </w:rPr>
        <w:tab/>
        <w:t xml:space="preserve">Amirthalingam G, Andrews N, Campbell H, et al. Effectiveness of maternal pertussis vaccination in England: an observational study. </w:t>
      </w:r>
      <w:r w:rsidRPr="00B17692">
        <w:rPr>
          <w:i/>
          <w:iCs/>
          <w:noProof/>
          <w:sz w:val="22"/>
        </w:rPr>
        <w:t>Lancet</w:t>
      </w:r>
      <w:r w:rsidRPr="00B17692">
        <w:rPr>
          <w:noProof/>
          <w:sz w:val="22"/>
        </w:rPr>
        <w:t>. 2014;6736(14):1-8. doi:10.1016/S0140-6736(14)60686-3.</w:t>
      </w:r>
    </w:p>
    <w:p w14:paraId="5C4B3907" w14:textId="77777777" w:rsidR="00B17692" w:rsidRPr="00B17692" w:rsidRDefault="00B17692">
      <w:pPr>
        <w:pStyle w:val="NormalWeb"/>
        <w:ind w:left="640" w:hanging="640"/>
        <w:divId w:val="94134196"/>
        <w:rPr>
          <w:noProof/>
          <w:sz w:val="22"/>
        </w:rPr>
      </w:pPr>
      <w:r w:rsidRPr="00B17692">
        <w:rPr>
          <w:noProof/>
          <w:sz w:val="22"/>
        </w:rPr>
        <w:t xml:space="preserve">3. </w:t>
      </w:r>
      <w:r w:rsidRPr="00B17692">
        <w:rPr>
          <w:noProof/>
          <w:sz w:val="22"/>
        </w:rPr>
        <w:tab/>
        <w:t xml:space="preserve">Abu Raya B, Srugo I, Kessel A, et al. The effect of timing of maternal tetanus, diphtheria, and acellular pertussis (Tdap) immunization during pregnancy on newborn pertussis antibody levels - a prospective study. </w:t>
      </w:r>
      <w:r w:rsidRPr="00B17692">
        <w:rPr>
          <w:i/>
          <w:iCs/>
          <w:noProof/>
          <w:sz w:val="22"/>
        </w:rPr>
        <w:t>Vaccine</w:t>
      </w:r>
      <w:r w:rsidRPr="00B17692">
        <w:rPr>
          <w:noProof/>
          <w:sz w:val="22"/>
        </w:rPr>
        <w:t>. 2014;32(44):5787-5793. doi:10.1016/j.vaccine.2014.08.038.</w:t>
      </w:r>
    </w:p>
    <w:p w14:paraId="4CD7B2C2" w14:textId="77777777" w:rsidR="00B17692" w:rsidRPr="00B17692" w:rsidRDefault="00B17692">
      <w:pPr>
        <w:pStyle w:val="NormalWeb"/>
        <w:ind w:left="640" w:hanging="640"/>
        <w:divId w:val="94134196"/>
        <w:rPr>
          <w:noProof/>
          <w:sz w:val="22"/>
        </w:rPr>
      </w:pPr>
      <w:r w:rsidRPr="00B17692">
        <w:rPr>
          <w:noProof/>
          <w:sz w:val="22"/>
        </w:rPr>
        <w:t xml:space="preserve">4. </w:t>
      </w:r>
      <w:r w:rsidRPr="00B17692">
        <w:rPr>
          <w:noProof/>
          <w:sz w:val="22"/>
        </w:rPr>
        <w:tab/>
        <w:t xml:space="preserve">Abu Raya B, Bamberger E, Almog M, Peri R, Srugo I, Kessel A. Immunisation of pregnant women against pertussis: The effect of timing on antibody avidity. In: </w:t>
      </w:r>
      <w:r w:rsidRPr="00B17692">
        <w:rPr>
          <w:i/>
          <w:iCs/>
          <w:noProof/>
          <w:sz w:val="22"/>
        </w:rPr>
        <w:t>European Society of Paediatric Infectious Diseases Annual Conference</w:t>
      </w:r>
      <w:r w:rsidRPr="00B17692">
        <w:rPr>
          <w:noProof/>
          <w:sz w:val="22"/>
        </w:rPr>
        <w:t>. Leipzig, Germany; 2015.</w:t>
      </w:r>
    </w:p>
    <w:p w14:paraId="09F1A7ED" w14:textId="77777777" w:rsidR="00B17692" w:rsidRPr="00B17692" w:rsidRDefault="00B17692">
      <w:pPr>
        <w:pStyle w:val="NormalWeb"/>
        <w:ind w:left="640" w:hanging="640"/>
        <w:divId w:val="94134196"/>
        <w:rPr>
          <w:noProof/>
          <w:sz w:val="22"/>
        </w:rPr>
      </w:pPr>
      <w:r w:rsidRPr="00B17692">
        <w:rPr>
          <w:noProof/>
          <w:sz w:val="22"/>
        </w:rPr>
        <w:t xml:space="preserve">5. </w:t>
      </w:r>
      <w:r w:rsidRPr="00B17692">
        <w:rPr>
          <w:noProof/>
          <w:sz w:val="22"/>
        </w:rPr>
        <w:tab/>
        <w:t xml:space="preserve">Eberhardt CS, Blanchard-Rohner G, Lemaître B, et al. Maternal Immunization Earlier in Pregnancy Maximizes Antibody Transfer and Expected Infant Seropositivity Against Pertussis. </w:t>
      </w:r>
      <w:r w:rsidRPr="00B17692">
        <w:rPr>
          <w:i/>
          <w:iCs/>
          <w:noProof/>
          <w:sz w:val="22"/>
        </w:rPr>
        <w:t>Clin Infect Dis</w:t>
      </w:r>
      <w:r w:rsidRPr="00B17692">
        <w:rPr>
          <w:noProof/>
          <w:sz w:val="22"/>
        </w:rPr>
        <w:t>. 2016:ciw027. doi:10.1093/cid/ciw027.</w:t>
      </w:r>
    </w:p>
    <w:p w14:paraId="16C3F4B5" w14:textId="77777777" w:rsidR="00B17692" w:rsidRPr="00B17692" w:rsidRDefault="00B17692">
      <w:pPr>
        <w:pStyle w:val="NormalWeb"/>
        <w:ind w:left="640" w:hanging="640"/>
        <w:divId w:val="94134196"/>
        <w:rPr>
          <w:noProof/>
          <w:sz w:val="22"/>
        </w:rPr>
      </w:pPr>
      <w:r w:rsidRPr="00B17692">
        <w:rPr>
          <w:noProof/>
          <w:sz w:val="22"/>
        </w:rPr>
        <w:t xml:space="preserve">6. </w:t>
      </w:r>
      <w:r w:rsidRPr="00B17692">
        <w:rPr>
          <w:noProof/>
          <w:sz w:val="22"/>
        </w:rPr>
        <w:tab/>
        <w:t xml:space="preserve">Berger JT, Carcillo J a, Shanley TP, et al. Critical pertussis illness in children: a multicenter prospective cohort study. </w:t>
      </w:r>
      <w:r w:rsidRPr="00B17692">
        <w:rPr>
          <w:i/>
          <w:iCs/>
          <w:noProof/>
          <w:sz w:val="22"/>
        </w:rPr>
        <w:t>Pediatr Crit Care Med</w:t>
      </w:r>
      <w:r w:rsidRPr="00B17692">
        <w:rPr>
          <w:noProof/>
          <w:sz w:val="22"/>
        </w:rPr>
        <w:t>. 2013;14(4):356-365. doi:10.1097/PCC.0b013e31828a70fe.</w:t>
      </w:r>
    </w:p>
    <w:p w14:paraId="768F93C6" w14:textId="77777777" w:rsidR="00B17692" w:rsidRPr="00B17692" w:rsidRDefault="00B17692">
      <w:pPr>
        <w:pStyle w:val="NormalWeb"/>
        <w:ind w:left="640" w:hanging="640"/>
        <w:divId w:val="94134196"/>
        <w:rPr>
          <w:noProof/>
          <w:sz w:val="22"/>
        </w:rPr>
      </w:pPr>
      <w:r w:rsidRPr="00B17692">
        <w:rPr>
          <w:noProof/>
          <w:sz w:val="22"/>
        </w:rPr>
        <w:t xml:space="preserve">7. </w:t>
      </w:r>
      <w:r w:rsidRPr="00B17692">
        <w:rPr>
          <w:noProof/>
          <w:sz w:val="22"/>
        </w:rPr>
        <w:tab/>
        <w:t xml:space="preserve">Marshall H, Clarke M, Richmond P, Buttery J, Reynolds G, Nissen M. Predictors of Disease Severity in Children Hospitalised for Pertussis during an Epidemic. </w:t>
      </w:r>
      <w:r w:rsidRPr="00B17692">
        <w:rPr>
          <w:i/>
          <w:iCs/>
          <w:noProof/>
          <w:sz w:val="22"/>
        </w:rPr>
        <w:t>Pediatr Infect Dis J</w:t>
      </w:r>
      <w:r w:rsidRPr="00B17692">
        <w:rPr>
          <w:noProof/>
          <w:sz w:val="22"/>
        </w:rPr>
        <w:t>. 2015;34(4):339-345.</w:t>
      </w:r>
    </w:p>
    <w:p w14:paraId="7D2512D4" w14:textId="77777777" w:rsidR="00B17692" w:rsidRPr="00B17692" w:rsidRDefault="00B17692">
      <w:pPr>
        <w:pStyle w:val="NormalWeb"/>
        <w:ind w:left="640" w:hanging="640"/>
        <w:divId w:val="94134196"/>
        <w:rPr>
          <w:noProof/>
          <w:sz w:val="22"/>
        </w:rPr>
      </w:pPr>
      <w:r w:rsidRPr="00B17692">
        <w:rPr>
          <w:noProof/>
          <w:sz w:val="22"/>
        </w:rPr>
        <w:t xml:space="preserve">8. </w:t>
      </w:r>
      <w:r w:rsidRPr="00B17692">
        <w:rPr>
          <w:noProof/>
          <w:sz w:val="22"/>
        </w:rPr>
        <w:tab/>
        <w:t xml:space="preserve">Van den Berg JP, Westerbeek E a M, van der Klis FRM, Berbers G a M, van Elburg RM. Transplacental transport of IgG antibodies to preterm infants: a review of the literature. </w:t>
      </w:r>
      <w:r w:rsidRPr="00B17692">
        <w:rPr>
          <w:i/>
          <w:iCs/>
          <w:noProof/>
          <w:sz w:val="22"/>
        </w:rPr>
        <w:t>Early Hum Dev</w:t>
      </w:r>
      <w:r w:rsidRPr="00B17692">
        <w:rPr>
          <w:noProof/>
          <w:sz w:val="22"/>
        </w:rPr>
        <w:t>. 2011;87(2):67-72. doi:10.1016/j.earlhumdev.2010.11.003.</w:t>
      </w:r>
    </w:p>
    <w:p w14:paraId="1250519E" w14:textId="77777777" w:rsidR="00B17692" w:rsidRPr="00B17692" w:rsidRDefault="00B17692">
      <w:pPr>
        <w:pStyle w:val="NormalWeb"/>
        <w:ind w:left="640" w:hanging="640"/>
        <w:divId w:val="94134196"/>
        <w:rPr>
          <w:noProof/>
          <w:sz w:val="22"/>
        </w:rPr>
      </w:pPr>
      <w:r w:rsidRPr="00B17692">
        <w:rPr>
          <w:noProof/>
          <w:sz w:val="22"/>
        </w:rPr>
        <w:lastRenderedPageBreak/>
        <w:t xml:space="preserve">9. </w:t>
      </w:r>
      <w:r w:rsidRPr="00B17692">
        <w:rPr>
          <w:noProof/>
          <w:sz w:val="22"/>
        </w:rPr>
        <w:tab/>
        <w:t xml:space="preserve">Plotkin SA. Correlates of protection induced by vaccination. </w:t>
      </w:r>
      <w:r w:rsidRPr="00B17692">
        <w:rPr>
          <w:i/>
          <w:iCs/>
          <w:noProof/>
          <w:sz w:val="22"/>
        </w:rPr>
        <w:t>Clin Vaccine Immunol</w:t>
      </w:r>
      <w:r w:rsidRPr="00B17692">
        <w:rPr>
          <w:noProof/>
          <w:sz w:val="22"/>
        </w:rPr>
        <w:t>. 2010;17(7):1055-1065. doi:10.1128/CVI.00131-10.</w:t>
      </w:r>
    </w:p>
    <w:p w14:paraId="2E57E4F4" w14:textId="77777777" w:rsidR="00B17692" w:rsidRPr="00B17692" w:rsidRDefault="00B17692">
      <w:pPr>
        <w:pStyle w:val="NormalWeb"/>
        <w:ind w:left="640" w:hanging="640"/>
        <w:divId w:val="94134196"/>
        <w:rPr>
          <w:noProof/>
          <w:sz w:val="22"/>
        </w:rPr>
      </w:pPr>
      <w:r w:rsidRPr="00B17692">
        <w:rPr>
          <w:noProof/>
          <w:sz w:val="22"/>
        </w:rPr>
        <w:t xml:space="preserve">10. </w:t>
      </w:r>
      <w:r w:rsidRPr="00B17692">
        <w:rPr>
          <w:noProof/>
          <w:sz w:val="22"/>
        </w:rPr>
        <w:tab/>
        <w:t xml:space="preserve">Hardy-Fairbanks AJ, Pan SJ, Decker MD, et al. Immune responses in infants whose mothers received Tdap vaccine during pregnancy. </w:t>
      </w:r>
      <w:r w:rsidRPr="00B17692">
        <w:rPr>
          <w:i/>
          <w:iCs/>
          <w:noProof/>
          <w:sz w:val="22"/>
        </w:rPr>
        <w:t>Pediatr Infect Dis J</w:t>
      </w:r>
      <w:r w:rsidRPr="00B17692">
        <w:rPr>
          <w:noProof/>
          <w:sz w:val="22"/>
        </w:rPr>
        <w:t>. 2013;32(11):1257-1260. doi:10.1097/INF.0b013e3182a09b6a.</w:t>
      </w:r>
    </w:p>
    <w:p w14:paraId="7CF73436" w14:textId="77777777" w:rsidR="00B17692" w:rsidRPr="00B17692" w:rsidRDefault="00B17692">
      <w:pPr>
        <w:pStyle w:val="NormalWeb"/>
        <w:ind w:left="640" w:hanging="640"/>
        <w:divId w:val="94134196"/>
        <w:rPr>
          <w:noProof/>
          <w:sz w:val="22"/>
        </w:rPr>
      </w:pPr>
      <w:r w:rsidRPr="00B17692">
        <w:rPr>
          <w:noProof/>
          <w:sz w:val="22"/>
        </w:rPr>
        <w:t xml:space="preserve">11. </w:t>
      </w:r>
      <w:r w:rsidRPr="00B17692">
        <w:rPr>
          <w:noProof/>
          <w:sz w:val="22"/>
        </w:rPr>
        <w:tab/>
        <w:t xml:space="preserve">Knuf M, Schmitt H-J, Jacquet J-M, et al. Booster vaccination after neonatal priming with acellular pertussis vaccine. </w:t>
      </w:r>
      <w:r w:rsidRPr="00B17692">
        <w:rPr>
          <w:i/>
          <w:iCs/>
          <w:noProof/>
          <w:sz w:val="22"/>
        </w:rPr>
        <w:t>J Pediatr</w:t>
      </w:r>
      <w:r w:rsidRPr="00B17692">
        <w:rPr>
          <w:noProof/>
          <w:sz w:val="22"/>
        </w:rPr>
        <w:t>. 2010;156(4):675-678. doi:10.1016/j.jpeds.2009.12.019.</w:t>
      </w:r>
    </w:p>
    <w:p w14:paraId="329AF813" w14:textId="77777777" w:rsidR="00B17692" w:rsidRPr="00B17692" w:rsidRDefault="00B17692">
      <w:pPr>
        <w:pStyle w:val="NormalWeb"/>
        <w:ind w:left="640" w:hanging="640"/>
        <w:divId w:val="94134196"/>
        <w:rPr>
          <w:noProof/>
          <w:sz w:val="22"/>
        </w:rPr>
      </w:pPr>
      <w:r w:rsidRPr="00B17692">
        <w:rPr>
          <w:noProof/>
          <w:sz w:val="22"/>
        </w:rPr>
        <w:t xml:space="preserve">12. </w:t>
      </w:r>
      <w:r w:rsidRPr="00B17692">
        <w:rPr>
          <w:noProof/>
          <w:sz w:val="22"/>
        </w:rPr>
        <w:tab/>
        <w:t xml:space="preserve">Vizzotti C, Neyro S, Katz N, et al. Maternal immunization in Argentina: A storyline from the prospective of a middle income country. </w:t>
      </w:r>
      <w:r w:rsidRPr="00B17692">
        <w:rPr>
          <w:i/>
          <w:iCs/>
          <w:noProof/>
          <w:sz w:val="22"/>
        </w:rPr>
        <w:t>Vaccine</w:t>
      </w:r>
      <w:r w:rsidRPr="00B17692">
        <w:rPr>
          <w:noProof/>
          <w:sz w:val="22"/>
        </w:rPr>
        <w:t xml:space="preserve">. 2015:[Epub ahead of print]. doi:10.1016/j.vaccine.2015.07.109. </w:t>
      </w:r>
    </w:p>
    <w:p w14:paraId="0CAAB327" w14:textId="4B957F6B" w:rsidR="001462A9" w:rsidRDefault="00707453" w:rsidP="000952A2">
      <w:pPr>
        <w:pStyle w:val="NormalWeb"/>
        <w:spacing w:before="0" w:beforeAutospacing="0" w:after="0" w:afterAutospacing="0" w:line="480" w:lineRule="auto"/>
        <w:ind w:left="640" w:hanging="640"/>
        <w:divId w:val="1556430569"/>
      </w:pPr>
      <w:r>
        <w:fldChar w:fldCharType="end"/>
      </w:r>
    </w:p>
    <w:p w14:paraId="4145F646" w14:textId="77777777" w:rsidR="001462A9" w:rsidRDefault="001462A9">
      <w:pPr>
        <w:spacing w:line="259" w:lineRule="auto"/>
        <w:rPr>
          <w:rFonts w:eastAsiaTheme="minorEastAsia"/>
          <w:sz w:val="24"/>
          <w:szCs w:val="24"/>
          <w:lang w:eastAsia="en-GB"/>
        </w:rPr>
      </w:pPr>
      <w:r>
        <w:br w:type="page"/>
      </w:r>
    </w:p>
    <w:p w14:paraId="3405C36E" w14:textId="77777777" w:rsidR="001462A9" w:rsidRPr="006C2592" w:rsidRDefault="001462A9" w:rsidP="001462A9">
      <w:pPr>
        <w:divId w:val="1556430569"/>
        <w:rPr>
          <w:b/>
        </w:rPr>
      </w:pPr>
      <w:r w:rsidRPr="006C2592">
        <w:rPr>
          <w:b/>
        </w:rPr>
        <w:lastRenderedPageBreak/>
        <w:t>Tables</w:t>
      </w:r>
    </w:p>
    <w:p w14:paraId="5C27314B" w14:textId="77777777" w:rsidR="001462A9" w:rsidRDefault="001462A9" w:rsidP="001462A9">
      <w:pPr>
        <w:pStyle w:val="NoSpacing"/>
        <w:divId w:val="1556430569"/>
        <w:rPr>
          <w:rFonts w:ascii="Times New Roman" w:hAnsi="Times New Roman" w:cs="Times New Roman"/>
        </w:rPr>
      </w:pPr>
      <w:r w:rsidRPr="00A71C41">
        <w:rPr>
          <w:rFonts w:ascii="Times New Roman" w:hAnsi="Times New Roman" w:cs="Times New Roman"/>
        </w:rPr>
        <w:t xml:space="preserve">Table 1: IgG Geometric mean concentrations (GMC) (µg/mL) at 2 </w:t>
      </w:r>
      <w:r>
        <w:rPr>
          <w:rFonts w:ascii="Times New Roman" w:hAnsi="Times New Roman" w:cs="Times New Roman"/>
        </w:rPr>
        <w:t xml:space="preserve">and 5 </w:t>
      </w:r>
      <w:r w:rsidRPr="00A71C41">
        <w:rPr>
          <w:rFonts w:ascii="Times New Roman" w:hAnsi="Times New Roman" w:cs="Times New Roman"/>
        </w:rPr>
        <w:t>months of age.</w:t>
      </w:r>
      <w:r>
        <w:rPr>
          <w:rFonts w:ascii="Times New Roman" w:hAnsi="Times New Roman" w:cs="Times New Roman"/>
        </w:rPr>
        <w:t xml:space="preserve"> </w:t>
      </w:r>
      <w:r w:rsidRPr="00A71C41">
        <w:rPr>
          <w:rFonts w:ascii="Times New Roman" w:hAnsi="Times New Roman" w:cs="Times New Roman"/>
        </w:rPr>
        <w:t xml:space="preserve"> </w:t>
      </w:r>
      <w:r>
        <w:rPr>
          <w:rFonts w:ascii="Times New Roman" w:hAnsi="Times New Roman" w:cs="Times New Roman"/>
        </w:rPr>
        <w:t xml:space="preserve">Due to the design of the vaccination study, fewer infants were sampled at 5 months of age. </w:t>
      </w:r>
    </w:p>
    <w:p w14:paraId="669AFE62" w14:textId="77777777" w:rsidR="001462A9" w:rsidRPr="008E456B" w:rsidRDefault="001462A9" w:rsidP="001462A9">
      <w:pPr>
        <w:pStyle w:val="NoSpacing"/>
        <w:divId w:val="1556430569"/>
        <w:rPr>
          <w:rFonts w:ascii="Times New Roman" w:hAnsi="Times New Roman" w:cs="Times New Roman"/>
        </w:rPr>
      </w:pPr>
    </w:p>
    <w:p w14:paraId="631DE445" w14:textId="77777777" w:rsidR="001462A9" w:rsidRDefault="001462A9" w:rsidP="001462A9">
      <w:pPr>
        <w:pStyle w:val="NoSpacing"/>
        <w:divId w:val="1556430569"/>
        <w:rPr>
          <w:rFonts w:ascii="Times New Roman" w:hAnsi="Times New Roman" w:cs="Times New Roman"/>
        </w:rPr>
      </w:pPr>
    </w:p>
    <w:p w14:paraId="0CCB0FC6" w14:textId="77777777" w:rsidR="001462A9" w:rsidRDefault="001462A9" w:rsidP="001462A9">
      <w:pPr>
        <w:pStyle w:val="NoSpacing"/>
        <w:divId w:val="1556430569"/>
        <w:rPr>
          <w:rFonts w:ascii="Times New Roman" w:hAnsi="Times New Roman" w:cs="Times New Roman"/>
        </w:rPr>
      </w:pPr>
      <w:r>
        <w:rPr>
          <w:rFonts w:ascii="Times New Roman" w:hAnsi="Times New Roman" w:cs="Times New Roman"/>
        </w:rPr>
        <w:t xml:space="preserve">Table 2: </w:t>
      </w:r>
      <w:r w:rsidRPr="00A71C41">
        <w:rPr>
          <w:rFonts w:ascii="Times New Roman" w:hAnsi="Times New Roman" w:cs="Times New Roman"/>
        </w:rPr>
        <w:t xml:space="preserve">IgG Geometric mean concentrations (GMC) (µg/mL) </w:t>
      </w:r>
      <w:r>
        <w:rPr>
          <w:rFonts w:ascii="Times New Roman" w:hAnsi="Times New Roman" w:cs="Times New Roman"/>
        </w:rPr>
        <w:t xml:space="preserve">and percentage of infants with seroprotective antibody concentrations </w:t>
      </w:r>
      <w:r w:rsidRPr="00A71C41">
        <w:rPr>
          <w:rFonts w:ascii="Times New Roman" w:hAnsi="Times New Roman" w:cs="Times New Roman"/>
        </w:rPr>
        <w:t xml:space="preserve">at </w:t>
      </w:r>
      <w:r>
        <w:rPr>
          <w:rFonts w:ascii="Times New Roman" w:hAnsi="Times New Roman" w:cs="Times New Roman"/>
        </w:rPr>
        <w:t>1</w:t>
      </w:r>
      <w:r w:rsidRPr="00A71C41">
        <w:rPr>
          <w:rFonts w:ascii="Times New Roman" w:hAnsi="Times New Roman" w:cs="Times New Roman"/>
        </w:rPr>
        <w:t>2 months of age.</w:t>
      </w:r>
      <w:r>
        <w:rPr>
          <w:rFonts w:ascii="Times New Roman" w:hAnsi="Times New Roman" w:cs="Times New Roman"/>
        </w:rPr>
        <w:t xml:space="preserve">  </w:t>
      </w:r>
    </w:p>
    <w:p w14:paraId="19E6F018" w14:textId="77777777" w:rsidR="000E196E" w:rsidRDefault="000E196E" w:rsidP="000952A2">
      <w:pPr>
        <w:pStyle w:val="NormalWeb"/>
        <w:spacing w:before="0" w:beforeAutospacing="0" w:after="0" w:afterAutospacing="0" w:line="480" w:lineRule="auto"/>
        <w:ind w:left="640" w:hanging="640"/>
        <w:divId w:val="1556430569"/>
        <w:rPr>
          <w:b/>
        </w:rPr>
      </w:pPr>
    </w:p>
    <w:sectPr w:rsidR="000E196E" w:rsidSect="005C29D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FC185E" w14:textId="77777777" w:rsidR="00F262A5" w:rsidRDefault="00F262A5" w:rsidP="00FE418F">
      <w:r>
        <w:separator/>
      </w:r>
    </w:p>
  </w:endnote>
  <w:endnote w:type="continuationSeparator" w:id="0">
    <w:p w14:paraId="7A38CE57" w14:textId="77777777" w:rsidR="00F262A5" w:rsidRDefault="00F262A5" w:rsidP="00FE418F">
      <w:r>
        <w:continuationSeparator/>
      </w:r>
    </w:p>
  </w:endnote>
  <w:endnote w:type="continuationNotice" w:id="1">
    <w:p w14:paraId="69845B7F" w14:textId="77777777" w:rsidR="00F262A5" w:rsidRDefault="00F262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A1FFAA" w14:textId="77777777" w:rsidR="00F262A5" w:rsidRDefault="00F262A5" w:rsidP="00FE418F">
      <w:r>
        <w:separator/>
      </w:r>
    </w:p>
  </w:footnote>
  <w:footnote w:type="continuationSeparator" w:id="0">
    <w:p w14:paraId="65C60E99" w14:textId="77777777" w:rsidR="00F262A5" w:rsidRDefault="00F262A5" w:rsidP="00FE418F">
      <w:r>
        <w:continuationSeparator/>
      </w:r>
    </w:p>
  </w:footnote>
  <w:footnote w:type="continuationNotice" w:id="1">
    <w:p w14:paraId="5CB0850C" w14:textId="77777777" w:rsidR="00F262A5" w:rsidRDefault="00F262A5">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A425B"/>
    <w:multiLevelType w:val="hybridMultilevel"/>
    <w:tmpl w:val="41CA6A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D739DA"/>
    <w:multiLevelType w:val="hybridMultilevel"/>
    <w:tmpl w:val="41CA6A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B3045F7"/>
    <w:multiLevelType w:val="hybridMultilevel"/>
    <w:tmpl w:val="A454C0AA"/>
    <w:lvl w:ilvl="0" w:tplc="279AB6C2">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887B2D"/>
    <w:multiLevelType w:val="hybridMultilevel"/>
    <w:tmpl w:val="AAD8A3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DA9"/>
    <w:rsid w:val="000260C4"/>
    <w:rsid w:val="00034EDA"/>
    <w:rsid w:val="00085DD2"/>
    <w:rsid w:val="00091D06"/>
    <w:rsid w:val="000952A2"/>
    <w:rsid w:val="0009564C"/>
    <w:rsid w:val="000C1960"/>
    <w:rsid w:val="000E196E"/>
    <w:rsid w:val="000E6164"/>
    <w:rsid w:val="0010274C"/>
    <w:rsid w:val="00104025"/>
    <w:rsid w:val="00110810"/>
    <w:rsid w:val="001415FD"/>
    <w:rsid w:val="001458D8"/>
    <w:rsid w:val="001462A9"/>
    <w:rsid w:val="001A71DF"/>
    <w:rsid w:val="001C1C6C"/>
    <w:rsid w:val="001C4B86"/>
    <w:rsid w:val="001E0546"/>
    <w:rsid w:val="00201DA3"/>
    <w:rsid w:val="00224D98"/>
    <w:rsid w:val="00232ED8"/>
    <w:rsid w:val="00251A07"/>
    <w:rsid w:val="00263836"/>
    <w:rsid w:val="002645E8"/>
    <w:rsid w:val="00287D5F"/>
    <w:rsid w:val="00291544"/>
    <w:rsid w:val="002B5348"/>
    <w:rsid w:val="002D4E72"/>
    <w:rsid w:val="002E6304"/>
    <w:rsid w:val="002E7298"/>
    <w:rsid w:val="0030544C"/>
    <w:rsid w:val="00307784"/>
    <w:rsid w:val="003210C9"/>
    <w:rsid w:val="00322578"/>
    <w:rsid w:val="00343E72"/>
    <w:rsid w:val="00347F77"/>
    <w:rsid w:val="0035486F"/>
    <w:rsid w:val="00370A81"/>
    <w:rsid w:val="0037789A"/>
    <w:rsid w:val="0039303D"/>
    <w:rsid w:val="00394C3A"/>
    <w:rsid w:val="003B2DA9"/>
    <w:rsid w:val="003D3351"/>
    <w:rsid w:val="003E11F3"/>
    <w:rsid w:val="003F4B34"/>
    <w:rsid w:val="003F6FB5"/>
    <w:rsid w:val="00412BDC"/>
    <w:rsid w:val="00435CA1"/>
    <w:rsid w:val="004410BA"/>
    <w:rsid w:val="00464CFC"/>
    <w:rsid w:val="0049315F"/>
    <w:rsid w:val="004A324E"/>
    <w:rsid w:val="004A6F82"/>
    <w:rsid w:val="004C1964"/>
    <w:rsid w:val="004C6300"/>
    <w:rsid w:val="004E2AC9"/>
    <w:rsid w:val="004F5B46"/>
    <w:rsid w:val="00513FE3"/>
    <w:rsid w:val="0057015F"/>
    <w:rsid w:val="005712AF"/>
    <w:rsid w:val="0059626B"/>
    <w:rsid w:val="005C1237"/>
    <w:rsid w:val="005C29D4"/>
    <w:rsid w:val="005D2D70"/>
    <w:rsid w:val="005D4413"/>
    <w:rsid w:val="005E1F12"/>
    <w:rsid w:val="005F63A7"/>
    <w:rsid w:val="00605562"/>
    <w:rsid w:val="0061298D"/>
    <w:rsid w:val="006129A8"/>
    <w:rsid w:val="00614A0A"/>
    <w:rsid w:val="00617801"/>
    <w:rsid w:val="0067529B"/>
    <w:rsid w:val="00681C7C"/>
    <w:rsid w:val="006837F0"/>
    <w:rsid w:val="00690DDA"/>
    <w:rsid w:val="006A24AC"/>
    <w:rsid w:val="006C2592"/>
    <w:rsid w:val="006C4A10"/>
    <w:rsid w:val="006F3F6F"/>
    <w:rsid w:val="006F5B6D"/>
    <w:rsid w:val="00702BD7"/>
    <w:rsid w:val="00707453"/>
    <w:rsid w:val="00712212"/>
    <w:rsid w:val="007352CB"/>
    <w:rsid w:val="00742B6D"/>
    <w:rsid w:val="00745FD3"/>
    <w:rsid w:val="00771139"/>
    <w:rsid w:val="00772FDB"/>
    <w:rsid w:val="0078485D"/>
    <w:rsid w:val="00790028"/>
    <w:rsid w:val="007978FD"/>
    <w:rsid w:val="007C774D"/>
    <w:rsid w:val="007D5D67"/>
    <w:rsid w:val="007D7EA4"/>
    <w:rsid w:val="00800696"/>
    <w:rsid w:val="00801DBC"/>
    <w:rsid w:val="008105DE"/>
    <w:rsid w:val="00832B32"/>
    <w:rsid w:val="00832DC5"/>
    <w:rsid w:val="00841E97"/>
    <w:rsid w:val="00847E73"/>
    <w:rsid w:val="00853921"/>
    <w:rsid w:val="00853C2C"/>
    <w:rsid w:val="00855A4E"/>
    <w:rsid w:val="008660C6"/>
    <w:rsid w:val="00873E16"/>
    <w:rsid w:val="00887134"/>
    <w:rsid w:val="008B4CFF"/>
    <w:rsid w:val="008E456B"/>
    <w:rsid w:val="00907620"/>
    <w:rsid w:val="00923C9B"/>
    <w:rsid w:val="0097032D"/>
    <w:rsid w:val="009749B3"/>
    <w:rsid w:val="009D04E3"/>
    <w:rsid w:val="009E557E"/>
    <w:rsid w:val="009F582E"/>
    <w:rsid w:val="009F7F36"/>
    <w:rsid w:val="00A23005"/>
    <w:rsid w:val="00A30C7C"/>
    <w:rsid w:val="00A341F0"/>
    <w:rsid w:val="00A55E70"/>
    <w:rsid w:val="00A57F13"/>
    <w:rsid w:val="00A625C4"/>
    <w:rsid w:val="00A71C41"/>
    <w:rsid w:val="00A84905"/>
    <w:rsid w:val="00A87488"/>
    <w:rsid w:val="00AA6CB4"/>
    <w:rsid w:val="00AD2E7F"/>
    <w:rsid w:val="00AD510A"/>
    <w:rsid w:val="00AE5406"/>
    <w:rsid w:val="00B03890"/>
    <w:rsid w:val="00B17692"/>
    <w:rsid w:val="00B23AB2"/>
    <w:rsid w:val="00B24382"/>
    <w:rsid w:val="00B30CD0"/>
    <w:rsid w:val="00B4264B"/>
    <w:rsid w:val="00B55772"/>
    <w:rsid w:val="00B90E95"/>
    <w:rsid w:val="00BA040D"/>
    <w:rsid w:val="00BB59BF"/>
    <w:rsid w:val="00BC16C2"/>
    <w:rsid w:val="00BD0FCB"/>
    <w:rsid w:val="00C00BD5"/>
    <w:rsid w:val="00C1176D"/>
    <w:rsid w:val="00C17CE0"/>
    <w:rsid w:val="00C22E78"/>
    <w:rsid w:val="00C43CCC"/>
    <w:rsid w:val="00C71150"/>
    <w:rsid w:val="00CA4E71"/>
    <w:rsid w:val="00CC2736"/>
    <w:rsid w:val="00CE0341"/>
    <w:rsid w:val="00CF7842"/>
    <w:rsid w:val="00D21279"/>
    <w:rsid w:val="00D31DA1"/>
    <w:rsid w:val="00D44E52"/>
    <w:rsid w:val="00D54193"/>
    <w:rsid w:val="00D54409"/>
    <w:rsid w:val="00D54B19"/>
    <w:rsid w:val="00D577A9"/>
    <w:rsid w:val="00D912BD"/>
    <w:rsid w:val="00DB207C"/>
    <w:rsid w:val="00DB2AAF"/>
    <w:rsid w:val="00DC311C"/>
    <w:rsid w:val="00DE44E9"/>
    <w:rsid w:val="00E21B9A"/>
    <w:rsid w:val="00E90F37"/>
    <w:rsid w:val="00E96169"/>
    <w:rsid w:val="00EA4911"/>
    <w:rsid w:val="00EB5431"/>
    <w:rsid w:val="00F2408E"/>
    <w:rsid w:val="00F262A5"/>
    <w:rsid w:val="00F3195C"/>
    <w:rsid w:val="00F358A4"/>
    <w:rsid w:val="00F368FD"/>
    <w:rsid w:val="00F60396"/>
    <w:rsid w:val="00F67FFE"/>
    <w:rsid w:val="00F8281E"/>
    <w:rsid w:val="00F94967"/>
    <w:rsid w:val="00F97863"/>
    <w:rsid w:val="00FB270D"/>
    <w:rsid w:val="00FD00D6"/>
    <w:rsid w:val="00FE418F"/>
    <w:rsid w:val="00FE544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882F97"/>
  <w15:docId w15:val="{6956BFBB-A096-4B1C-B1B8-1A64F6752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8F"/>
    <w:pPr>
      <w:spacing w:line="48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B2DA9"/>
    <w:rPr>
      <w:sz w:val="16"/>
      <w:szCs w:val="16"/>
    </w:rPr>
  </w:style>
  <w:style w:type="paragraph" w:styleId="CommentText">
    <w:name w:val="annotation text"/>
    <w:basedOn w:val="Normal"/>
    <w:link w:val="CommentTextChar"/>
    <w:uiPriority w:val="99"/>
    <w:unhideWhenUsed/>
    <w:rsid w:val="003B2DA9"/>
    <w:pPr>
      <w:spacing w:line="240" w:lineRule="auto"/>
    </w:pPr>
    <w:rPr>
      <w:sz w:val="20"/>
      <w:szCs w:val="20"/>
    </w:rPr>
  </w:style>
  <w:style w:type="character" w:customStyle="1" w:styleId="CommentTextChar">
    <w:name w:val="Comment Text Char"/>
    <w:basedOn w:val="DefaultParagraphFont"/>
    <w:link w:val="CommentText"/>
    <w:uiPriority w:val="99"/>
    <w:rsid w:val="003B2DA9"/>
    <w:rPr>
      <w:sz w:val="20"/>
      <w:szCs w:val="20"/>
    </w:rPr>
  </w:style>
  <w:style w:type="paragraph" w:styleId="CommentSubject">
    <w:name w:val="annotation subject"/>
    <w:basedOn w:val="CommentText"/>
    <w:next w:val="CommentText"/>
    <w:link w:val="CommentSubjectChar"/>
    <w:uiPriority w:val="99"/>
    <w:semiHidden/>
    <w:unhideWhenUsed/>
    <w:rsid w:val="003B2DA9"/>
    <w:rPr>
      <w:b/>
      <w:bCs/>
    </w:rPr>
  </w:style>
  <w:style w:type="character" w:customStyle="1" w:styleId="CommentSubjectChar">
    <w:name w:val="Comment Subject Char"/>
    <w:basedOn w:val="CommentTextChar"/>
    <w:link w:val="CommentSubject"/>
    <w:uiPriority w:val="99"/>
    <w:semiHidden/>
    <w:rsid w:val="003B2DA9"/>
    <w:rPr>
      <w:b/>
      <w:bCs/>
      <w:sz w:val="20"/>
      <w:szCs w:val="20"/>
    </w:rPr>
  </w:style>
  <w:style w:type="paragraph" w:styleId="BalloonText">
    <w:name w:val="Balloon Text"/>
    <w:basedOn w:val="Normal"/>
    <w:link w:val="BalloonTextChar"/>
    <w:uiPriority w:val="99"/>
    <w:semiHidden/>
    <w:unhideWhenUsed/>
    <w:rsid w:val="003B2D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DA9"/>
    <w:rPr>
      <w:rFonts w:ascii="Segoe UI" w:hAnsi="Segoe UI" w:cs="Segoe UI"/>
      <w:sz w:val="18"/>
      <w:szCs w:val="18"/>
    </w:rPr>
  </w:style>
  <w:style w:type="paragraph" w:styleId="NoSpacing">
    <w:name w:val="No Spacing"/>
    <w:uiPriority w:val="1"/>
    <w:qFormat/>
    <w:rsid w:val="00370A81"/>
    <w:pPr>
      <w:spacing w:after="0" w:line="240" w:lineRule="auto"/>
    </w:pPr>
    <w:rPr>
      <w:sz w:val="24"/>
    </w:rPr>
  </w:style>
  <w:style w:type="paragraph" w:customStyle="1" w:styleId="ColorfulList-Accent11">
    <w:name w:val="Colorful List - Accent 11"/>
    <w:basedOn w:val="Normal"/>
    <w:uiPriority w:val="34"/>
    <w:qFormat/>
    <w:rsid w:val="003B2DA9"/>
    <w:pPr>
      <w:spacing w:after="0" w:line="276" w:lineRule="auto"/>
      <w:ind w:left="720"/>
      <w:contextualSpacing/>
    </w:pPr>
    <w:rPr>
      <w:rFonts w:eastAsia="Calibri"/>
      <w:sz w:val="24"/>
    </w:rPr>
  </w:style>
  <w:style w:type="character" w:styleId="Hyperlink">
    <w:name w:val="Hyperlink"/>
    <w:basedOn w:val="DefaultParagraphFont"/>
    <w:uiPriority w:val="99"/>
    <w:unhideWhenUsed/>
    <w:rsid w:val="003B2DA9"/>
    <w:rPr>
      <w:color w:val="0563C1" w:themeColor="hyperlink"/>
      <w:u w:val="single"/>
    </w:rPr>
  </w:style>
  <w:style w:type="paragraph" w:styleId="Header">
    <w:name w:val="header"/>
    <w:basedOn w:val="Normal"/>
    <w:link w:val="HeaderChar"/>
    <w:uiPriority w:val="99"/>
    <w:unhideWhenUsed/>
    <w:rsid w:val="003B2D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2DA9"/>
  </w:style>
  <w:style w:type="paragraph" w:styleId="Footer">
    <w:name w:val="footer"/>
    <w:basedOn w:val="Normal"/>
    <w:link w:val="FooterChar"/>
    <w:uiPriority w:val="99"/>
    <w:unhideWhenUsed/>
    <w:rsid w:val="003B2D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2DA9"/>
  </w:style>
  <w:style w:type="table" w:styleId="TableGrid">
    <w:name w:val="Table Grid"/>
    <w:basedOn w:val="TableNormal"/>
    <w:uiPriority w:val="39"/>
    <w:rsid w:val="001C4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07453"/>
    <w:pPr>
      <w:spacing w:before="100" w:beforeAutospacing="1" w:after="100" w:afterAutospacing="1" w:line="240" w:lineRule="auto"/>
    </w:pPr>
    <w:rPr>
      <w:rFonts w:eastAsiaTheme="minorEastAsia"/>
      <w:sz w:val="24"/>
      <w:szCs w:val="24"/>
      <w:lang w:eastAsia="en-GB"/>
    </w:rPr>
  </w:style>
  <w:style w:type="paragraph" w:styleId="ListParagraph">
    <w:name w:val="List Paragraph"/>
    <w:basedOn w:val="Normal"/>
    <w:uiPriority w:val="34"/>
    <w:qFormat/>
    <w:rsid w:val="004C6300"/>
    <w:pPr>
      <w:ind w:left="720"/>
      <w:contextualSpacing/>
    </w:pPr>
  </w:style>
  <w:style w:type="character" w:styleId="LineNumber">
    <w:name w:val="line number"/>
    <w:basedOn w:val="DefaultParagraphFont"/>
    <w:uiPriority w:val="99"/>
    <w:semiHidden/>
    <w:unhideWhenUsed/>
    <w:rsid w:val="00435CA1"/>
  </w:style>
  <w:style w:type="character" w:styleId="Strong">
    <w:name w:val="Strong"/>
    <w:basedOn w:val="DefaultParagraphFont"/>
    <w:uiPriority w:val="22"/>
    <w:qFormat/>
    <w:rsid w:val="00370A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039450">
      <w:bodyDiv w:val="1"/>
      <w:marLeft w:val="0"/>
      <w:marRight w:val="0"/>
      <w:marTop w:val="0"/>
      <w:marBottom w:val="0"/>
      <w:divBdr>
        <w:top w:val="none" w:sz="0" w:space="0" w:color="auto"/>
        <w:left w:val="none" w:sz="0" w:space="0" w:color="auto"/>
        <w:bottom w:val="none" w:sz="0" w:space="0" w:color="auto"/>
        <w:right w:val="none" w:sz="0" w:space="0" w:color="auto"/>
      </w:divBdr>
      <w:divsChild>
        <w:div w:id="914169584">
          <w:marLeft w:val="0"/>
          <w:marRight w:val="0"/>
          <w:marTop w:val="0"/>
          <w:marBottom w:val="0"/>
          <w:divBdr>
            <w:top w:val="none" w:sz="0" w:space="0" w:color="auto"/>
            <w:left w:val="none" w:sz="0" w:space="0" w:color="auto"/>
            <w:bottom w:val="none" w:sz="0" w:space="0" w:color="auto"/>
            <w:right w:val="none" w:sz="0" w:space="0" w:color="auto"/>
          </w:divBdr>
          <w:divsChild>
            <w:div w:id="1853757553">
              <w:marLeft w:val="0"/>
              <w:marRight w:val="0"/>
              <w:marTop w:val="0"/>
              <w:marBottom w:val="0"/>
              <w:divBdr>
                <w:top w:val="none" w:sz="0" w:space="0" w:color="auto"/>
                <w:left w:val="none" w:sz="0" w:space="0" w:color="auto"/>
                <w:bottom w:val="none" w:sz="0" w:space="0" w:color="auto"/>
                <w:right w:val="none" w:sz="0" w:space="0" w:color="auto"/>
              </w:divBdr>
              <w:divsChild>
                <w:div w:id="2017882496">
                  <w:marLeft w:val="0"/>
                  <w:marRight w:val="0"/>
                  <w:marTop w:val="0"/>
                  <w:marBottom w:val="0"/>
                  <w:divBdr>
                    <w:top w:val="none" w:sz="0" w:space="0" w:color="auto"/>
                    <w:left w:val="none" w:sz="0" w:space="0" w:color="auto"/>
                    <w:bottom w:val="none" w:sz="0" w:space="0" w:color="auto"/>
                    <w:right w:val="none" w:sz="0" w:space="0" w:color="auto"/>
                  </w:divBdr>
                  <w:divsChild>
                    <w:div w:id="1453206158">
                      <w:marLeft w:val="0"/>
                      <w:marRight w:val="0"/>
                      <w:marTop w:val="0"/>
                      <w:marBottom w:val="0"/>
                      <w:divBdr>
                        <w:top w:val="none" w:sz="0" w:space="0" w:color="auto"/>
                        <w:left w:val="none" w:sz="0" w:space="0" w:color="auto"/>
                        <w:bottom w:val="none" w:sz="0" w:space="0" w:color="auto"/>
                        <w:right w:val="none" w:sz="0" w:space="0" w:color="auto"/>
                      </w:divBdr>
                      <w:divsChild>
                        <w:div w:id="186068482">
                          <w:marLeft w:val="0"/>
                          <w:marRight w:val="0"/>
                          <w:marTop w:val="0"/>
                          <w:marBottom w:val="0"/>
                          <w:divBdr>
                            <w:top w:val="none" w:sz="0" w:space="0" w:color="auto"/>
                            <w:left w:val="none" w:sz="0" w:space="0" w:color="auto"/>
                            <w:bottom w:val="none" w:sz="0" w:space="0" w:color="auto"/>
                            <w:right w:val="none" w:sz="0" w:space="0" w:color="auto"/>
                          </w:divBdr>
                          <w:divsChild>
                            <w:div w:id="1916160907">
                              <w:marLeft w:val="0"/>
                              <w:marRight w:val="0"/>
                              <w:marTop w:val="0"/>
                              <w:marBottom w:val="0"/>
                              <w:divBdr>
                                <w:top w:val="none" w:sz="0" w:space="0" w:color="auto"/>
                                <w:left w:val="none" w:sz="0" w:space="0" w:color="auto"/>
                                <w:bottom w:val="none" w:sz="0" w:space="0" w:color="auto"/>
                                <w:right w:val="none" w:sz="0" w:space="0" w:color="auto"/>
                              </w:divBdr>
                              <w:divsChild>
                                <w:div w:id="2007131681">
                                  <w:marLeft w:val="0"/>
                                  <w:marRight w:val="0"/>
                                  <w:marTop w:val="0"/>
                                  <w:marBottom w:val="0"/>
                                  <w:divBdr>
                                    <w:top w:val="none" w:sz="0" w:space="0" w:color="auto"/>
                                    <w:left w:val="none" w:sz="0" w:space="0" w:color="auto"/>
                                    <w:bottom w:val="none" w:sz="0" w:space="0" w:color="auto"/>
                                    <w:right w:val="none" w:sz="0" w:space="0" w:color="auto"/>
                                  </w:divBdr>
                                  <w:divsChild>
                                    <w:div w:id="336464745">
                                      <w:marLeft w:val="0"/>
                                      <w:marRight w:val="0"/>
                                      <w:marTop w:val="0"/>
                                      <w:marBottom w:val="0"/>
                                      <w:divBdr>
                                        <w:top w:val="none" w:sz="0" w:space="0" w:color="auto"/>
                                        <w:left w:val="none" w:sz="0" w:space="0" w:color="auto"/>
                                        <w:bottom w:val="none" w:sz="0" w:space="0" w:color="auto"/>
                                        <w:right w:val="none" w:sz="0" w:space="0" w:color="auto"/>
                                      </w:divBdr>
                                      <w:divsChild>
                                        <w:div w:id="425926791">
                                          <w:marLeft w:val="0"/>
                                          <w:marRight w:val="0"/>
                                          <w:marTop w:val="0"/>
                                          <w:marBottom w:val="0"/>
                                          <w:divBdr>
                                            <w:top w:val="none" w:sz="0" w:space="0" w:color="auto"/>
                                            <w:left w:val="none" w:sz="0" w:space="0" w:color="auto"/>
                                            <w:bottom w:val="none" w:sz="0" w:space="0" w:color="auto"/>
                                            <w:right w:val="none" w:sz="0" w:space="0" w:color="auto"/>
                                          </w:divBdr>
                                          <w:divsChild>
                                            <w:div w:id="350910465">
                                              <w:marLeft w:val="0"/>
                                              <w:marRight w:val="0"/>
                                              <w:marTop w:val="0"/>
                                              <w:marBottom w:val="0"/>
                                              <w:divBdr>
                                                <w:top w:val="none" w:sz="0" w:space="0" w:color="auto"/>
                                                <w:left w:val="none" w:sz="0" w:space="0" w:color="auto"/>
                                                <w:bottom w:val="none" w:sz="0" w:space="0" w:color="auto"/>
                                                <w:right w:val="none" w:sz="0" w:space="0" w:color="auto"/>
                                              </w:divBdr>
                                              <w:divsChild>
                                                <w:div w:id="445737648">
                                                  <w:marLeft w:val="0"/>
                                                  <w:marRight w:val="0"/>
                                                  <w:marTop w:val="0"/>
                                                  <w:marBottom w:val="0"/>
                                                  <w:divBdr>
                                                    <w:top w:val="none" w:sz="0" w:space="0" w:color="auto"/>
                                                    <w:left w:val="none" w:sz="0" w:space="0" w:color="auto"/>
                                                    <w:bottom w:val="none" w:sz="0" w:space="0" w:color="auto"/>
                                                    <w:right w:val="none" w:sz="0" w:space="0" w:color="auto"/>
                                                  </w:divBdr>
                                                  <w:divsChild>
                                                    <w:div w:id="1332293625">
                                                      <w:marLeft w:val="0"/>
                                                      <w:marRight w:val="0"/>
                                                      <w:marTop w:val="0"/>
                                                      <w:marBottom w:val="0"/>
                                                      <w:divBdr>
                                                        <w:top w:val="none" w:sz="0" w:space="0" w:color="auto"/>
                                                        <w:left w:val="none" w:sz="0" w:space="0" w:color="auto"/>
                                                        <w:bottom w:val="none" w:sz="0" w:space="0" w:color="auto"/>
                                                        <w:right w:val="none" w:sz="0" w:space="0" w:color="auto"/>
                                                      </w:divBdr>
                                                      <w:divsChild>
                                                        <w:div w:id="1335567959">
                                                          <w:marLeft w:val="0"/>
                                                          <w:marRight w:val="0"/>
                                                          <w:marTop w:val="0"/>
                                                          <w:marBottom w:val="0"/>
                                                          <w:divBdr>
                                                            <w:top w:val="none" w:sz="0" w:space="0" w:color="auto"/>
                                                            <w:left w:val="none" w:sz="0" w:space="0" w:color="auto"/>
                                                            <w:bottom w:val="none" w:sz="0" w:space="0" w:color="auto"/>
                                                            <w:right w:val="none" w:sz="0" w:space="0" w:color="auto"/>
                                                          </w:divBdr>
                                                          <w:divsChild>
                                                            <w:div w:id="1083988030">
                                                              <w:marLeft w:val="0"/>
                                                              <w:marRight w:val="0"/>
                                                              <w:marTop w:val="0"/>
                                                              <w:marBottom w:val="0"/>
                                                              <w:divBdr>
                                                                <w:top w:val="none" w:sz="0" w:space="0" w:color="auto"/>
                                                                <w:left w:val="none" w:sz="0" w:space="0" w:color="auto"/>
                                                                <w:bottom w:val="none" w:sz="0" w:space="0" w:color="auto"/>
                                                                <w:right w:val="none" w:sz="0" w:space="0" w:color="auto"/>
                                                              </w:divBdr>
                                                              <w:divsChild>
                                                                <w:div w:id="1867057442">
                                                                  <w:marLeft w:val="0"/>
                                                                  <w:marRight w:val="0"/>
                                                                  <w:marTop w:val="0"/>
                                                                  <w:marBottom w:val="0"/>
                                                                  <w:divBdr>
                                                                    <w:top w:val="none" w:sz="0" w:space="0" w:color="auto"/>
                                                                    <w:left w:val="none" w:sz="0" w:space="0" w:color="auto"/>
                                                                    <w:bottom w:val="none" w:sz="0" w:space="0" w:color="auto"/>
                                                                    <w:right w:val="none" w:sz="0" w:space="0" w:color="auto"/>
                                                                  </w:divBdr>
                                                                  <w:divsChild>
                                                                    <w:div w:id="1272202262">
                                                                      <w:marLeft w:val="0"/>
                                                                      <w:marRight w:val="0"/>
                                                                      <w:marTop w:val="0"/>
                                                                      <w:marBottom w:val="0"/>
                                                                      <w:divBdr>
                                                                        <w:top w:val="none" w:sz="0" w:space="0" w:color="auto"/>
                                                                        <w:left w:val="none" w:sz="0" w:space="0" w:color="auto"/>
                                                                        <w:bottom w:val="none" w:sz="0" w:space="0" w:color="auto"/>
                                                                        <w:right w:val="none" w:sz="0" w:space="0" w:color="auto"/>
                                                                      </w:divBdr>
                                                                      <w:divsChild>
                                                                        <w:div w:id="261501053">
                                                                          <w:marLeft w:val="0"/>
                                                                          <w:marRight w:val="0"/>
                                                                          <w:marTop w:val="0"/>
                                                                          <w:marBottom w:val="0"/>
                                                                          <w:divBdr>
                                                                            <w:top w:val="none" w:sz="0" w:space="0" w:color="auto"/>
                                                                            <w:left w:val="none" w:sz="0" w:space="0" w:color="auto"/>
                                                                            <w:bottom w:val="none" w:sz="0" w:space="0" w:color="auto"/>
                                                                            <w:right w:val="none" w:sz="0" w:space="0" w:color="auto"/>
                                                                          </w:divBdr>
                                                                          <w:divsChild>
                                                                            <w:div w:id="1774324053">
                                                                              <w:marLeft w:val="0"/>
                                                                              <w:marRight w:val="0"/>
                                                                              <w:marTop w:val="0"/>
                                                                              <w:marBottom w:val="0"/>
                                                                              <w:divBdr>
                                                                                <w:top w:val="none" w:sz="0" w:space="0" w:color="auto"/>
                                                                                <w:left w:val="none" w:sz="0" w:space="0" w:color="auto"/>
                                                                                <w:bottom w:val="none" w:sz="0" w:space="0" w:color="auto"/>
                                                                                <w:right w:val="none" w:sz="0" w:space="0" w:color="auto"/>
                                                                              </w:divBdr>
                                                                              <w:divsChild>
                                                                                <w:div w:id="411464868">
                                                                                  <w:marLeft w:val="0"/>
                                                                                  <w:marRight w:val="0"/>
                                                                                  <w:marTop w:val="0"/>
                                                                                  <w:marBottom w:val="0"/>
                                                                                  <w:divBdr>
                                                                                    <w:top w:val="none" w:sz="0" w:space="0" w:color="auto"/>
                                                                                    <w:left w:val="none" w:sz="0" w:space="0" w:color="auto"/>
                                                                                    <w:bottom w:val="none" w:sz="0" w:space="0" w:color="auto"/>
                                                                                    <w:right w:val="none" w:sz="0" w:space="0" w:color="auto"/>
                                                                                  </w:divBdr>
                                                                                  <w:divsChild>
                                                                                    <w:div w:id="593057678">
                                                                                      <w:marLeft w:val="0"/>
                                                                                      <w:marRight w:val="0"/>
                                                                                      <w:marTop w:val="0"/>
                                                                                      <w:marBottom w:val="0"/>
                                                                                      <w:divBdr>
                                                                                        <w:top w:val="none" w:sz="0" w:space="0" w:color="auto"/>
                                                                                        <w:left w:val="none" w:sz="0" w:space="0" w:color="auto"/>
                                                                                        <w:bottom w:val="none" w:sz="0" w:space="0" w:color="auto"/>
                                                                                        <w:right w:val="none" w:sz="0" w:space="0" w:color="auto"/>
                                                                                      </w:divBdr>
                                                                                      <w:divsChild>
                                                                                        <w:div w:id="1995135982">
                                                                                          <w:marLeft w:val="0"/>
                                                                                          <w:marRight w:val="0"/>
                                                                                          <w:marTop w:val="0"/>
                                                                                          <w:marBottom w:val="0"/>
                                                                                          <w:divBdr>
                                                                                            <w:top w:val="none" w:sz="0" w:space="0" w:color="auto"/>
                                                                                            <w:left w:val="none" w:sz="0" w:space="0" w:color="auto"/>
                                                                                            <w:bottom w:val="none" w:sz="0" w:space="0" w:color="auto"/>
                                                                                            <w:right w:val="none" w:sz="0" w:space="0" w:color="auto"/>
                                                                                          </w:divBdr>
                                                                                          <w:divsChild>
                                                                                            <w:div w:id="1682781802">
                                                                                              <w:marLeft w:val="0"/>
                                                                                              <w:marRight w:val="0"/>
                                                                                              <w:marTop w:val="0"/>
                                                                                              <w:marBottom w:val="0"/>
                                                                                              <w:divBdr>
                                                                                                <w:top w:val="none" w:sz="0" w:space="0" w:color="auto"/>
                                                                                                <w:left w:val="none" w:sz="0" w:space="0" w:color="auto"/>
                                                                                                <w:bottom w:val="none" w:sz="0" w:space="0" w:color="auto"/>
                                                                                                <w:right w:val="none" w:sz="0" w:space="0" w:color="auto"/>
                                                                                              </w:divBdr>
                                                                                              <w:divsChild>
                                                                                                <w:div w:id="1556430569">
                                                                                                  <w:marLeft w:val="0"/>
                                                                                                  <w:marRight w:val="0"/>
                                                                                                  <w:marTop w:val="0"/>
                                                                                                  <w:marBottom w:val="0"/>
                                                                                                  <w:divBdr>
                                                                                                    <w:top w:val="none" w:sz="0" w:space="0" w:color="auto"/>
                                                                                                    <w:left w:val="none" w:sz="0" w:space="0" w:color="auto"/>
                                                                                                    <w:bottom w:val="none" w:sz="0" w:space="0" w:color="auto"/>
                                                                                                    <w:right w:val="none" w:sz="0" w:space="0" w:color="auto"/>
                                                                                                  </w:divBdr>
                                                                                                  <w:divsChild>
                                                                                                    <w:div w:id="1240098933">
                                                                                                      <w:marLeft w:val="0"/>
                                                                                                      <w:marRight w:val="0"/>
                                                                                                      <w:marTop w:val="0"/>
                                                                                                      <w:marBottom w:val="0"/>
                                                                                                      <w:divBdr>
                                                                                                        <w:top w:val="none" w:sz="0" w:space="0" w:color="auto"/>
                                                                                                        <w:left w:val="none" w:sz="0" w:space="0" w:color="auto"/>
                                                                                                        <w:bottom w:val="none" w:sz="0" w:space="0" w:color="auto"/>
                                                                                                        <w:right w:val="none" w:sz="0" w:space="0" w:color="auto"/>
                                                                                                      </w:divBdr>
                                                                                                      <w:divsChild>
                                                                                                        <w:div w:id="883100038">
                                                                                                          <w:marLeft w:val="0"/>
                                                                                                          <w:marRight w:val="0"/>
                                                                                                          <w:marTop w:val="0"/>
                                                                                                          <w:marBottom w:val="0"/>
                                                                                                          <w:divBdr>
                                                                                                            <w:top w:val="none" w:sz="0" w:space="0" w:color="auto"/>
                                                                                                            <w:left w:val="none" w:sz="0" w:space="0" w:color="auto"/>
                                                                                                            <w:bottom w:val="none" w:sz="0" w:space="0" w:color="auto"/>
                                                                                                            <w:right w:val="none" w:sz="0" w:space="0" w:color="auto"/>
                                                                                                          </w:divBdr>
                                                                                                        </w:div>
                                                                                                        <w:div w:id="588272991">
                                                                                                          <w:marLeft w:val="0"/>
                                                                                                          <w:marRight w:val="0"/>
                                                                                                          <w:marTop w:val="0"/>
                                                                                                          <w:marBottom w:val="0"/>
                                                                                                          <w:divBdr>
                                                                                                            <w:top w:val="none" w:sz="0" w:space="0" w:color="auto"/>
                                                                                                            <w:left w:val="none" w:sz="0" w:space="0" w:color="auto"/>
                                                                                                            <w:bottom w:val="none" w:sz="0" w:space="0" w:color="auto"/>
                                                                                                            <w:right w:val="none" w:sz="0" w:space="0" w:color="auto"/>
                                                                                                          </w:divBdr>
                                                                                                          <w:divsChild>
                                                                                                            <w:div w:id="1799032384">
                                                                                                              <w:marLeft w:val="0"/>
                                                                                                              <w:marRight w:val="0"/>
                                                                                                              <w:marTop w:val="0"/>
                                                                                                              <w:marBottom w:val="0"/>
                                                                                                              <w:divBdr>
                                                                                                                <w:top w:val="none" w:sz="0" w:space="0" w:color="auto"/>
                                                                                                                <w:left w:val="none" w:sz="0" w:space="0" w:color="auto"/>
                                                                                                                <w:bottom w:val="none" w:sz="0" w:space="0" w:color="auto"/>
                                                                                                                <w:right w:val="none" w:sz="0" w:space="0" w:color="auto"/>
                                                                                                              </w:divBdr>
                                                                                                              <w:divsChild>
                                                                                                                <w:div w:id="1742175164">
                                                                                                                  <w:marLeft w:val="0"/>
                                                                                                                  <w:marRight w:val="0"/>
                                                                                                                  <w:marTop w:val="0"/>
                                                                                                                  <w:marBottom w:val="0"/>
                                                                                                                  <w:divBdr>
                                                                                                                    <w:top w:val="none" w:sz="0" w:space="0" w:color="auto"/>
                                                                                                                    <w:left w:val="none" w:sz="0" w:space="0" w:color="auto"/>
                                                                                                                    <w:bottom w:val="none" w:sz="0" w:space="0" w:color="auto"/>
                                                                                                                    <w:right w:val="none" w:sz="0" w:space="0" w:color="auto"/>
                                                                                                                  </w:divBdr>
                                                                                                                  <w:divsChild>
                                                                                                                    <w:div w:id="1812867181">
                                                                                                                      <w:marLeft w:val="0"/>
                                                                                                                      <w:marRight w:val="0"/>
                                                                                                                      <w:marTop w:val="0"/>
                                                                                                                      <w:marBottom w:val="0"/>
                                                                                                                      <w:divBdr>
                                                                                                                        <w:top w:val="none" w:sz="0" w:space="0" w:color="auto"/>
                                                                                                                        <w:left w:val="none" w:sz="0" w:space="0" w:color="auto"/>
                                                                                                                        <w:bottom w:val="none" w:sz="0" w:space="0" w:color="auto"/>
                                                                                                                        <w:right w:val="none" w:sz="0" w:space="0" w:color="auto"/>
                                                                                                                      </w:divBdr>
                                                                                                                      <w:divsChild>
                                                                                                                        <w:div w:id="679428988">
                                                                                                                          <w:marLeft w:val="0"/>
                                                                                                                          <w:marRight w:val="0"/>
                                                                                                                          <w:marTop w:val="0"/>
                                                                                                                          <w:marBottom w:val="0"/>
                                                                                                                          <w:divBdr>
                                                                                                                            <w:top w:val="none" w:sz="0" w:space="0" w:color="auto"/>
                                                                                                                            <w:left w:val="none" w:sz="0" w:space="0" w:color="auto"/>
                                                                                                                            <w:bottom w:val="none" w:sz="0" w:space="0" w:color="auto"/>
                                                                                                                            <w:right w:val="none" w:sz="0" w:space="0" w:color="auto"/>
                                                                                                                          </w:divBdr>
                                                                                                                          <w:divsChild>
                                                                                                                            <w:div w:id="1624386711">
                                                                                                                              <w:marLeft w:val="0"/>
                                                                                                                              <w:marRight w:val="0"/>
                                                                                                                              <w:marTop w:val="0"/>
                                                                                                                              <w:marBottom w:val="0"/>
                                                                                                                              <w:divBdr>
                                                                                                                                <w:top w:val="none" w:sz="0" w:space="0" w:color="auto"/>
                                                                                                                                <w:left w:val="none" w:sz="0" w:space="0" w:color="auto"/>
                                                                                                                                <w:bottom w:val="none" w:sz="0" w:space="0" w:color="auto"/>
                                                                                                                                <w:right w:val="none" w:sz="0" w:space="0" w:color="auto"/>
                                                                                                                              </w:divBdr>
                                                                                                                              <w:divsChild>
                                                                                                                                <w:div w:id="941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sonkent@doctors.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74C3C-01DC-4724-A691-8462CD3D2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11169</Words>
  <Characters>63667</Characters>
  <Application>Microsoft Office Word</Application>
  <DocSecurity>4</DocSecurity>
  <Lines>530</Lines>
  <Paragraphs>149</Paragraphs>
  <ScaleCrop>false</ScaleCrop>
  <HeadingPairs>
    <vt:vector size="2" baseType="variant">
      <vt:variant>
        <vt:lpstr>Title</vt:lpstr>
      </vt:variant>
      <vt:variant>
        <vt:i4>1</vt:i4>
      </vt:variant>
    </vt:vector>
  </HeadingPairs>
  <TitlesOfParts>
    <vt:vector size="1" baseType="lpstr">
      <vt:lpstr/>
    </vt:vector>
  </TitlesOfParts>
  <Company>St Georges, University of London.</Company>
  <LinksUpToDate>false</LinksUpToDate>
  <CharactersWithSpaces>74687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Kent</dc:creator>
  <cp:lastModifiedBy>Isabelle Hubbard</cp:lastModifiedBy>
  <cp:revision>2</cp:revision>
  <dcterms:created xsi:type="dcterms:W3CDTF">2016-07-20T09:47:00Z</dcterms:created>
  <dcterms:modified xsi:type="dcterms:W3CDTF">2016-07-20T09:47:00Z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dralikent@gmail.com@www.mendeley.com</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http://www.zotero.org/styles/archives-of-disease-in-childhood</vt:lpwstr>
  </property>
  <property fmtid="{D5CDD505-2E9C-101B-9397-08002B2CF9AE}" pid="7" name="Mendeley Recent Style Name 1_1">
    <vt:lpwstr>Archives of Disease in Childhood</vt:lpwstr>
  </property>
  <property fmtid="{D5CDD505-2E9C-101B-9397-08002B2CF9AE}" pid="8" name="Mendeley Recent Style Id 2_1">
    <vt:lpwstr>http://www.zotero.org/styles/clinical-infectious-diseases</vt:lpwstr>
  </property>
  <property fmtid="{D5CDD505-2E9C-101B-9397-08002B2CF9AE}" pid="9" name="Mendeley Recent Style Name 2_1">
    <vt:lpwstr>Clinical Infectious Diseases</vt:lpwstr>
  </property>
  <property fmtid="{D5CDD505-2E9C-101B-9397-08002B2CF9AE}" pid="10" name="Mendeley Recent Style Id 3_1">
    <vt:lpwstr>http://csl.mendeley.com/styles/2345671/journal-of-infectious-diseases</vt:lpwstr>
  </property>
  <property fmtid="{D5CDD505-2E9C-101B-9397-08002B2CF9AE}" pid="11" name="Mendeley Recent Style Name 3_1">
    <vt:lpwstr>Journal of Infectious Diseases - alison kent</vt:lpwstr>
  </property>
  <property fmtid="{D5CDD505-2E9C-101B-9397-08002B2CF9AE}" pid="12" name="Mendeley Recent Style Id 4_1">
    <vt:lpwstr>http://www.zotero.org/styles/nature</vt:lpwstr>
  </property>
  <property fmtid="{D5CDD505-2E9C-101B-9397-08002B2CF9AE}" pid="13" name="Mendeley Recent Style Name 4_1">
    <vt:lpwstr>Nature</vt:lpwstr>
  </property>
  <property fmtid="{D5CDD505-2E9C-101B-9397-08002B2CF9AE}" pid="14" name="Mendeley Recent Style Id 5_1">
    <vt:lpwstr>http://www.zotero.org/styles/pediatric-infectious-disease</vt:lpwstr>
  </property>
  <property fmtid="{D5CDD505-2E9C-101B-9397-08002B2CF9AE}" pid="15" name="Mendeley Recent Style Name 5_1">
    <vt:lpwstr>Pediatric Infectious Disease</vt:lpwstr>
  </property>
  <property fmtid="{D5CDD505-2E9C-101B-9397-08002B2CF9AE}" pid="16" name="Mendeley Recent Style Id 6_1">
    <vt:lpwstr>http://www.zotero.org/styles/pediatrics</vt:lpwstr>
  </property>
  <property fmtid="{D5CDD505-2E9C-101B-9397-08002B2CF9AE}" pid="17" name="Mendeley Recent Style Name 6_1">
    <vt:lpwstr>Pediatrics</vt:lpwstr>
  </property>
  <property fmtid="{D5CDD505-2E9C-101B-9397-08002B2CF9AE}" pid="18" name="Mendeley Recent Style Id 7_1">
    <vt:lpwstr>http://www.zotero.org/styles/vaccine</vt:lpwstr>
  </property>
  <property fmtid="{D5CDD505-2E9C-101B-9397-08002B2CF9AE}" pid="19" name="Mendeley Recent Style Name 7_1">
    <vt:lpwstr>Vaccine</vt:lpwstr>
  </property>
  <property fmtid="{D5CDD505-2E9C-101B-9397-08002B2CF9AE}" pid="20" name="Mendeley Recent Style Id 8_1">
    <vt:lpwstr>http://csl.mendeley.com/styles/2345671/vancouver-2</vt:lpwstr>
  </property>
  <property fmtid="{D5CDD505-2E9C-101B-9397-08002B2CF9AE}" pid="21" name="Mendeley Recent Style Name 8_1">
    <vt:lpwstr>Vancouver - alison kent</vt:lpwstr>
  </property>
  <property fmtid="{D5CDD505-2E9C-101B-9397-08002B2CF9AE}" pid="22" name="Mendeley Recent Style Id 9_1">
    <vt:lpwstr>http://csl.mendeley.com/styles/2345671/ADC-2</vt:lpwstr>
  </property>
  <property fmtid="{D5CDD505-2E9C-101B-9397-08002B2CF9AE}" pid="23" name="Mendeley Recent Style Name 9_1">
    <vt:lpwstr>Vancouver - alison kent</vt:lpwstr>
  </property>
  <property fmtid="{D5CDD505-2E9C-101B-9397-08002B2CF9AE}" pid="24" name="Mendeley Citation Style_1">
    <vt:lpwstr>http://www.zotero.org/styles/pediatrics</vt:lpwstr>
  </property>
</Properties>
</file>