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A06A0" w14:textId="79C9DFE8" w:rsidR="00EC0A77" w:rsidRPr="00E30523" w:rsidRDefault="00EC0A77" w:rsidP="00EC7C57">
      <w:pPr>
        <w:spacing w:after="120" w:line="480" w:lineRule="auto"/>
        <w:jc w:val="center"/>
        <w:rPr>
          <w:rFonts w:ascii="Arial" w:hAnsi="Arial" w:cs="Arial"/>
          <w:b/>
          <w:bCs/>
          <w:sz w:val="20"/>
          <w:szCs w:val="20"/>
          <w:lang w:eastAsia="en-GB"/>
        </w:rPr>
      </w:pPr>
      <w:r w:rsidRPr="00E30523">
        <w:rPr>
          <w:rFonts w:ascii="Arial" w:hAnsi="Arial" w:cs="Arial"/>
          <w:b/>
          <w:bCs/>
          <w:sz w:val="20"/>
          <w:szCs w:val="20"/>
          <w:lang w:eastAsia="en-GB"/>
        </w:rPr>
        <w:t xml:space="preserve">Patient experiences of rehabilitation following traumatic </w:t>
      </w:r>
      <w:r w:rsidR="00F40A74" w:rsidRPr="00E30523">
        <w:rPr>
          <w:rFonts w:ascii="Arial" w:hAnsi="Arial" w:cs="Arial"/>
          <w:b/>
          <w:bCs/>
          <w:sz w:val="20"/>
          <w:szCs w:val="20"/>
          <w:lang w:eastAsia="en-GB"/>
        </w:rPr>
        <w:t>complex musculoskeletal injury</w:t>
      </w:r>
    </w:p>
    <w:p w14:paraId="413BCFA4" w14:textId="77777777" w:rsidR="0067790F" w:rsidRDefault="00EC0A77" w:rsidP="0067790F">
      <w:pPr>
        <w:spacing w:after="120" w:line="480" w:lineRule="auto"/>
        <w:jc w:val="center"/>
        <w:rPr>
          <w:rFonts w:ascii="Arial" w:hAnsi="Arial" w:cs="Arial"/>
          <w:b/>
          <w:bCs/>
          <w:sz w:val="20"/>
          <w:szCs w:val="20"/>
          <w:lang w:eastAsia="en-GB"/>
        </w:rPr>
      </w:pPr>
      <w:r w:rsidRPr="00E30523">
        <w:rPr>
          <w:rFonts w:ascii="Arial" w:hAnsi="Arial" w:cs="Arial"/>
          <w:b/>
          <w:bCs/>
          <w:sz w:val="20"/>
          <w:szCs w:val="20"/>
          <w:lang w:eastAsia="en-GB"/>
        </w:rPr>
        <w:t xml:space="preserve">– </w:t>
      </w:r>
      <w:r w:rsidR="00241B6E">
        <w:rPr>
          <w:rFonts w:ascii="Arial" w:hAnsi="Arial" w:cs="Arial"/>
          <w:b/>
          <w:bCs/>
          <w:sz w:val="20"/>
          <w:szCs w:val="20"/>
          <w:lang w:eastAsia="en-GB"/>
        </w:rPr>
        <w:t>A</w:t>
      </w:r>
      <w:r w:rsidRPr="00E30523">
        <w:rPr>
          <w:rFonts w:ascii="Arial" w:hAnsi="Arial" w:cs="Arial"/>
          <w:b/>
          <w:bCs/>
          <w:sz w:val="20"/>
          <w:szCs w:val="20"/>
          <w:lang w:eastAsia="en-GB"/>
        </w:rPr>
        <w:t xml:space="preserve"> mixed methods pilot study.</w:t>
      </w:r>
    </w:p>
    <w:p w14:paraId="44952C76" w14:textId="2E999781" w:rsidR="0039277C" w:rsidRPr="008B0610" w:rsidRDefault="0067790F" w:rsidP="0067790F">
      <w:pPr>
        <w:spacing w:after="120" w:line="480" w:lineRule="auto"/>
        <w:rPr>
          <w:rFonts w:ascii="Arial" w:hAnsi="Arial" w:cs="Arial"/>
          <w:b/>
          <w:bCs/>
          <w:sz w:val="20"/>
          <w:szCs w:val="20"/>
          <w:lang w:eastAsia="en-GB"/>
        </w:rPr>
      </w:pPr>
      <w:r>
        <w:rPr>
          <w:rFonts w:ascii="Arial" w:hAnsi="Arial" w:cs="Arial"/>
          <w:b/>
          <w:bCs/>
          <w:sz w:val="20"/>
          <w:szCs w:val="20"/>
          <w:lang w:eastAsia="en-GB"/>
        </w:rPr>
        <w:t>A</w:t>
      </w:r>
      <w:r w:rsidR="0039277C" w:rsidRPr="008B0610">
        <w:rPr>
          <w:rFonts w:ascii="Arial" w:hAnsi="Arial" w:cs="Arial"/>
          <w:b/>
          <w:bCs/>
          <w:sz w:val="20"/>
          <w:szCs w:val="20"/>
          <w:lang w:eastAsia="en-GB"/>
        </w:rPr>
        <w:t>bstract</w:t>
      </w:r>
    </w:p>
    <w:p w14:paraId="44CA6AAF" w14:textId="77777777" w:rsidR="00B54608" w:rsidRPr="00D061E9" w:rsidRDefault="00B54608" w:rsidP="005F74B6">
      <w:pPr>
        <w:spacing w:after="120" w:line="480" w:lineRule="auto"/>
        <w:jc w:val="both"/>
        <w:rPr>
          <w:rFonts w:ascii="Arial" w:hAnsi="Arial" w:cs="Arial"/>
          <w:bCs/>
          <w:i/>
          <w:sz w:val="20"/>
          <w:szCs w:val="20"/>
          <w:lang w:eastAsia="en-GB"/>
        </w:rPr>
      </w:pPr>
      <w:r w:rsidRPr="00D061E9">
        <w:rPr>
          <w:rFonts w:ascii="Arial" w:hAnsi="Arial" w:cs="Arial"/>
          <w:bCs/>
          <w:i/>
          <w:sz w:val="20"/>
          <w:szCs w:val="20"/>
          <w:lang w:eastAsia="en-GB"/>
        </w:rPr>
        <w:t>Introduction</w:t>
      </w:r>
    </w:p>
    <w:p w14:paraId="246B8D66" w14:textId="77777777" w:rsidR="00B54608" w:rsidRPr="00B54608" w:rsidRDefault="00B54608" w:rsidP="005F74B6">
      <w:pPr>
        <w:spacing w:after="120" w:line="480" w:lineRule="auto"/>
        <w:jc w:val="both"/>
        <w:rPr>
          <w:rFonts w:ascii="Arial" w:hAnsi="Arial" w:cs="Arial"/>
          <w:bCs/>
          <w:sz w:val="20"/>
          <w:szCs w:val="20"/>
          <w:lang w:eastAsia="en-GB"/>
        </w:rPr>
      </w:pPr>
      <w:r w:rsidRPr="00B54608">
        <w:rPr>
          <w:rFonts w:ascii="Arial" w:hAnsi="Arial" w:cs="Arial"/>
          <w:bCs/>
          <w:sz w:val="20"/>
          <w:szCs w:val="20"/>
          <w:lang w:eastAsia="en-GB"/>
        </w:rPr>
        <w:t>The aim of this pilot study was to measure patient reported outcomes and evaluate their rehabilitation experience following traumatic complex musculoskeletal injury (CMSK) injury.</w:t>
      </w:r>
    </w:p>
    <w:p w14:paraId="4D1C4304" w14:textId="00339ED9" w:rsidR="00B54608" w:rsidRPr="00D061E9" w:rsidRDefault="008B0610" w:rsidP="005F74B6">
      <w:pPr>
        <w:spacing w:after="120" w:line="480" w:lineRule="auto"/>
        <w:jc w:val="both"/>
        <w:rPr>
          <w:rFonts w:ascii="Arial" w:hAnsi="Arial" w:cs="Arial"/>
          <w:bCs/>
          <w:i/>
          <w:sz w:val="20"/>
          <w:szCs w:val="20"/>
          <w:lang w:eastAsia="en-GB"/>
        </w:rPr>
      </w:pPr>
      <w:r w:rsidRPr="00D061E9">
        <w:rPr>
          <w:rFonts w:ascii="Arial" w:hAnsi="Arial" w:cs="Arial"/>
          <w:bCs/>
          <w:i/>
          <w:sz w:val="20"/>
          <w:szCs w:val="20"/>
          <w:lang w:eastAsia="en-GB"/>
        </w:rPr>
        <w:t>Method</w:t>
      </w:r>
      <w:r w:rsidR="00E73D6B" w:rsidRPr="00D061E9">
        <w:rPr>
          <w:rFonts w:ascii="Arial" w:hAnsi="Arial" w:cs="Arial"/>
          <w:bCs/>
          <w:i/>
          <w:sz w:val="20"/>
          <w:szCs w:val="20"/>
          <w:lang w:eastAsia="en-GB"/>
        </w:rPr>
        <w:t>s</w:t>
      </w:r>
    </w:p>
    <w:p w14:paraId="5043DCCC" w14:textId="77777777" w:rsidR="00B54608" w:rsidRPr="00B54608" w:rsidRDefault="00B54608" w:rsidP="005F74B6">
      <w:pPr>
        <w:spacing w:after="120" w:line="480" w:lineRule="auto"/>
        <w:jc w:val="both"/>
        <w:rPr>
          <w:rFonts w:ascii="Arial" w:hAnsi="Arial" w:cs="Arial"/>
          <w:bCs/>
          <w:sz w:val="20"/>
          <w:szCs w:val="20"/>
          <w:lang w:eastAsia="en-GB"/>
        </w:rPr>
      </w:pPr>
      <w:r w:rsidRPr="00B54608">
        <w:rPr>
          <w:rFonts w:ascii="Arial" w:hAnsi="Arial" w:cs="Arial"/>
          <w:bCs/>
          <w:sz w:val="20"/>
          <w:szCs w:val="20"/>
          <w:lang w:eastAsia="en-GB"/>
        </w:rPr>
        <w:t>A mixed methods prospective observational study was undertaken between December 2015 and March 2018 to explore patient reported outcomes following CMSK injury sustained as a result of major trauma; and perception of their rehabilitation and its impact on their recovery.  The participants were asked to complete a series of outcome measures at 18-months post injury.  The data was anonymised and analysed by the lead researcher.</w:t>
      </w:r>
    </w:p>
    <w:p w14:paraId="567A70F9" w14:textId="77777777" w:rsidR="00B54608" w:rsidRPr="00D061E9" w:rsidRDefault="00B54608" w:rsidP="005F74B6">
      <w:pPr>
        <w:spacing w:after="120" w:line="480" w:lineRule="auto"/>
        <w:jc w:val="both"/>
        <w:rPr>
          <w:rFonts w:ascii="Arial" w:hAnsi="Arial" w:cs="Arial"/>
          <w:bCs/>
          <w:i/>
          <w:sz w:val="20"/>
          <w:szCs w:val="20"/>
          <w:lang w:eastAsia="en-GB"/>
        </w:rPr>
      </w:pPr>
      <w:r w:rsidRPr="00D061E9">
        <w:rPr>
          <w:rFonts w:ascii="Arial" w:hAnsi="Arial" w:cs="Arial"/>
          <w:bCs/>
          <w:i/>
          <w:sz w:val="20"/>
          <w:szCs w:val="20"/>
          <w:lang w:eastAsia="en-GB"/>
        </w:rPr>
        <w:t>Results</w:t>
      </w:r>
    </w:p>
    <w:p w14:paraId="324CEBC1" w14:textId="77777777" w:rsidR="00B54608" w:rsidRPr="00B54608" w:rsidRDefault="00B54608" w:rsidP="005F74B6">
      <w:pPr>
        <w:spacing w:after="120" w:line="480" w:lineRule="auto"/>
        <w:jc w:val="both"/>
        <w:rPr>
          <w:rFonts w:ascii="Arial" w:hAnsi="Arial" w:cs="Arial"/>
          <w:bCs/>
          <w:sz w:val="20"/>
          <w:szCs w:val="20"/>
          <w:lang w:eastAsia="en-GB"/>
        </w:rPr>
      </w:pPr>
      <w:r w:rsidRPr="00B54608">
        <w:rPr>
          <w:rFonts w:ascii="Arial" w:hAnsi="Arial" w:cs="Arial"/>
          <w:bCs/>
          <w:sz w:val="20"/>
          <w:szCs w:val="20"/>
          <w:lang w:eastAsia="en-GB"/>
        </w:rPr>
        <w:t>Thirty patients were recruited into the study (19 males, 11 females) between 23 and 76 years of age (median 52 years).  Their injury profile was split between open fractures 30%, pelvic fractures 23%, multiple fractures 27% and polytrauma 20%. The majority (60%) reported moderate disability at 18-months post injury with 50% returning to full time employment.  Patients with multiple or open fractures reported the worst outcomes.  There was no relationship between frequency, quantity or duration of physiotherapy and outcome.  However, 77% reported supplementing their NHS rehabilitation with other interventions such as gym membership, hydrotherapy and psychological therapies. The thematic analysis showed that patients considered intensity, quality and coordinated timely access to rehabilitation as the most important factors.</w:t>
      </w:r>
    </w:p>
    <w:p w14:paraId="4BFD2926" w14:textId="77777777" w:rsidR="00B54608" w:rsidRPr="008252F3" w:rsidRDefault="00B54608" w:rsidP="005F74B6">
      <w:pPr>
        <w:spacing w:after="120" w:line="480" w:lineRule="auto"/>
        <w:jc w:val="both"/>
        <w:rPr>
          <w:rFonts w:ascii="Arial" w:hAnsi="Arial" w:cs="Arial"/>
          <w:bCs/>
          <w:i/>
          <w:sz w:val="20"/>
          <w:szCs w:val="20"/>
          <w:lang w:eastAsia="en-GB"/>
        </w:rPr>
      </w:pPr>
      <w:r w:rsidRPr="008252F3">
        <w:rPr>
          <w:rFonts w:ascii="Arial" w:hAnsi="Arial" w:cs="Arial"/>
          <w:bCs/>
          <w:i/>
          <w:sz w:val="20"/>
          <w:szCs w:val="20"/>
          <w:lang w:eastAsia="en-GB"/>
        </w:rPr>
        <w:t>Conclusion</w:t>
      </w:r>
    </w:p>
    <w:p w14:paraId="701C5050" w14:textId="45ECF6F9" w:rsidR="00373166" w:rsidRDefault="00B54608" w:rsidP="00373166">
      <w:pPr>
        <w:spacing w:after="120" w:line="480" w:lineRule="auto"/>
        <w:jc w:val="both"/>
        <w:rPr>
          <w:rFonts w:ascii="Arial" w:hAnsi="Arial" w:cs="Arial"/>
          <w:bCs/>
          <w:sz w:val="20"/>
          <w:szCs w:val="20"/>
          <w:lang w:eastAsia="en-GB"/>
        </w:rPr>
      </w:pPr>
      <w:r w:rsidRPr="00B54608">
        <w:rPr>
          <w:rFonts w:ascii="Arial" w:hAnsi="Arial" w:cs="Arial"/>
          <w:bCs/>
          <w:sz w:val="20"/>
          <w:szCs w:val="20"/>
          <w:lang w:eastAsia="en-GB"/>
        </w:rPr>
        <w:t xml:space="preserve">From a patient perspective, the current NHS rehabilitation provision does not appear to meet their complex needs.  In addition to physical and vocational rehabilitation, patients wanted effective pain management and psychological support.  </w:t>
      </w:r>
      <w:r w:rsidR="002E5B52" w:rsidRPr="002E5B52">
        <w:rPr>
          <w:rFonts w:ascii="Arial" w:hAnsi="Arial" w:cs="Arial"/>
          <w:sz w:val="20"/>
          <w:szCs w:val="20"/>
          <w:highlight w:val="yellow"/>
          <w:lang w:eastAsia="en-GB"/>
        </w:rPr>
        <w:t xml:space="preserve">Strengthening current therapy services and </w:t>
      </w:r>
      <w:r w:rsidR="00DB0D43">
        <w:rPr>
          <w:rFonts w:ascii="Arial" w:hAnsi="Arial" w:cs="Arial"/>
          <w:sz w:val="20"/>
          <w:szCs w:val="20"/>
          <w:highlight w:val="yellow"/>
          <w:lang w:eastAsia="en-GB"/>
        </w:rPr>
        <w:t>involving</w:t>
      </w:r>
      <w:r w:rsidR="002E5B52" w:rsidRPr="002E5B52">
        <w:rPr>
          <w:rFonts w:ascii="Arial" w:hAnsi="Arial" w:cs="Arial"/>
          <w:sz w:val="20"/>
          <w:szCs w:val="20"/>
          <w:highlight w:val="yellow"/>
          <w:lang w:eastAsia="en-GB"/>
        </w:rPr>
        <w:t xml:space="preserve"> other sectors (e.g. </w:t>
      </w:r>
      <w:r w:rsidR="00955034">
        <w:rPr>
          <w:rFonts w:ascii="Arial" w:hAnsi="Arial" w:cs="Arial"/>
          <w:sz w:val="20"/>
          <w:szCs w:val="20"/>
          <w:highlight w:val="yellow"/>
          <w:lang w:eastAsia="en-GB"/>
        </w:rPr>
        <w:t>C</w:t>
      </w:r>
      <w:r w:rsidR="00D32CDA">
        <w:rPr>
          <w:rFonts w:ascii="Arial" w:hAnsi="Arial" w:cs="Arial"/>
          <w:sz w:val="20"/>
          <w:szCs w:val="20"/>
          <w:highlight w:val="yellow"/>
          <w:lang w:eastAsia="en-GB"/>
        </w:rPr>
        <w:t xml:space="preserve">itizen’s </w:t>
      </w:r>
      <w:r w:rsidR="00955034">
        <w:rPr>
          <w:rFonts w:ascii="Arial" w:hAnsi="Arial" w:cs="Arial"/>
          <w:sz w:val="20"/>
          <w:szCs w:val="20"/>
          <w:highlight w:val="yellow"/>
          <w:lang w:eastAsia="en-GB"/>
        </w:rPr>
        <w:t>A</w:t>
      </w:r>
      <w:r w:rsidR="00D32CDA">
        <w:rPr>
          <w:rFonts w:ascii="Arial" w:hAnsi="Arial" w:cs="Arial"/>
          <w:sz w:val="20"/>
          <w:szCs w:val="20"/>
          <w:highlight w:val="yellow"/>
          <w:lang w:eastAsia="en-GB"/>
        </w:rPr>
        <w:t>dvice</w:t>
      </w:r>
      <w:r w:rsidR="002E5B52" w:rsidRPr="002E5B52">
        <w:rPr>
          <w:rFonts w:ascii="Arial" w:hAnsi="Arial" w:cs="Arial"/>
          <w:sz w:val="20"/>
          <w:szCs w:val="20"/>
          <w:highlight w:val="yellow"/>
          <w:lang w:eastAsia="en-GB"/>
        </w:rPr>
        <w:t>) could help achieve this.</w:t>
      </w:r>
      <w:r w:rsidR="00CA201D">
        <w:rPr>
          <w:rFonts w:ascii="Arial" w:hAnsi="Arial" w:cs="Arial"/>
          <w:sz w:val="20"/>
          <w:szCs w:val="20"/>
          <w:lang w:eastAsia="en-GB"/>
        </w:rPr>
        <w:t xml:space="preserve"> </w:t>
      </w:r>
      <w:r w:rsidRPr="00B54608">
        <w:rPr>
          <w:rFonts w:ascii="Arial" w:hAnsi="Arial" w:cs="Arial"/>
          <w:bCs/>
          <w:sz w:val="20"/>
          <w:szCs w:val="20"/>
          <w:lang w:eastAsia="en-GB"/>
        </w:rPr>
        <w:t xml:space="preserve">Early access to an intensive multidisciplinary rehabilitation programme was perceived to have positive benefits and improve outcomes.  </w:t>
      </w:r>
    </w:p>
    <w:p w14:paraId="5691BD0E" w14:textId="0941F956" w:rsidR="00D061E9" w:rsidRPr="00373166" w:rsidRDefault="00D061E9" w:rsidP="00373166">
      <w:pPr>
        <w:spacing w:after="120" w:line="480" w:lineRule="auto"/>
        <w:jc w:val="both"/>
        <w:rPr>
          <w:rFonts w:ascii="Arial" w:hAnsi="Arial" w:cs="Arial"/>
          <w:bCs/>
          <w:sz w:val="20"/>
          <w:szCs w:val="20"/>
          <w:lang w:eastAsia="en-GB"/>
        </w:rPr>
      </w:pPr>
      <w:r w:rsidRPr="00E30523">
        <w:rPr>
          <w:rFonts w:ascii="Arial" w:hAnsi="Arial" w:cs="Arial"/>
          <w:b/>
          <w:bCs/>
          <w:sz w:val="20"/>
          <w:szCs w:val="20"/>
          <w:lang w:val="en-US" w:eastAsia="en-GB"/>
        </w:rPr>
        <w:lastRenderedPageBreak/>
        <w:t xml:space="preserve">Keywords: </w:t>
      </w:r>
      <w:r w:rsidRPr="00E30523">
        <w:rPr>
          <w:rFonts w:ascii="Arial" w:hAnsi="Arial" w:cs="Arial"/>
          <w:bCs/>
          <w:sz w:val="20"/>
          <w:szCs w:val="20"/>
          <w:lang w:val="en-US" w:eastAsia="en-GB"/>
        </w:rPr>
        <w:t>Musculoskeletal injury, major trauma, rehabilitation, functional outcome, health status</w:t>
      </w:r>
    </w:p>
    <w:p w14:paraId="532E1F71" w14:textId="77777777" w:rsidR="005706C1" w:rsidRDefault="005706C1" w:rsidP="005F74B6">
      <w:pPr>
        <w:spacing w:after="0" w:line="480" w:lineRule="auto"/>
        <w:jc w:val="both"/>
        <w:rPr>
          <w:rFonts w:ascii="Arial" w:hAnsi="Arial" w:cs="Arial"/>
          <w:bCs/>
          <w:sz w:val="20"/>
          <w:szCs w:val="20"/>
          <w:lang w:val="en-US" w:eastAsia="en-GB"/>
        </w:rPr>
      </w:pPr>
    </w:p>
    <w:p w14:paraId="0091F5DE" w14:textId="77777777" w:rsidR="00924D31" w:rsidRPr="00E30523" w:rsidRDefault="008F79AC" w:rsidP="005F74B6">
      <w:pPr>
        <w:spacing w:line="480" w:lineRule="auto"/>
        <w:jc w:val="both"/>
        <w:rPr>
          <w:rFonts w:ascii="Arial" w:hAnsi="Arial" w:cs="Arial"/>
          <w:b/>
          <w:sz w:val="20"/>
          <w:szCs w:val="20"/>
          <w:lang w:eastAsia="en-GB"/>
        </w:rPr>
      </w:pPr>
      <w:r w:rsidRPr="00E30523">
        <w:rPr>
          <w:rFonts w:ascii="Arial" w:hAnsi="Arial" w:cs="Arial"/>
          <w:b/>
          <w:sz w:val="20"/>
          <w:szCs w:val="20"/>
          <w:lang w:eastAsia="en-GB"/>
        </w:rPr>
        <w:t>Introduction</w:t>
      </w:r>
    </w:p>
    <w:p w14:paraId="7A91E87D" w14:textId="57B8EE02" w:rsidR="007F520F" w:rsidRPr="00E30523" w:rsidRDefault="007F520F" w:rsidP="005F74B6">
      <w:pPr>
        <w:spacing w:line="480" w:lineRule="auto"/>
        <w:jc w:val="both"/>
        <w:rPr>
          <w:rFonts w:ascii="Arial" w:hAnsi="Arial" w:cs="Arial"/>
          <w:sz w:val="20"/>
          <w:szCs w:val="20"/>
          <w:lang w:eastAsia="en-GB"/>
        </w:rPr>
      </w:pPr>
      <w:r w:rsidRPr="00E30523">
        <w:rPr>
          <w:rFonts w:ascii="Arial" w:hAnsi="Arial" w:cs="Arial"/>
          <w:sz w:val="20"/>
          <w:szCs w:val="20"/>
          <w:lang w:eastAsia="en-GB"/>
        </w:rPr>
        <w:t xml:space="preserve">Major trauma is </w:t>
      </w:r>
      <w:r w:rsidR="00C46CC7" w:rsidRPr="00E30523">
        <w:rPr>
          <w:rFonts w:ascii="Arial" w:hAnsi="Arial" w:cs="Arial"/>
          <w:sz w:val="20"/>
          <w:szCs w:val="20"/>
          <w:lang w:eastAsia="en-GB"/>
        </w:rPr>
        <w:t>a significant</w:t>
      </w:r>
      <w:r w:rsidRPr="00E30523">
        <w:rPr>
          <w:rFonts w:ascii="Arial" w:hAnsi="Arial" w:cs="Arial"/>
          <w:sz w:val="20"/>
          <w:szCs w:val="20"/>
          <w:lang w:eastAsia="en-GB"/>
        </w:rPr>
        <w:t xml:space="preserve"> cause of death and disability </w:t>
      </w:r>
      <w:r w:rsidR="00C46CC7" w:rsidRPr="00E30523">
        <w:rPr>
          <w:rFonts w:ascii="Arial" w:hAnsi="Arial" w:cs="Arial"/>
          <w:sz w:val="20"/>
          <w:szCs w:val="20"/>
          <w:lang w:eastAsia="en-GB"/>
        </w:rPr>
        <w:t xml:space="preserve">particularly </w:t>
      </w:r>
      <w:r w:rsidRPr="00E30523">
        <w:rPr>
          <w:rFonts w:ascii="Arial" w:hAnsi="Arial" w:cs="Arial"/>
          <w:sz w:val="20"/>
          <w:szCs w:val="20"/>
          <w:lang w:eastAsia="en-GB"/>
        </w:rPr>
        <w:t>in</w:t>
      </w:r>
      <w:r w:rsidR="00C46CC7" w:rsidRPr="00E30523">
        <w:rPr>
          <w:rFonts w:ascii="Arial" w:hAnsi="Arial" w:cs="Arial"/>
          <w:sz w:val="20"/>
          <w:szCs w:val="20"/>
          <w:lang w:eastAsia="en-GB"/>
        </w:rPr>
        <w:t xml:space="preserve"> the working population</w:t>
      </w:r>
      <w:r w:rsidR="00B0317E" w:rsidRPr="00E30523">
        <w:rPr>
          <w:rFonts w:ascii="Arial" w:hAnsi="Arial" w:cs="Arial"/>
          <w:sz w:val="20"/>
          <w:szCs w:val="20"/>
          <w:lang w:eastAsia="en-GB"/>
        </w:rPr>
        <w:t xml:space="preserve"> [1]</w:t>
      </w:r>
      <w:r w:rsidR="00C46CC7" w:rsidRPr="00E30523">
        <w:rPr>
          <w:rFonts w:ascii="Arial" w:hAnsi="Arial" w:cs="Arial"/>
          <w:sz w:val="20"/>
          <w:szCs w:val="20"/>
          <w:lang w:eastAsia="en-GB"/>
        </w:rPr>
        <w:t>.</w:t>
      </w:r>
      <w:r w:rsidR="00F66BA4" w:rsidRPr="00E30523">
        <w:rPr>
          <w:rFonts w:ascii="Arial" w:hAnsi="Arial" w:cs="Arial"/>
          <w:sz w:val="20"/>
          <w:szCs w:val="20"/>
          <w:lang w:eastAsia="en-GB"/>
        </w:rPr>
        <w:t xml:space="preserve">  </w:t>
      </w:r>
      <w:r w:rsidR="00C46CC7" w:rsidRPr="00E30523">
        <w:rPr>
          <w:rFonts w:ascii="Arial" w:hAnsi="Arial" w:cs="Arial"/>
          <w:sz w:val="20"/>
          <w:szCs w:val="20"/>
          <w:lang w:eastAsia="en-GB"/>
        </w:rPr>
        <w:t>In England, 45000 people are affected by major trauma every year.</w:t>
      </w:r>
      <w:r w:rsidRPr="00E30523">
        <w:rPr>
          <w:rFonts w:ascii="Arial" w:hAnsi="Arial" w:cs="Arial"/>
          <w:sz w:val="20"/>
          <w:szCs w:val="20"/>
          <w:lang w:eastAsia="en-GB"/>
        </w:rPr>
        <w:t xml:space="preserve">  T</w:t>
      </w:r>
      <w:r w:rsidR="009468D7" w:rsidRPr="00E30523">
        <w:rPr>
          <w:rFonts w:ascii="Arial" w:hAnsi="Arial" w:cs="Arial"/>
          <w:sz w:val="20"/>
          <w:szCs w:val="20"/>
          <w:lang w:eastAsia="en-GB"/>
        </w:rPr>
        <w:t xml:space="preserve">he success of trauma systems and advances in medical management has improved </w:t>
      </w:r>
      <w:r w:rsidR="008C29C4" w:rsidRPr="00E30523">
        <w:rPr>
          <w:rFonts w:ascii="Arial" w:hAnsi="Arial" w:cs="Arial"/>
          <w:sz w:val="20"/>
          <w:szCs w:val="20"/>
          <w:lang w:eastAsia="en-GB"/>
        </w:rPr>
        <w:t xml:space="preserve">the odds of </w:t>
      </w:r>
      <w:r w:rsidR="009468D7" w:rsidRPr="00E30523">
        <w:rPr>
          <w:rFonts w:ascii="Arial" w:hAnsi="Arial" w:cs="Arial"/>
          <w:sz w:val="20"/>
          <w:szCs w:val="20"/>
          <w:lang w:eastAsia="en-GB"/>
        </w:rPr>
        <w:t xml:space="preserve">survival </w:t>
      </w:r>
      <w:r w:rsidR="00F66BA4" w:rsidRPr="00E30523">
        <w:rPr>
          <w:rFonts w:ascii="Arial" w:hAnsi="Arial" w:cs="Arial"/>
          <w:sz w:val="20"/>
          <w:szCs w:val="20"/>
          <w:lang w:eastAsia="en-GB"/>
        </w:rPr>
        <w:t>by</w:t>
      </w:r>
      <w:r w:rsidR="008C29C4" w:rsidRPr="00E30523">
        <w:rPr>
          <w:rFonts w:ascii="Arial" w:hAnsi="Arial" w:cs="Arial"/>
          <w:sz w:val="20"/>
          <w:szCs w:val="20"/>
          <w:lang w:eastAsia="en-GB"/>
        </w:rPr>
        <w:t xml:space="preserve"> 19% [2]</w:t>
      </w:r>
      <w:r w:rsidR="00D17593" w:rsidRPr="00E30523">
        <w:rPr>
          <w:rFonts w:ascii="Arial" w:hAnsi="Arial" w:cs="Arial"/>
          <w:sz w:val="20"/>
          <w:szCs w:val="20"/>
          <w:lang w:eastAsia="en-GB"/>
        </w:rPr>
        <w:t>.</w:t>
      </w:r>
      <w:r w:rsidR="006E48B0" w:rsidRPr="00E30523">
        <w:rPr>
          <w:rFonts w:ascii="Arial" w:hAnsi="Arial" w:cs="Arial"/>
          <w:sz w:val="20"/>
          <w:szCs w:val="20"/>
          <w:lang w:eastAsia="en-GB"/>
        </w:rPr>
        <w:t xml:space="preserve"> </w:t>
      </w:r>
      <w:r w:rsidR="00EA5337" w:rsidRPr="00E30523">
        <w:rPr>
          <w:rFonts w:ascii="Arial" w:hAnsi="Arial" w:cs="Arial"/>
          <w:sz w:val="20"/>
          <w:szCs w:val="20"/>
          <w:lang w:eastAsia="en-GB"/>
        </w:rPr>
        <w:t>Consequently,</w:t>
      </w:r>
      <w:r w:rsidR="006E48B0" w:rsidRPr="00E30523">
        <w:rPr>
          <w:rFonts w:ascii="Arial" w:hAnsi="Arial" w:cs="Arial"/>
          <w:sz w:val="20"/>
          <w:szCs w:val="20"/>
          <w:lang w:eastAsia="en-GB"/>
        </w:rPr>
        <w:t xml:space="preserve"> </w:t>
      </w:r>
      <w:r w:rsidR="009468D7" w:rsidRPr="00E30523">
        <w:rPr>
          <w:rFonts w:ascii="Arial" w:hAnsi="Arial" w:cs="Arial"/>
          <w:sz w:val="20"/>
          <w:szCs w:val="20"/>
          <w:lang w:eastAsia="en-GB"/>
        </w:rPr>
        <w:t>there has been a significant increase in years lived with disability</w:t>
      </w:r>
      <w:r w:rsidR="00B406D1" w:rsidRPr="00E30523">
        <w:rPr>
          <w:rFonts w:ascii="Arial" w:hAnsi="Arial" w:cs="Arial"/>
          <w:sz w:val="20"/>
          <w:szCs w:val="20"/>
          <w:lang w:eastAsia="en-GB"/>
        </w:rPr>
        <w:t xml:space="preserve"> </w:t>
      </w:r>
      <w:r w:rsidR="002F2644" w:rsidRPr="00E30523">
        <w:rPr>
          <w:rFonts w:ascii="Arial" w:hAnsi="Arial" w:cs="Arial"/>
          <w:sz w:val="20"/>
          <w:szCs w:val="20"/>
          <w:lang w:eastAsia="en-GB"/>
        </w:rPr>
        <w:t>[</w:t>
      </w:r>
      <w:r w:rsidR="00AD13ED" w:rsidRPr="00E30523">
        <w:rPr>
          <w:rFonts w:ascii="Arial" w:hAnsi="Arial" w:cs="Arial"/>
          <w:sz w:val="20"/>
          <w:szCs w:val="20"/>
          <w:lang w:eastAsia="en-GB"/>
        </w:rPr>
        <w:t>3</w:t>
      </w:r>
      <w:r w:rsidR="002F2644" w:rsidRPr="00E30523">
        <w:rPr>
          <w:rFonts w:ascii="Arial" w:hAnsi="Arial" w:cs="Arial"/>
          <w:sz w:val="20"/>
          <w:szCs w:val="20"/>
          <w:lang w:eastAsia="en-GB"/>
        </w:rPr>
        <w:t>]</w:t>
      </w:r>
      <w:r w:rsidR="009468D7" w:rsidRPr="00E30523">
        <w:rPr>
          <w:rFonts w:ascii="Arial" w:hAnsi="Arial" w:cs="Arial"/>
          <w:sz w:val="20"/>
          <w:szCs w:val="20"/>
          <w:lang w:eastAsia="en-GB"/>
        </w:rPr>
        <w:t xml:space="preserve"> and </w:t>
      </w:r>
      <w:r w:rsidR="00D17593" w:rsidRPr="00E30523">
        <w:rPr>
          <w:rFonts w:ascii="Arial" w:hAnsi="Arial" w:cs="Arial"/>
          <w:sz w:val="20"/>
          <w:szCs w:val="20"/>
          <w:lang w:eastAsia="en-GB"/>
        </w:rPr>
        <w:t xml:space="preserve">a </w:t>
      </w:r>
      <w:r w:rsidR="009468D7" w:rsidRPr="00E30523">
        <w:rPr>
          <w:rFonts w:ascii="Arial" w:hAnsi="Arial" w:cs="Arial"/>
          <w:sz w:val="20"/>
          <w:szCs w:val="20"/>
          <w:lang w:eastAsia="en-GB"/>
        </w:rPr>
        <w:t>rise in</w:t>
      </w:r>
      <w:r w:rsidR="00D17593" w:rsidRPr="00E30523">
        <w:rPr>
          <w:rFonts w:ascii="Arial" w:hAnsi="Arial" w:cs="Arial"/>
          <w:sz w:val="20"/>
          <w:szCs w:val="20"/>
          <w:lang w:eastAsia="en-GB"/>
        </w:rPr>
        <w:t xml:space="preserve"> the</w:t>
      </w:r>
      <w:r w:rsidR="00FF7980" w:rsidRPr="00E30523">
        <w:rPr>
          <w:rFonts w:ascii="Arial" w:hAnsi="Arial" w:cs="Arial"/>
          <w:sz w:val="20"/>
          <w:szCs w:val="20"/>
          <w:lang w:eastAsia="en-GB"/>
        </w:rPr>
        <w:t xml:space="preserve"> </w:t>
      </w:r>
      <w:r w:rsidR="003E6659" w:rsidRPr="00E30523">
        <w:rPr>
          <w:rFonts w:ascii="Arial" w:hAnsi="Arial" w:cs="Arial"/>
          <w:sz w:val="20"/>
          <w:szCs w:val="20"/>
          <w:lang w:eastAsia="en-GB"/>
        </w:rPr>
        <w:t xml:space="preserve">social and economic burden </w:t>
      </w:r>
      <w:r w:rsidR="00A87853" w:rsidRPr="00E30523">
        <w:rPr>
          <w:rFonts w:ascii="Arial" w:hAnsi="Arial" w:cs="Arial"/>
          <w:sz w:val="20"/>
          <w:szCs w:val="20"/>
          <w:lang w:eastAsia="en-GB"/>
        </w:rPr>
        <w:t>connected</w:t>
      </w:r>
      <w:r w:rsidR="003E6659" w:rsidRPr="00E30523">
        <w:rPr>
          <w:rFonts w:ascii="Arial" w:hAnsi="Arial" w:cs="Arial"/>
          <w:sz w:val="20"/>
          <w:szCs w:val="20"/>
          <w:lang w:eastAsia="en-GB"/>
        </w:rPr>
        <w:t xml:space="preserve"> with musculoskeletal trauma </w:t>
      </w:r>
      <w:r w:rsidR="00AD13ED" w:rsidRPr="00E30523">
        <w:rPr>
          <w:rFonts w:ascii="Arial" w:hAnsi="Arial" w:cs="Arial"/>
          <w:sz w:val="20"/>
          <w:szCs w:val="20"/>
          <w:lang w:eastAsia="en-GB"/>
        </w:rPr>
        <w:t>[4</w:t>
      </w:r>
      <w:r w:rsidR="002F2644" w:rsidRPr="00E30523">
        <w:rPr>
          <w:rFonts w:ascii="Arial" w:hAnsi="Arial" w:cs="Arial"/>
          <w:sz w:val="20"/>
          <w:szCs w:val="20"/>
          <w:lang w:eastAsia="en-GB"/>
        </w:rPr>
        <w:t>]</w:t>
      </w:r>
      <w:r w:rsidR="003E6659" w:rsidRPr="00E30523">
        <w:rPr>
          <w:rFonts w:ascii="Arial" w:hAnsi="Arial" w:cs="Arial"/>
          <w:sz w:val="20"/>
          <w:szCs w:val="20"/>
          <w:lang w:eastAsia="en-GB"/>
        </w:rPr>
        <w:t>.</w:t>
      </w:r>
      <w:r w:rsidR="0087385D" w:rsidRPr="00E30523">
        <w:rPr>
          <w:rFonts w:ascii="Arial" w:hAnsi="Arial" w:cs="Arial"/>
          <w:sz w:val="20"/>
          <w:szCs w:val="20"/>
          <w:lang w:eastAsia="en-GB"/>
        </w:rPr>
        <w:t xml:space="preserve">  In the UK the NHS spends £0.4 billion treating major trauma</w:t>
      </w:r>
      <w:r w:rsidR="000D5F0C" w:rsidRPr="00E30523">
        <w:rPr>
          <w:rFonts w:ascii="Arial" w:hAnsi="Arial" w:cs="Arial"/>
          <w:sz w:val="20"/>
          <w:szCs w:val="20"/>
          <w:lang w:eastAsia="en-GB"/>
        </w:rPr>
        <w:t xml:space="preserve"> patients</w:t>
      </w:r>
      <w:r w:rsidR="0087385D" w:rsidRPr="00E30523">
        <w:rPr>
          <w:rFonts w:ascii="Arial" w:hAnsi="Arial" w:cs="Arial"/>
          <w:sz w:val="20"/>
          <w:szCs w:val="20"/>
          <w:lang w:eastAsia="en-GB"/>
        </w:rPr>
        <w:t xml:space="preserve"> and this figure does not account for ongoing social, car</w:t>
      </w:r>
      <w:r w:rsidR="00AD13ED" w:rsidRPr="00E30523">
        <w:rPr>
          <w:rFonts w:ascii="Arial" w:hAnsi="Arial" w:cs="Arial"/>
          <w:sz w:val="20"/>
          <w:szCs w:val="20"/>
          <w:lang w:eastAsia="en-GB"/>
        </w:rPr>
        <w:t>e and rehabilitation costs [5</w:t>
      </w:r>
      <w:r w:rsidR="002F2644" w:rsidRPr="00E30523">
        <w:rPr>
          <w:rFonts w:ascii="Arial" w:hAnsi="Arial" w:cs="Arial"/>
          <w:sz w:val="20"/>
          <w:szCs w:val="20"/>
          <w:lang w:eastAsia="en-GB"/>
        </w:rPr>
        <w:t>]</w:t>
      </w:r>
      <w:r w:rsidR="0087385D" w:rsidRPr="00E30523">
        <w:rPr>
          <w:rFonts w:ascii="Arial" w:hAnsi="Arial" w:cs="Arial"/>
          <w:sz w:val="20"/>
          <w:szCs w:val="20"/>
          <w:lang w:eastAsia="en-GB"/>
        </w:rPr>
        <w:t xml:space="preserve">.  </w:t>
      </w:r>
      <w:r w:rsidR="00D17593" w:rsidRPr="00E30523">
        <w:rPr>
          <w:rFonts w:ascii="Arial" w:hAnsi="Arial" w:cs="Arial"/>
          <w:sz w:val="20"/>
          <w:szCs w:val="20"/>
          <w:lang w:eastAsia="en-GB"/>
        </w:rPr>
        <w:t xml:space="preserve">  </w:t>
      </w:r>
      <w:r w:rsidR="003E6659" w:rsidRPr="00E30523">
        <w:rPr>
          <w:rFonts w:ascii="Arial" w:hAnsi="Arial" w:cs="Arial"/>
          <w:sz w:val="20"/>
          <w:szCs w:val="20"/>
          <w:lang w:eastAsia="en-GB"/>
        </w:rPr>
        <w:t xml:space="preserve">  </w:t>
      </w:r>
    </w:p>
    <w:p w14:paraId="4A90EF02" w14:textId="71B48305" w:rsidR="006B6370" w:rsidRPr="00E30523" w:rsidRDefault="00924D31" w:rsidP="005F74B6">
      <w:pPr>
        <w:spacing w:line="480" w:lineRule="auto"/>
        <w:jc w:val="both"/>
        <w:rPr>
          <w:rFonts w:ascii="Arial" w:hAnsi="Arial" w:cs="Arial"/>
          <w:sz w:val="20"/>
          <w:szCs w:val="20"/>
          <w:lang w:eastAsia="en-GB"/>
        </w:rPr>
      </w:pPr>
      <w:r w:rsidRPr="00E30523">
        <w:rPr>
          <w:rFonts w:ascii="Arial" w:hAnsi="Arial" w:cs="Arial"/>
          <w:sz w:val="20"/>
          <w:szCs w:val="20"/>
          <w:lang w:eastAsia="en-GB"/>
        </w:rPr>
        <w:t>Patients who sustain complex musculoskeletal (CMSK) injury account for over half of hospital admissions following major trauma</w:t>
      </w:r>
      <w:r w:rsidR="006310AE" w:rsidRPr="00E30523">
        <w:rPr>
          <w:rFonts w:ascii="Arial" w:hAnsi="Arial" w:cs="Arial"/>
          <w:sz w:val="20"/>
          <w:szCs w:val="20"/>
          <w:lang w:eastAsia="en-GB"/>
        </w:rPr>
        <w:t xml:space="preserve"> [6]</w:t>
      </w:r>
      <w:r w:rsidR="0073708B" w:rsidRPr="00E30523">
        <w:rPr>
          <w:rFonts w:ascii="Arial" w:hAnsi="Arial" w:cs="Arial"/>
          <w:sz w:val="20"/>
          <w:szCs w:val="20"/>
          <w:lang w:eastAsia="en-GB"/>
        </w:rPr>
        <w:t>.</w:t>
      </w:r>
      <w:r w:rsidR="00094943" w:rsidRPr="00E30523">
        <w:rPr>
          <w:rFonts w:ascii="Arial" w:hAnsi="Arial" w:cs="Arial"/>
          <w:sz w:val="20"/>
          <w:szCs w:val="20"/>
          <w:lang w:eastAsia="en-GB"/>
        </w:rPr>
        <w:t xml:space="preserve">  CMSK can be defined as multiple fractures, open fractures, </w:t>
      </w:r>
      <w:r w:rsidR="002320FF" w:rsidRPr="00E30523">
        <w:rPr>
          <w:rFonts w:ascii="Arial" w:hAnsi="Arial" w:cs="Arial"/>
          <w:sz w:val="20"/>
          <w:szCs w:val="20"/>
          <w:lang w:eastAsia="en-GB"/>
        </w:rPr>
        <w:t xml:space="preserve">high energy </w:t>
      </w:r>
      <w:r w:rsidR="00094943" w:rsidRPr="00E30523">
        <w:rPr>
          <w:rFonts w:ascii="Arial" w:hAnsi="Arial" w:cs="Arial"/>
          <w:sz w:val="20"/>
          <w:szCs w:val="20"/>
          <w:lang w:eastAsia="en-GB"/>
        </w:rPr>
        <w:t xml:space="preserve">pelvic injuries and polytrauma with </w:t>
      </w:r>
      <w:r w:rsidR="00A87853" w:rsidRPr="00E30523">
        <w:rPr>
          <w:rFonts w:ascii="Arial" w:hAnsi="Arial" w:cs="Arial"/>
          <w:sz w:val="20"/>
          <w:szCs w:val="20"/>
          <w:lang w:eastAsia="en-GB"/>
        </w:rPr>
        <w:t xml:space="preserve">related orthopaedic injury. </w:t>
      </w:r>
      <w:r w:rsidR="00272884" w:rsidRPr="00E30523">
        <w:rPr>
          <w:rFonts w:ascii="Arial" w:hAnsi="Arial" w:cs="Arial"/>
          <w:sz w:val="20"/>
          <w:szCs w:val="20"/>
          <w:lang w:eastAsia="en-GB"/>
        </w:rPr>
        <w:t xml:space="preserve"> </w:t>
      </w:r>
      <w:r w:rsidR="00094943" w:rsidRPr="00E30523">
        <w:rPr>
          <w:rFonts w:ascii="Arial" w:hAnsi="Arial" w:cs="Arial"/>
          <w:sz w:val="20"/>
          <w:szCs w:val="20"/>
          <w:lang w:eastAsia="en-GB"/>
        </w:rPr>
        <w:t xml:space="preserve">These injuries can cause considerable </w:t>
      </w:r>
      <w:r w:rsidR="0073708B" w:rsidRPr="00E30523">
        <w:rPr>
          <w:rFonts w:ascii="Arial" w:hAnsi="Arial" w:cs="Arial"/>
          <w:sz w:val="20"/>
          <w:szCs w:val="20"/>
          <w:lang w:eastAsia="en-GB"/>
        </w:rPr>
        <w:t>disability and suffering</w:t>
      </w:r>
      <w:r w:rsidR="00094943" w:rsidRPr="00E30523">
        <w:rPr>
          <w:rFonts w:ascii="Arial" w:hAnsi="Arial" w:cs="Arial"/>
          <w:sz w:val="20"/>
          <w:szCs w:val="20"/>
          <w:lang w:eastAsia="en-GB"/>
        </w:rPr>
        <w:t xml:space="preserve"> for patients with a lasting impact on their </w:t>
      </w:r>
      <w:r w:rsidR="0073708B" w:rsidRPr="00E30523">
        <w:rPr>
          <w:rFonts w:ascii="Arial" w:hAnsi="Arial" w:cs="Arial"/>
          <w:sz w:val="20"/>
          <w:szCs w:val="20"/>
          <w:lang w:eastAsia="en-GB"/>
        </w:rPr>
        <w:t>overall health and quality of life</w:t>
      </w:r>
      <w:r w:rsidR="002F30D5" w:rsidRPr="00E30523">
        <w:rPr>
          <w:rFonts w:ascii="Arial" w:hAnsi="Arial" w:cs="Arial"/>
          <w:sz w:val="20"/>
          <w:szCs w:val="20"/>
          <w:lang w:eastAsia="en-GB"/>
        </w:rPr>
        <w:t xml:space="preserve"> both mentally and physically</w:t>
      </w:r>
      <w:r w:rsidR="00AD13ED" w:rsidRPr="00E30523">
        <w:rPr>
          <w:rFonts w:ascii="Arial" w:hAnsi="Arial" w:cs="Arial"/>
          <w:sz w:val="20"/>
          <w:szCs w:val="20"/>
          <w:lang w:eastAsia="en-GB"/>
        </w:rPr>
        <w:t xml:space="preserve"> [</w:t>
      </w:r>
      <w:r w:rsidR="00B617AA" w:rsidRPr="00E30523">
        <w:rPr>
          <w:rFonts w:ascii="Arial" w:hAnsi="Arial" w:cs="Arial"/>
          <w:sz w:val="20"/>
          <w:szCs w:val="20"/>
          <w:lang w:eastAsia="en-GB"/>
        </w:rPr>
        <w:t>7</w:t>
      </w:r>
      <w:r w:rsidR="002F2644" w:rsidRPr="00E30523">
        <w:rPr>
          <w:rFonts w:ascii="Arial" w:hAnsi="Arial" w:cs="Arial"/>
          <w:sz w:val="20"/>
          <w:szCs w:val="20"/>
          <w:lang w:eastAsia="en-GB"/>
        </w:rPr>
        <w:t>]</w:t>
      </w:r>
      <w:r w:rsidR="0073708B" w:rsidRPr="00E30523">
        <w:rPr>
          <w:rFonts w:ascii="Arial" w:hAnsi="Arial" w:cs="Arial"/>
          <w:sz w:val="20"/>
          <w:szCs w:val="20"/>
          <w:lang w:eastAsia="en-GB"/>
        </w:rPr>
        <w:t>.</w:t>
      </w:r>
      <w:r w:rsidR="00CB4F9A" w:rsidRPr="00E30523">
        <w:rPr>
          <w:rFonts w:ascii="Arial" w:hAnsi="Arial" w:cs="Arial"/>
          <w:sz w:val="20"/>
          <w:szCs w:val="20"/>
          <w:lang w:eastAsia="en-GB"/>
        </w:rPr>
        <w:t xml:space="preserve"> </w:t>
      </w:r>
    </w:p>
    <w:p w14:paraId="49DDE8DC" w14:textId="012D1A51" w:rsidR="007D2A71" w:rsidRPr="00E30523" w:rsidRDefault="005E100E" w:rsidP="00E30523">
      <w:pPr>
        <w:spacing w:line="480" w:lineRule="auto"/>
        <w:jc w:val="both"/>
        <w:rPr>
          <w:rFonts w:ascii="Arial" w:hAnsi="Arial" w:cs="Arial"/>
          <w:sz w:val="20"/>
          <w:szCs w:val="20"/>
        </w:rPr>
      </w:pPr>
      <w:r w:rsidRPr="00E30523">
        <w:rPr>
          <w:rFonts w:ascii="Arial" w:hAnsi="Arial" w:cs="Arial"/>
          <w:sz w:val="20"/>
          <w:szCs w:val="20"/>
          <w:lang w:eastAsia="en-GB"/>
        </w:rPr>
        <w:t xml:space="preserve">Rehabilitation after traumatic injury is focussed on helping the individual regain optimum function and independence as quickly as possible.  The improved survival rates have increased the need for effective rehabilitation.  Experience from the military has shown </w:t>
      </w:r>
      <w:r w:rsidR="00D66334" w:rsidRPr="00E30523">
        <w:rPr>
          <w:rFonts w:ascii="Arial" w:hAnsi="Arial" w:cs="Arial"/>
          <w:sz w:val="20"/>
          <w:szCs w:val="20"/>
          <w:lang w:eastAsia="en-GB"/>
        </w:rPr>
        <w:t>excellent</w:t>
      </w:r>
      <w:r w:rsidRPr="00E30523">
        <w:rPr>
          <w:rFonts w:ascii="Arial" w:hAnsi="Arial" w:cs="Arial"/>
          <w:sz w:val="20"/>
          <w:szCs w:val="20"/>
          <w:lang w:eastAsia="en-GB"/>
        </w:rPr>
        <w:t xml:space="preserve"> outcomes with </w:t>
      </w:r>
      <w:r w:rsidR="00D66334" w:rsidRPr="00E30523">
        <w:rPr>
          <w:rFonts w:ascii="Arial" w:hAnsi="Arial" w:cs="Arial"/>
          <w:sz w:val="20"/>
          <w:szCs w:val="20"/>
          <w:lang w:eastAsia="en-GB"/>
        </w:rPr>
        <w:t xml:space="preserve">investment in </w:t>
      </w:r>
      <w:r w:rsidRPr="00E30523">
        <w:rPr>
          <w:rFonts w:ascii="Arial" w:hAnsi="Arial" w:cs="Arial"/>
          <w:sz w:val="20"/>
          <w:szCs w:val="20"/>
          <w:lang w:eastAsia="en-GB"/>
        </w:rPr>
        <w:t>rehabilitation</w:t>
      </w:r>
      <w:r w:rsidR="00D66334" w:rsidRPr="00E30523">
        <w:rPr>
          <w:rFonts w:ascii="Arial" w:hAnsi="Arial" w:cs="Arial"/>
          <w:sz w:val="20"/>
          <w:szCs w:val="20"/>
          <w:lang w:eastAsia="en-GB"/>
        </w:rPr>
        <w:t xml:space="preserve"> provision</w:t>
      </w:r>
      <w:r w:rsidR="005016EE" w:rsidRPr="00E30523">
        <w:rPr>
          <w:rFonts w:ascii="Arial" w:hAnsi="Arial" w:cs="Arial"/>
          <w:sz w:val="20"/>
          <w:szCs w:val="20"/>
          <w:lang w:eastAsia="en-GB"/>
        </w:rPr>
        <w:t xml:space="preserve"> [</w:t>
      </w:r>
      <w:r w:rsidR="003D3B05" w:rsidRPr="00E30523">
        <w:rPr>
          <w:rFonts w:ascii="Arial" w:hAnsi="Arial" w:cs="Arial"/>
          <w:sz w:val="20"/>
          <w:szCs w:val="20"/>
          <w:lang w:eastAsia="en-GB"/>
        </w:rPr>
        <w:t>8</w:t>
      </w:r>
      <w:r w:rsidR="005016EE" w:rsidRPr="00E30523">
        <w:rPr>
          <w:rFonts w:ascii="Arial" w:hAnsi="Arial" w:cs="Arial"/>
          <w:sz w:val="20"/>
          <w:szCs w:val="20"/>
          <w:lang w:eastAsia="en-GB"/>
        </w:rPr>
        <w:t>]</w:t>
      </w:r>
      <w:r w:rsidRPr="00E30523">
        <w:rPr>
          <w:rFonts w:ascii="Arial" w:hAnsi="Arial" w:cs="Arial"/>
          <w:sz w:val="20"/>
          <w:szCs w:val="20"/>
          <w:lang w:eastAsia="en-GB"/>
        </w:rPr>
        <w:t xml:space="preserve">.  </w:t>
      </w:r>
      <w:r w:rsidR="00D66334" w:rsidRPr="00E30523">
        <w:rPr>
          <w:rFonts w:ascii="Arial" w:hAnsi="Arial" w:cs="Arial"/>
          <w:sz w:val="20"/>
          <w:szCs w:val="20"/>
          <w:lang w:eastAsia="en-GB"/>
        </w:rPr>
        <w:t xml:space="preserve">Evidence from international and UK clinical practice has shown that early, intensive rehabilitation significantly </w:t>
      </w:r>
      <w:r w:rsidRPr="00E30523">
        <w:rPr>
          <w:rFonts w:ascii="Arial" w:hAnsi="Arial" w:cs="Arial"/>
          <w:sz w:val="20"/>
          <w:szCs w:val="20"/>
          <w:lang w:eastAsia="en-GB"/>
        </w:rPr>
        <w:t>improve</w:t>
      </w:r>
      <w:r w:rsidR="00D66334" w:rsidRPr="00E30523">
        <w:rPr>
          <w:rFonts w:ascii="Arial" w:hAnsi="Arial" w:cs="Arial"/>
          <w:sz w:val="20"/>
          <w:szCs w:val="20"/>
          <w:lang w:eastAsia="en-GB"/>
        </w:rPr>
        <w:t>s</w:t>
      </w:r>
      <w:r w:rsidRPr="00E30523">
        <w:rPr>
          <w:rFonts w:ascii="Arial" w:hAnsi="Arial" w:cs="Arial"/>
          <w:sz w:val="20"/>
          <w:szCs w:val="20"/>
          <w:lang w:eastAsia="en-GB"/>
        </w:rPr>
        <w:t xml:space="preserve"> function, pain, quality of life and mental health outcomes</w:t>
      </w:r>
      <w:r w:rsidR="00740BE5" w:rsidRPr="00E30523">
        <w:rPr>
          <w:rFonts w:ascii="Arial" w:hAnsi="Arial" w:cs="Arial"/>
          <w:sz w:val="20"/>
          <w:szCs w:val="20"/>
          <w:lang w:eastAsia="en-GB"/>
        </w:rPr>
        <w:t xml:space="preserve"> [</w:t>
      </w:r>
      <w:r w:rsidR="00C73ACA" w:rsidRPr="00E30523">
        <w:rPr>
          <w:rFonts w:ascii="Arial" w:hAnsi="Arial" w:cs="Arial"/>
          <w:sz w:val="20"/>
          <w:szCs w:val="20"/>
          <w:lang w:eastAsia="en-GB"/>
        </w:rPr>
        <w:t>9</w:t>
      </w:r>
      <w:r w:rsidR="002F2644" w:rsidRPr="00E30523">
        <w:rPr>
          <w:rFonts w:ascii="Arial" w:hAnsi="Arial" w:cs="Arial"/>
          <w:sz w:val="20"/>
          <w:szCs w:val="20"/>
          <w:lang w:eastAsia="en-GB"/>
        </w:rPr>
        <w:t xml:space="preserve">, </w:t>
      </w:r>
      <w:r w:rsidR="00C73ACA" w:rsidRPr="00E30523">
        <w:rPr>
          <w:rFonts w:ascii="Arial" w:hAnsi="Arial" w:cs="Arial"/>
          <w:sz w:val="20"/>
          <w:szCs w:val="20"/>
          <w:lang w:eastAsia="en-GB"/>
        </w:rPr>
        <w:t>10</w:t>
      </w:r>
      <w:r w:rsidR="00A87853" w:rsidRPr="00E30523">
        <w:rPr>
          <w:rFonts w:ascii="Arial" w:hAnsi="Arial" w:cs="Arial"/>
          <w:sz w:val="20"/>
          <w:szCs w:val="20"/>
          <w:lang w:eastAsia="en-GB"/>
        </w:rPr>
        <w:t>]</w:t>
      </w:r>
      <w:r w:rsidRPr="00E30523">
        <w:rPr>
          <w:rFonts w:ascii="Arial" w:hAnsi="Arial" w:cs="Arial"/>
          <w:sz w:val="20"/>
          <w:szCs w:val="20"/>
          <w:lang w:eastAsia="en-GB"/>
        </w:rPr>
        <w:t>.</w:t>
      </w:r>
      <w:r w:rsidR="0080259A" w:rsidRPr="00E30523">
        <w:rPr>
          <w:rFonts w:ascii="Arial" w:hAnsi="Arial" w:cs="Arial"/>
          <w:sz w:val="20"/>
          <w:szCs w:val="20"/>
          <w:lang w:eastAsia="en-GB"/>
        </w:rPr>
        <w:t xml:space="preserve"> </w:t>
      </w:r>
      <w:r w:rsidR="007D2A71" w:rsidRPr="00E30523">
        <w:rPr>
          <w:rFonts w:ascii="Arial" w:hAnsi="Arial" w:cs="Arial"/>
          <w:sz w:val="20"/>
          <w:szCs w:val="20"/>
          <w:lang w:eastAsia="en-GB"/>
        </w:rPr>
        <w:t xml:space="preserve"> T</w:t>
      </w:r>
      <w:r w:rsidR="007D2A71" w:rsidRPr="00E30523">
        <w:rPr>
          <w:rFonts w:ascii="Arial" w:hAnsi="Arial" w:cs="Arial"/>
          <w:sz w:val="20"/>
          <w:szCs w:val="20"/>
          <w:lang w:val="en-US"/>
        </w:rPr>
        <w:t xml:space="preserve">here is a strong scientific evidence base for many aspects of vocational rehabilitation and the cost-benefits for the individual and wider society [11]. </w:t>
      </w:r>
    </w:p>
    <w:p w14:paraId="4095384C" w14:textId="482A4F16" w:rsidR="000E7B31" w:rsidRPr="00E30523" w:rsidRDefault="00C328F5" w:rsidP="00E30523">
      <w:pPr>
        <w:spacing w:line="480" w:lineRule="auto"/>
        <w:jc w:val="both"/>
        <w:rPr>
          <w:rFonts w:ascii="Arial" w:hAnsi="Arial" w:cs="Arial"/>
          <w:sz w:val="20"/>
          <w:szCs w:val="20"/>
          <w:lang w:eastAsia="en-GB"/>
        </w:rPr>
      </w:pPr>
      <w:r w:rsidRPr="00E30523">
        <w:rPr>
          <w:rFonts w:ascii="Arial" w:hAnsi="Arial" w:cs="Arial"/>
          <w:sz w:val="20"/>
          <w:szCs w:val="20"/>
          <w:lang w:eastAsia="en-GB"/>
        </w:rPr>
        <w:t xml:space="preserve">Patients with neurological deficits following </w:t>
      </w:r>
      <w:r w:rsidR="00A87853" w:rsidRPr="00E30523">
        <w:rPr>
          <w:rFonts w:ascii="Arial" w:hAnsi="Arial" w:cs="Arial"/>
          <w:sz w:val="20"/>
          <w:szCs w:val="20"/>
          <w:lang w:eastAsia="en-GB"/>
        </w:rPr>
        <w:t xml:space="preserve">major </w:t>
      </w:r>
      <w:r w:rsidRPr="00E30523">
        <w:rPr>
          <w:rFonts w:ascii="Arial" w:hAnsi="Arial" w:cs="Arial"/>
          <w:sz w:val="20"/>
          <w:szCs w:val="20"/>
          <w:lang w:eastAsia="en-GB"/>
        </w:rPr>
        <w:t xml:space="preserve">trauma have access to specialised rehabilitation </w:t>
      </w:r>
      <w:r w:rsidR="00C6129D" w:rsidRPr="00E30523">
        <w:rPr>
          <w:rFonts w:ascii="Arial" w:hAnsi="Arial" w:cs="Arial"/>
          <w:sz w:val="20"/>
          <w:szCs w:val="20"/>
          <w:lang w:eastAsia="en-GB"/>
        </w:rPr>
        <w:t xml:space="preserve">services </w:t>
      </w:r>
      <w:r w:rsidRPr="00E30523">
        <w:rPr>
          <w:rFonts w:ascii="Arial" w:hAnsi="Arial" w:cs="Arial"/>
          <w:sz w:val="20"/>
          <w:szCs w:val="20"/>
          <w:lang w:eastAsia="en-GB"/>
        </w:rPr>
        <w:t>funded by NHS England or C</w:t>
      </w:r>
      <w:r w:rsidR="00E938F8" w:rsidRPr="00E30523">
        <w:rPr>
          <w:rFonts w:ascii="Arial" w:hAnsi="Arial" w:cs="Arial"/>
          <w:sz w:val="20"/>
          <w:szCs w:val="20"/>
          <w:lang w:eastAsia="en-GB"/>
        </w:rPr>
        <w:t xml:space="preserve">linical </w:t>
      </w:r>
      <w:r w:rsidRPr="00E30523">
        <w:rPr>
          <w:rFonts w:ascii="Arial" w:hAnsi="Arial" w:cs="Arial"/>
          <w:sz w:val="20"/>
          <w:szCs w:val="20"/>
          <w:lang w:eastAsia="en-GB"/>
        </w:rPr>
        <w:t>C</w:t>
      </w:r>
      <w:r w:rsidR="00E938F8" w:rsidRPr="00E30523">
        <w:rPr>
          <w:rFonts w:ascii="Arial" w:hAnsi="Arial" w:cs="Arial"/>
          <w:sz w:val="20"/>
          <w:szCs w:val="20"/>
          <w:lang w:eastAsia="en-GB"/>
        </w:rPr>
        <w:t xml:space="preserve">ommissioning </w:t>
      </w:r>
      <w:r w:rsidRPr="00E30523">
        <w:rPr>
          <w:rFonts w:ascii="Arial" w:hAnsi="Arial" w:cs="Arial"/>
          <w:sz w:val="20"/>
          <w:szCs w:val="20"/>
          <w:lang w:eastAsia="en-GB"/>
        </w:rPr>
        <w:t>G</w:t>
      </w:r>
      <w:r w:rsidR="00E938F8" w:rsidRPr="00E30523">
        <w:rPr>
          <w:rFonts w:ascii="Arial" w:hAnsi="Arial" w:cs="Arial"/>
          <w:sz w:val="20"/>
          <w:szCs w:val="20"/>
          <w:lang w:eastAsia="en-GB"/>
        </w:rPr>
        <w:t>roups (CCGs).</w:t>
      </w:r>
      <w:r w:rsidRPr="00E30523">
        <w:rPr>
          <w:rFonts w:ascii="Arial" w:hAnsi="Arial" w:cs="Arial"/>
          <w:sz w:val="20"/>
          <w:szCs w:val="20"/>
          <w:lang w:eastAsia="en-GB"/>
        </w:rPr>
        <w:t xml:space="preserve">  The current pathway for </w:t>
      </w:r>
      <w:r w:rsidR="0080259A" w:rsidRPr="00E30523">
        <w:rPr>
          <w:rFonts w:ascii="Arial" w:hAnsi="Arial" w:cs="Arial"/>
          <w:sz w:val="20"/>
          <w:szCs w:val="20"/>
          <w:lang w:eastAsia="en-GB"/>
        </w:rPr>
        <w:t>C</w:t>
      </w:r>
      <w:r w:rsidRPr="00E30523">
        <w:rPr>
          <w:rFonts w:ascii="Arial" w:hAnsi="Arial" w:cs="Arial"/>
          <w:sz w:val="20"/>
          <w:szCs w:val="20"/>
          <w:lang w:eastAsia="en-GB"/>
        </w:rPr>
        <w:t xml:space="preserve">MSK trauma is to refer </w:t>
      </w:r>
      <w:r w:rsidR="00CE459C" w:rsidRPr="00E30523">
        <w:rPr>
          <w:rFonts w:ascii="Arial" w:hAnsi="Arial" w:cs="Arial"/>
          <w:sz w:val="20"/>
          <w:szCs w:val="20"/>
          <w:lang w:eastAsia="en-GB"/>
        </w:rPr>
        <w:t>from the</w:t>
      </w:r>
      <w:r w:rsidR="00DD34E5" w:rsidRPr="00E30523">
        <w:rPr>
          <w:rFonts w:ascii="Arial" w:hAnsi="Arial" w:cs="Arial"/>
          <w:sz w:val="20"/>
          <w:szCs w:val="20"/>
          <w:lang w:eastAsia="en-GB"/>
        </w:rPr>
        <w:t xml:space="preserve"> M</w:t>
      </w:r>
      <w:r w:rsidR="00E938F8" w:rsidRPr="00E30523">
        <w:rPr>
          <w:rFonts w:ascii="Arial" w:hAnsi="Arial" w:cs="Arial"/>
          <w:sz w:val="20"/>
          <w:szCs w:val="20"/>
          <w:lang w:eastAsia="en-GB"/>
        </w:rPr>
        <w:t>ajor Trauma Centre</w:t>
      </w:r>
      <w:r w:rsidR="002106FB" w:rsidRPr="00E30523">
        <w:rPr>
          <w:rFonts w:ascii="Arial" w:hAnsi="Arial" w:cs="Arial"/>
          <w:sz w:val="20"/>
          <w:szCs w:val="20"/>
          <w:lang w:eastAsia="en-GB"/>
        </w:rPr>
        <w:t xml:space="preserve"> (MTC)</w:t>
      </w:r>
      <w:r w:rsidR="00DD34E5" w:rsidRPr="00E30523">
        <w:rPr>
          <w:rFonts w:ascii="Arial" w:hAnsi="Arial" w:cs="Arial"/>
          <w:sz w:val="20"/>
          <w:szCs w:val="20"/>
          <w:lang w:eastAsia="en-GB"/>
        </w:rPr>
        <w:t xml:space="preserve"> to</w:t>
      </w:r>
      <w:r w:rsidRPr="00E30523">
        <w:rPr>
          <w:rFonts w:ascii="Arial" w:hAnsi="Arial" w:cs="Arial"/>
          <w:sz w:val="20"/>
          <w:szCs w:val="20"/>
          <w:lang w:eastAsia="en-GB"/>
        </w:rPr>
        <w:t xml:space="preserve"> outpatient or community therapy</w:t>
      </w:r>
      <w:r w:rsidR="00DD34E5" w:rsidRPr="00E30523">
        <w:rPr>
          <w:rFonts w:ascii="Arial" w:hAnsi="Arial" w:cs="Arial"/>
          <w:sz w:val="20"/>
          <w:szCs w:val="20"/>
          <w:lang w:eastAsia="en-GB"/>
        </w:rPr>
        <w:t xml:space="preserve"> services</w:t>
      </w:r>
      <w:r w:rsidR="00C318AE" w:rsidRPr="00E30523">
        <w:rPr>
          <w:rFonts w:ascii="Arial" w:hAnsi="Arial" w:cs="Arial"/>
          <w:sz w:val="20"/>
          <w:szCs w:val="20"/>
          <w:lang w:eastAsia="en-GB"/>
        </w:rPr>
        <w:t xml:space="preserve"> local to the patient</w:t>
      </w:r>
      <w:r w:rsidRPr="00E30523">
        <w:rPr>
          <w:rFonts w:ascii="Arial" w:hAnsi="Arial" w:cs="Arial"/>
          <w:sz w:val="20"/>
          <w:szCs w:val="20"/>
          <w:lang w:eastAsia="en-GB"/>
        </w:rPr>
        <w:t xml:space="preserve">.  This is usually </w:t>
      </w:r>
      <w:r w:rsidR="00225B3F" w:rsidRPr="00E30523">
        <w:rPr>
          <w:rFonts w:ascii="Arial" w:hAnsi="Arial" w:cs="Arial"/>
          <w:sz w:val="20"/>
          <w:szCs w:val="20"/>
          <w:lang w:eastAsia="en-GB"/>
        </w:rPr>
        <w:t xml:space="preserve">a single </w:t>
      </w:r>
      <w:r w:rsidRPr="00E30523">
        <w:rPr>
          <w:rFonts w:ascii="Arial" w:hAnsi="Arial" w:cs="Arial"/>
          <w:sz w:val="20"/>
          <w:szCs w:val="20"/>
          <w:lang w:eastAsia="en-GB"/>
        </w:rPr>
        <w:t>disciplin</w:t>
      </w:r>
      <w:r w:rsidR="00225B3F" w:rsidRPr="00E30523">
        <w:rPr>
          <w:rFonts w:ascii="Arial" w:hAnsi="Arial" w:cs="Arial"/>
          <w:sz w:val="20"/>
          <w:szCs w:val="20"/>
          <w:lang w:eastAsia="en-GB"/>
        </w:rPr>
        <w:t>e</w:t>
      </w:r>
      <w:r w:rsidRPr="00E30523">
        <w:rPr>
          <w:rFonts w:ascii="Arial" w:hAnsi="Arial" w:cs="Arial"/>
          <w:sz w:val="20"/>
          <w:szCs w:val="20"/>
          <w:lang w:eastAsia="en-GB"/>
        </w:rPr>
        <w:t xml:space="preserve"> with patients </w:t>
      </w:r>
      <w:r w:rsidR="00EF792B" w:rsidRPr="00E30523">
        <w:rPr>
          <w:rFonts w:ascii="Arial" w:hAnsi="Arial" w:cs="Arial"/>
          <w:sz w:val="20"/>
          <w:szCs w:val="20"/>
          <w:lang w:eastAsia="en-GB"/>
        </w:rPr>
        <w:t xml:space="preserve">often </w:t>
      </w:r>
      <w:r w:rsidRPr="00E30523">
        <w:rPr>
          <w:rFonts w:ascii="Arial" w:hAnsi="Arial" w:cs="Arial"/>
          <w:sz w:val="20"/>
          <w:szCs w:val="20"/>
          <w:lang w:eastAsia="en-GB"/>
        </w:rPr>
        <w:t>only able to access physiotherapy.  Previous</w:t>
      </w:r>
      <w:r w:rsidR="00694D02" w:rsidRPr="00E30523">
        <w:rPr>
          <w:rFonts w:ascii="Arial" w:hAnsi="Arial" w:cs="Arial"/>
          <w:sz w:val="20"/>
          <w:szCs w:val="20"/>
          <w:lang w:eastAsia="en-GB"/>
        </w:rPr>
        <w:t xml:space="preserve"> audit</w:t>
      </w:r>
      <w:r w:rsidRPr="00E30523">
        <w:rPr>
          <w:rFonts w:ascii="Arial" w:hAnsi="Arial" w:cs="Arial"/>
          <w:sz w:val="20"/>
          <w:szCs w:val="20"/>
          <w:lang w:eastAsia="en-GB"/>
        </w:rPr>
        <w:t xml:space="preserve"> </w:t>
      </w:r>
      <w:r w:rsidR="0080259A" w:rsidRPr="00E30523">
        <w:rPr>
          <w:rFonts w:ascii="Arial" w:hAnsi="Arial" w:cs="Arial"/>
          <w:sz w:val="20"/>
          <w:szCs w:val="20"/>
          <w:lang w:eastAsia="en-GB"/>
        </w:rPr>
        <w:t>data has</w:t>
      </w:r>
      <w:r w:rsidRPr="00E30523">
        <w:rPr>
          <w:rFonts w:ascii="Arial" w:hAnsi="Arial" w:cs="Arial"/>
          <w:sz w:val="20"/>
          <w:szCs w:val="20"/>
          <w:lang w:eastAsia="en-GB"/>
        </w:rPr>
        <w:t xml:space="preserve"> shown patients are seen for 20-30 minutes, fortnightly </w:t>
      </w:r>
      <w:r w:rsidR="00A87853" w:rsidRPr="00E30523">
        <w:rPr>
          <w:rFonts w:ascii="Arial" w:hAnsi="Arial" w:cs="Arial"/>
          <w:sz w:val="20"/>
          <w:szCs w:val="20"/>
          <w:lang w:eastAsia="en-GB"/>
        </w:rPr>
        <w:t xml:space="preserve">and </w:t>
      </w:r>
      <w:r w:rsidRPr="00E30523">
        <w:rPr>
          <w:rFonts w:ascii="Arial" w:hAnsi="Arial" w:cs="Arial"/>
          <w:sz w:val="20"/>
          <w:szCs w:val="20"/>
          <w:lang w:eastAsia="en-GB"/>
        </w:rPr>
        <w:t xml:space="preserve">some are limited to </w:t>
      </w:r>
      <w:r w:rsidR="00CE459C" w:rsidRPr="00E30523">
        <w:rPr>
          <w:rFonts w:ascii="Arial" w:hAnsi="Arial" w:cs="Arial"/>
          <w:sz w:val="20"/>
          <w:szCs w:val="20"/>
          <w:lang w:eastAsia="en-GB"/>
        </w:rPr>
        <w:t>six</w:t>
      </w:r>
      <w:r w:rsidRPr="00E30523">
        <w:rPr>
          <w:rFonts w:ascii="Arial" w:hAnsi="Arial" w:cs="Arial"/>
          <w:sz w:val="20"/>
          <w:szCs w:val="20"/>
          <w:lang w:eastAsia="en-GB"/>
        </w:rPr>
        <w:t xml:space="preserve"> sessions </w:t>
      </w:r>
      <w:r w:rsidR="00E45AF0" w:rsidRPr="00E30523">
        <w:rPr>
          <w:rFonts w:ascii="Arial" w:hAnsi="Arial" w:cs="Arial"/>
          <w:sz w:val="20"/>
          <w:szCs w:val="20"/>
          <w:lang w:eastAsia="en-GB"/>
        </w:rPr>
        <w:t xml:space="preserve">because of </w:t>
      </w:r>
      <w:r w:rsidR="00A87853" w:rsidRPr="00E30523">
        <w:rPr>
          <w:rFonts w:ascii="Arial" w:hAnsi="Arial" w:cs="Arial"/>
          <w:sz w:val="20"/>
          <w:szCs w:val="20"/>
          <w:lang w:eastAsia="en-GB"/>
        </w:rPr>
        <w:t xml:space="preserve">the service </w:t>
      </w:r>
      <w:r w:rsidRPr="00E30523">
        <w:rPr>
          <w:rFonts w:ascii="Arial" w:hAnsi="Arial" w:cs="Arial"/>
          <w:sz w:val="20"/>
          <w:szCs w:val="20"/>
          <w:lang w:eastAsia="en-GB"/>
        </w:rPr>
        <w:t>commission</w:t>
      </w:r>
      <w:r w:rsidR="00A87853" w:rsidRPr="00E30523">
        <w:rPr>
          <w:rFonts w:ascii="Arial" w:hAnsi="Arial" w:cs="Arial"/>
          <w:sz w:val="20"/>
          <w:szCs w:val="20"/>
          <w:lang w:eastAsia="en-GB"/>
        </w:rPr>
        <w:t>ed</w:t>
      </w:r>
      <w:r w:rsidR="00DD34E5" w:rsidRPr="00E30523">
        <w:rPr>
          <w:rFonts w:ascii="Arial" w:hAnsi="Arial" w:cs="Arial"/>
          <w:sz w:val="20"/>
          <w:szCs w:val="20"/>
          <w:lang w:eastAsia="en-GB"/>
        </w:rPr>
        <w:t xml:space="preserve"> by some CCGs</w:t>
      </w:r>
      <w:r w:rsidR="00A87853" w:rsidRPr="00E30523">
        <w:rPr>
          <w:rFonts w:ascii="Arial" w:hAnsi="Arial" w:cs="Arial"/>
          <w:sz w:val="20"/>
          <w:szCs w:val="20"/>
          <w:lang w:eastAsia="en-GB"/>
        </w:rPr>
        <w:t>.</w:t>
      </w:r>
      <w:r w:rsidRPr="00E30523">
        <w:rPr>
          <w:rFonts w:ascii="Arial" w:hAnsi="Arial" w:cs="Arial"/>
          <w:sz w:val="20"/>
          <w:szCs w:val="20"/>
          <w:lang w:eastAsia="en-GB"/>
        </w:rPr>
        <w:t xml:space="preserve"> </w:t>
      </w:r>
      <w:r w:rsidR="00A87853" w:rsidRPr="00E30523">
        <w:rPr>
          <w:rFonts w:ascii="Arial" w:hAnsi="Arial" w:cs="Arial"/>
          <w:sz w:val="20"/>
          <w:szCs w:val="20"/>
          <w:lang w:eastAsia="en-GB"/>
        </w:rPr>
        <w:t>Treatment</w:t>
      </w:r>
      <w:r w:rsidRPr="00E30523">
        <w:rPr>
          <w:rFonts w:ascii="Arial" w:hAnsi="Arial" w:cs="Arial"/>
          <w:sz w:val="20"/>
          <w:szCs w:val="20"/>
          <w:lang w:eastAsia="en-GB"/>
        </w:rPr>
        <w:t xml:space="preserve"> can </w:t>
      </w:r>
      <w:r w:rsidRPr="00E30523">
        <w:rPr>
          <w:rFonts w:ascii="Arial" w:hAnsi="Arial" w:cs="Arial"/>
          <w:sz w:val="20"/>
          <w:szCs w:val="20"/>
          <w:lang w:eastAsia="en-GB"/>
        </w:rPr>
        <w:lastRenderedPageBreak/>
        <w:t>be disjointed w</w:t>
      </w:r>
      <w:r w:rsidR="00A87853" w:rsidRPr="00E30523">
        <w:rPr>
          <w:rFonts w:ascii="Arial" w:hAnsi="Arial" w:cs="Arial"/>
          <w:sz w:val="20"/>
          <w:szCs w:val="20"/>
          <w:lang w:eastAsia="en-GB"/>
        </w:rPr>
        <w:t>ith</w:t>
      </w:r>
      <w:r w:rsidRPr="00E30523">
        <w:rPr>
          <w:rFonts w:ascii="Arial" w:hAnsi="Arial" w:cs="Arial"/>
          <w:sz w:val="20"/>
          <w:szCs w:val="20"/>
          <w:lang w:eastAsia="en-GB"/>
        </w:rPr>
        <w:t xml:space="preserve"> different injuries managed by different </w:t>
      </w:r>
      <w:r w:rsidR="0080259A" w:rsidRPr="00E30523">
        <w:rPr>
          <w:rFonts w:ascii="Arial" w:hAnsi="Arial" w:cs="Arial"/>
          <w:sz w:val="20"/>
          <w:szCs w:val="20"/>
          <w:lang w:eastAsia="en-GB"/>
        </w:rPr>
        <w:t>therapists</w:t>
      </w:r>
      <w:r w:rsidR="00CE459C" w:rsidRPr="00E30523">
        <w:rPr>
          <w:rFonts w:ascii="Arial" w:hAnsi="Arial" w:cs="Arial"/>
          <w:sz w:val="20"/>
          <w:szCs w:val="20"/>
          <w:lang w:eastAsia="en-GB"/>
        </w:rPr>
        <w:t xml:space="preserve"> and </w:t>
      </w:r>
      <w:r w:rsidR="00064A0A" w:rsidRPr="00E30523">
        <w:rPr>
          <w:rFonts w:ascii="Arial" w:hAnsi="Arial" w:cs="Arial"/>
          <w:sz w:val="20"/>
          <w:szCs w:val="20"/>
          <w:lang w:eastAsia="en-GB"/>
        </w:rPr>
        <w:t>other healthcare practitioners</w:t>
      </w:r>
      <w:r w:rsidRPr="00E30523">
        <w:rPr>
          <w:rFonts w:ascii="Arial" w:hAnsi="Arial" w:cs="Arial"/>
          <w:sz w:val="20"/>
          <w:szCs w:val="20"/>
          <w:lang w:eastAsia="en-GB"/>
        </w:rPr>
        <w:t xml:space="preserve"> due to expertise and funding arrangement</w:t>
      </w:r>
      <w:r w:rsidR="00245F58" w:rsidRPr="00E30523">
        <w:rPr>
          <w:rFonts w:ascii="Arial" w:hAnsi="Arial" w:cs="Arial"/>
          <w:sz w:val="20"/>
          <w:szCs w:val="20"/>
          <w:lang w:eastAsia="en-GB"/>
        </w:rPr>
        <w:t>s</w:t>
      </w:r>
      <w:r w:rsidRPr="00E30523">
        <w:rPr>
          <w:rFonts w:ascii="Arial" w:hAnsi="Arial" w:cs="Arial"/>
          <w:sz w:val="20"/>
          <w:szCs w:val="20"/>
          <w:lang w:eastAsia="en-GB"/>
        </w:rPr>
        <w:t xml:space="preserve">.  This can mean a patient with multiple injuries may have </w:t>
      </w:r>
      <w:r w:rsidR="00CE459C" w:rsidRPr="00E30523">
        <w:rPr>
          <w:rFonts w:ascii="Arial" w:hAnsi="Arial" w:cs="Arial"/>
          <w:sz w:val="20"/>
          <w:szCs w:val="20"/>
          <w:lang w:eastAsia="en-GB"/>
        </w:rPr>
        <w:t>more than three</w:t>
      </w:r>
      <w:r w:rsidRPr="00E30523">
        <w:rPr>
          <w:rFonts w:ascii="Arial" w:hAnsi="Arial" w:cs="Arial"/>
          <w:sz w:val="20"/>
          <w:szCs w:val="20"/>
          <w:lang w:eastAsia="en-GB"/>
        </w:rPr>
        <w:t xml:space="preserve"> appointments with different</w:t>
      </w:r>
      <w:r w:rsidR="0080259A" w:rsidRPr="00E30523">
        <w:rPr>
          <w:rFonts w:ascii="Arial" w:hAnsi="Arial" w:cs="Arial"/>
          <w:sz w:val="20"/>
          <w:szCs w:val="20"/>
          <w:lang w:eastAsia="en-GB"/>
        </w:rPr>
        <w:t xml:space="preserve"> clinicians</w:t>
      </w:r>
      <w:r w:rsidRPr="00E30523">
        <w:rPr>
          <w:rFonts w:ascii="Arial" w:hAnsi="Arial" w:cs="Arial"/>
          <w:sz w:val="20"/>
          <w:szCs w:val="20"/>
          <w:lang w:eastAsia="en-GB"/>
        </w:rPr>
        <w:t xml:space="preserve"> managing their injuries.</w:t>
      </w:r>
      <w:r w:rsidR="007D7E48" w:rsidRPr="00E30523">
        <w:rPr>
          <w:rFonts w:ascii="Arial" w:hAnsi="Arial" w:cs="Arial"/>
          <w:sz w:val="20"/>
          <w:szCs w:val="20"/>
          <w:lang w:eastAsia="en-GB"/>
        </w:rPr>
        <w:t xml:space="preserve">  </w:t>
      </w:r>
      <w:r w:rsidR="00FF2F42" w:rsidRPr="00E30523">
        <w:rPr>
          <w:rFonts w:ascii="Arial" w:hAnsi="Arial" w:cs="Arial"/>
          <w:sz w:val="20"/>
          <w:szCs w:val="20"/>
          <w:lang w:eastAsia="en-GB"/>
        </w:rPr>
        <w:t xml:space="preserve">This </w:t>
      </w:r>
      <w:r w:rsidR="002C750C" w:rsidRPr="00E30523">
        <w:rPr>
          <w:rFonts w:ascii="Arial" w:hAnsi="Arial" w:cs="Arial"/>
          <w:sz w:val="20"/>
          <w:szCs w:val="20"/>
          <w:lang w:eastAsia="en-GB"/>
        </w:rPr>
        <w:t xml:space="preserve">can </w:t>
      </w:r>
      <w:r w:rsidR="00FF2F42" w:rsidRPr="00E30523">
        <w:rPr>
          <w:rFonts w:ascii="Arial" w:hAnsi="Arial" w:cs="Arial"/>
          <w:sz w:val="20"/>
          <w:szCs w:val="20"/>
          <w:lang w:eastAsia="en-GB"/>
        </w:rPr>
        <w:t>lead to a lack of coordination and intensity in their reh</w:t>
      </w:r>
      <w:r w:rsidR="008F7D50" w:rsidRPr="00E30523">
        <w:rPr>
          <w:rFonts w:ascii="Arial" w:hAnsi="Arial" w:cs="Arial"/>
          <w:sz w:val="20"/>
          <w:szCs w:val="20"/>
          <w:lang w:eastAsia="en-GB"/>
        </w:rPr>
        <w:t>abilitation and recovery</w:t>
      </w:r>
      <w:r w:rsidR="00AD13ED" w:rsidRPr="00E30523">
        <w:rPr>
          <w:rFonts w:ascii="Arial" w:hAnsi="Arial" w:cs="Arial"/>
          <w:sz w:val="20"/>
          <w:szCs w:val="20"/>
          <w:lang w:eastAsia="en-GB"/>
        </w:rPr>
        <w:t xml:space="preserve"> [1</w:t>
      </w:r>
      <w:r w:rsidR="00396020" w:rsidRPr="00E30523">
        <w:rPr>
          <w:rFonts w:ascii="Arial" w:hAnsi="Arial" w:cs="Arial"/>
          <w:sz w:val="20"/>
          <w:szCs w:val="20"/>
          <w:lang w:eastAsia="en-GB"/>
        </w:rPr>
        <w:t>2</w:t>
      </w:r>
      <w:r w:rsidR="002F2644" w:rsidRPr="00E30523">
        <w:rPr>
          <w:rFonts w:ascii="Arial" w:hAnsi="Arial" w:cs="Arial"/>
          <w:sz w:val="20"/>
          <w:szCs w:val="20"/>
          <w:lang w:eastAsia="en-GB"/>
        </w:rPr>
        <w:t xml:space="preserve">, </w:t>
      </w:r>
      <w:r w:rsidR="00AD13ED" w:rsidRPr="00E30523">
        <w:rPr>
          <w:rFonts w:ascii="Arial" w:hAnsi="Arial" w:cs="Arial"/>
          <w:sz w:val="20"/>
          <w:szCs w:val="20"/>
          <w:lang w:eastAsia="en-GB"/>
        </w:rPr>
        <w:t>1</w:t>
      </w:r>
      <w:r w:rsidR="00396020" w:rsidRPr="00E30523">
        <w:rPr>
          <w:rFonts w:ascii="Arial" w:hAnsi="Arial" w:cs="Arial"/>
          <w:sz w:val="20"/>
          <w:szCs w:val="20"/>
          <w:lang w:eastAsia="en-GB"/>
        </w:rPr>
        <w:t>3</w:t>
      </w:r>
      <w:r w:rsidR="007A0DD6" w:rsidRPr="00E30523">
        <w:rPr>
          <w:rFonts w:ascii="Arial" w:hAnsi="Arial" w:cs="Arial"/>
          <w:sz w:val="20"/>
          <w:szCs w:val="20"/>
          <w:lang w:eastAsia="en-GB"/>
        </w:rPr>
        <w:t>]</w:t>
      </w:r>
      <w:r w:rsidR="00FF2F42" w:rsidRPr="00E30523">
        <w:rPr>
          <w:rFonts w:ascii="Arial" w:hAnsi="Arial" w:cs="Arial"/>
          <w:sz w:val="20"/>
          <w:szCs w:val="20"/>
          <w:lang w:eastAsia="en-GB"/>
        </w:rPr>
        <w:t>.</w:t>
      </w:r>
    </w:p>
    <w:p w14:paraId="379D8112" w14:textId="45FDDFBA" w:rsidR="000E7B31" w:rsidRPr="00E30523" w:rsidRDefault="00193062" w:rsidP="00E30523">
      <w:pPr>
        <w:spacing w:line="480" w:lineRule="auto"/>
        <w:jc w:val="both"/>
        <w:rPr>
          <w:rFonts w:ascii="Arial" w:hAnsi="Arial" w:cs="Arial"/>
          <w:sz w:val="20"/>
          <w:szCs w:val="20"/>
          <w:lang w:eastAsia="en-GB"/>
        </w:rPr>
      </w:pPr>
      <w:r w:rsidRPr="00E30523">
        <w:rPr>
          <w:rFonts w:ascii="Arial" w:hAnsi="Arial" w:cs="Arial"/>
          <w:sz w:val="20"/>
          <w:szCs w:val="20"/>
          <w:lang w:eastAsia="en-GB"/>
        </w:rPr>
        <w:t>Several national reviews have acknowledged a system wide gap in the provision of major trauma rehabilitation [</w:t>
      </w:r>
      <w:r w:rsidR="00011C73" w:rsidRPr="00E30523">
        <w:rPr>
          <w:rFonts w:ascii="Arial" w:hAnsi="Arial" w:cs="Arial"/>
          <w:sz w:val="20"/>
          <w:szCs w:val="20"/>
          <w:lang w:eastAsia="en-GB"/>
        </w:rPr>
        <w:t>5</w:t>
      </w:r>
      <w:r w:rsidR="00B17581" w:rsidRPr="00E30523">
        <w:rPr>
          <w:rFonts w:ascii="Arial" w:hAnsi="Arial" w:cs="Arial"/>
          <w:sz w:val="20"/>
          <w:szCs w:val="20"/>
          <w:lang w:eastAsia="en-GB"/>
        </w:rPr>
        <w:t>, 1</w:t>
      </w:r>
      <w:r w:rsidR="00011C73" w:rsidRPr="00E30523">
        <w:rPr>
          <w:rFonts w:ascii="Arial" w:hAnsi="Arial" w:cs="Arial"/>
          <w:sz w:val="20"/>
          <w:szCs w:val="20"/>
          <w:lang w:eastAsia="en-GB"/>
        </w:rPr>
        <w:t>4</w:t>
      </w:r>
      <w:r w:rsidR="00B17581" w:rsidRPr="00E30523">
        <w:rPr>
          <w:rFonts w:ascii="Arial" w:hAnsi="Arial" w:cs="Arial"/>
          <w:sz w:val="20"/>
          <w:szCs w:val="20"/>
          <w:lang w:eastAsia="en-GB"/>
        </w:rPr>
        <w:t>, 1</w:t>
      </w:r>
      <w:r w:rsidR="00011C73" w:rsidRPr="00E30523">
        <w:rPr>
          <w:rFonts w:ascii="Arial" w:hAnsi="Arial" w:cs="Arial"/>
          <w:sz w:val="20"/>
          <w:szCs w:val="20"/>
          <w:lang w:eastAsia="en-GB"/>
        </w:rPr>
        <w:t>5</w:t>
      </w:r>
      <w:r w:rsidRPr="00E30523">
        <w:rPr>
          <w:rFonts w:ascii="Arial" w:hAnsi="Arial" w:cs="Arial"/>
          <w:sz w:val="20"/>
          <w:szCs w:val="20"/>
          <w:lang w:eastAsia="en-GB"/>
        </w:rPr>
        <w:t xml:space="preserve">]. </w:t>
      </w:r>
      <w:r w:rsidR="002460AF" w:rsidRPr="00E30523">
        <w:rPr>
          <w:rFonts w:ascii="Arial" w:hAnsi="Arial" w:cs="Arial"/>
          <w:sz w:val="20"/>
          <w:szCs w:val="20"/>
          <w:lang w:eastAsia="en-GB"/>
        </w:rPr>
        <w:t>P</w:t>
      </w:r>
      <w:r w:rsidR="00CE459C" w:rsidRPr="00E30523">
        <w:rPr>
          <w:rFonts w:ascii="Arial" w:hAnsi="Arial" w:cs="Arial"/>
          <w:sz w:val="20"/>
          <w:szCs w:val="20"/>
          <w:lang w:eastAsia="en-GB"/>
        </w:rPr>
        <w:t xml:space="preserve">atients recovering from major trauma </w:t>
      </w:r>
      <w:r w:rsidR="002460AF" w:rsidRPr="00E30523">
        <w:rPr>
          <w:rFonts w:ascii="Arial" w:hAnsi="Arial" w:cs="Arial"/>
          <w:sz w:val="20"/>
          <w:szCs w:val="20"/>
          <w:lang w:eastAsia="en-GB"/>
        </w:rPr>
        <w:t>report dissatisfaction</w:t>
      </w:r>
      <w:r w:rsidR="00CE459C" w:rsidRPr="00E30523">
        <w:rPr>
          <w:rFonts w:ascii="Arial" w:hAnsi="Arial" w:cs="Arial"/>
          <w:sz w:val="20"/>
          <w:szCs w:val="20"/>
          <w:lang w:eastAsia="en-GB"/>
        </w:rPr>
        <w:t xml:space="preserve"> with their rehabilitation</w:t>
      </w:r>
      <w:r w:rsidR="002460AF" w:rsidRPr="00E30523">
        <w:rPr>
          <w:rFonts w:ascii="Arial" w:hAnsi="Arial" w:cs="Arial"/>
          <w:sz w:val="20"/>
          <w:szCs w:val="20"/>
          <w:lang w:eastAsia="en-GB"/>
        </w:rPr>
        <w:t xml:space="preserve"> and ongoing care</w:t>
      </w:r>
      <w:r w:rsidR="000E7B31" w:rsidRPr="00E30523">
        <w:rPr>
          <w:rFonts w:ascii="Arial" w:hAnsi="Arial" w:cs="Arial"/>
          <w:noProof/>
          <w:sz w:val="20"/>
          <w:szCs w:val="20"/>
        </w:rPr>
        <w:t xml:space="preserve">: </w:t>
      </w:r>
      <w:r w:rsidR="000E7B31" w:rsidRPr="00E30523">
        <w:rPr>
          <w:rFonts w:ascii="Arial" w:hAnsi="Arial" w:cs="Arial"/>
          <w:i/>
          <w:noProof/>
          <w:sz w:val="20"/>
          <w:szCs w:val="20"/>
        </w:rPr>
        <w:t>“I do feel as though may be some people might feel they are being neglected (…), they might feel as though they have sort of been put out to pasture"</w:t>
      </w:r>
      <w:r w:rsidR="00BB502C" w:rsidRPr="00E30523">
        <w:rPr>
          <w:rFonts w:ascii="Arial" w:hAnsi="Arial" w:cs="Arial"/>
          <w:i/>
          <w:noProof/>
          <w:sz w:val="20"/>
          <w:szCs w:val="20"/>
        </w:rPr>
        <w:t xml:space="preserve"> </w:t>
      </w:r>
      <w:r w:rsidR="00011C73" w:rsidRPr="00E30523">
        <w:rPr>
          <w:rFonts w:ascii="Arial" w:hAnsi="Arial" w:cs="Arial"/>
          <w:noProof/>
          <w:sz w:val="20"/>
          <w:szCs w:val="20"/>
        </w:rPr>
        <w:t>[16</w:t>
      </w:r>
      <w:r w:rsidR="00BB502C" w:rsidRPr="00E30523">
        <w:rPr>
          <w:rFonts w:ascii="Arial" w:hAnsi="Arial" w:cs="Arial"/>
          <w:noProof/>
          <w:sz w:val="20"/>
          <w:szCs w:val="20"/>
        </w:rPr>
        <w:t>]</w:t>
      </w:r>
      <w:r w:rsidR="000E7B31" w:rsidRPr="00E30523">
        <w:rPr>
          <w:rFonts w:ascii="Arial" w:hAnsi="Arial" w:cs="Arial"/>
          <w:noProof/>
          <w:sz w:val="20"/>
          <w:szCs w:val="20"/>
        </w:rPr>
        <w:t>.  These findings reflect the current evidence base which</w:t>
      </w:r>
      <w:r w:rsidR="000E7B31" w:rsidRPr="00E30523">
        <w:rPr>
          <w:rFonts w:ascii="Arial" w:hAnsi="Arial" w:cs="Arial"/>
          <w:sz w:val="20"/>
          <w:szCs w:val="20"/>
          <w:lang w:eastAsia="en-GB"/>
        </w:rPr>
        <w:t xml:space="preserve"> suggests a lack of provision in rehabilitation services and inequalities in access for this patient group.  Inadequate rehabilitation results in higher complication rates </w:t>
      </w:r>
      <w:r w:rsidR="00AD13ED" w:rsidRPr="00E30523">
        <w:rPr>
          <w:rFonts w:ascii="Arial" w:hAnsi="Arial" w:cs="Arial"/>
          <w:sz w:val="20"/>
          <w:szCs w:val="20"/>
          <w:lang w:eastAsia="en-GB"/>
        </w:rPr>
        <w:t>[1</w:t>
      </w:r>
      <w:r w:rsidR="00011C73" w:rsidRPr="00E30523">
        <w:rPr>
          <w:rFonts w:ascii="Arial" w:hAnsi="Arial" w:cs="Arial"/>
          <w:sz w:val="20"/>
          <w:szCs w:val="20"/>
          <w:lang w:eastAsia="en-GB"/>
        </w:rPr>
        <w:t>7</w:t>
      </w:r>
      <w:r w:rsidR="002F2644" w:rsidRPr="00E30523">
        <w:rPr>
          <w:rFonts w:ascii="Arial" w:hAnsi="Arial" w:cs="Arial"/>
          <w:sz w:val="20"/>
          <w:szCs w:val="20"/>
          <w:lang w:eastAsia="en-GB"/>
        </w:rPr>
        <w:t>]</w:t>
      </w:r>
      <w:r w:rsidR="000E7B31" w:rsidRPr="00E30523">
        <w:rPr>
          <w:rFonts w:ascii="Arial" w:hAnsi="Arial" w:cs="Arial"/>
          <w:sz w:val="20"/>
          <w:szCs w:val="20"/>
          <w:lang w:eastAsia="en-GB"/>
        </w:rPr>
        <w:t xml:space="preserve"> and poorer outcomes </w:t>
      </w:r>
      <w:r w:rsidR="009B37DB" w:rsidRPr="00E30523">
        <w:rPr>
          <w:rFonts w:ascii="Arial" w:hAnsi="Arial" w:cs="Arial"/>
          <w:sz w:val="20"/>
          <w:szCs w:val="20"/>
          <w:lang w:eastAsia="en-GB"/>
        </w:rPr>
        <w:t>[5</w:t>
      </w:r>
      <w:r w:rsidR="00AD13ED" w:rsidRPr="00E30523">
        <w:rPr>
          <w:rFonts w:ascii="Arial" w:hAnsi="Arial" w:cs="Arial"/>
          <w:sz w:val="20"/>
          <w:szCs w:val="20"/>
          <w:lang w:eastAsia="en-GB"/>
        </w:rPr>
        <w:t>, 1</w:t>
      </w:r>
      <w:r w:rsidR="00011C73" w:rsidRPr="00E30523">
        <w:rPr>
          <w:rFonts w:ascii="Arial" w:hAnsi="Arial" w:cs="Arial"/>
          <w:sz w:val="20"/>
          <w:szCs w:val="20"/>
          <w:lang w:eastAsia="en-GB"/>
        </w:rPr>
        <w:t>8</w:t>
      </w:r>
      <w:r w:rsidR="002F2644" w:rsidRPr="00E30523">
        <w:rPr>
          <w:rFonts w:ascii="Arial" w:hAnsi="Arial" w:cs="Arial"/>
          <w:sz w:val="20"/>
          <w:szCs w:val="20"/>
          <w:lang w:eastAsia="en-GB"/>
        </w:rPr>
        <w:t>]</w:t>
      </w:r>
      <w:r w:rsidR="000E7B31" w:rsidRPr="00E30523">
        <w:rPr>
          <w:rFonts w:ascii="Arial" w:hAnsi="Arial" w:cs="Arial"/>
          <w:sz w:val="20"/>
          <w:szCs w:val="20"/>
          <w:lang w:eastAsia="en-GB"/>
        </w:rPr>
        <w:t>, including delayed return to work and lei</w:t>
      </w:r>
      <w:r w:rsidR="00AD13ED" w:rsidRPr="00E30523">
        <w:rPr>
          <w:rFonts w:ascii="Arial" w:hAnsi="Arial" w:cs="Arial"/>
          <w:sz w:val="20"/>
          <w:szCs w:val="20"/>
          <w:lang w:eastAsia="en-GB"/>
        </w:rPr>
        <w:t>sure activities [1</w:t>
      </w:r>
      <w:r w:rsidR="00194D44" w:rsidRPr="00E30523">
        <w:rPr>
          <w:rFonts w:ascii="Arial" w:hAnsi="Arial" w:cs="Arial"/>
          <w:sz w:val="20"/>
          <w:szCs w:val="20"/>
          <w:lang w:eastAsia="en-GB"/>
        </w:rPr>
        <w:t>9</w:t>
      </w:r>
      <w:r w:rsidR="002F2644" w:rsidRPr="00E30523">
        <w:rPr>
          <w:rFonts w:ascii="Arial" w:hAnsi="Arial" w:cs="Arial"/>
          <w:sz w:val="20"/>
          <w:szCs w:val="20"/>
          <w:lang w:eastAsia="en-GB"/>
        </w:rPr>
        <w:t>]</w:t>
      </w:r>
      <w:r w:rsidR="000E7B31" w:rsidRPr="00E30523">
        <w:rPr>
          <w:rFonts w:ascii="Arial" w:hAnsi="Arial" w:cs="Arial"/>
          <w:sz w:val="20"/>
          <w:szCs w:val="20"/>
          <w:lang w:eastAsia="en-GB"/>
        </w:rPr>
        <w:t xml:space="preserve">.    </w:t>
      </w:r>
    </w:p>
    <w:p w14:paraId="306D51A1" w14:textId="50E022BC" w:rsidR="00D93F14" w:rsidRPr="00E30523" w:rsidRDefault="00B7372F" w:rsidP="00E30523">
      <w:pPr>
        <w:spacing w:line="480" w:lineRule="auto"/>
        <w:jc w:val="both"/>
        <w:rPr>
          <w:rFonts w:ascii="Arial" w:hAnsi="Arial" w:cs="Arial"/>
          <w:sz w:val="20"/>
          <w:szCs w:val="20"/>
        </w:rPr>
      </w:pPr>
      <w:r w:rsidRPr="00E30523">
        <w:rPr>
          <w:rFonts w:ascii="Arial" w:hAnsi="Arial" w:cs="Arial"/>
          <w:sz w:val="20"/>
          <w:szCs w:val="20"/>
          <w:lang w:eastAsia="en-GB"/>
        </w:rPr>
        <w:t>When p</w:t>
      </w:r>
      <w:r w:rsidR="00703458" w:rsidRPr="00E30523">
        <w:rPr>
          <w:rFonts w:ascii="Arial" w:hAnsi="Arial" w:cs="Arial"/>
          <w:sz w:val="20"/>
          <w:szCs w:val="20"/>
          <w:lang w:eastAsia="en-GB"/>
        </w:rPr>
        <w:t>atients</w:t>
      </w:r>
      <w:r w:rsidRPr="00E30523">
        <w:rPr>
          <w:rFonts w:ascii="Arial" w:hAnsi="Arial" w:cs="Arial"/>
          <w:sz w:val="20"/>
          <w:szCs w:val="20"/>
          <w:lang w:eastAsia="en-GB"/>
        </w:rPr>
        <w:t xml:space="preserve"> </w:t>
      </w:r>
      <w:r w:rsidR="00DB0E30" w:rsidRPr="00E30523">
        <w:rPr>
          <w:rFonts w:ascii="Arial" w:hAnsi="Arial" w:cs="Arial"/>
          <w:sz w:val="20"/>
          <w:szCs w:val="20"/>
          <w:lang w:eastAsia="en-GB"/>
        </w:rPr>
        <w:t>have been</w:t>
      </w:r>
      <w:r w:rsidRPr="00E30523">
        <w:rPr>
          <w:rFonts w:ascii="Arial" w:hAnsi="Arial" w:cs="Arial"/>
          <w:sz w:val="20"/>
          <w:szCs w:val="20"/>
          <w:lang w:eastAsia="en-GB"/>
        </w:rPr>
        <w:t xml:space="preserve"> asked what they think is most important </w:t>
      </w:r>
      <w:r w:rsidR="00042F17" w:rsidRPr="00E30523">
        <w:rPr>
          <w:rFonts w:ascii="Arial" w:hAnsi="Arial" w:cs="Arial"/>
          <w:sz w:val="20"/>
          <w:szCs w:val="20"/>
          <w:lang w:eastAsia="en-GB"/>
        </w:rPr>
        <w:t>for</w:t>
      </w:r>
      <w:r w:rsidRPr="00E30523">
        <w:rPr>
          <w:rFonts w:ascii="Arial" w:hAnsi="Arial" w:cs="Arial"/>
          <w:sz w:val="20"/>
          <w:szCs w:val="20"/>
          <w:lang w:eastAsia="en-GB"/>
        </w:rPr>
        <w:t xml:space="preserve"> their recovery, it is to be pain free, independent and to participate in society </w:t>
      </w:r>
      <w:r w:rsidR="00AC33F5" w:rsidRPr="00E30523">
        <w:rPr>
          <w:rFonts w:ascii="Arial" w:hAnsi="Arial" w:cs="Arial"/>
          <w:sz w:val="20"/>
          <w:szCs w:val="20"/>
          <w:lang w:eastAsia="en-GB"/>
        </w:rPr>
        <w:t xml:space="preserve">(physically and mentally) </w:t>
      </w:r>
      <w:r w:rsidRPr="00E30523">
        <w:rPr>
          <w:rFonts w:ascii="Arial" w:hAnsi="Arial" w:cs="Arial"/>
          <w:sz w:val="20"/>
          <w:szCs w:val="20"/>
          <w:lang w:eastAsia="en-GB"/>
        </w:rPr>
        <w:t>be it through relationships, work, education, and/or leisure activities</w:t>
      </w:r>
      <w:r w:rsidR="00194D44" w:rsidRPr="00E30523">
        <w:rPr>
          <w:rFonts w:ascii="Arial" w:hAnsi="Arial" w:cs="Arial"/>
          <w:sz w:val="20"/>
          <w:szCs w:val="20"/>
          <w:lang w:eastAsia="en-GB"/>
        </w:rPr>
        <w:t>.</w:t>
      </w:r>
      <w:r w:rsidR="00772FB0" w:rsidRPr="00E30523">
        <w:rPr>
          <w:rFonts w:ascii="Arial" w:hAnsi="Arial" w:cs="Arial"/>
          <w:sz w:val="20"/>
          <w:szCs w:val="20"/>
          <w:lang w:eastAsia="en-GB"/>
        </w:rPr>
        <w:t xml:space="preserve"> </w:t>
      </w:r>
      <w:r w:rsidR="00743FC7" w:rsidRPr="00E30523">
        <w:rPr>
          <w:rFonts w:ascii="Arial" w:hAnsi="Arial" w:cs="Arial"/>
          <w:sz w:val="20"/>
          <w:szCs w:val="20"/>
          <w:lang w:eastAsia="en-GB"/>
        </w:rPr>
        <w:t xml:space="preserve"> </w:t>
      </w:r>
      <w:r w:rsidR="00AC33F5" w:rsidRPr="00E30523">
        <w:rPr>
          <w:rFonts w:ascii="Arial" w:hAnsi="Arial" w:cs="Arial"/>
          <w:sz w:val="20"/>
          <w:szCs w:val="20"/>
          <w:lang w:eastAsia="en-GB"/>
        </w:rPr>
        <w:t>To determine patient outcomes in this study, t</w:t>
      </w:r>
      <w:r w:rsidR="00772FB0" w:rsidRPr="00E30523">
        <w:rPr>
          <w:rFonts w:ascii="Arial" w:hAnsi="Arial" w:cs="Arial"/>
          <w:sz w:val="20"/>
          <w:szCs w:val="20"/>
          <w:lang w:eastAsia="en-GB"/>
        </w:rPr>
        <w:t>hese factors needed to be reflected in the measures chosen</w:t>
      </w:r>
      <w:r w:rsidR="00AC33F5" w:rsidRPr="00E30523">
        <w:rPr>
          <w:rFonts w:ascii="Arial" w:hAnsi="Arial" w:cs="Arial"/>
          <w:sz w:val="20"/>
          <w:szCs w:val="20"/>
          <w:lang w:eastAsia="en-GB"/>
        </w:rPr>
        <w:t>.</w:t>
      </w:r>
      <w:r w:rsidR="00772FB0" w:rsidRPr="00E30523">
        <w:rPr>
          <w:rFonts w:ascii="Arial" w:hAnsi="Arial" w:cs="Arial"/>
          <w:sz w:val="20"/>
          <w:szCs w:val="20"/>
          <w:lang w:eastAsia="en-GB"/>
        </w:rPr>
        <w:t xml:space="preserve">  The </w:t>
      </w:r>
      <w:r w:rsidR="007C10FB" w:rsidRPr="00E30523">
        <w:rPr>
          <w:rFonts w:ascii="Arial" w:hAnsi="Arial" w:cs="Arial"/>
          <w:sz w:val="20"/>
          <w:szCs w:val="20"/>
          <w:lang w:eastAsia="en-GB"/>
        </w:rPr>
        <w:t xml:space="preserve">validated </w:t>
      </w:r>
      <w:r w:rsidR="00604CED" w:rsidRPr="00E30523">
        <w:rPr>
          <w:rFonts w:ascii="Arial" w:hAnsi="Arial" w:cs="Arial"/>
          <w:sz w:val="20"/>
          <w:szCs w:val="20"/>
          <w:lang w:eastAsia="en-GB"/>
        </w:rPr>
        <w:t xml:space="preserve">measures used </w:t>
      </w:r>
      <w:r w:rsidR="00AC33F5" w:rsidRPr="00E30523">
        <w:rPr>
          <w:rFonts w:ascii="Arial" w:hAnsi="Arial" w:cs="Arial"/>
          <w:sz w:val="20"/>
          <w:szCs w:val="20"/>
          <w:lang w:eastAsia="en-GB"/>
        </w:rPr>
        <w:t>cover the required domains and are well recognised</w:t>
      </w:r>
      <w:r w:rsidR="00796F60" w:rsidRPr="00E30523">
        <w:rPr>
          <w:rFonts w:ascii="Arial" w:hAnsi="Arial" w:cs="Arial"/>
          <w:sz w:val="20"/>
          <w:szCs w:val="20"/>
          <w:lang w:eastAsia="en-GB"/>
        </w:rPr>
        <w:t xml:space="preserve"> in clinical studies</w:t>
      </w:r>
      <w:r w:rsidR="00A415D1" w:rsidRPr="00E30523">
        <w:rPr>
          <w:rFonts w:ascii="Arial" w:hAnsi="Arial" w:cs="Arial"/>
          <w:sz w:val="20"/>
          <w:szCs w:val="20"/>
          <w:lang w:eastAsia="en-GB"/>
        </w:rPr>
        <w:t>.</w:t>
      </w:r>
      <w:r w:rsidR="00604CED" w:rsidRPr="00E30523">
        <w:rPr>
          <w:rFonts w:ascii="Arial" w:hAnsi="Arial" w:cs="Arial"/>
          <w:sz w:val="20"/>
          <w:szCs w:val="20"/>
          <w:lang w:eastAsia="en-GB"/>
        </w:rPr>
        <w:t xml:space="preserve"> </w:t>
      </w:r>
      <w:r w:rsidR="00D93F14" w:rsidRPr="00E30523">
        <w:rPr>
          <w:rFonts w:ascii="Arial" w:hAnsi="Arial" w:cs="Arial"/>
          <w:sz w:val="20"/>
          <w:szCs w:val="20"/>
        </w:rPr>
        <w:t xml:space="preserve">The </w:t>
      </w:r>
      <w:r w:rsidR="008B4951" w:rsidRPr="00E30523">
        <w:rPr>
          <w:rFonts w:ascii="Arial" w:hAnsi="Arial" w:cs="Arial"/>
          <w:sz w:val="20"/>
          <w:szCs w:val="20"/>
        </w:rPr>
        <w:t>Euro</w:t>
      </w:r>
      <w:r w:rsidR="00EC7B3B" w:rsidRPr="00E30523">
        <w:rPr>
          <w:rFonts w:ascii="Arial" w:hAnsi="Arial" w:cs="Arial"/>
          <w:sz w:val="20"/>
          <w:szCs w:val="20"/>
        </w:rPr>
        <w:t xml:space="preserve">pean </w:t>
      </w:r>
      <w:r w:rsidR="008B4951" w:rsidRPr="00E30523">
        <w:rPr>
          <w:rFonts w:ascii="Arial" w:hAnsi="Arial" w:cs="Arial"/>
          <w:sz w:val="20"/>
          <w:szCs w:val="20"/>
        </w:rPr>
        <w:t>Q</w:t>
      </w:r>
      <w:r w:rsidR="00EC7B3B" w:rsidRPr="00E30523">
        <w:rPr>
          <w:rFonts w:ascii="Arial" w:hAnsi="Arial" w:cs="Arial"/>
          <w:sz w:val="20"/>
          <w:szCs w:val="20"/>
        </w:rPr>
        <w:t>uality of life questionnaire</w:t>
      </w:r>
      <w:r w:rsidR="008B4951" w:rsidRPr="00E30523">
        <w:rPr>
          <w:rFonts w:ascii="Arial" w:hAnsi="Arial" w:cs="Arial"/>
          <w:sz w:val="20"/>
          <w:szCs w:val="20"/>
        </w:rPr>
        <w:t xml:space="preserve"> </w:t>
      </w:r>
      <w:r w:rsidR="00EC7B3B" w:rsidRPr="00E30523">
        <w:rPr>
          <w:rFonts w:ascii="Arial" w:hAnsi="Arial" w:cs="Arial"/>
          <w:sz w:val="20"/>
          <w:szCs w:val="20"/>
        </w:rPr>
        <w:t>(</w:t>
      </w:r>
      <w:r w:rsidR="00D93F14" w:rsidRPr="00E30523">
        <w:rPr>
          <w:rFonts w:ascii="Arial" w:hAnsi="Arial" w:cs="Arial"/>
          <w:sz w:val="20"/>
          <w:szCs w:val="20"/>
        </w:rPr>
        <w:t>EQ</w:t>
      </w:r>
      <w:r w:rsidR="008B4951" w:rsidRPr="00E30523">
        <w:rPr>
          <w:rFonts w:ascii="Arial" w:hAnsi="Arial" w:cs="Arial"/>
          <w:sz w:val="20"/>
          <w:szCs w:val="20"/>
        </w:rPr>
        <w:t>-</w:t>
      </w:r>
      <w:r w:rsidR="00D93F14" w:rsidRPr="00E30523">
        <w:rPr>
          <w:rFonts w:ascii="Arial" w:hAnsi="Arial" w:cs="Arial"/>
          <w:sz w:val="20"/>
          <w:szCs w:val="20"/>
        </w:rPr>
        <w:t>5D</w:t>
      </w:r>
      <w:r w:rsidR="00EC7B3B" w:rsidRPr="00E30523">
        <w:rPr>
          <w:rFonts w:ascii="Arial" w:hAnsi="Arial" w:cs="Arial"/>
          <w:sz w:val="20"/>
          <w:szCs w:val="20"/>
        </w:rPr>
        <w:t>)</w:t>
      </w:r>
      <w:r w:rsidR="00D93F14" w:rsidRPr="00E30523">
        <w:rPr>
          <w:rFonts w:ascii="Arial" w:hAnsi="Arial" w:cs="Arial"/>
          <w:sz w:val="20"/>
          <w:szCs w:val="20"/>
        </w:rPr>
        <w:t xml:space="preserve"> is a standardised tool for use as a measure</w:t>
      </w:r>
      <w:r w:rsidR="00727800" w:rsidRPr="00E30523">
        <w:rPr>
          <w:rFonts w:ascii="Arial" w:hAnsi="Arial" w:cs="Arial"/>
          <w:sz w:val="20"/>
          <w:szCs w:val="20"/>
        </w:rPr>
        <w:t xml:space="preserve"> of health outcome [20</w:t>
      </w:r>
      <w:r w:rsidR="002F2644" w:rsidRPr="00E30523">
        <w:rPr>
          <w:rFonts w:ascii="Arial" w:hAnsi="Arial" w:cs="Arial"/>
          <w:sz w:val="20"/>
          <w:szCs w:val="20"/>
        </w:rPr>
        <w:t>]</w:t>
      </w:r>
      <w:r w:rsidR="00D93F14" w:rsidRPr="00E30523">
        <w:rPr>
          <w:rFonts w:ascii="Arial" w:hAnsi="Arial" w:cs="Arial"/>
          <w:sz w:val="20"/>
          <w:szCs w:val="20"/>
        </w:rPr>
        <w:t>.  It covers five dimensions (mobility, self-care, usual activities, pain or discomfort and anxiety or depression) and identifies whether the patient has no problems, moderate problems or severe problems.  The EQ Visual Analogue Scale (EQ VAS) is a self-rated state of health from 0 (worst health) to 100 (best health).</w:t>
      </w:r>
      <w:r w:rsidR="00C97DBB" w:rsidRPr="00E30523">
        <w:rPr>
          <w:rFonts w:ascii="Arial" w:hAnsi="Arial" w:cs="Arial"/>
          <w:sz w:val="20"/>
          <w:szCs w:val="20"/>
        </w:rPr>
        <w:t xml:space="preserve">  </w:t>
      </w:r>
      <w:r w:rsidR="00D93F14" w:rsidRPr="00E30523">
        <w:rPr>
          <w:rFonts w:ascii="Arial" w:hAnsi="Arial" w:cs="Arial"/>
          <w:sz w:val="20"/>
          <w:szCs w:val="20"/>
        </w:rPr>
        <w:t xml:space="preserve">The </w:t>
      </w:r>
      <w:r w:rsidR="00E278A4" w:rsidRPr="00E30523">
        <w:rPr>
          <w:rFonts w:ascii="Arial" w:hAnsi="Arial" w:cs="Arial"/>
          <w:sz w:val="20"/>
          <w:szCs w:val="20"/>
        </w:rPr>
        <w:t>Short Musculoskeletal Function Assessment (</w:t>
      </w:r>
      <w:r w:rsidR="00D93F14" w:rsidRPr="00E30523">
        <w:rPr>
          <w:rFonts w:ascii="Arial" w:hAnsi="Arial" w:cs="Arial"/>
          <w:sz w:val="20"/>
          <w:szCs w:val="20"/>
        </w:rPr>
        <w:t>SMFA</w:t>
      </w:r>
      <w:r w:rsidR="00E278A4" w:rsidRPr="00E30523">
        <w:rPr>
          <w:rFonts w:ascii="Arial" w:hAnsi="Arial" w:cs="Arial"/>
          <w:sz w:val="20"/>
          <w:szCs w:val="20"/>
        </w:rPr>
        <w:t>)</w:t>
      </w:r>
      <w:r w:rsidR="00D93F14" w:rsidRPr="00E30523">
        <w:rPr>
          <w:rFonts w:ascii="Arial" w:hAnsi="Arial" w:cs="Arial"/>
          <w:sz w:val="20"/>
          <w:szCs w:val="20"/>
        </w:rPr>
        <w:t xml:space="preserve"> questionnaire asks how the individual is managing with their injury that week </w:t>
      </w:r>
      <w:r w:rsidR="002F2644" w:rsidRPr="00E30523">
        <w:rPr>
          <w:rFonts w:ascii="Arial" w:hAnsi="Arial" w:cs="Arial"/>
          <w:sz w:val="20"/>
          <w:szCs w:val="20"/>
        </w:rPr>
        <w:t>[</w:t>
      </w:r>
      <w:r w:rsidR="00727800" w:rsidRPr="00E30523">
        <w:rPr>
          <w:rFonts w:ascii="Arial" w:hAnsi="Arial" w:cs="Arial"/>
          <w:sz w:val="20"/>
          <w:szCs w:val="20"/>
        </w:rPr>
        <w:t>21</w:t>
      </w:r>
      <w:r w:rsidR="002F2644" w:rsidRPr="00E30523">
        <w:rPr>
          <w:rFonts w:ascii="Arial" w:hAnsi="Arial" w:cs="Arial"/>
          <w:sz w:val="20"/>
          <w:szCs w:val="20"/>
        </w:rPr>
        <w:t>]</w:t>
      </w:r>
      <w:r w:rsidR="00D93F14" w:rsidRPr="00E30523">
        <w:rPr>
          <w:rFonts w:ascii="Arial" w:hAnsi="Arial" w:cs="Arial"/>
          <w:sz w:val="20"/>
          <w:szCs w:val="20"/>
        </w:rPr>
        <w:t xml:space="preserve">. It contains a function index and bother index.  The function index has four categories: daily activities, emotional status, arm and hand function, and mobility. Service users were involved in the design of the short questionnaire on type and intensity of rehabilitation.  The questionnaire was used in a previous survey, feedback was received and amendments made to the form. </w:t>
      </w:r>
    </w:p>
    <w:p w14:paraId="073F7822" w14:textId="77777777" w:rsidR="001F15CD" w:rsidRDefault="001F15CD" w:rsidP="00E30523">
      <w:pPr>
        <w:spacing w:line="480" w:lineRule="auto"/>
        <w:jc w:val="both"/>
        <w:rPr>
          <w:rFonts w:ascii="Arial" w:hAnsi="Arial" w:cs="Arial"/>
          <w:bCs/>
          <w:noProof/>
          <w:sz w:val="20"/>
          <w:szCs w:val="20"/>
        </w:rPr>
      </w:pPr>
    </w:p>
    <w:p w14:paraId="3215EE7C" w14:textId="551CEF51" w:rsidR="007D7EEB" w:rsidRPr="00E30523" w:rsidRDefault="004F6482" w:rsidP="00E30523">
      <w:pPr>
        <w:spacing w:line="480" w:lineRule="auto"/>
        <w:jc w:val="both"/>
        <w:rPr>
          <w:rFonts w:ascii="Arial" w:hAnsi="Arial" w:cs="Arial"/>
          <w:noProof/>
          <w:sz w:val="20"/>
          <w:szCs w:val="20"/>
        </w:rPr>
      </w:pPr>
      <w:r w:rsidRPr="00E30523">
        <w:rPr>
          <w:rFonts w:ascii="Arial" w:hAnsi="Arial" w:cs="Arial"/>
          <w:bCs/>
          <w:noProof/>
          <w:sz w:val="20"/>
          <w:szCs w:val="20"/>
        </w:rPr>
        <w:lastRenderedPageBreak/>
        <w:t>T</w:t>
      </w:r>
      <w:r w:rsidR="003D4FD7" w:rsidRPr="00E30523">
        <w:rPr>
          <w:rFonts w:ascii="Arial" w:hAnsi="Arial" w:cs="Arial"/>
          <w:noProof/>
          <w:sz w:val="20"/>
          <w:szCs w:val="20"/>
        </w:rPr>
        <w:t xml:space="preserve">he aim of this study was to </w:t>
      </w:r>
      <w:r w:rsidR="007D7EEB" w:rsidRPr="00E30523">
        <w:rPr>
          <w:rFonts w:ascii="Arial" w:hAnsi="Arial" w:cs="Arial"/>
          <w:noProof/>
          <w:sz w:val="20"/>
          <w:szCs w:val="20"/>
        </w:rPr>
        <w:t>capture patient experience following traumatic CMSK injury:</w:t>
      </w:r>
    </w:p>
    <w:p w14:paraId="0154E0C4" w14:textId="517E49E1" w:rsidR="007D7EEB" w:rsidRPr="00E30523" w:rsidRDefault="007D7EEB" w:rsidP="00E30523">
      <w:pPr>
        <w:pStyle w:val="ListParagraph"/>
        <w:numPr>
          <w:ilvl w:val="0"/>
          <w:numId w:val="8"/>
        </w:numPr>
        <w:spacing w:line="480" w:lineRule="auto"/>
        <w:jc w:val="both"/>
        <w:rPr>
          <w:rFonts w:ascii="Arial" w:hAnsi="Arial" w:cs="Arial"/>
          <w:b/>
          <w:sz w:val="20"/>
          <w:szCs w:val="20"/>
        </w:rPr>
      </w:pPr>
      <w:r w:rsidRPr="00E30523">
        <w:rPr>
          <w:rFonts w:ascii="Arial" w:hAnsi="Arial" w:cs="Arial"/>
          <w:noProof/>
          <w:sz w:val="20"/>
          <w:szCs w:val="20"/>
        </w:rPr>
        <w:t xml:space="preserve">To assess </w:t>
      </w:r>
      <w:r w:rsidR="00E76871" w:rsidRPr="00E30523">
        <w:rPr>
          <w:rFonts w:ascii="Arial" w:hAnsi="Arial" w:cs="Arial"/>
          <w:noProof/>
          <w:sz w:val="20"/>
          <w:szCs w:val="20"/>
        </w:rPr>
        <w:t>outcome</w:t>
      </w:r>
      <w:r w:rsidRPr="00E30523">
        <w:rPr>
          <w:rFonts w:ascii="Arial" w:hAnsi="Arial" w:cs="Arial"/>
          <w:noProof/>
          <w:sz w:val="20"/>
          <w:szCs w:val="20"/>
        </w:rPr>
        <w:t xml:space="preserve"> through patient reported measures</w:t>
      </w:r>
    </w:p>
    <w:p w14:paraId="19B6C7B2" w14:textId="46284F98" w:rsidR="00A441B1" w:rsidRPr="00E30523" w:rsidRDefault="007D7EEB" w:rsidP="00E30523">
      <w:pPr>
        <w:pStyle w:val="ListParagraph"/>
        <w:numPr>
          <w:ilvl w:val="0"/>
          <w:numId w:val="8"/>
        </w:numPr>
        <w:spacing w:line="480" w:lineRule="auto"/>
        <w:jc w:val="both"/>
        <w:rPr>
          <w:rFonts w:ascii="Arial" w:hAnsi="Arial" w:cs="Arial"/>
          <w:b/>
          <w:sz w:val="20"/>
          <w:szCs w:val="20"/>
        </w:rPr>
      </w:pPr>
      <w:r w:rsidRPr="00E30523">
        <w:rPr>
          <w:rFonts w:ascii="Arial" w:hAnsi="Arial" w:cs="Arial"/>
          <w:noProof/>
          <w:sz w:val="20"/>
          <w:szCs w:val="20"/>
        </w:rPr>
        <w:t xml:space="preserve">To </w:t>
      </w:r>
      <w:r w:rsidR="00E76871" w:rsidRPr="00E30523">
        <w:rPr>
          <w:rFonts w:ascii="Arial" w:hAnsi="Arial" w:cs="Arial"/>
          <w:noProof/>
          <w:sz w:val="20"/>
          <w:szCs w:val="20"/>
        </w:rPr>
        <w:t xml:space="preserve">evaluate rehabilitation experience </w:t>
      </w:r>
      <w:r w:rsidRPr="00E30523">
        <w:rPr>
          <w:rFonts w:ascii="Arial" w:hAnsi="Arial" w:cs="Arial"/>
          <w:noProof/>
          <w:sz w:val="20"/>
          <w:szCs w:val="20"/>
        </w:rPr>
        <w:t>using a patient questionnaire</w:t>
      </w:r>
      <w:r w:rsidR="00771244" w:rsidRPr="00E30523">
        <w:rPr>
          <w:rFonts w:ascii="Arial" w:hAnsi="Arial" w:cs="Arial"/>
          <w:noProof/>
          <w:sz w:val="20"/>
          <w:szCs w:val="20"/>
        </w:rPr>
        <w:t xml:space="preserve"> </w:t>
      </w:r>
    </w:p>
    <w:p w14:paraId="679BFDE5" w14:textId="77777777" w:rsidR="008E6D20" w:rsidRDefault="008E6D20" w:rsidP="00E30523">
      <w:pPr>
        <w:spacing w:line="480" w:lineRule="auto"/>
        <w:jc w:val="both"/>
        <w:rPr>
          <w:rFonts w:ascii="Arial" w:hAnsi="Arial" w:cs="Arial"/>
          <w:b/>
          <w:sz w:val="20"/>
          <w:szCs w:val="20"/>
        </w:rPr>
      </w:pPr>
    </w:p>
    <w:p w14:paraId="1417C239" w14:textId="141E6F9A" w:rsidR="00795365" w:rsidRPr="00E30523" w:rsidRDefault="00E54CC2" w:rsidP="00E30523">
      <w:pPr>
        <w:spacing w:line="480" w:lineRule="auto"/>
        <w:jc w:val="both"/>
        <w:rPr>
          <w:rFonts w:ascii="Arial" w:hAnsi="Arial" w:cs="Arial"/>
          <w:b/>
          <w:sz w:val="20"/>
          <w:szCs w:val="20"/>
        </w:rPr>
      </w:pPr>
      <w:r>
        <w:rPr>
          <w:rFonts w:ascii="Arial" w:hAnsi="Arial" w:cs="Arial"/>
          <w:b/>
          <w:sz w:val="20"/>
          <w:szCs w:val="20"/>
        </w:rPr>
        <w:t>M</w:t>
      </w:r>
      <w:r w:rsidR="00795365" w:rsidRPr="00E30523">
        <w:rPr>
          <w:rFonts w:ascii="Arial" w:hAnsi="Arial" w:cs="Arial"/>
          <w:b/>
          <w:sz w:val="20"/>
          <w:szCs w:val="20"/>
        </w:rPr>
        <w:t>ethod</w:t>
      </w:r>
      <w:r w:rsidR="008F79AC" w:rsidRPr="00E30523">
        <w:rPr>
          <w:rFonts w:ascii="Arial" w:hAnsi="Arial" w:cs="Arial"/>
          <w:b/>
          <w:sz w:val="20"/>
          <w:szCs w:val="20"/>
        </w:rPr>
        <w:t>s</w:t>
      </w:r>
    </w:p>
    <w:p w14:paraId="2656E677" w14:textId="5B11BE04" w:rsidR="00E404B3" w:rsidRPr="00E30523" w:rsidRDefault="00872F0B" w:rsidP="00E30523">
      <w:pPr>
        <w:spacing w:line="480" w:lineRule="auto"/>
        <w:jc w:val="both"/>
        <w:rPr>
          <w:rFonts w:ascii="Arial" w:hAnsi="Arial" w:cs="Arial"/>
          <w:sz w:val="20"/>
          <w:szCs w:val="20"/>
        </w:rPr>
      </w:pPr>
      <w:r w:rsidRPr="00E30523">
        <w:rPr>
          <w:rFonts w:ascii="Arial" w:hAnsi="Arial" w:cs="Arial"/>
          <w:sz w:val="20"/>
          <w:szCs w:val="20"/>
        </w:rPr>
        <w:t xml:space="preserve">A mixed method </w:t>
      </w:r>
      <w:r w:rsidR="000C4ADA" w:rsidRPr="00E30523">
        <w:rPr>
          <w:rFonts w:ascii="Arial" w:hAnsi="Arial" w:cs="Arial"/>
          <w:sz w:val="20"/>
          <w:szCs w:val="20"/>
        </w:rPr>
        <w:t>prospective</w:t>
      </w:r>
      <w:r w:rsidR="00795365" w:rsidRPr="00E30523">
        <w:rPr>
          <w:rFonts w:ascii="Arial" w:hAnsi="Arial" w:cs="Arial"/>
          <w:sz w:val="20"/>
          <w:szCs w:val="20"/>
        </w:rPr>
        <w:t xml:space="preserve"> observational </w:t>
      </w:r>
      <w:r w:rsidR="00A06D5C" w:rsidRPr="00E30523">
        <w:rPr>
          <w:rFonts w:ascii="Arial" w:hAnsi="Arial" w:cs="Arial"/>
          <w:sz w:val="20"/>
          <w:szCs w:val="20"/>
        </w:rPr>
        <w:t>cohort</w:t>
      </w:r>
      <w:r w:rsidR="00A441B1" w:rsidRPr="00E30523">
        <w:rPr>
          <w:rFonts w:ascii="Arial" w:hAnsi="Arial" w:cs="Arial"/>
          <w:sz w:val="20"/>
          <w:szCs w:val="20"/>
        </w:rPr>
        <w:t xml:space="preserve"> </w:t>
      </w:r>
      <w:r w:rsidR="00795365" w:rsidRPr="00E30523">
        <w:rPr>
          <w:rFonts w:ascii="Arial" w:hAnsi="Arial" w:cs="Arial"/>
          <w:sz w:val="20"/>
          <w:szCs w:val="20"/>
        </w:rPr>
        <w:t>study</w:t>
      </w:r>
      <w:r w:rsidR="000C4ADA" w:rsidRPr="00E30523">
        <w:rPr>
          <w:rFonts w:ascii="Arial" w:hAnsi="Arial" w:cs="Arial"/>
          <w:sz w:val="20"/>
          <w:szCs w:val="20"/>
        </w:rPr>
        <w:t xml:space="preserve"> was </w:t>
      </w:r>
      <w:r w:rsidR="0029197C" w:rsidRPr="00E30523">
        <w:rPr>
          <w:rFonts w:ascii="Arial" w:hAnsi="Arial" w:cs="Arial"/>
          <w:sz w:val="20"/>
          <w:szCs w:val="20"/>
        </w:rPr>
        <w:t xml:space="preserve">undertaken </w:t>
      </w:r>
      <w:r w:rsidR="004B2E23">
        <w:rPr>
          <w:rFonts w:ascii="Arial" w:hAnsi="Arial" w:cs="Arial"/>
          <w:sz w:val="20"/>
          <w:szCs w:val="20"/>
        </w:rPr>
        <w:t>between December 2015 and March 2018</w:t>
      </w:r>
      <w:r w:rsidR="000C4ADA" w:rsidRPr="00E30523">
        <w:rPr>
          <w:rFonts w:ascii="Arial" w:hAnsi="Arial" w:cs="Arial"/>
          <w:sz w:val="20"/>
          <w:szCs w:val="20"/>
        </w:rPr>
        <w:t xml:space="preserve"> to </w:t>
      </w:r>
      <w:r w:rsidR="00B86F4F" w:rsidRPr="00E30523">
        <w:rPr>
          <w:rFonts w:ascii="Arial" w:hAnsi="Arial" w:cs="Arial"/>
          <w:sz w:val="20"/>
          <w:szCs w:val="20"/>
        </w:rPr>
        <w:t>explore</w:t>
      </w:r>
      <w:r w:rsidR="000C4ADA" w:rsidRPr="00E30523">
        <w:rPr>
          <w:rFonts w:ascii="Arial" w:hAnsi="Arial" w:cs="Arial"/>
          <w:sz w:val="20"/>
          <w:szCs w:val="20"/>
        </w:rPr>
        <w:t xml:space="preserve"> patient </w:t>
      </w:r>
      <w:r w:rsidR="0057762E" w:rsidRPr="00E30523">
        <w:rPr>
          <w:rFonts w:ascii="Arial" w:hAnsi="Arial" w:cs="Arial"/>
          <w:sz w:val="20"/>
          <w:szCs w:val="20"/>
        </w:rPr>
        <w:t xml:space="preserve">reported </w:t>
      </w:r>
      <w:r w:rsidR="000C4ADA" w:rsidRPr="00E30523">
        <w:rPr>
          <w:rFonts w:ascii="Arial" w:hAnsi="Arial" w:cs="Arial"/>
          <w:sz w:val="20"/>
          <w:szCs w:val="20"/>
        </w:rPr>
        <w:t xml:space="preserve">outcomes following </w:t>
      </w:r>
      <w:r w:rsidR="005F4CD9" w:rsidRPr="00E30523">
        <w:rPr>
          <w:rFonts w:ascii="Arial" w:hAnsi="Arial" w:cs="Arial"/>
          <w:sz w:val="20"/>
          <w:szCs w:val="20"/>
        </w:rPr>
        <w:t xml:space="preserve">traumatic </w:t>
      </w:r>
      <w:r w:rsidR="000C4ADA" w:rsidRPr="00E30523">
        <w:rPr>
          <w:rFonts w:ascii="Arial" w:hAnsi="Arial" w:cs="Arial"/>
          <w:sz w:val="20"/>
          <w:szCs w:val="20"/>
        </w:rPr>
        <w:t xml:space="preserve">CMSK injury and </w:t>
      </w:r>
      <w:r w:rsidR="00F1692C" w:rsidRPr="00E30523">
        <w:rPr>
          <w:rFonts w:ascii="Arial" w:hAnsi="Arial" w:cs="Arial"/>
          <w:sz w:val="20"/>
          <w:szCs w:val="20"/>
        </w:rPr>
        <w:t>their</w:t>
      </w:r>
      <w:r w:rsidR="001801F3" w:rsidRPr="00E30523">
        <w:rPr>
          <w:rFonts w:ascii="Arial" w:hAnsi="Arial" w:cs="Arial"/>
          <w:sz w:val="20"/>
          <w:szCs w:val="20"/>
        </w:rPr>
        <w:t xml:space="preserve"> </w:t>
      </w:r>
      <w:r w:rsidR="000C4ADA" w:rsidRPr="00E30523">
        <w:rPr>
          <w:rFonts w:ascii="Arial" w:hAnsi="Arial" w:cs="Arial"/>
          <w:sz w:val="20"/>
          <w:szCs w:val="20"/>
        </w:rPr>
        <w:t>rehabilitation</w:t>
      </w:r>
      <w:r w:rsidR="00F1692C" w:rsidRPr="00E30523">
        <w:rPr>
          <w:rFonts w:ascii="Arial" w:hAnsi="Arial" w:cs="Arial"/>
          <w:sz w:val="20"/>
          <w:szCs w:val="20"/>
        </w:rPr>
        <w:t xml:space="preserve"> experience.</w:t>
      </w:r>
      <w:r w:rsidR="00312B98">
        <w:rPr>
          <w:rFonts w:ascii="Arial" w:hAnsi="Arial" w:cs="Arial"/>
          <w:sz w:val="20"/>
          <w:szCs w:val="20"/>
        </w:rPr>
        <w:t xml:space="preserve">  The recruitment </w:t>
      </w:r>
      <w:r w:rsidR="00DF42B7">
        <w:rPr>
          <w:rFonts w:ascii="Arial" w:hAnsi="Arial" w:cs="Arial"/>
          <w:sz w:val="20"/>
          <w:szCs w:val="20"/>
        </w:rPr>
        <w:t xml:space="preserve">period was prolonged due to </w:t>
      </w:r>
      <w:r w:rsidR="00312B98">
        <w:rPr>
          <w:rFonts w:ascii="Arial" w:hAnsi="Arial" w:cs="Arial"/>
          <w:sz w:val="20"/>
          <w:szCs w:val="20"/>
        </w:rPr>
        <w:t xml:space="preserve">maternity leave </w:t>
      </w:r>
      <w:r w:rsidR="00C27252">
        <w:rPr>
          <w:rFonts w:ascii="Arial" w:hAnsi="Arial" w:cs="Arial"/>
          <w:sz w:val="20"/>
          <w:szCs w:val="20"/>
        </w:rPr>
        <w:t xml:space="preserve">taken </w:t>
      </w:r>
      <w:r w:rsidR="00312B98">
        <w:rPr>
          <w:rFonts w:ascii="Arial" w:hAnsi="Arial" w:cs="Arial"/>
          <w:sz w:val="20"/>
          <w:szCs w:val="20"/>
        </w:rPr>
        <w:t>in 2017.</w:t>
      </w:r>
      <w:r w:rsidR="00CD0426">
        <w:rPr>
          <w:rFonts w:ascii="Arial" w:hAnsi="Arial" w:cs="Arial"/>
          <w:sz w:val="20"/>
          <w:szCs w:val="20"/>
        </w:rPr>
        <w:t xml:space="preserve"> </w:t>
      </w:r>
      <w:r w:rsidR="000C4ADA" w:rsidRPr="00E30523">
        <w:rPr>
          <w:rFonts w:ascii="Arial" w:hAnsi="Arial" w:cs="Arial"/>
          <w:sz w:val="20"/>
          <w:szCs w:val="20"/>
        </w:rPr>
        <w:t>The study was approved by the</w:t>
      </w:r>
      <w:r w:rsidR="00B86F4F" w:rsidRPr="00E30523">
        <w:rPr>
          <w:rFonts w:ascii="Arial" w:hAnsi="Arial" w:cs="Arial"/>
          <w:sz w:val="20"/>
          <w:szCs w:val="20"/>
        </w:rPr>
        <w:t xml:space="preserve"> East of England (</w:t>
      </w:r>
      <w:r w:rsidR="000C4ADA" w:rsidRPr="00E30523">
        <w:rPr>
          <w:rFonts w:ascii="Arial" w:hAnsi="Arial" w:cs="Arial"/>
          <w:sz w:val="20"/>
          <w:szCs w:val="20"/>
        </w:rPr>
        <w:t>Cambridgeshire and Hertfordshire</w:t>
      </w:r>
      <w:r w:rsidR="00B86F4F" w:rsidRPr="00E30523">
        <w:rPr>
          <w:rFonts w:ascii="Arial" w:hAnsi="Arial" w:cs="Arial"/>
          <w:sz w:val="20"/>
          <w:szCs w:val="20"/>
        </w:rPr>
        <w:t>)</w:t>
      </w:r>
      <w:r w:rsidR="000C4ADA" w:rsidRPr="00E30523">
        <w:rPr>
          <w:rFonts w:ascii="Arial" w:hAnsi="Arial" w:cs="Arial"/>
          <w:sz w:val="20"/>
          <w:szCs w:val="20"/>
        </w:rPr>
        <w:t xml:space="preserve"> </w:t>
      </w:r>
      <w:r w:rsidR="00B86F4F" w:rsidRPr="00E30523">
        <w:rPr>
          <w:rFonts w:ascii="Arial" w:hAnsi="Arial" w:cs="Arial"/>
          <w:sz w:val="20"/>
          <w:szCs w:val="20"/>
        </w:rPr>
        <w:t>E</w:t>
      </w:r>
      <w:r w:rsidR="000C4ADA" w:rsidRPr="00E30523">
        <w:rPr>
          <w:rFonts w:ascii="Arial" w:hAnsi="Arial" w:cs="Arial"/>
          <w:sz w:val="20"/>
          <w:szCs w:val="20"/>
        </w:rPr>
        <w:t xml:space="preserve">thics </w:t>
      </w:r>
      <w:r w:rsidR="00B86F4F" w:rsidRPr="00E30523">
        <w:rPr>
          <w:rFonts w:ascii="Arial" w:hAnsi="Arial" w:cs="Arial"/>
          <w:sz w:val="20"/>
          <w:szCs w:val="20"/>
        </w:rPr>
        <w:t>C</w:t>
      </w:r>
      <w:r w:rsidR="000C4ADA" w:rsidRPr="00E30523">
        <w:rPr>
          <w:rFonts w:ascii="Arial" w:hAnsi="Arial" w:cs="Arial"/>
          <w:sz w:val="20"/>
          <w:szCs w:val="20"/>
        </w:rPr>
        <w:t>ommittee</w:t>
      </w:r>
      <w:r w:rsidR="00A06D5C" w:rsidRPr="00E30523">
        <w:rPr>
          <w:rFonts w:ascii="Arial" w:hAnsi="Arial" w:cs="Arial"/>
          <w:sz w:val="20"/>
          <w:szCs w:val="20"/>
        </w:rPr>
        <w:t xml:space="preserve"> (</w:t>
      </w:r>
      <w:r w:rsidR="00972130" w:rsidRPr="00E30523">
        <w:rPr>
          <w:rFonts w:ascii="Arial" w:hAnsi="Arial" w:cs="Arial"/>
          <w:sz w:val="20"/>
          <w:szCs w:val="20"/>
        </w:rPr>
        <w:t>IRAS 171268, REC 15/EE/0300</w:t>
      </w:r>
      <w:r w:rsidR="00A06D5C" w:rsidRPr="00E30523">
        <w:rPr>
          <w:rFonts w:ascii="Arial" w:hAnsi="Arial" w:cs="Arial"/>
          <w:sz w:val="20"/>
          <w:szCs w:val="20"/>
        </w:rPr>
        <w:t>)</w:t>
      </w:r>
      <w:r w:rsidR="000C4ADA" w:rsidRPr="00E30523">
        <w:rPr>
          <w:rFonts w:ascii="Arial" w:hAnsi="Arial" w:cs="Arial"/>
          <w:sz w:val="20"/>
          <w:szCs w:val="20"/>
        </w:rPr>
        <w:t>.</w:t>
      </w:r>
      <w:r w:rsidR="00B83793" w:rsidRPr="00E30523">
        <w:rPr>
          <w:rFonts w:ascii="Arial" w:hAnsi="Arial" w:cs="Arial"/>
          <w:sz w:val="20"/>
          <w:szCs w:val="20"/>
        </w:rPr>
        <w:t xml:space="preserve"> A</w:t>
      </w:r>
      <w:r w:rsidR="000A7A39" w:rsidRPr="00E30523">
        <w:rPr>
          <w:rFonts w:ascii="Arial" w:hAnsi="Arial" w:cs="Arial"/>
          <w:sz w:val="20"/>
          <w:szCs w:val="20"/>
        </w:rPr>
        <w:t xml:space="preserve"> purposive sample was used with a</w:t>
      </w:r>
      <w:r w:rsidR="00B83793" w:rsidRPr="00E30523">
        <w:rPr>
          <w:rFonts w:ascii="Arial" w:hAnsi="Arial" w:cs="Arial"/>
          <w:sz w:val="20"/>
          <w:szCs w:val="20"/>
        </w:rPr>
        <w:t xml:space="preserve"> total of 30 patients recruited from one </w:t>
      </w:r>
      <w:r w:rsidR="003B0CD3" w:rsidRPr="00E30523">
        <w:rPr>
          <w:rFonts w:ascii="Arial" w:hAnsi="Arial" w:cs="Arial"/>
          <w:sz w:val="20"/>
          <w:szCs w:val="20"/>
        </w:rPr>
        <w:t>MTC</w:t>
      </w:r>
      <w:r w:rsidR="00492174" w:rsidRPr="00E30523">
        <w:rPr>
          <w:rFonts w:ascii="Arial" w:hAnsi="Arial" w:cs="Arial"/>
          <w:sz w:val="20"/>
          <w:szCs w:val="20"/>
        </w:rPr>
        <w:t xml:space="preserve"> </w:t>
      </w:r>
      <w:r w:rsidR="000A7A39" w:rsidRPr="00E30523">
        <w:rPr>
          <w:rFonts w:ascii="Arial" w:hAnsi="Arial" w:cs="Arial"/>
          <w:sz w:val="20"/>
          <w:szCs w:val="20"/>
        </w:rPr>
        <w:t>over a 1-year period.</w:t>
      </w:r>
      <w:r w:rsidR="00DC1698" w:rsidRPr="00E30523">
        <w:rPr>
          <w:rFonts w:ascii="Arial" w:hAnsi="Arial" w:cs="Arial"/>
          <w:sz w:val="20"/>
          <w:szCs w:val="20"/>
        </w:rPr>
        <w:t xml:space="preserve">  30 was a pragmatic target based on limited time and resource constraints.</w:t>
      </w:r>
      <w:r w:rsidR="00492B53" w:rsidRPr="00E30523">
        <w:rPr>
          <w:rFonts w:ascii="Arial" w:hAnsi="Arial" w:cs="Arial"/>
          <w:sz w:val="20"/>
          <w:szCs w:val="20"/>
        </w:rPr>
        <w:t xml:space="preserve"> Potential participants were identified using an internal rehabilitation database</w:t>
      </w:r>
      <w:r w:rsidR="002C382C" w:rsidRPr="00E30523">
        <w:rPr>
          <w:rFonts w:ascii="Arial" w:hAnsi="Arial" w:cs="Arial"/>
          <w:sz w:val="20"/>
          <w:szCs w:val="20"/>
        </w:rPr>
        <w:t>.  The i</w:t>
      </w:r>
      <w:r w:rsidR="006B0FF6" w:rsidRPr="00E30523">
        <w:rPr>
          <w:rFonts w:ascii="Arial" w:hAnsi="Arial" w:cs="Arial"/>
          <w:sz w:val="20"/>
          <w:szCs w:val="20"/>
        </w:rPr>
        <w:t xml:space="preserve">nclusion criteria were </w:t>
      </w:r>
      <w:r w:rsidR="00795365" w:rsidRPr="00E30523">
        <w:rPr>
          <w:rFonts w:ascii="Arial" w:hAnsi="Arial" w:cs="Arial"/>
          <w:sz w:val="20"/>
          <w:szCs w:val="20"/>
        </w:rPr>
        <w:t>adults (</w:t>
      </w:r>
      <w:r w:rsidR="00E404B3" w:rsidRPr="00E30523">
        <w:rPr>
          <w:rFonts w:ascii="Arial" w:hAnsi="Arial" w:cs="Arial"/>
          <w:sz w:val="20"/>
          <w:szCs w:val="20"/>
        </w:rPr>
        <w:t xml:space="preserve">over </w:t>
      </w:r>
      <w:r w:rsidR="00795365" w:rsidRPr="00E30523">
        <w:rPr>
          <w:rFonts w:ascii="Arial" w:hAnsi="Arial" w:cs="Arial"/>
          <w:sz w:val="20"/>
          <w:szCs w:val="20"/>
        </w:rPr>
        <w:t>18 years</w:t>
      </w:r>
      <w:r w:rsidR="00E404B3" w:rsidRPr="00E30523">
        <w:rPr>
          <w:rFonts w:ascii="Arial" w:hAnsi="Arial" w:cs="Arial"/>
          <w:sz w:val="20"/>
          <w:szCs w:val="20"/>
        </w:rPr>
        <w:t xml:space="preserve"> of age</w:t>
      </w:r>
      <w:r w:rsidR="00795365" w:rsidRPr="00E30523">
        <w:rPr>
          <w:rFonts w:ascii="Arial" w:hAnsi="Arial" w:cs="Arial"/>
          <w:sz w:val="20"/>
          <w:szCs w:val="20"/>
        </w:rPr>
        <w:t>) with CMSK injury as defined by their Injury Severity Score (ISS</w:t>
      </w:r>
      <w:r w:rsidR="00770527" w:rsidRPr="00E30523">
        <w:rPr>
          <w:rFonts w:ascii="Arial" w:hAnsi="Arial" w:cs="Arial"/>
          <w:sz w:val="20"/>
          <w:szCs w:val="20"/>
        </w:rPr>
        <w:t xml:space="preserve"> </w:t>
      </w:r>
      <w:r w:rsidR="00E90DBD" w:rsidRPr="00E30523">
        <w:rPr>
          <w:rFonts w:ascii="Arial" w:hAnsi="Arial" w:cs="Arial"/>
          <w:sz w:val="20"/>
          <w:szCs w:val="20"/>
        </w:rPr>
        <w:t>≥</w:t>
      </w:r>
      <w:r w:rsidR="00E404B3" w:rsidRPr="00E30523">
        <w:rPr>
          <w:rFonts w:ascii="Arial" w:hAnsi="Arial" w:cs="Arial"/>
          <w:sz w:val="20"/>
          <w:szCs w:val="20"/>
        </w:rPr>
        <w:t xml:space="preserve"> </w:t>
      </w:r>
      <w:r w:rsidR="00770527" w:rsidRPr="00E30523">
        <w:rPr>
          <w:rFonts w:ascii="Arial" w:hAnsi="Arial" w:cs="Arial"/>
          <w:sz w:val="20"/>
          <w:szCs w:val="20"/>
        </w:rPr>
        <w:t>9</w:t>
      </w:r>
      <w:r w:rsidR="00795365" w:rsidRPr="00E30523">
        <w:rPr>
          <w:rFonts w:ascii="Arial" w:hAnsi="Arial" w:cs="Arial"/>
          <w:sz w:val="20"/>
          <w:szCs w:val="20"/>
        </w:rPr>
        <w:t>) and Rehabilitation Complexity Scale- extended trauma (RCS-ET</w:t>
      </w:r>
      <w:r w:rsidR="00770527" w:rsidRPr="00E30523">
        <w:rPr>
          <w:rFonts w:ascii="Arial" w:hAnsi="Arial" w:cs="Arial"/>
          <w:sz w:val="20"/>
          <w:szCs w:val="20"/>
        </w:rPr>
        <w:t xml:space="preserve"> </w:t>
      </w:r>
      <w:r w:rsidR="00E90DBD" w:rsidRPr="00E30523">
        <w:rPr>
          <w:rFonts w:ascii="Arial" w:hAnsi="Arial" w:cs="Arial"/>
          <w:sz w:val="20"/>
          <w:szCs w:val="20"/>
        </w:rPr>
        <w:t xml:space="preserve">≥ </w:t>
      </w:r>
      <w:r w:rsidR="00972130" w:rsidRPr="00E30523">
        <w:rPr>
          <w:rFonts w:ascii="Arial" w:hAnsi="Arial" w:cs="Arial"/>
          <w:sz w:val="20"/>
          <w:szCs w:val="20"/>
        </w:rPr>
        <w:t>9</w:t>
      </w:r>
      <w:r w:rsidR="00E90DBD" w:rsidRPr="00E30523">
        <w:rPr>
          <w:rFonts w:ascii="Arial" w:hAnsi="Arial" w:cs="Arial"/>
          <w:sz w:val="20"/>
          <w:szCs w:val="20"/>
        </w:rPr>
        <w:t>)</w:t>
      </w:r>
      <w:r w:rsidR="00795365" w:rsidRPr="00E30523">
        <w:rPr>
          <w:rFonts w:ascii="Arial" w:hAnsi="Arial" w:cs="Arial"/>
          <w:sz w:val="20"/>
          <w:szCs w:val="20"/>
        </w:rPr>
        <w:t xml:space="preserve"> who </w:t>
      </w:r>
      <w:r w:rsidR="003B0CD3" w:rsidRPr="00E30523">
        <w:rPr>
          <w:rFonts w:ascii="Arial" w:hAnsi="Arial" w:cs="Arial"/>
          <w:sz w:val="20"/>
          <w:szCs w:val="20"/>
        </w:rPr>
        <w:t>were</w:t>
      </w:r>
      <w:r w:rsidR="00795365" w:rsidRPr="00E30523">
        <w:rPr>
          <w:rFonts w:ascii="Arial" w:hAnsi="Arial" w:cs="Arial"/>
          <w:sz w:val="20"/>
          <w:szCs w:val="20"/>
        </w:rPr>
        <w:t xml:space="preserve"> under the care of a Consultant Orthopaedic Surgeon at</w:t>
      </w:r>
      <w:r w:rsidR="00E90DBD" w:rsidRPr="00E30523">
        <w:rPr>
          <w:rFonts w:ascii="Arial" w:hAnsi="Arial" w:cs="Arial"/>
          <w:sz w:val="20"/>
          <w:szCs w:val="20"/>
        </w:rPr>
        <w:t xml:space="preserve"> St. George’s Hospital London</w:t>
      </w:r>
      <w:r w:rsidR="003B0CD3" w:rsidRPr="00E30523">
        <w:rPr>
          <w:rFonts w:ascii="Arial" w:hAnsi="Arial" w:cs="Arial"/>
          <w:sz w:val="20"/>
          <w:szCs w:val="20"/>
        </w:rPr>
        <w:t xml:space="preserve"> and</w:t>
      </w:r>
      <w:r w:rsidR="00795365" w:rsidRPr="00E30523">
        <w:rPr>
          <w:rFonts w:ascii="Arial" w:hAnsi="Arial" w:cs="Arial"/>
          <w:sz w:val="20"/>
          <w:szCs w:val="20"/>
        </w:rPr>
        <w:t xml:space="preserve"> 18</w:t>
      </w:r>
      <w:r w:rsidR="002351F8" w:rsidRPr="00E30523">
        <w:rPr>
          <w:rFonts w:ascii="Arial" w:hAnsi="Arial" w:cs="Arial"/>
          <w:sz w:val="20"/>
          <w:szCs w:val="20"/>
        </w:rPr>
        <w:t>-</w:t>
      </w:r>
      <w:r w:rsidR="00795365" w:rsidRPr="00E30523">
        <w:rPr>
          <w:rFonts w:ascii="Arial" w:hAnsi="Arial" w:cs="Arial"/>
          <w:sz w:val="20"/>
          <w:szCs w:val="20"/>
        </w:rPr>
        <w:t xml:space="preserve">months </w:t>
      </w:r>
      <w:r w:rsidR="00E90DBD" w:rsidRPr="00E30523">
        <w:rPr>
          <w:rFonts w:ascii="Arial" w:hAnsi="Arial" w:cs="Arial"/>
          <w:sz w:val="20"/>
          <w:szCs w:val="20"/>
        </w:rPr>
        <w:t xml:space="preserve">following the date of </w:t>
      </w:r>
      <w:r w:rsidR="00795365" w:rsidRPr="00E30523">
        <w:rPr>
          <w:rFonts w:ascii="Arial" w:hAnsi="Arial" w:cs="Arial"/>
          <w:sz w:val="20"/>
          <w:szCs w:val="20"/>
        </w:rPr>
        <w:t>injury</w:t>
      </w:r>
      <w:r w:rsidR="003B0CD3" w:rsidRPr="00E30523">
        <w:rPr>
          <w:rFonts w:ascii="Arial" w:hAnsi="Arial" w:cs="Arial"/>
          <w:sz w:val="20"/>
          <w:szCs w:val="20"/>
        </w:rPr>
        <w:t>.</w:t>
      </w:r>
      <w:r w:rsidR="003D4FD7" w:rsidRPr="00E30523">
        <w:rPr>
          <w:rFonts w:ascii="Arial" w:hAnsi="Arial" w:cs="Arial"/>
          <w:sz w:val="20"/>
          <w:szCs w:val="20"/>
        </w:rPr>
        <w:t xml:space="preserve">  Patients with cognitive impairments, acute mental health diagnoses or </w:t>
      </w:r>
      <w:r w:rsidR="002C382C" w:rsidRPr="00E30523">
        <w:rPr>
          <w:rFonts w:ascii="Arial" w:hAnsi="Arial" w:cs="Arial"/>
          <w:sz w:val="20"/>
          <w:szCs w:val="20"/>
        </w:rPr>
        <w:t xml:space="preserve">those who </w:t>
      </w:r>
      <w:r w:rsidR="003D4FD7" w:rsidRPr="00E30523">
        <w:rPr>
          <w:rFonts w:ascii="Arial" w:hAnsi="Arial" w:cs="Arial"/>
          <w:sz w:val="20"/>
          <w:szCs w:val="20"/>
        </w:rPr>
        <w:t xml:space="preserve">were unable to read/write </w:t>
      </w:r>
      <w:r w:rsidR="00B27B94" w:rsidRPr="00E30523">
        <w:rPr>
          <w:rFonts w:ascii="Arial" w:hAnsi="Arial" w:cs="Arial"/>
          <w:sz w:val="20"/>
          <w:szCs w:val="20"/>
        </w:rPr>
        <w:t xml:space="preserve">in English were excluded from the </w:t>
      </w:r>
      <w:r w:rsidR="00D41A00" w:rsidRPr="00E30523">
        <w:rPr>
          <w:rFonts w:ascii="Arial" w:hAnsi="Arial" w:cs="Arial"/>
          <w:sz w:val="20"/>
          <w:szCs w:val="20"/>
        </w:rPr>
        <w:t>project.</w:t>
      </w:r>
      <w:r w:rsidR="000A7A39" w:rsidRPr="00E30523">
        <w:rPr>
          <w:rFonts w:ascii="Arial" w:hAnsi="Arial" w:cs="Arial"/>
          <w:sz w:val="20"/>
          <w:szCs w:val="20"/>
        </w:rPr>
        <w:t xml:space="preserve"> </w:t>
      </w:r>
    </w:p>
    <w:p w14:paraId="6ED431D4" w14:textId="60EFF8B2" w:rsidR="00FE3E64" w:rsidRPr="00E30523" w:rsidRDefault="00D41A00" w:rsidP="00E30523">
      <w:pPr>
        <w:spacing w:line="480" w:lineRule="auto"/>
        <w:jc w:val="both"/>
        <w:rPr>
          <w:rFonts w:ascii="Arial" w:hAnsi="Arial" w:cs="Arial"/>
          <w:sz w:val="20"/>
          <w:szCs w:val="20"/>
        </w:rPr>
      </w:pPr>
      <w:r w:rsidRPr="00E30523">
        <w:rPr>
          <w:rFonts w:ascii="Arial" w:hAnsi="Arial" w:cs="Arial"/>
          <w:sz w:val="20"/>
          <w:szCs w:val="20"/>
        </w:rPr>
        <w:t xml:space="preserve">As this was a pilot study, no power calculation was required.  The </w:t>
      </w:r>
      <w:r w:rsidR="00FE15DB" w:rsidRPr="00E30523">
        <w:rPr>
          <w:rFonts w:ascii="Arial" w:hAnsi="Arial" w:cs="Arial"/>
          <w:sz w:val="20"/>
          <w:szCs w:val="20"/>
        </w:rPr>
        <w:t xml:space="preserve">lead </w:t>
      </w:r>
      <w:r w:rsidRPr="00E30523">
        <w:rPr>
          <w:rFonts w:ascii="Arial" w:hAnsi="Arial" w:cs="Arial"/>
          <w:sz w:val="20"/>
          <w:szCs w:val="20"/>
        </w:rPr>
        <w:t>researcher approached</w:t>
      </w:r>
      <w:r w:rsidR="00D65142" w:rsidRPr="00E30523">
        <w:rPr>
          <w:rFonts w:ascii="Arial" w:hAnsi="Arial" w:cs="Arial"/>
          <w:sz w:val="20"/>
          <w:szCs w:val="20"/>
        </w:rPr>
        <w:t xml:space="preserve"> 50 </w:t>
      </w:r>
      <w:r w:rsidRPr="00E30523">
        <w:rPr>
          <w:rFonts w:ascii="Arial" w:hAnsi="Arial" w:cs="Arial"/>
          <w:sz w:val="20"/>
          <w:szCs w:val="20"/>
        </w:rPr>
        <w:t>potential participants</w:t>
      </w:r>
      <w:r w:rsidR="00933996" w:rsidRPr="00E30523">
        <w:rPr>
          <w:rFonts w:ascii="Arial" w:hAnsi="Arial" w:cs="Arial"/>
          <w:sz w:val="20"/>
          <w:szCs w:val="20"/>
        </w:rPr>
        <w:t>.</w:t>
      </w:r>
      <w:r w:rsidR="00997FC5" w:rsidRPr="00E30523">
        <w:rPr>
          <w:rFonts w:ascii="Arial" w:hAnsi="Arial" w:cs="Arial"/>
          <w:sz w:val="20"/>
          <w:szCs w:val="20"/>
        </w:rPr>
        <w:t xml:space="preserve"> </w:t>
      </w:r>
      <w:r w:rsidR="00687F83" w:rsidRPr="00E30523">
        <w:rPr>
          <w:rFonts w:ascii="Arial" w:hAnsi="Arial" w:cs="Arial"/>
          <w:sz w:val="20"/>
          <w:szCs w:val="20"/>
        </w:rPr>
        <w:t>30 were recruited into the study, 4</w:t>
      </w:r>
      <w:r w:rsidR="009A372F" w:rsidRPr="00E30523">
        <w:rPr>
          <w:rFonts w:ascii="Arial" w:hAnsi="Arial" w:cs="Arial"/>
          <w:sz w:val="20"/>
          <w:szCs w:val="20"/>
        </w:rPr>
        <w:t xml:space="preserve"> declined to participate</w:t>
      </w:r>
      <w:r w:rsidR="00687F83" w:rsidRPr="00E30523">
        <w:rPr>
          <w:rFonts w:ascii="Arial" w:hAnsi="Arial" w:cs="Arial"/>
          <w:sz w:val="20"/>
          <w:szCs w:val="20"/>
        </w:rPr>
        <w:t xml:space="preserve"> and</w:t>
      </w:r>
      <w:r w:rsidR="009A372F" w:rsidRPr="00E30523">
        <w:rPr>
          <w:rFonts w:ascii="Arial" w:hAnsi="Arial" w:cs="Arial"/>
          <w:sz w:val="20"/>
          <w:szCs w:val="20"/>
        </w:rPr>
        <w:t xml:space="preserve"> 16 verbally agreed but did not return the outcome measures</w:t>
      </w:r>
      <w:r w:rsidR="00687F83" w:rsidRPr="00E30523">
        <w:rPr>
          <w:rFonts w:ascii="Arial" w:hAnsi="Arial" w:cs="Arial"/>
          <w:sz w:val="20"/>
          <w:szCs w:val="20"/>
        </w:rPr>
        <w:t>.</w:t>
      </w:r>
      <w:r w:rsidR="00997FC5" w:rsidRPr="00E30523">
        <w:rPr>
          <w:rFonts w:ascii="Arial" w:hAnsi="Arial" w:cs="Arial"/>
          <w:sz w:val="20"/>
          <w:szCs w:val="20"/>
        </w:rPr>
        <w:t xml:space="preserve"> </w:t>
      </w:r>
      <w:r w:rsidR="002351F8" w:rsidRPr="00E30523">
        <w:rPr>
          <w:rFonts w:ascii="Arial" w:hAnsi="Arial" w:cs="Arial"/>
          <w:sz w:val="20"/>
          <w:szCs w:val="20"/>
        </w:rPr>
        <w:t xml:space="preserve"> The outcome measures were </w:t>
      </w:r>
      <w:r w:rsidR="00997FC5" w:rsidRPr="00E30523">
        <w:rPr>
          <w:rFonts w:ascii="Arial" w:hAnsi="Arial" w:cs="Arial"/>
          <w:sz w:val="20"/>
          <w:szCs w:val="20"/>
        </w:rPr>
        <w:t xml:space="preserve">collected at a single point in time so all </w:t>
      </w:r>
      <w:r w:rsidR="00995B87" w:rsidRPr="00E30523">
        <w:rPr>
          <w:rFonts w:ascii="Arial" w:hAnsi="Arial" w:cs="Arial"/>
          <w:sz w:val="20"/>
          <w:szCs w:val="20"/>
        </w:rPr>
        <w:t>30</w:t>
      </w:r>
      <w:r w:rsidR="00997FC5" w:rsidRPr="00E30523">
        <w:rPr>
          <w:rFonts w:ascii="Arial" w:hAnsi="Arial" w:cs="Arial"/>
          <w:sz w:val="20"/>
          <w:szCs w:val="20"/>
        </w:rPr>
        <w:t xml:space="preserve"> participants recruited completed t</w:t>
      </w:r>
      <w:r w:rsidR="00145A65" w:rsidRPr="00E30523">
        <w:rPr>
          <w:rFonts w:ascii="Arial" w:hAnsi="Arial" w:cs="Arial"/>
          <w:sz w:val="20"/>
          <w:szCs w:val="20"/>
        </w:rPr>
        <w:t>he study.</w:t>
      </w:r>
    </w:p>
    <w:p w14:paraId="5D88809C" w14:textId="1CC65FF2" w:rsidR="00FE3E64" w:rsidRPr="00E30523" w:rsidRDefault="00DB37E3" w:rsidP="00E30523">
      <w:pPr>
        <w:spacing w:line="480" w:lineRule="auto"/>
        <w:jc w:val="both"/>
        <w:rPr>
          <w:rFonts w:ascii="Arial" w:hAnsi="Arial" w:cs="Arial"/>
          <w:bCs/>
          <w:sz w:val="20"/>
          <w:szCs w:val="20"/>
        </w:rPr>
      </w:pPr>
      <w:r w:rsidRPr="00E30523">
        <w:rPr>
          <w:rFonts w:ascii="Arial" w:hAnsi="Arial" w:cs="Arial"/>
          <w:sz w:val="20"/>
          <w:szCs w:val="20"/>
        </w:rPr>
        <w:t xml:space="preserve">Potential </w:t>
      </w:r>
      <w:r w:rsidRPr="00E30523">
        <w:rPr>
          <w:rFonts w:ascii="Arial" w:hAnsi="Arial" w:cs="Arial"/>
          <w:bCs/>
          <w:sz w:val="20"/>
          <w:szCs w:val="20"/>
        </w:rPr>
        <w:t xml:space="preserve">participants were sent </w:t>
      </w:r>
      <w:r w:rsidR="009812E6" w:rsidRPr="00E30523">
        <w:rPr>
          <w:rFonts w:ascii="Arial" w:hAnsi="Arial" w:cs="Arial"/>
          <w:bCs/>
          <w:sz w:val="20"/>
          <w:szCs w:val="20"/>
        </w:rPr>
        <w:t xml:space="preserve">by post or email </w:t>
      </w:r>
      <w:r w:rsidRPr="00E30523">
        <w:rPr>
          <w:rFonts w:ascii="Arial" w:hAnsi="Arial" w:cs="Arial"/>
          <w:bCs/>
          <w:sz w:val="20"/>
          <w:szCs w:val="20"/>
        </w:rPr>
        <w:t xml:space="preserve">a Patient Information Sheet to inform them of the purpose of the study and then </w:t>
      </w:r>
      <w:r w:rsidR="009812E6" w:rsidRPr="00E30523">
        <w:rPr>
          <w:rFonts w:ascii="Arial" w:hAnsi="Arial" w:cs="Arial"/>
          <w:bCs/>
          <w:sz w:val="20"/>
          <w:szCs w:val="20"/>
        </w:rPr>
        <w:t>telephoned</w:t>
      </w:r>
      <w:r w:rsidRPr="00E30523">
        <w:rPr>
          <w:rFonts w:ascii="Arial" w:hAnsi="Arial" w:cs="Arial"/>
          <w:bCs/>
          <w:sz w:val="20"/>
          <w:szCs w:val="20"/>
        </w:rPr>
        <w:t xml:space="preserve"> </w:t>
      </w:r>
      <w:r w:rsidR="00F6000B" w:rsidRPr="00E30523">
        <w:rPr>
          <w:rFonts w:ascii="Arial" w:hAnsi="Arial" w:cs="Arial"/>
          <w:bCs/>
          <w:sz w:val="20"/>
          <w:szCs w:val="20"/>
        </w:rPr>
        <w:t xml:space="preserve">by the lead researcher </w:t>
      </w:r>
      <w:r w:rsidRPr="00E30523">
        <w:rPr>
          <w:rFonts w:ascii="Arial" w:hAnsi="Arial" w:cs="Arial"/>
          <w:bCs/>
          <w:sz w:val="20"/>
          <w:szCs w:val="20"/>
        </w:rPr>
        <w:t xml:space="preserve">to see if they were willing to take part.  Dependent on preference, the outcome measures were </w:t>
      </w:r>
      <w:r w:rsidR="00987519" w:rsidRPr="00E30523">
        <w:rPr>
          <w:rFonts w:ascii="Arial" w:hAnsi="Arial" w:cs="Arial"/>
          <w:bCs/>
          <w:sz w:val="20"/>
          <w:szCs w:val="20"/>
        </w:rPr>
        <w:t xml:space="preserve">completed and </w:t>
      </w:r>
      <w:r w:rsidR="00E404B3" w:rsidRPr="00E30523">
        <w:rPr>
          <w:rFonts w:ascii="Arial" w:hAnsi="Arial" w:cs="Arial"/>
          <w:bCs/>
          <w:sz w:val="20"/>
          <w:szCs w:val="20"/>
        </w:rPr>
        <w:t>collected from</w:t>
      </w:r>
      <w:r w:rsidRPr="00E30523">
        <w:rPr>
          <w:rFonts w:ascii="Arial" w:hAnsi="Arial" w:cs="Arial"/>
          <w:bCs/>
          <w:sz w:val="20"/>
          <w:szCs w:val="20"/>
        </w:rPr>
        <w:t xml:space="preserve"> the participant at an orthopaedic clinic appointment or sent in the post</w:t>
      </w:r>
      <w:r w:rsidR="00E404B3" w:rsidRPr="00E30523">
        <w:rPr>
          <w:rFonts w:ascii="Arial" w:hAnsi="Arial" w:cs="Arial"/>
          <w:bCs/>
          <w:sz w:val="20"/>
          <w:szCs w:val="20"/>
        </w:rPr>
        <w:t xml:space="preserve"> as some patients were out of </w:t>
      </w:r>
      <w:r w:rsidR="00187D3C" w:rsidRPr="00E30523">
        <w:rPr>
          <w:rFonts w:ascii="Arial" w:hAnsi="Arial" w:cs="Arial"/>
          <w:bCs/>
          <w:sz w:val="20"/>
          <w:szCs w:val="20"/>
        </w:rPr>
        <w:t>the MTC catchment area</w:t>
      </w:r>
      <w:r w:rsidRPr="00E30523">
        <w:rPr>
          <w:rFonts w:ascii="Arial" w:hAnsi="Arial" w:cs="Arial"/>
          <w:bCs/>
          <w:sz w:val="20"/>
          <w:szCs w:val="20"/>
        </w:rPr>
        <w:t>.</w:t>
      </w:r>
      <w:r w:rsidR="00EA1617" w:rsidRPr="00E30523">
        <w:rPr>
          <w:rFonts w:ascii="Arial" w:hAnsi="Arial" w:cs="Arial"/>
          <w:bCs/>
          <w:sz w:val="20"/>
          <w:szCs w:val="20"/>
        </w:rPr>
        <w:t xml:space="preserve">  The fo</w:t>
      </w:r>
      <w:r w:rsidR="009160D3" w:rsidRPr="00E30523">
        <w:rPr>
          <w:rFonts w:ascii="Arial" w:hAnsi="Arial" w:cs="Arial"/>
          <w:bCs/>
          <w:sz w:val="20"/>
          <w:szCs w:val="20"/>
        </w:rPr>
        <w:t xml:space="preserve">llowing </w:t>
      </w:r>
      <w:r w:rsidR="00EA1617" w:rsidRPr="00E30523">
        <w:rPr>
          <w:rFonts w:ascii="Arial" w:hAnsi="Arial" w:cs="Arial"/>
          <w:bCs/>
          <w:sz w:val="20"/>
          <w:szCs w:val="20"/>
        </w:rPr>
        <w:t>outcome measures were used:</w:t>
      </w:r>
      <w:r w:rsidR="009160D3" w:rsidRPr="00E30523">
        <w:rPr>
          <w:rFonts w:ascii="Arial" w:hAnsi="Arial" w:cs="Arial"/>
          <w:bCs/>
          <w:sz w:val="20"/>
          <w:szCs w:val="20"/>
        </w:rPr>
        <w:t xml:space="preserve"> </w:t>
      </w:r>
    </w:p>
    <w:p w14:paraId="28F05B83" w14:textId="77777777" w:rsidR="001F15CD" w:rsidRDefault="001F15CD" w:rsidP="00E30523">
      <w:pPr>
        <w:spacing w:line="480" w:lineRule="auto"/>
        <w:jc w:val="both"/>
        <w:rPr>
          <w:rFonts w:ascii="Arial" w:hAnsi="Arial" w:cs="Arial"/>
          <w:bCs/>
          <w:sz w:val="20"/>
          <w:szCs w:val="20"/>
        </w:rPr>
      </w:pPr>
    </w:p>
    <w:p w14:paraId="4CCCF51D" w14:textId="77777777" w:rsidR="00E92774" w:rsidRPr="00E30523" w:rsidRDefault="00E92774" w:rsidP="00E30523">
      <w:pPr>
        <w:spacing w:line="480" w:lineRule="auto"/>
        <w:jc w:val="both"/>
        <w:rPr>
          <w:rFonts w:ascii="Arial" w:hAnsi="Arial" w:cs="Arial"/>
          <w:bCs/>
          <w:sz w:val="20"/>
          <w:szCs w:val="20"/>
        </w:rPr>
      </w:pPr>
      <w:r w:rsidRPr="00E30523">
        <w:rPr>
          <w:rFonts w:ascii="Arial" w:hAnsi="Arial" w:cs="Arial"/>
          <w:bCs/>
          <w:sz w:val="20"/>
          <w:szCs w:val="20"/>
        </w:rPr>
        <w:lastRenderedPageBreak/>
        <w:t>Primary measure</w:t>
      </w:r>
    </w:p>
    <w:p w14:paraId="3A23F4D2" w14:textId="035083CD" w:rsidR="00E92774" w:rsidRPr="00E30523" w:rsidRDefault="00AD13ED" w:rsidP="00E30523">
      <w:pPr>
        <w:pStyle w:val="ListParagraph"/>
        <w:numPr>
          <w:ilvl w:val="0"/>
          <w:numId w:val="6"/>
        </w:numPr>
        <w:spacing w:line="480" w:lineRule="auto"/>
        <w:jc w:val="both"/>
        <w:rPr>
          <w:rFonts w:ascii="Arial" w:hAnsi="Arial" w:cs="Arial"/>
          <w:bCs/>
          <w:sz w:val="20"/>
          <w:szCs w:val="20"/>
        </w:rPr>
      </w:pPr>
      <w:r w:rsidRPr="00E30523">
        <w:rPr>
          <w:rFonts w:ascii="Arial" w:hAnsi="Arial" w:cs="Arial"/>
          <w:bCs/>
          <w:sz w:val="20"/>
          <w:szCs w:val="20"/>
        </w:rPr>
        <w:t>EQ5D [</w:t>
      </w:r>
      <w:r w:rsidR="00FD1313" w:rsidRPr="00E30523">
        <w:rPr>
          <w:rFonts w:ascii="Arial" w:hAnsi="Arial" w:cs="Arial"/>
          <w:bCs/>
          <w:sz w:val="20"/>
          <w:szCs w:val="20"/>
        </w:rPr>
        <w:t>20</w:t>
      </w:r>
      <w:r w:rsidR="00E92774" w:rsidRPr="00E30523">
        <w:rPr>
          <w:rFonts w:ascii="Arial" w:hAnsi="Arial" w:cs="Arial"/>
          <w:bCs/>
          <w:sz w:val="20"/>
          <w:szCs w:val="20"/>
        </w:rPr>
        <w:t>]</w:t>
      </w:r>
    </w:p>
    <w:p w14:paraId="38DB32A7" w14:textId="54BE6FAB" w:rsidR="00E92774" w:rsidRPr="00E30523" w:rsidRDefault="00E92774" w:rsidP="00E30523">
      <w:pPr>
        <w:spacing w:line="480" w:lineRule="auto"/>
        <w:jc w:val="both"/>
        <w:rPr>
          <w:rFonts w:ascii="Arial" w:hAnsi="Arial" w:cs="Arial"/>
          <w:bCs/>
          <w:sz w:val="20"/>
          <w:szCs w:val="20"/>
        </w:rPr>
      </w:pPr>
      <w:r w:rsidRPr="00E30523">
        <w:rPr>
          <w:rFonts w:ascii="Arial" w:hAnsi="Arial" w:cs="Arial"/>
          <w:bCs/>
          <w:sz w:val="20"/>
          <w:szCs w:val="20"/>
        </w:rPr>
        <w:t>Secondary measures</w:t>
      </w:r>
    </w:p>
    <w:p w14:paraId="58BABE68" w14:textId="77777777" w:rsidR="00EA1617" w:rsidRPr="00E30523" w:rsidRDefault="00EA1617" w:rsidP="00E30523">
      <w:pPr>
        <w:numPr>
          <w:ilvl w:val="0"/>
          <w:numId w:val="1"/>
        </w:numPr>
        <w:spacing w:after="0" w:line="480" w:lineRule="auto"/>
        <w:ind w:left="714" w:hanging="357"/>
        <w:jc w:val="both"/>
        <w:rPr>
          <w:rFonts w:ascii="Arial" w:hAnsi="Arial" w:cs="Arial"/>
          <w:bCs/>
          <w:sz w:val="20"/>
          <w:szCs w:val="20"/>
        </w:rPr>
      </w:pPr>
      <w:r w:rsidRPr="00E30523">
        <w:rPr>
          <w:rFonts w:ascii="Arial" w:hAnsi="Arial" w:cs="Arial"/>
          <w:bCs/>
          <w:sz w:val="20"/>
          <w:szCs w:val="20"/>
        </w:rPr>
        <w:t>Employment or education status</w:t>
      </w:r>
    </w:p>
    <w:p w14:paraId="0F277E8A" w14:textId="77777777" w:rsidR="00EA1617" w:rsidRPr="00E30523" w:rsidRDefault="00EA1617" w:rsidP="00E30523">
      <w:pPr>
        <w:numPr>
          <w:ilvl w:val="0"/>
          <w:numId w:val="1"/>
        </w:numPr>
        <w:spacing w:after="0" w:line="480" w:lineRule="auto"/>
        <w:ind w:left="714" w:hanging="357"/>
        <w:jc w:val="both"/>
        <w:rPr>
          <w:rFonts w:ascii="Arial" w:hAnsi="Arial" w:cs="Arial"/>
          <w:bCs/>
          <w:sz w:val="20"/>
          <w:szCs w:val="20"/>
        </w:rPr>
      </w:pPr>
      <w:r w:rsidRPr="00E30523">
        <w:rPr>
          <w:rFonts w:ascii="Arial" w:hAnsi="Arial" w:cs="Arial"/>
          <w:bCs/>
          <w:sz w:val="20"/>
          <w:szCs w:val="20"/>
        </w:rPr>
        <w:t xml:space="preserve">Visual analogue pain scale (0-10) </w:t>
      </w:r>
    </w:p>
    <w:p w14:paraId="7D0282B3" w14:textId="11A256EF" w:rsidR="00EA1617" w:rsidRPr="00E30523" w:rsidRDefault="00EA1617" w:rsidP="00E30523">
      <w:pPr>
        <w:numPr>
          <w:ilvl w:val="0"/>
          <w:numId w:val="1"/>
        </w:numPr>
        <w:spacing w:after="0" w:line="480" w:lineRule="auto"/>
        <w:ind w:left="714" w:hanging="357"/>
        <w:jc w:val="both"/>
        <w:rPr>
          <w:rFonts w:ascii="Arial" w:hAnsi="Arial" w:cs="Arial"/>
          <w:bCs/>
          <w:sz w:val="20"/>
          <w:szCs w:val="20"/>
        </w:rPr>
      </w:pPr>
      <w:r w:rsidRPr="00E30523">
        <w:rPr>
          <w:rFonts w:ascii="Arial" w:hAnsi="Arial" w:cs="Arial"/>
          <w:bCs/>
          <w:sz w:val="20"/>
          <w:szCs w:val="20"/>
        </w:rPr>
        <w:t>Short musculoskeletal function assessment (SMFA)</w:t>
      </w:r>
      <w:r w:rsidR="009160D3" w:rsidRPr="00E30523">
        <w:rPr>
          <w:rFonts w:ascii="Arial" w:hAnsi="Arial" w:cs="Arial"/>
          <w:bCs/>
          <w:sz w:val="20"/>
          <w:szCs w:val="20"/>
        </w:rPr>
        <w:t xml:space="preserve"> </w:t>
      </w:r>
      <w:r w:rsidR="002F2644" w:rsidRPr="00E30523">
        <w:rPr>
          <w:rFonts w:ascii="Arial" w:hAnsi="Arial" w:cs="Arial"/>
          <w:bCs/>
          <w:sz w:val="20"/>
          <w:szCs w:val="20"/>
        </w:rPr>
        <w:t>[</w:t>
      </w:r>
      <w:r w:rsidR="00F65DD8" w:rsidRPr="00E30523">
        <w:rPr>
          <w:rFonts w:ascii="Arial" w:hAnsi="Arial" w:cs="Arial"/>
          <w:bCs/>
          <w:sz w:val="20"/>
          <w:szCs w:val="20"/>
        </w:rPr>
        <w:t>21</w:t>
      </w:r>
      <w:r w:rsidR="002F2644" w:rsidRPr="00E30523">
        <w:rPr>
          <w:rFonts w:ascii="Arial" w:hAnsi="Arial" w:cs="Arial"/>
          <w:bCs/>
          <w:sz w:val="20"/>
          <w:szCs w:val="20"/>
        </w:rPr>
        <w:t>]</w:t>
      </w:r>
    </w:p>
    <w:p w14:paraId="645D07D5" w14:textId="77777777" w:rsidR="00134640" w:rsidRPr="00E30523" w:rsidRDefault="00EA1617" w:rsidP="00E30523">
      <w:pPr>
        <w:numPr>
          <w:ilvl w:val="0"/>
          <w:numId w:val="1"/>
        </w:numPr>
        <w:spacing w:after="0" w:line="480" w:lineRule="auto"/>
        <w:ind w:left="714" w:hanging="357"/>
        <w:jc w:val="both"/>
        <w:rPr>
          <w:rFonts w:ascii="Arial" w:hAnsi="Arial" w:cs="Arial"/>
          <w:bCs/>
          <w:sz w:val="20"/>
          <w:szCs w:val="20"/>
        </w:rPr>
      </w:pPr>
      <w:r w:rsidRPr="00E30523">
        <w:rPr>
          <w:rFonts w:ascii="Arial" w:hAnsi="Arial" w:cs="Arial"/>
          <w:bCs/>
          <w:sz w:val="20"/>
          <w:szCs w:val="20"/>
        </w:rPr>
        <w:t xml:space="preserve">Short questionnaire on type and intensity of rehabilitation </w:t>
      </w:r>
    </w:p>
    <w:p w14:paraId="60026B7D" w14:textId="77777777" w:rsidR="00EA3A0E" w:rsidRPr="00E30523" w:rsidRDefault="00EA3A0E" w:rsidP="00E30523">
      <w:pPr>
        <w:numPr>
          <w:ilvl w:val="0"/>
          <w:numId w:val="1"/>
        </w:numPr>
        <w:spacing w:after="0" w:line="480" w:lineRule="auto"/>
        <w:ind w:left="714" w:hanging="357"/>
        <w:jc w:val="both"/>
        <w:rPr>
          <w:rFonts w:ascii="Arial" w:hAnsi="Arial" w:cs="Arial"/>
          <w:bCs/>
          <w:sz w:val="20"/>
          <w:szCs w:val="20"/>
        </w:rPr>
      </w:pPr>
      <w:r w:rsidRPr="00E30523">
        <w:rPr>
          <w:rFonts w:ascii="Arial" w:hAnsi="Arial" w:cs="Arial"/>
          <w:bCs/>
          <w:sz w:val="20"/>
          <w:szCs w:val="20"/>
        </w:rPr>
        <w:t>Record of complications as documented in the patient’s orthopaedic clinic letters</w:t>
      </w:r>
    </w:p>
    <w:p w14:paraId="57E296F1" w14:textId="77777777" w:rsidR="00D26C1D" w:rsidRPr="00E30523" w:rsidRDefault="00D26C1D" w:rsidP="00E30523">
      <w:pPr>
        <w:spacing w:after="0" w:line="480" w:lineRule="auto"/>
        <w:ind w:left="714"/>
        <w:jc w:val="both"/>
        <w:rPr>
          <w:rFonts w:ascii="Arial" w:hAnsi="Arial" w:cs="Arial"/>
          <w:bCs/>
          <w:sz w:val="20"/>
          <w:szCs w:val="20"/>
        </w:rPr>
      </w:pPr>
    </w:p>
    <w:p w14:paraId="2AC5710C" w14:textId="4A12EEA6" w:rsidR="0013024D" w:rsidRPr="00E30523" w:rsidRDefault="00B84FE8" w:rsidP="00E30523">
      <w:pPr>
        <w:spacing w:line="480" w:lineRule="auto"/>
        <w:jc w:val="both"/>
        <w:rPr>
          <w:rFonts w:ascii="Arial" w:hAnsi="Arial" w:cs="Arial"/>
          <w:sz w:val="20"/>
          <w:szCs w:val="20"/>
        </w:rPr>
      </w:pPr>
      <w:r w:rsidRPr="00E30523">
        <w:rPr>
          <w:rFonts w:ascii="Arial" w:hAnsi="Arial" w:cs="Arial"/>
          <w:sz w:val="20"/>
          <w:szCs w:val="20"/>
        </w:rPr>
        <w:t>Once the outcome measures were returned</w:t>
      </w:r>
      <w:r w:rsidR="00187D3C" w:rsidRPr="00E30523">
        <w:rPr>
          <w:rFonts w:ascii="Arial" w:hAnsi="Arial" w:cs="Arial"/>
          <w:sz w:val="20"/>
          <w:szCs w:val="20"/>
        </w:rPr>
        <w:t>,</w:t>
      </w:r>
      <w:r w:rsidRPr="00E30523">
        <w:rPr>
          <w:rFonts w:ascii="Arial" w:hAnsi="Arial" w:cs="Arial"/>
          <w:sz w:val="20"/>
          <w:szCs w:val="20"/>
        </w:rPr>
        <w:t xml:space="preserve"> the</w:t>
      </w:r>
      <w:r w:rsidR="003C6F98" w:rsidRPr="00E30523">
        <w:rPr>
          <w:rFonts w:ascii="Arial" w:hAnsi="Arial" w:cs="Arial"/>
          <w:sz w:val="20"/>
          <w:szCs w:val="20"/>
        </w:rPr>
        <w:t xml:space="preserve"> lead researcher anonymised the</w:t>
      </w:r>
      <w:r w:rsidRPr="00E30523">
        <w:rPr>
          <w:rFonts w:ascii="Arial" w:hAnsi="Arial" w:cs="Arial"/>
          <w:sz w:val="20"/>
          <w:szCs w:val="20"/>
        </w:rPr>
        <w:t xml:space="preserve"> information</w:t>
      </w:r>
      <w:r w:rsidR="003C6F98" w:rsidRPr="00E30523">
        <w:rPr>
          <w:rFonts w:ascii="Arial" w:hAnsi="Arial" w:cs="Arial"/>
          <w:sz w:val="20"/>
          <w:szCs w:val="20"/>
        </w:rPr>
        <w:t xml:space="preserve"> and inputted the </w:t>
      </w:r>
      <w:r w:rsidRPr="00E30523">
        <w:rPr>
          <w:rFonts w:ascii="Arial" w:hAnsi="Arial" w:cs="Arial"/>
          <w:sz w:val="20"/>
          <w:szCs w:val="20"/>
        </w:rPr>
        <w:t xml:space="preserve">data onto a password protected database saved on a secure drive.  </w:t>
      </w:r>
      <w:r w:rsidR="00D250D2" w:rsidRPr="00E30523">
        <w:rPr>
          <w:rFonts w:ascii="Arial" w:hAnsi="Arial" w:cs="Arial"/>
          <w:sz w:val="20"/>
          <w:szCs w:val="20"/>
        </w:rPr>
        <w:t>For the data analysis</w:t>
      </w:r>
      <w:r w:rsidR="005A53EA" w:rsidRPr="00E30523">
        <w:rPr>
          <w:rFonts w:ascii="Arial" w:hAnsi="Arial" w:cs="Arial"/>
          <w:sz w:val="20"/>
          <w:szCs w:val="20"/>
        </w:rPr>
        <w:t xml:space="preserve"> descriptive statistics </w:t>
      </w:r>
      <w:r w:rsidR="00D250D2" w:rsidRPr="00E30523">
        <w:rPr>
          <w:rFonts w:ascii="Arial" w:hAnsi="Arial" w:cs="Arial"/>
          <w:sz w:val="20"/>
          <w:szCs w:val="20"/>
        </w:rPr>
        <w:t>were used</w:t>
      </w:r>
      <w:r w:rsidR="00F777D7" w:rsidRPr="00E30523">
        <w:rPr>
          <w:rFonts w:ascii="Arial" w:hAnsi="Arial" w:cs="Arial"/>
          <w:sz w:val="20"/>
          <w:szCs w:val="20"/>
        </w:rPr>
        <w:t xml:space="preserve"> so no </w:t>
      </w:r>
      <w:r w:rsidRPr="00E30523">
        <w:rPr>
          <w:rFonts w:ascii="Arial" w:hAnsi="Arial" w:cs="Arial"/>
          <w:sz w:val="20"/>
          <w:szCs w:val="20"/>
        </w:rPr>
        <w:t xml:space="preserve">statistics package </w:t>
      </w:r>
      <w:r w:rsidR="00F777D7" w:rsidRPr="00E30523">
        <w:rPr>
          <w:rFonts w:ascii="Arial" w:hAnsi="Arial" w:cs="Arial"/>
          <w:sz w:val="20"/>
          <w:szCs w:val="20"/>
        </w:rPr>
        <w:t xml:space="preserve">was </w:t>
      </w:r>
      <w:r w:rsidRPr="00E30523">
        <w:rPr>
          <w:rFonts w:ascii="Arial" w:hAnsi="Arial" w:cs="Arial"/>
          <w:sz w:val="20"/>
          <w:szCs w:val="20"/>
        </w:rPr>
        <w:t xml:space="preserve">required.  </w:t>
      </w:r>
      <w:r w:rsidR="00F777D7" w:rsidRPr="00E30523">
        <w:rPr>
          <w:rFonts w:ascii="Arial" w:hAnsi="Arial" w:cs="Arial"/>
          <w:sz w:val="20"/>
          <w:szCs w:val="20"/>
        </w:rPr>
        <w:t>T</w:t>
      </w:r>
      <w:r w:rsidR="00E33F79" w:rsidRPr="00E30523">
        <w:rPr>
          <w:rFonts w:ascii="Arial" w:hAnsi="Arial" w:cs="Arial"/>
          <w:sz w:val="20"/>
          <w:szCs w:val="20"/>
        </w:rPr>
        <w:t>hematic analysis</w:t>
      </w:r>
      <w:r w:rsidR="00F777D7" w:rsidRPr="00E30523">
        <w:rPr>
          <w:rFonts w:ascii="Arial" w:hAnsi="Arial" w:cs="Arial"/>
          <w:sz w:val="20"/>
          <w:szCs w:val="20"/>
        </w:rPr>
        <w:t xml:space="preserve"> was used</w:t>
      </w:r>
      <w:r w:rsidR="00E33F79" w:rsidRPr="00E30523">
        <w:rPr>
          <w:rFonts w:ascii="Arial" w:hAnsi="Arial" w:cs="Arial"/>
          <w:sz w:val="20"/>
          <w:szCs w:val="20"/>
        </w:rPr>
        <w:t xml:space="preserve"> for the qualitative elements of the </w:t>
      </w:r>
      <w:r w:rsidR="00CA5E10" w:rsidRPr="00E30523">
        <w:rPr>
          <w:rFonts w:ascii="Arial" w:hAnsi="Arial" w:cs="Arial"/>
          <w:sz w:val="20"/>
          <w:szCs w:val="20"/>
        </w:rPr>
        <w:t>questionnaire</w:t>
      </w:r>
      <w:r w:rsidR="00E33F79" w:rsidRPr="00E30523">
        <w:rPr>
          <w:rFonts w:ascii="Arial" w:hAnsi="Arial" w:cs="Arial"/>
          <w:sz w:val="20"/>
          <w:szCs w:val="20"/>
        </w:rPr>
        <w:t xml:space="preserve"> </w:t>
      </w:r>
      <w:r w:rsidR="002F2644" w:rsidRPr="00E30523">
        <w:rPr>
          <w:rFonts w:ascii="Arial" w:hAnsi="Arial" w:cs="Arial"/>
          <w:sz w:val="20"/>
          <w:szCs w:val="20"/>
        </w:rPr>
        <w:t>[</w:t>
      </w:r>
      <w:r w:rsidR="00D64BD3" w:rsidRPr="00E30523">
        <w:rPr>
          <w:rFonts w:ascii="Arial" w:hAnsi="Arial" w:cs="Arial"/>
          <w:sz w:val="20"/>
          <w:szCs w:val="20"/>
        </w:rPr>
        <w:t>22</w:t>
      </w:r>
      <w:r w:rsidR="002F2644" w:rsidRPr="00E30523">
        <w:rPr>
          <w:rFonts w:ascii="Arial" w:hAnsi="Arial" w:cs="Arial"/>
          <w:sz w:val="20"/>
          <w:szCs w:val="20"/>
        </w:rPr>
        <w:t>]</w:t>
      </w:r>
      <w:r w:rsidR="00E33F79" w:rsidRPr="00E30523">
        <w:rPr>
          <w:rFonts w:ascii="Arial" w:hAnsi="Arial" w:cs="Arial"/>
          <w:sz w:val="20"/>
          <w:szCs w:val="20"/>
        </w:rPr>
        <w:t>.</w:t>
      </w:r>
      <w:r w:rsidR="0013024D" w:rsidRPr="00E30523">
        <w:rPr>
          <w:rFonts w:ascii="Arial" w:hAnsi="Arial" w:cs="Arial"/>
          <w:sz w:val="20"/>
          <w:szCs w:val="20"/>
        </w:rPr>
        <w:t xml:space="preserve"> No participants withdrew from the study but there were </w:t>
      </w:r>
      <w:r w:rsidR="000D5B5D" w:rsidRPr="00E30523">
        <w:rPr>
          <w:rFonts w:ascii="Arial" w:hAnsi="Arial" w:cs="Arial"/>
          <w:sz w:val="20"/>
          <w:szCs w:val="20"/>
        </w:rPr>
        <w:t xml:space="preserve">four </w:t>
      </w:r>
      <w:r w:rsidR="0013024D" w:rsidRPr="00E30523">
        <w:rPr>
          <w:rFonts w:ascii="Arial" w:hAnsi="Arial" w:cs="Arial"/>
          <w:sz w:val="20"/>
          <w:szCs w:val="20"/>
        </w:rPr>
        <w:t>incomplete datasets and this is reflected in the results.</w:t>
      </w:r>
    </w:p>
    <w:p w14:paraId="37C78E33" w14:textId="77777777" w:rsidR="00F31FFF" w:rsidRPr="00E30523" w:rsidRDefault="00F31FFF" w:rsidP="00E30523">
      <w:pPr>
        <w:spacing w:line="480" w:lineRule="auto"/>
        <w:jc w:val="both"/>
        <w:rPr>
          <w:rFonts w:ascii="Arial" w:hAnsi="Arial" w:cs="Arial"/>
          <w:b/>
          <w:sz w:val="20"/>
          <w:szCs w:val="20"/>
          <w:lang w:eastAsia="en-GB"/>
        </w:rPr>
      </w:pPr>
    </w:p>
    <w:p w14:paraId="40308EBB" w14:textId="77777777" w:rsidR="00127706" w:rsidRPr="00E30523" w:rsidRDefault="00F211B9" w:rsidP="00E30523">
      <w:pPr>
        <w:spacing w:line="480" w:lineRule="auto"/>
        <w:jc w:val="both"/>
        <w:rPr>
          <w:rFonts w:ascii="Arial" w:hAnsi="Arial" w:cs="Arial"/>
          <w:b/>
          <w:sz w:val="20"/>
          <w:szCs w:val="20"/>
          <w:lang w:eastAsia="en-GB"/>
        </w:rPr>
      </w:pPr>
      <w:r w:rsidRPr="00E30523">
        <w:rPr>
          <w:rFonts w:ascii="Arial" w:hAnsi="Arial" w:cs="Arial"/>
          <w:b/>
          <w:sz w:val="20"/>
          <w:szCs w:val="20"/>
          <w:lang w:eastAsia="en-GB"/>
        </w:rPr>
        <w:t>Results</w:t>
      </w:r>
    </w:p>
    <w:p w14:paraId="21E07ADF" w14:textId="77777777" w:rsidR="009B422B" w:rsidRPr="00E30523" w:rsidRDefault="009B422B" w:rsidP="00E30523">
      <w:pPr>
        <w:spacing w:line="480" w:lineRule="auto"/>
        <w:jc w:val="both"/>
        <w:rPr>
          <w:rFonts w:ascii="Arial" w:hAnsi="Arial" w:cs="Arial"/>
          <w:i/>
          <w:sz w:val="20"/>
          <w:szCs w:val="20"/>
          <w:lang w:eastAsia="en-GB"/>
        </w:rPr>
      </w:pPr>
      <w:r w:rsidRPr="00E30523">
        <w:rPr>
          <w:rFonts w:ascii="Arial" w:hAnsi="Arial" w:cs="Arial"/>
          <w:i/>
          <w:sz w:val="20"/>
          <w:szCs w:val="20"/>
          <w:lang w:eastAsia="en-GB"/>
        </w:rPr>
        <w:t>Patient characteristics</w:t>
      </w:r>
    </w:p>
    <w:p w14:paraId="3BF7CFF9" w14:textId="640AE48F" w:rsidR="000E3BC7" w:rsidRPr="00E30523" w:rsidRDefault="000E3BC7" w:rsidP="00E30523">
      <w:pPr>
        <w:spacing w:line="480" w:lineRule="auto"/>
        <w:jc w:val="both"/>
        <w:rPr>
          <w:rFonts w:ascii="Arial" w:hAnsi="Arial" w:cs="Arial"/>
          <w:sz w:val="20"/>
          <w:szCs w:val="20"/>
          <w:lang w:eastAsia="en-GB"/>
        </w:rPr>
      </w:pPr>
      <w:r w:rsidRPr="00E30523">
        <w:rPr>
          <w:rFonts w:ascii="Arial" w:hAnsi="Arial" w:cs="Arial"/>
          <w:sz w:val="20"/>
          <w:szCs w:val="20"/>
          <w:lang w:eastAsia="en-GB"/>
        </w:rPr>
        <w:t>The m</w:t>
      </w:r>
      <w:r w:rsidR="00FE387A">
        <w:rPr>
          <w:rFonts w:ascii="Arial" w:hAnsi="Arial" w:cs="Arial"/>
          <w:sz w:val="20"/>
          <w:szCs w:val="20"/>
          <w:lang w:eastAsia="en-GB"/>
        </w:rPr>
        <w:t>edian</w:t>
      </w:r>
      <w:r w:rsidRPr="00E30523">
        <w:rPr>
          <w:rFonts w:ascii="Arial" w:hAnsi="Arial" w:cs="Arial"/>
          <w:sz w:val="20"/>
          <w:szCs w:val="20"/>
          <w:lang w:eastAsia="en-GB"/>
        </w:rPr>
        <w:t xml:space="preserve"> age of participants was </w:t>
      </w:r>
      <w:r w:rsidR="00FE387A">
        <w:rPr>
          <w:rFonts w:ascii="Arial" w:hAnsi="Arial" w:cs="Arial"/>
          <w:sz w:val="20"/>
          <w:szCs w:val="20"/>
          <w:lang w:eastAsia="en-GB"/>
        </w:rPr>
        <w:t>52</w:t>
      </w:r>
      <w:r w:rsidRPr="00E30523">
        <w:rPr>
          <w:rFonts w:ascii="Arial" w:hAnsi="Arial" w:cs="Arial"/>
          <w:sz w:val="20"/>
          <w:szCs w:val="20"/>
          <w:lang w:eastAsia="en-GB"/>
        </w:rPr>
        <w:t xml:space="preserve"> years with </w:t>
      </w:r>
      <w:r w:rsidR="009C69D6" w:rsidRPr="00E30523">
        <w:rPr>
          <w:rFonts w:ascii="Arial" w:hAnsi="Arial" w:cs="Arial"/>
          <w:sz w:val="20"/>
          <w:szCs w:val="20"/>
          <w:lang w:eastAsia="en-GB"/>
        </w:rPr>
        <w:t xml:space="preserve">more men than women recruited. The </w:t>
      </w:r>
      <w:r w:rsidRPr="00E30523">
        <w:rPr>
          <w:rFonts w:ascii="Arial" w:hAnsi="Arial" w:cs="Arial"/>
          <w:sz w:val="20"/>
          <w:szCs w:val="20"/>
          <w:lang w:eastAsia="en-GB"/>
        </w:rPr>
        <w:t>m</w:t>
      </w:r>
      <w:r w:rsidR="009C69D6" w:rsidRPr="00E30523">
        <w:rPr>
          <w:rFonts w:ascii="Arial" w:hAnsi="Arial" w:cs="Arial"/>
          <w:sz w:val="20"/>
          <w:szCs w:val="20"/>
          <w:lang w:eastAsia="en-GB"/>
        </w:rPr>
        <w:t xml:space="preserve">ajority </w:t>
      </w:r>
      <w:r w:rsidRPr="00E30523">
        <w:rPr>
          <w:rFonts w:ascii="Arial" w:hAnsi="Arial" w:cs="Arial"/>
          <w:sz w:val="20"/>
          <w:szCs w:val="20"/>
          <w:lang w:eastAsia="en-GB"/>
        </w:rPr>
        <w:t>were in fulltime employment or education before their injury occurred.  The four who were not employed described themselves as retired (n=3) or a housewife (n=1).  Road traffic collision was the primary mechanism of injury</w:t>
      </w:r>
      <w:r w:rsidR="009C69D6" w:rsidRPr="00E30523">
        <w:rPr>
          <w:rFonts w:ascii="Arial" w:hAnsi="Arial" w:cs="Arial"/>
          <w:sz w:val="20"/>
          <w:szCs w:val="20"/>
          <w:lang w:eastAsia="en-GB"/>
        </w:rPr>
        <w:t xml:space="preserve"> (</w:t>
      </w:r>
      <w:r w:rsidR="00662D98" w:rsidRPr="00E30523">
        <w:rPr>
          <w:rFonts w:ascii="Arial" w:hAnsi="Arial" w:cs="Arial"/>
          <w:i/>
          <w:sz w:val="20"/>
          <w:szCs w:val="20"/>
          <w:lang w:eastAsia="en-GB"/>
        </w:rPr>
        <w:t>table 1</w:t>
      </w:r>
      <w:r w:rsidR="009C69D6" w:rsidRPr="00E30523">
        <w:rPr>
          <w:rFonts w:ascii="Arial" w:hAnsi="Arial" w:cs="Arial"/>
          <w:sz w:val="20"/>
          <w:szCs w:val="20"/>
          <w:lang w:eastAsia="en-GB"/>
        </w:rPr>
        <w:t>).</w:t>
      </w:r>
      <w:r w:rsidRPr="00E30523">
        <w:rPr>
          <w:rFonts w:ascii="Arial" w:hAnsi="Arial" w:cs="Arial"/>
          <w:sz w:val="20"/>
          <w:szCs w:val="20"/>
          <w:lang w:eastAsia="en-GB"/>
        </w:rPr>
        <w:t xml:space="preserve"> </w:t>
      </w:r>
    </w:p>
    <w:p w14:paraId="2E46BFCE" w14:textId="77777777" w:rsidR="008B007C" w:rsidRDefault="008B007C">
      <w:pPr>
        <w:spacing w:after="200" w:line="276" w:lineRule="auto"/>
        <w:rPr>
          <w:rFonts w:ascii="Arial" w:hAnsi="Arial" w:cs="Arial"/>
          <w:b/>
          <w:sz w:val="20"/>
          <w:szCs w:val="20"/>
        </w:rPr>
      </w:pPr>
      <w:r>
        <w:rPr>
          <w:rFonts w:ascii="Arial" w:hAnsi="Arial" w:cs="Arial"/>
          <w:b/>
          <w:sz w:val="20"/>
          <w:szCs w:val="20"/>
        </w:rPr>
        <w:br w:type="page"/>
      </w:r>
      <w:bookmarkStart w:id="0" w:name="_GoBack"/>
      <w:bookmarkEnd w:id="0"/>
    </w:p>
    <w:p w14:paraId="22824CBB" w14:textId="517FC8CA" w:rsidR="009D2729" w:rsidRPr="00E30523" w:rsidRDefault="009D2729" w:rsidP="00E30523">
      <w:pPr>
        <w:spacing w:line="480" w:lineRule="auto"/>
        <w:jc w:val="both"/>
        <w:rPr>
          <w:rFonts w:ascii="Arial" w:hAnsi="Arial" w:cs="Arial"/>
          <w:b/>
          <w:sz w:val="20"/>
          <w:szCs w:val="20"/>
        </w:rPr>
      </w:pPr>
      <w:r w:rsidRPr="00E30523">
        <w:rPr>
          <w:rFonts w:ascii="Arial" w:hAnsi="Arial" w:cs="Arial"/>
          <w:b/>
          <w:sz w:val="20"/>
          <w:szCs w:val="20"/>
        </w:rPr>
        <w:lastRenderedPageBreak/>
        <w:t>Table 1</w:t>
      </w:r>
      <w:r w:rsidRPr="00E30523">
        <w:rPr>
          <w:rFonts w:ascii="Arial" w:hAnsi="Arial" w:cs="Arial"/>
          <w:b/>
          <w:sz w:val="20"/>
          <w:szCs w:val="20"/>
        </w:rPr>
        <w:tab/>
      </w:r>
      <w:r w:rsidRPr="00E30523">
        <w:rPr>
          <w:rFonts w:ascii="Arial" w:hAnsi="Arial" w:cs="Arial"/>
          <w:b/>
          <w:sz w:val="20"/>
          <w:szCs w:val="20"/>
        </w:rPr>
        <w:tab/>
        <w:t xml:space="preserve">Patient characteristics </w:t>
      </w:r>
    </w:p>
    <w:p w14:paraId="7BC675B3" w14:textId="77777777" w:rsidR="009D2729" w:rsidRPr="00E30523" w:rsidRDefault="009D2729" w:rsidP="00E30523">
      <w:pPr>
        <w:spacing w:after="0" w:line="480" w:lineRule="auto"/>
        <w:jc w:val="both"/>
        <w:rPr>
          <w:rFonts w:ascii="Arial" w:hAnsi="Arial" w:cs="Arial"/>
          <w:b/>
          <w:sz w:val="20"/>
          <w:szCs w:val="20"/>
        </w:rPr>
      </w:pPr>
      <w:r w:rsidRPr="00E30523">
        <w:rPr>
          <w:rFonts w:ascii="Arial" w:hAnsi="Arial" w:cs="Arial"/>
          <w:b/>
          <w:sz w:val="20"/>
          <w:szCs w:val="20"/>
        </w:rPr>
        <w:t>Gender</w:t>
      </w:r>
    </w:p>
    <w:p w14:paraId="079E5715" w14:textId="77777777" w:rsidR="009D2729" w:rsidRPr="00E30523" w:rsidRDefault="009D2729" w:rsidP="00E30523">
      <w:pPr>
        <w:spacing w:after="0" w:line="480" w:lineRule="auto"/>
        <w:jc w:val="both"/>
        <w:rPr>
          <w:rFonts w:ascii="Arial" w:hAnsi="Arial" w:cs="Arial"/>
          <w:sz w:val="20"/>
          <w:szCs w:val="20"/>
        </w:rPr>
      </w:pPr>
      <w:r w:rsidRPr="00E30523">
        <w:rPr>
          <w:rFonts w:ascii="Arial" w:hAnsi="Arial" w:cs="Arial"/>
          <w:sz w:val="20"/>
          <w:szCs w:val="20"/>
        </w:rPr>
        <w:t>Male</w:t>
      </w:r>
      <w:r w:rsidRPr="00E30523">
        <w:rPr>
          <w:rFonts w:ascii="Arial" w:hAnsi="Arial" w:cs="Arial"/>
          <w:sz w:val="20"/>
          <w:szCs w:val="20"/>
        </w:rPr>
        <w:tab/>
      </w:r>
      <w:r w:rsidRPr="00E30523">
        <w:rPr>
          <w:rFonts w:ascii="Arial" w:hAnsi="Arial" w:cs="Arial"/>
          <w:sz w:val="20"/>
          <w:szCs w:val="20"/>
        </w:rPr>
        <w:tab/>
      </w:r>
      <w:r w:rsidRPr="00E30523">
        <w:rPr>
          <w:rFonts w:ascii="Arial" w:hAnsi="Arial" w:cs="Arial"/>
          <w:sz w:val="20"/>
          <w:szCs w:val="20"/>
        </w:rPr>
        <w:tab/>
        <w:t>19</w:t>
      </w:r>
    </w:p>
    <w:p w14:paraId="607F6844" w14:textId="77777777" w:rsidR="009D2729" w:rsidRPr="00E30523" w:rsidRDefault="009D2729" w:rsidP="00E30523">
      <w:pPr>
        <w:spacing w:after="0" w:line="480" w:lineRule="auto"/>
        <w:jc w:val="both"/>
        <w:rPr>
          <w:rFonts w:ascii="Arial" w:hAnsi="Arial" w:cs="Arial"/>
          <w:sz w:val="20"/>
          <w:szCs w:val="20"/>
        </w:rPr>
      </w:pPr>
      <w:r w:rsidRPr="00E30523">
        <w:rPr>
          <w:rFonts w:ascii="Arial" w:hAnsi="Arial" w:cs="Arial"/>
          <w:sz w:val="20"/>
          <w:szCs w:val="20"/>
        </w:rPr>
        <w:t>Female</w:t>
      </w:r>
      <w:r w:rsidRPr="00E30523">
        <w:rPr>
          <w:rFonts w:ascii="Arial" w:hAnsi="Arial" w:cs="Arial"/>
          <w:sz w:val="20"/>
          <w:szCs w:val="20"/>
        </w:rPr>
        <w:tab/>
      </w:r>
      <w:r w:rsidRPr="00E30523">
        <w:rPr>
          <w:rFonts w:ascii="Arial" w:hAnsi="Arial" w:cs="Arial"/>
          <w:sz w:val="20"/>
          <w:szCs w:val="20"/>
        </w:rPr>
        <w:tab/>
      </w:r>
      <w:r w:rsidRPr="00E30523">
        <w:rPr>
          <w:rFonts w:ascii="Arial" w:hAnsi="Arial" w:cs="Arial"/>
          <w:sz w:val="20"/>
          <w:szCs w:val="20"/>
        </w:rPr>
        <w:tab/>
        <w:t>11</w:t>
      </w:r>
    </w:p>
    <w:p w14:paraId="12CFD5EB" w14:textId="20DD6437" w:rsidR="009D2729" w:rsidRPr="00E30523" w:rsidRDefault="00FE387A" w:rsidP="00E30523">
      <w:pPr>
        <w:spacing w:after="0" w:line="480" w:lineRule="auto"/>
        <w:jc w:val="both"/>
        <w:rPr>
          <w:rFonts w:ascii="Arial" w:hAnsi="Arial" w:cs="Arial"/>
          <w:sz w:val="20"/>
          <w:szCs w:val="20"/>
        </w:rPr>
      </w:pPr>
      <w:r>
        <w:rPr>
          <w:rFonts w:ascii="Arial" w:hAnsi="Arial" w:cs="Arial"/>
          <w:b/>
          <w:sz w:val="20"/>
          <w:szCs w:val="20"/>
        </w:rPr>
        <w:t>Median</w:t>
      </w:r>
      <w:r w:rsidR="009D2729" w:rsidRPr="00E30523">
        <w:rPr>
          <w:rFonts w:ascii="Arial" w:hAnsi="Arial" w:cs="Arial"/>
          <w:b/>
          <w:sz w:val="20"/>
          <w:szCs w:val="20"/>
        </w:rPr>
        <w:t xml:space="preserve"> age</w:t>
      </w:r>
      <w:r w:rsidR="009D2729" w:rsidRPr="00E30523">
        <w:rPr>
          <w:rFonts w:ascii="Arial" w:hAnsi="Arial" w:cs="Arial"/>
          <w:sz w:val="20"/>
          <w:szCs w:val="20"/>
        </w:rPr>
        <w:t xml:space="preserve"> (range)</w:t>
      </w:r>
      <w:r w:rsidR="009D2729" w:rsidRPr="00E30523">
        <w:rPr>
          <w:rFonts w:ascii="Arial" w:hAnsi="Arial" w:cs="Arial"/>
          <w:sz w:val="20"/>
          <w:szCs w:val="20"/>
        </w:rPr>
        <w:tab/>
      </w:r>
      <w:r>
        <w:rPr>
          <w:rFonts w:ascii="Arial" w:hAnsi="Arial" w:cs="Arial"/>
          <w:sz w:val="20"/>
          <w:szCs w:val="20"/>
        </w:rPr>
        <w:t>52</w:t>
      </w:r>
      <w:r w:rsidR="009D2729" w:rsidRPr="00E30523">
        <w:rPr>
          <w:rFonts w:ascii="Arial" w:hAnsi="Arial" w:cs="Arial"/>
          <w:sz w:val="20"/>
          <w:szCs w:val="20"/>
        </w:rPr>
        <w:t xml:space="preserve"> (23-76) years</w:t>
      </w:r>
    </w:p>
    <w:p w14:paraId="4A4E4A59" w14:textId="77777777" w:rsidR="009D2729" w:rsidRPr="00E30523" w:rsidRDefault="009D2729" w:rsidP="00E30523">
      <w:pPr>
        <w:spacing w:after="0" w:line="480" w:lineRule="auto"/>
        <w:jc w:val="both"/>
        <w:rPr>
          <w:rFonts w:ascii="Arial" w:hAnsi="Arial" w:cs="Arial"/>
          <w:b/>
          <w:sz w:val="20"/>
          <w:szCs w:val="20"/>
        </w:rPr>
      </w:pPr>
      <w:r w:rsidRPr="00E30523">
        <w:rPr>
          <w:rFonts w:ascii="Arial" w:hAnsi="Arial" w:cs="Arial"/>
          <w:b/>
          <w:sz w:val="20"/>
          <w:szCs w:val="20"/>
        </w:rPr>
        <w:t>Mechanism of injury</w:t>
      </w:r>
    </w:p>
    <w:p w14:paraId="38871817" w14:textId="77777777" w:rsidR="009D2729" w:rsidRPr="00E30523" w:rsidRDefault="009D2729" w:rsidP="00E30523">
      <w:pPr>
        <w:spacing w:after="0" w:line="480" w:lineRule="auto"/>
        <w:jc w:val="both"/>
        <w:rPr>
          <w:rFonts w:ascii="Arial" w:hAnsi="Arial" w:cs="Arial"/>
          <w:sz w:val="20"/>
          <w:szCs w:val="20"/>
        </w:rPr>
      </w:pPr>
      <w:r w:rsidRPr="00E30523">
        <w:rPr>
          <w:rFonts w:ascii="Arial" w:hAnsi="Arial" w:cs="Arial"/>
          <w:sz w:val="20"/>
          <w:szCs w:val="20"/>
        </w:rPr>
        <w:t>RTC</w:t>
      </w:r>
      <w:r w:rsidRPr="00E30523">
        <w:rPr>
          <w:rFonts w:ascii="Arial" w:hAnsi="Arial" w:cs="Arial"/>
          <w:sz w:val="20"/>
          <w:szCs w:val="20"/>
        </w:rPr>
        <w:tab/>
      </w:r>
      <w:r w:rsidRPr="00E30523">
        <w:rPr>
          <w:rFonts w:ascii="Arial" w:hAnsi="Arial" w:cs="Arial"/>
          <w:sz w:val="20"/>
          <w:szCs w:val="20"/>
        </w:rPr>
        <w:tab/>
      </w:r>
      <w:r w:rsidRPr="00E30523">
        <w:rPr>
          <w:rFonts w:ascii="Arial" w:hAnsi="Arial" w:cs="Arial"/>
          <w:sz w:val="20"/>
          <w:szCs w:val="20"/>
        </w:rPr>
        <w:tab/>
        <w:t>21</w:t>
      </w:r>
    </w:p>
    <w:p w14:paraId="31B40971" w14:textId="77777777" w:rsidR="009D2729" w:rsidRPr="00E30523" w:rsidRDefault="009D2729" w:rsidP="00E30523">
      <w:pPr>
        <w:spacing w:after="0" w:line="480" w:lineRule="auto"/>
        <w:jc w:val="both"/>
        <w:rPr>
          <w:rFonts w:ascii="Arial" w:hAnsi="Arial" w:cs="Arial"/>
          <w:sz w:val="20"/>
          <w:szCs w:val="20"/>
        </w:rPr>
      </w:pPr>
      <w:r w:rsidRPr="00E30523">
        <w:rPr>
          <w:rFonts w:ascii="Arial" w:hAnsi="Arial" w:cs="Arial"/>
          <w:sz w:val="20"/>
          <w:szCs w:val="20"/>
        </w:rPr>
        <w:t>Fall</w:t>
      </w:r>
      <w:r w:rsidRPr="00E30523">
        <w:rPr>
          <w:rFonts w:ascii="Arial" w:hAnsi="Arial" w:cs="Arial"/>
          <w:sz w:val="20"/>
          <w:szCs w:val="20"/>
        </w:rPr>
        <w:tab/>
      </w:r>
      <w:r w:rsidRPr="00E30523">
        <w:rPr>
          <w:rFonts w:ascii="Arial" w:hAnsi="Arial" w:cs="Arial"/>
          <w:sz w:val="20"/>
          <w:szCs w:val="20"/>
        </w:rPr>
        <w:tab/>
      </w:r>
      <w:r w:rsidRPr="00E30523">
        <w:rPr>
          <w:rFonts w:ascii="Arial" w:hAnsi="Arial" w:cs="Arial"/>
          <w:sz w:val="20"/>
          <w:szCs w:val="20"/>
        </w:rPr>
        <w:tab/>
        <w:t>9</w:t>
      </w:r>
    </w:p>
    <w:p w14:paraId="62DAFAC8" w14:textId="77777777" w:rsidR="009D2729" w:rsidRPr="00E30523" w:rsidRDefault="009D2729" w:rsidP="00E30523">
      <w:pPr>
        <w:spacing w:after="0" w:line="480" w:lineRule="auto"/>
        <w:jc w:val="both"/>
        <w:rPr>
          <w:rFonts w:ascii="Arial" w:hAnsi="Arial" w:cs="Arial"/>
          <w:b/>
          <w:sz w:val="20"/>
          <w:szCs w:val="20"/>
        </w:rPr>
      </w:pPr>
      <w:r w:rsidRPr="00E30523">
        <w:rPr>
          <w:rFonts w:ascii="Arial" w:hAnsi="Arial" w:cs="Arial"/>
          <w:b/>
          <w:sz w:val="20"/>
          <w:szCs w:val="20"/>
        </w:rPr>
        <w:t>Type of injury</w:t>
      </w:r>
    </w:p>
    <w:p w14:paraId="05D3B67B" w14:textId="77777777" w:rsidR="009D2729" w:rsidRPr="00E30523" w:rsidRDefault="009D2729" w:rsidP="00E30523">
      <w:pPr>
        <w:spacing w:after="0" w:line="480" w:lineRule="auto"/>
        <w:jc w:val="both"/>
        <w:rPr>
          <w:rFonts w:ascii="Arial" w:hAnsi="Arial" w:cs="Arial"/>
          <w:sz w:val="20"/>
          <w:szCs w:val="20"/>
        </w:rPr>
      </w:pPr>
      <w:r w:rsidRPr="00E30523">
        <w:rPr>
          <w:rFonts w:ascii="Arial" w:hAnsi="Arial" w:cs="Arial"/>
          <w:sz w:val="20"/>
          <w:szCs w:val="20"/>
        </w:rPr>
        <w:t>Open fracture</w:t>
      </w:r>
      <w:r w:rsidRPr="00E30523">
        <w:rPr>
          <w:rFonts w:ascii="Arial" w:hAnsi="Arial" w:cs="Arial"/>
          <w:sz w:val="20"/>
          <w:szCs w:val="20"/>
        </w:rPr>
        <w:tab/>
      </w:r>
      <w:r w:rsidRPr="00E30523">
        <w:rPr>
          <w:rFonts w:ascii="Arial" w:hAnsi="Arial" w:cs="Arial"/>
          <w:sz w:val="20"/>
          <w:szCs w:val="20"/>
        </w:rPr>
        <w:tab/>
        <w:t>9</w:t>
      </w:r>
      <w:r w:rsidRPr="00E30523">
        <w:rPr>
          <w:rFonts w:ascii="Arial" w:hAnsi="Arial" w:cs="Arial"/>
          <w:sz w:val="20"/>
          <w:szCs w:val="20"/>
        </w:rPr>
        <w:tab/>
      </w:r>
    </w:p>
    <w:p w14:paraId="260C4EC6" w14:textId="77777777" w:rsidR="009D2729" w:rsidRPr="00E30523" w:rsidRDefault="009D2729" w:rsidP="00E30523">
      <w:pPr>
        <w:spacing w:after="0" w:line="480" w:lineRule="auto"/>
        <w:jc w:val="both"/>
        <w:rPr>
          <w:rFonts w:ascii="Arial" w:hAnsi="Arial" w:cs="Arial"/>
          <w:sz w:val="20"/>
          <w:szCs w:val="20"/>
        </w:rPr>
      </w:pPr>
      <w:r w:rsidRPr="00E30523">
        <w:rPr>
          <w:rFonts w:ascii="Arial" w:hAnsi="Arial" w:cs="Arial"/>
          <w:sz w:val="20"/>
          <w:szCs w:val="20"/>
        </w:rPr>
        <w:t>Pelvic fracture</w:t>
      </w:r>
      <w:r w:rsidRPr="00E30523">
        <w:rPr>
          <w:rFonts w:ascii="Arial" w:hAnsi="Arial" w:cs="Arial"/>
          <w:sz w:val="20"/>
          <w:szCs w:val="20"/>
        </w:rPr>
        <w:tab/>
      </w:r>
      <w:r w:rsidRPr="00E30523">
        <w:rPr>
          <w:rFonts w:ascii="Arial" w:hAnsi="Arial" w:cs="Arial"/>
          <w:sz w:val="20"/>
          <w:szCs w:val="20"/>
        </w:rPr>
        <w:tab/>
        <w:t>7</w:t>
      </w:r>
    </w:p>
    <w:p w14:paraId="4136BD59" w14:textId="77777777" w:rsidR="009D2729" w:rsidRPr="00E30523" w:rsidRDefault="009D2729" w:rsidP="00E30523">
      <w:pPr>
        <w:spacing w:after="0" w:line="480" w:lineRule="auto"/>
        <w:jc w:val="both"/>
        <w:rPr>
          <w:rFonts w:ascii="Arial" w:hAnsi="Arial" w:cs="Arial"/>
          <w:sz w:val="20"/>
          <w:szCs w:val="20"/>
        </w:rPr>
      </w:pPr>
      <w:r w:rsidRPr="00E30523">
        <w:rPr>
          <w:rFonts w:ascii="Arial" w:hAnsi="Arial" w:cs="Arial"/>
          <w:sz w:val="20"/>
          <w:szCs w:val="20"/>
        </w:rPr>
        <w:t>Multiple fractures</w:t>
      </w:r>
      <w:r w:rsidRPr="00E30523">
        <w:rPr>
          <w:rFonts w:ascii="Arial" w:hAnsi="Arial" w:cs="Arial"/>
          <w:sz w:val="20"/>
          <w:szCs w:val="20"/>
        </w:rPr>
        <w:tab/>
        <w:t>8</w:t>
      </w:r>
    </w:p>
    <w:p w14:paraId="6C0ADABE" w14:textId="77777777" w:rsidR="009D2729" w:rsidRPr="00E30523" w:rsidRDefault="009D2729" w:rsidP="00E30523">
      <w:pPr>
        <w:spacing w:after="0" w:line="480" w:lineRule="auto"/>
        <w:jc w:val="both"/>
        <w:rPr>
          <w:rFonts w:ascii="Arial" w:hAnsi="Arial" w:cs="Arial"/>
          <w:sz w:val="20"/>
          <w:szCs w:val="20"/>
        </w:rPr>
      </w:pPr>
      <w:r w:rsidRPr="00E30523">
        <w:rPr>
          <w:rFonts w:ascii="Arial" w:hAnsi="Arial" w:cs="Arial"/>
          <w:sz w:val="20"/>
          <w:szCs w:val="20"/>
        </w:rPr>
        <w:t>Polytrauma</w:t>
      </w:r>
      <w:r w:rsidRPr="00E30523">
        <w:rPr>
          <w:rFonts w:ascii="Arial" w:hAnsi="Arial" w:cs="Arial"/>
          <w:sz w:val="20"/>
          <w:szCs w:val="20"/>
        </w:rPr>
        <w:tab/>
      </w:r>
      <w:r w:rsidRPr="00E30523">
        <w:rPr>
          <w:rFonts w:ascii="Arial" w:hAnsi="Arial" w:cs="Arial"/>
          <w:sz w:val="20"/>
          <w:szCs w:val="20"/>
        </w:rPr>
        <w:tab/>
        <w:t>6</w:t>
      </w:r>
    </w:p>
    <w:p w14:paraId="77769BF0" w14:textId="6D2A0E6D" w:rsidR="009D2729" w:rsidRPr="00E30523" w:rsidRDefault="009D2729" w:rsidP="00E30523">
      <w:pPr>
        <w:spacing w:after="0" w:line="480" w:lineRule="auto"/>
        <w:jc w:val="both"/>
        <w:rPr>
          <w:rFonts w:ascii="Arial" w:hAnsi="Arial" w:cs="Arial"/>
          <w:sz w:val="20"/>
          <w:szCs w:val="20"/>
        </w:rPr>
      </w:pPr>
      <w:r w:rsidRPr="00E30523">
        <w:rPr>
          <w:rFonts w:ascii="Arial" w:hAnsi="Arial" w:cs="Arial"/>
          <w:b/>
          <w:sz w:val="20"/>
          <w:szCs w:val="20"/>
        </w:rPr>
        <w:t>Me</w:t>
      </w:r>
      <w:r w:rsidR="0092483F">
        <w:rPr>
          <w:rFonts w:ascii="Arial" w:hAnsi="Arial" w:cs="Arial"/>
          <w:b/>
          <w:sz w:val="20"/>
          <w:szCs w:val="20"/>
        </w:rPr>
        <w:t>dian</w:t>
      </w:r>
      <w:r w:rsidRPr="00E30523">
        <w:rPr>
          <w:rFonts w:ascii="Arial" w:hAnsi="Arial" w:cs="Arial"/>
          <w:b/>
          <w:sz w:val="20"/>
          <w:szCs w:val="20"/>
        </w:rPr>
        <w:t xml:space="preserve"> ISS</w:t>
      </w:r>
      <w:r w:rsidRPr="00E30523">
        <w:rPr>
          <w:rFonts w:ascii="Arial" w:hAnsi="Arial" w:cs="Arial"/>
          <w:sz w:val="20"/>
          <w:szCs w:val="20"/>
        </w:rPr>
        <w:t xml:space="preserve"> (range)</w:t>
      </w:r>
      <w:r w:rsidRPr="00E30523">
        <w:rPr>
          <w:rFonts w:ascii="Arial" w:hAnsi="Arial" w:cs="Arial"/>
          <w:sz w:val="20"/>
          <w:szCs w:val="20"/>
        </w:rPr>
        <w:tab/>
      </w:r>
      <w:r w:rsidR="0092483F">
        <w:rPr>
          <w:rFonts w:ascii="Arial" w:hAnsi="Arial" w:cs="Arial"/>
          <w:sz w:val="20"/>
          <w:szCs w:val="20"/>
        </w:rPr>
        <w:t>13</w:t>
      </w:r>
      <w:r w:rsidRPr="00E30523">
        <w:rPr>
          <w:rFonts w:ascii="Arial" w:hAnsi="Arial" w:cs="Arial"/>
          <w:sz w:val="20"/>
          <w:szCs w:val="20"/>
        </w:rPr>
        <w:t xml:space="preserve"> (9-57)</w:t>
      </w:r>
    </w:p>
    <w:p w14:paraId="1C493C34" w14:textId="3CBA81BF" w:rsidR="009D2729" w:rsidRPr="00E30523" w:rsidRDefault="009D2729" w:rsidP="00E30523">
      <w:pPr>
        <w:spacing w:after="0" w:line="480" w:lineRule="auto"/>
        <w:jc w:val="both"/>
        <w:rPr>
          <w:rFonts w:ascii="Arial" w:hAnsi="Arial" w:cs="Arial"/>
          <w:sz w:val="20"/>
          <w:szCs w:val="20"/>
        </w:rPr>
      </w:pPr>
      <w:r w:rsidRPr="00E30523">
        <w:rPr>
          <w:rFonts w:ascii="Arial" w:hAnsi="Arial" w:cs="Arial"/>
          <w:b/>
          <w:sz w:val="20"/>
          <w:szCs w:val="20"/>
        </w:rPr>
        <w:t>Me</w:t>
      </w:r>
      <w:r w:rsidR="0092483F">
        <w:rPr>
          <w:rFonts w:ascii="Arial" w:hAnsi="Arial" w:cs="Arial"/>
          <w:b/>
          <w:sz w:val="20"/>
          <w:szCs w:val="20"/>
        </w:rPr>
        <w:t>dian</w:t>
      </w:r>
      <w:r w:rsidRPr="00E30523">
        <w:rPr>
          <w:rFonts w:ascii="Arial" w:hAnsi="Arial" w:cs="Arial"/>
          <w:b/>
          <w:sz w:val="20"/>
          <w:szCs w:val="20"/>
        </w:rPr>
        <w:t xml:space="preserve"> RCS-ET Admission</w:t>
      </w:r>
      <w:r w:rsidRPr="00E30523">
        <w:rPr>
          <w:rFonts w:ascii="Arial" w:hAnsi="Arial" w:cs="Arial"/>
          <w:sz w:val="20"/>
          <w:szCs w:val="20"/>
        </w:rPr>
        <w:t xml:space="preserve"> (range)</w:t>
      </w:r>
      <w:r w:rsidRPr="00E30523">
        <w:rPr>
          <w:rFonts w:ascii="Arial" w:hAnsi="Arial" w:cs="Arial"/>
          <w:sz w:val="20"/>
          <w:szCs w:val="20"/>
        </w:rPr>
        <w:tab/>
        <w:t>15 (9-24)</w:t>
      </w:r>
    </w:p>
    <w:p w14:paraId="40974DAA" w14:textId="466B8A4C" w:rsidR="009D2729" w:rsidRPr="00E30523" w:rsidRDefault="009D2729" w:rsidP="00E30523">
      <w:pPr>
        <w:spacing w:after="0" w:line="480" w:lineRule="auto"/>
        <w:jc w:val="both"/>
        <w:rPr>
          <w:rFonts w:ascii="Arial" w:hAnsi="Arial" w:cs="Arial"/>
          <w:sz w:val="20"/>
          <w:szCs w:val="20"/>
        </w:rPr>
      </w:pPr>
      <w:r w:rsidRPr="00E30523">
        <w:rPr>
          <w:rFonts w:ascii="Arial" w:hAnsi="Arial" w:cs="Arial"/>
          <w:b/>
          <w:sz w:val="20"/>
          <w:szCs w:val="20"/>
        </w:rPr>
        <w:t>Me</w:t>
      </w:r>
      <w:r w:rsidR="0092483F">
        <w:rPr>
          <w:rFonts w:ascii="Arial" w:hAnsi="Arial" w:cs="Arial"/>
          <w:b/>
          <w:sz w:val="20"/>
          <w:szCs w:val="20"/>
        </w:rPr>
        <w:t>dian</w:t>
      </w:r>
      <w:r w:rsidRPr="00E30523">
        <w:rPr>
          <w:rFonts w:ascii="Arial" w:hAnsi="Arial" w:cs="Arial"/>
          <w:b/>
          <w:sz w:val="20"/>
          <w:szCs w:val="20"/>
        </w:rPr>
        <w:t xml:space="preserve"> RCS-ET Discharge</w:t>
      </w:r>
      <w:r w:rsidRPr="00E30523">
        <w:rPr>
          <w:rFonts w:ascii="Arial" w:hAnsi="Arial" w:cs="Arial"/>
          <w:sz w:val="20"/>
          <w:szCs w:val="20"/>
        </w:rPr>
        <w:t xml:space="preserve"> (range)</w:t>
      </w:r>
      <w:r w:rsidRPr="00E30523">
        <w:rPr>
          <w:rFonts w:ascii="Arial" w:hAnsi="Arial" w:cs="Arial"/>
          <w:sz w:val="20"/>
          <w:szCs w:val="20"/>
        </w:rPr>
        <w:tab/>
        <w:t>6 (4-11)</w:t>
      </w:r>
    </w:p>
    <w:p w14:paraId="5D815FBB" w14:textId="77777777" w:rsidR="009C69D6" w:rsidRPr="00E30523" w:rsidRDefault="009C69D6" w:rsidP="00E30523">
      <w:pPr>
        <w:spacing w:line="480" w:lineRule="auto"/>
        <w:jc w:val="both"/>
        <w:rPr>
          <w:rFonts w:ascii="Arial" w:hAnsi="Arial" w:cs="Arial"/>
          <w:b/>
          <w:i/>
          <w:sz w:val="20"/>
          <w:szCs w:val="20"/>
          <w:lang w:eastAsia="en-GB"/>
        </w:rPr>
      </w:pPr>
    </w:p>
    <w:p w14:paraId="2D7253E7" w14:textId="77777777" w:rsidR="00106A62" w:rsidRPr="00E30523" w:rsidRDefault="00106A62" w:rsidP="00E30523">
      <w:pPr>
        <w:spacing w:line="480" w:lineRule="auto"/>
        <w:jc w:val="both"/>
        <w:rPr>
          <w:rFonts w:ascii="Arial" w:hAnsi="Arial" w:cs="Arial"/>
          <w:b/>
          <w:i/>
          <w:sz w:val="20"/>
          <w:szCs w:val="20"/>
          <w:lang w:eastAsia="en-GB"/>
        </w:rPr>
      </w:pPr>
      <w:r w:rsidRPr="00E30523">
        <w:rPr>
          <w:rFonts w:ascii="Arial" w:hAnsi="Arial" w:cs="Arial"/>
          <w:b/>
          <w:i/>
          <w:sz w:val="20"/>
          <w:szCs w:val="20"/>
          <w:lang w:eastAsia="en-GB"/>
        </w:rPr>
        <w:t>Outcome Scores</w:t>
      </w:r>
    </w:p>
    <w:p w14:paraId="16098642" w14:textId="77777777" w:rsidR="002A4572" w:rsidRPr="00E30523" w:rsidRDefault="002A4572" w:rsidP="00E30523">
      <w:pPr>
        <w:spacing w:line="480" w:lineRule="auto"/>
        <w:jc w:val="both"/>
        <w:rPr>
          <w:rFonts w:ascii="Arial" w:hAnsi="Arial" w:cs="Arial"/>
          <w:bCs/>
          <w:i/>
          <w:sz w:val="20"/>
          <w:szCs w:val="20"/>
          <w:lang w:eastAsia="en-GB"/>
        </w:rPr>
      </w:pPr>
      <w:r w:rsidRPr="00E30523">
        <w:rPr>
          <w:rFonts w:ascii="Arial" w:hAnsi="Arial" w:cs="Arial"/>
          <w:bCs/>
          <w:i/>
          <w:sz w:val="20"/>
          <w:szCs w:val="20"/>
          <w:lang w:eastAsia="en-GB"/>
        </w:rPr>
        <w:t>Employment or education status</w:t>
      </w:r>
    </w:p>
    <w:p w14:paraId="06705471" w14:textId="1AE7AE55" w:rsidR="00B03B7D" w:rsidRPr="00E30523" w:rsidRDefault="00B03B7D" w:rsidP="00E30523">
      <w:pPr>
        <w:spacing w:line="480" w:lineRule="auto"/>
        <w:jc w:val="both"/>
        <w:rPr>
          <w:rFonts w:ascii="Arial" w:hAnsi="Arial" w:cs="Arial"/>
          <w:bCs/>
          <w:sz w:val="20"/>
          <w:szCs w:val="20"/>
          <w:lang w:eastAsia="en-GB"/>
        </w:rPr>
      </w:pPr>
      <w:r w:rsidRPr="00E30523">
        <w:rPr>
          <w:rFonts w:ascii="Arial" w:hAnsi="Arial" w:cs="Arial"/>
          <w:bCs/>
          <w:sz w:val="20"/>
          <w:szCs w:val="20"/>
          <w:lang w:eastAsia="en-GB"/>
        </w:rPr>
        <w:t>At 18</w:t>
      </w:r>
      <w:r w:rsidR="006A36D2" w:rsidRPr="00E30523">
        <w:rPr>
          <w:rFonts w:ascii="Arial" w:hAnsi="Arial" w:cs="Arial"/>
          <w:bCs/>
          <w:sz w:val="20"/>
          <w:szCs w:val="20"/>
          <w:lang w:eastAsia="en-GB"/>
        </w:rPr>
        <w:t xml:space="preserve"> </w:t>
      </w:r>
      <w:r w:rsidRPr="00E30523">
        <w:rPr>
          <w:rFonts w:ascii="Arial" w:hAnsi="Arial" w:cs="Arial"/>
          <w:bCs/>
          <w:sz w:val="20"/>
          <w:szCs w:val="20"/>
          <w:lang w:eastAsia="en-GB"/>
        </w:rPr>
        <w:t xml:space="preserve">months post injury, half of the patients (n=15) had returned to full time work.  Two people were supported by employers to change their role </w:t>
      </w:r>
      <w:r w:rsidR="00E76545" w:rsidRPr="00E30523">
        <w:rPr>
          <w:rFonts w:ascii="Arial" w:hAnsi="Arial" w:cs="Arial"/>
          <w:bCs/>
          <w:sz w:val="20"/>
          <w:szCs w:val="20"/>
          <w:lang w:eastAsia="en-GB"/>
        </w:rPr>
        <w:t xml:space="preserve">with a reduction in </w:t>
      </w:r>
      <w:r w:rsidRPr="00E30523">
        <w:rPr>
          <w:rFonts w:ascii="Arial" w:hAnsi="Arial" w:cs="Arial"/>
          <w:bCs/>
          <w:sz w:val="20"/>
          <w:szCs w:val="20"/>
          <w:lang w:eastAsia="en-GB"/>
        </w:rPr>
        <w:t xml:space="preserve">manual labour: forklift truck driver to warehouse manager and mechanic to driver.  </w:t>
      </w:r>
      <w:r w:rsidR="00EA08DC" w:rsidRPr="00E30523">
        <w:rPr>
          <w:rFonts w:ascii="Arial" w:hAnsi="Arial" w:cs="Arial"/>
          <w:bCs/>
          <w:sz w:val="20"/>
          <w:szCs w:val="20"/>
          <w:lang w:eastAsia="en-GB"/>
        </w:rPr>
        <w:t>The four people who were not employed pre injury reported their occupation as unchanged.  One person gave no response.</w:t>
      </w:r>
    </w:p>
    <w:p w14:paraId="1E642AF3" w14:textId="23228A08" w:rsidR="0038415C" w:rsidRPr="00E30523" w:rsidRDefault="00CD1259" w:rsidP="00E30523">
      <w:pPr>
        <w:spacing w:line="480" w:lineRule="auto"/>
        <w:jc w:val="both"/>
        <w:rPr>
          <w:rFonts w:ascii="Arial" w:hAnsi="Arial" w:cs="Arial"/>
          <w:bCs/>
          <w:sz w:val="20"/>
          <w:szCs w:val="20"/>
          <w:lang w:eastAsia="en-GB"/>
        </w:rPr>
      </w:pPr>
      <w:r w:rsidRPr="00E30523">
        <w:rPr>
          <w:rFonts w:ascii="Arial" w:hAnsi="Arial" w:cs="Arial"/>
          <w:bCs/>
          <w:sz w:val="20"/>
          <w:szCs w:val="20"/>
          <w:lang w:eastAsia="en-GB"/>
        </w:rPr>
        <w:t xml:space="preserve">Of those who had not returned to full time work (n=8) there was a mixed picture. Two people were on a staged return, two </w:t>
      </w:r>
      <w:r w:rsidR="00E85DDD" w:rsidRPr="00E30523">
        <w:rPr>
          <w:rFonts w:ascii="Arial" w:hAnsi="Arial" w:cs="Arial"/>
          <w:bCs/>
          <w:sz w:val="20"/>
          <w:szCs w:val="20"/>
          <w:lang w:eastAsia="en-GB"/>
        </w:rPr>
        <w:t>planned</w:t>
      </w:r>
      <w:r w:rsidRPr="00E30523">
        <w:rPr>
          <w:rFonts w:ascii="Arial" w:hAnsi="Arial" w:cs="Arial"/>
          <w:bCs/>
          <w:sz w:val="20"/>
          <w:szCs w:val="20"/>
          <w:lang w:eastAsia="en-GB"/>
        </w:rPr>
        <w:t xml:space="preserve"> to return to work soon, one person remained on sick leave, </w:t>
      </w:r>
      <w:r w:rsidR="00E85DDD" w:rsidRPr="00E30523">
        <w:rPr>
          <w:rFonts w:ascii="Arial" w:hAnsi="Arial" w:cs="Arial"/>
          <w:bCs/>
          <w:sz w:val="20"/>
          <w:szCs w:val="20"/>
          <w:lang w:eastAsia="en-GB"/>
        </w:rPr>
        <w:t xml:space="preserve">and </w:t>
      </w:r>
      <w:r w:rsidRPr="00E30523">
        <w:rPr>
          <w:rFonts w:ascii="Arial" w:hAnsi="Arial" w:cs="Arial"/>
          <w:bCs/>
          <w:sz w:val="20"/>
          <w:szCs w:val="20"/>
          <w:lang w:eastAsia="en-GB"/>
        </w:rPr>
        <w:t xml:space="preserve">three had become unemployed with one person </w:t>
      </w:r>
      <w:r w:rsidR="002E4ECC" w:rsidRPr="00E30523">
        <w:rPr>
          <w:rFonts w:ascii="Arial" w:hAnsi="Arial" w:cs="Arial"/>
          <w:bCs/>
          <w:sz w:val="20"/>
          <w:szCs w:val="20"/>
          <w:lang w:eastAsia="en-GB"/>
        </w:rPr>
        <w:t xml:space="preserve">declared </w:t>
      </w:r>
      <w:r w:rsidRPr="00E30523">
        <w:rPr>
          <w:rFonts w:ascii="Arial" w:hAnsi="Arial" w:cs="Arial"/>
          <w:bCs/>
          <w:sz w:val="20"/>
          <w:szCs w:val="20"/>
          <w:lang w:eastAsia="en-GB"/>
        </w:rPr>
        <w:t>homeless.</w:t>
      </w:r>
      <w:r w:rsidR="00EA08DC" w:rsidRPr="00E30523">
        <w:rPr>
          <w:rFonts w:ascii="Arial" w:hAnsi="Arial" w:cs="Arial"/>
          <w:bCs/>
          <w:sz w:val="20"/>
          <w:szCs w:val="20"/>
          <w:lang w:eastAsia="en-GB"/>
        </w:rPr>
        <w:t xml:space="preserve">  There was no </w:t>
      </w:r>
      <w:r w:rsidR="002F5634" w:rsidRPr="00E30523">
        <w:rPr>
          <w:rFonts w:ascii="Arial" w:hAnsi="Arial" w:cs="Arial"/>
          <w:bCs/>
          <w:sz w:val="20"/>
          <w:szCs w:val="20"/>
          <w:lang w:eastAsia="en-GB"/>
        </w:rPr>
        <w:t>relationship</w:t>
      </w:r>
      <w:r w:rsidR="00EA08DC" w:rsidRPr="00E30523">
        <w:rPr>
          <w:rFonts w:ascii="Arial" w:hAnsi="Arial" w:cs="Arial"/>
          <w:bCs/>
          <w:sz w:val="20"/>
          <w:szCs w:val="20"/>
          <w:lang w:eastAsia="en-GB"/>
        </w:rPr>
        <w:t xml:space="preserve"> between age, gender, </w:t>
      </w:r>
      <w:r w:rsidR="00763973" w:rsidRPr="00E30523">
        <w:rPr>
          <w:rFonts w:ascii="Arial" w:hAnsi="Arial" w:cs="Arial"/>
          <w:bCs/>
          <w:sz w:val="20"/>
          <w:szCs w:val="20"/>
          <w:lang w:eastAsia="en-GB"/>
        </w:rPr>
        <w:t>ISS, RCS</w:t>
      </w:r>
      <w:r w:rsidR="00654359" w:rsidRPr="00E30523">
        <w:rPr>
          <w:rFonts w:ascii="Arial" w:hAnsi="Arial" w:cs="Arial"/>
          <w:bCs/>
          <w:sz w:val="20"/>
          <w:szCs w:val="20"/>
          <w:lang w:eastAsia="en-GB"/>
        </w:rPr>
        <w:t xml:space="preserve">-ET </w:t>
      </w:r>
      <w:r w:rsidR="00763973" w:rsidRPr="00E30523">
        <w:rPr>
          <w:rFonts w:ascii="Arial" w:hAnsi="Arial" w:cs="Arial"/>
          <w:bCs/>
          <w:sz w:val="20"/>
          <w:szCs w:val="20"/>
          <w:lang w:eastAsia="en-GB"/>
        </w:rPr>
        <w:t>or complications</w:t>
      </w:r>
      <w:r w:rsidR="00E76545" w:rsidRPr="00E30523">
        <w:rPr>
          <w:rFonts w:ascii="Arial" w:hAnsi="Arial" w:cs="Arial"/>
          <w:bCs/>
          <w:sz w:val="20"/>
          <w:szCs w:val="20"/>
          <w:lang w:eastAsia="en-GB"/>
        </w:rPr>
        <w:t xml:space="preserve"> and </w:t>
      </w:r>
      <w:r w:rsidR="00216C82" w:rsidRPr="00E30523">
        <w:rPr>
          <w:rFonts w:ascii="Arial" w:hAnsi="Arial" w:cs="Arial"/>
          <w:bCs/>
          <w:sz w:val="20"/>
          <w:szCs w:val="20"/>
          <w:lang w:eastAsia="en-GB"/>
        </w:rPr>
        <w:t xml:space="preserve">the person’s </w:t>
      </w:r>
      <w:r w:rsidR="00E76545" w:rsidRPr="00E30523">
        <w:rPr>
          <w:rFonts w:ascii="Arial" w:hAnsi="Arial" w:cs="Arial"/>
          <w:bCs/>
          <w:sz w:val="20"/>
          <w:szCs w:val="20"/>
          <w:lang w:eastAsia="en-GB"/>
        </w:rPr>
        <w:t>ability to return to work</w:t>
      </w:r>
      <w:r w:rsidR="00763973" w:rsidRPr="00E30523">
        <w:rPr>
          <w:rFonts w:ascii="Arial" w:hAnsi="Arial" w:cs="Arial"/>
          <w:bCs/>
          <w:sz w:val="20"/>
          <w:szCs w:val="20"/>
          <w:lang w:eastAsia="en-GB"/>
        </w:rPr>
        <w:t>.</w:t>
      </w:r>
      <w:r w:rsidR="00E76545" w:rsidRPr="00E30523">
        <w:rPr>
          <w:rFonts w:ascii="Arial" w:hAnsi="Arial" w:cs="Arial"/>
          <w:bCs/>
          <w:sz w:val="20"/>
          <w:szCs w:val="20"/>
          <w:lang w:eastAsia="en-GB"/>
        </w:rPr>
        <w:t xml:space="preserve">  However, there d</w:t>
      </w:r>
      <w:r w:rsidR="005A6866" w:rsidRPr="00E30523">
        <w:rPr>
          <w:rFonts w:ascii="Arial" w:hAnsi="Arial" w:cs="Arial"/>
          <w:bCs/>
          <w:sz w:val="20"/>
          <w:szCs w:val="20"/>
          <w:lang w:eastAsia="en-GB"/>
        </w:rPr>
        <w:t>id</w:t>
      </w:r>
      <w:r w:rsidR="00E76545" w:rsidRPr="00E30523">
        <w:rPr>
          <w:rFonts w:ascii="Arial" w:hAnsi="Arial" w:cs="Arial"/>
          <w:bCs/>
          <w:sz w:val="20"/>
          <w:szCs w:val="20"/>
          <w:lang w:eastAsia="en-GB"/>
        </w:rPr>
        <w:t xml:space="preserve"> appear to be a relationship with pain</w:t>
      </w:r>
      <w:r w:rsidR="00654359" w:rsidRPr="00E30523">
        <w:rPr>
          <w:rFonts w:ascii="Arial" w:hAnsi="Arial" w:cs="Arial"/>
          <w:bCs/>
          <w:sz w:val="20"/>
          <w:szCs w:val="20"/>
          <w:lang w:eastAsia="en-GB"/>
        </w:rPr>
        <w:t xml:space="preserve"> and type of injury</w:t>
      </w:r>
      <w:r w:rsidR="00E76545" w:rsidRPr="00E30523">
        <w:rPr>
          <w:rFonts w:ascii="Arial" w:hAnsi="Arial" w:cs="Arial"/>
          <w:bCs/>
          <w:sz w:val="20"/>
          <w:szCs w:val="20"/>
          <w:lang w:eastAsia="en-GB"/>
        </w:rPr>
        <w:t>.</w:t>
      </w:r>
      <w:r w:rsidR="0078572B" w:rsidRPr="00E30523">
        <w:rPr>
          <w:rFonts w:ascii="Arial" w:hAnsi="Arial" w:cs="Arial"/>
          <w:bCs/>
          <w:sz w:val="20"/>
          <w:szCs w:val="20"/>
          <w:lang w:eastAsia="en-GB"/>
        </w:rPr>
        <w:t xml:space="preserve">  </w:t>
      </w:r>
      <w:r w:rsidR="005438F4" w:rsidRPr="00E30523">
        <w:rPr>
          <w:rFonts w:ascii="Arial" w:hAnsi="Arial" w:cs="Arial"/>
          <w:bCs/>
          <w:sz w:val="20"/>
          <w:szCs w:val="20"/>
          <w:lang w:eastAsia="en-GB"/>
        </w:rPr>
        <w:t xml:space="preserve">26 </w:t>
      </w:r>
      <w:r w:rsidR="0078572B" w:rsidRPr="00E30523">
        <w:rPr>
          <w:rFonts w:ascii="Arial" w:hAnsi="Arial" w:cs="Arial"/>
          <w:bCs/>
          <w:sz w:val="20"/>
          <w:szCs w:val="20"/>
          <w:lang w:eastAsia="en-GB"/>
        </w:rPr>
        <w:t xml:space="preserve">participants </w:t>
      </w:r>
      <w:r w:rsidR="005438F4" w:rsidRPr="00E30523">
        <w:rPr>
          <w:rFonts w:ascii="Arial" w:hAnsi="Arial" w:cs="Arial"/>
          <w:bCs/>
          <w:sz w:val="20"/>
          <w:szCs w:val="20"/>
          <w:lang w:eastAsia="en-GB"/>
        </w:rPr>
        <w:t xml:space="preserve">completed the VAS for </w:t>
      </w:r>
      <w:r w:rsidR="005438F4" w:rsidRPr="00E30523">
        <w:rPr>
          <w:rFonts w:ascii="Arial" w:hAnsi="Arial" w:cs="Arial"/>
          <w:bCs/>
          <w:sz w:val="20"/>
          <w:szCs w:val="20"/>
          <w:lang w:eastAsia="en-GB"/>
        </w:rPr>
        <w:lastRenderedPageBreak/>
        <w:t xml:space="preserve">pain.  Most people scored their pain as mild (n=14) to moderate (n=6).  </w:t>
      </w:r>
      <w:r w:rsidR="00FA112D" w:rsidRPr="00E30523">
        <w:rPr>
          <w:rFonts w:ascii="Arial" w:hAnsi="Arial" w:cs="Arial"/>
          <w:bCs/>
          <w:sz w:val="20"/>
          <w:szCs w:val="20"/>
          <w:lang w:eastAsia="en-GB"/>
        </w:rPr>
        <w:t>For those who had returned to work the me</w:t>
      </w:r>
      <w:r w:rsidR="00806D16">
        <w:rPr>
          <w:rFonts w:ascii="Arial" w:hAnsi="Arial" w:cs="Arial"/>
          <w:bCs/>
          <w:sz w:val="20"/>
          <w:szCs w:val="20"/>
          <w:lang w:eastAsia="en-GB"/>
        </w:rPr>
        <w:t>dian</w:t>
      </w:r>
      <w:r w:rsidR="00FA112D" w:rsidRPr="00E30523">
        <w:rPr>
          <w:rFonts w:ascii="Arial" w:hAnsi="Arial" w:cs="Arial"/>
          <w:bCs/>
          <w:sz w:val="20"/>
          <w:szCs w:val="20"/>
          <w:lang w:eastAsia="en-GB"/>
        </w:rPr>
        <w:t xml:space="preserve"> score = </w:t>
      </w:r>
      <w:r w:rsidR="00806D16">
        <w:rPr>
          <w:rFonts w:ascii="Arial" w:hAnsi="Arial" w:cs="Arial"/>
          <w:bCs/>
          <w:sz w:val="20"/>
          <w:szCs w:val="20"/>
          <w:lang w:eastAsia="en-GB"/>
        </w:rPr>
        <w:t>1</w:t>
      </w:r>
      <w:r w:rsidR="00FA112D" w:rsidRPr="00E30523">
        <w:rPr>
          <w:rFonts w:ascii="Arial" w:hAnsi="Arial" w:cs="Arial"/>
          <w:bCs/>
          <w:sz w:val="20"/>
          <w:szCs w:val="20"/>
          <w:lang w:eastAsia="en-GB"/>
        </w:rPr>
        <w:t>.  In comparison, the people unable to return to work had a me</w:t>
      </w:r>
      <w:r w:rsidR="00806D16">
        <w:rPr>
          <w:rFonts w:ascii="Arial" w:hAnsi="Arial" w:cs="Arial"/>
          <w:bCs/>
          <w:sz w:val="20"/>
          <w:szCs w:val="20"/>
          <w:lang w:eastAsia="en-GB"/>
        </w:rPr>
        <w:t>dian</w:t>
      </w:r>
      <w:r w:rsidR="00FA112D" w:rsidRPr="00E30523">
        <w:rPr>
          <w:rFonts w:ascii="Arial" w:hAnsi="Arial" w:cs="Arial"/>
          <w:bCs/>
          <w:sz w:val="20"/>
          <w:szCs w:val="20"/>
          <w:lang w:eastAsia="en-GB"/>
        </w:rPr>
        <w:t xml:space="preserve"> score = 6.</w:t>
      </w:r>
      <w:r w:rsidR="0078572B" w:rsidRPr="00E30523">
        <w:rPr>
          <w:rFonts w:ascii="Arial" w:hAnsi="Arial" w:cs="Arial"/>
          <w:bCs/>
          <w:sz w:val="20"/>
          <w:szCs w:val="20"/>
          <w:lang w:eastAsia="en-GB"/>
        </w:rPr>
        <w:t xml:space="preserve"> The </w:t>
      </w:r>
      <w:r w:rsidR="00FB5FCF" w:rsidRPr="00E30523">
        <w:rPr>
          <w:rFonts w:ascii="Arial" w:hAnsi="Arial" w:cs="Arial"/>
          <w:bCs/>
          <w:sz w:val="20"/>
          <w:szCs w:val="20"/>
          <w:lang w:eastAsia="en-GB"/>
        </w:rPr>
        <w:t>parti</w:t>
      </w:r>
      <w:r w:rsidR="0078572B" w:rsidRPr="00E30523">
        <w:rPr>
          <w:rFonts w:ascii="Arial" w:hAnsi="Arial" w:cs="Arial"/>
          <w:bCs/>
          <w:sz w:val="20"/>
          <w:szCs w:val="20"/>
          <w:lang w:eastAsia="en-GB"/>
        </w:rPr>
        <w:t xml:space="preserve">cipants </w:t>
      </w:r>
      <w:r w:rsidR="00FB5FCF" w:rsidRPr="00E30523">
        <w:rPr>
          <w:rFonts w:ascii="Arial" w:hAnsi="Arial" w:cs="Arial"/>
          <w:bCs/>
          <w:sz w:val="20"/>
          <w:szCs w:val="20"/>
          <w:lang w:eastAsia="en-GB"/>
        </w:rPr>
        <w:t xml:space="preserve">with multiple and/or open fractures reported worse outcomes with 41% (n=7) unable to return to work </w:t>
      </w:r>
      <w:r w:rsidR="00650F1B" w:rsidRPr="00E30523">
        <w:rPr>
          <w:rFonts w:ascii="Arial" w:hAnsi="Arial" w:cs="Arial"/>
          <w:bCs/>
          <w:sz w:val="20"/>
          <w:szCs w:val="20"/>
          <w:lang w:eastAsia="en-GB"/>
        </w:rPr>
        <w:t xml:space="preserve">compared </w:t>
      </w:r>
      <w:r w:rsidR="00FB5FCF" w:rsidRPr="00E30523">
        <w:rPr>
          <w:rFonts w:ascii="Arial" w:hAnsi="Arial" w:cs="Arial"/>
          <w:bCs/>
          <w:sz w:val="20"/>
          <w:szCs w:val="20"/>
          <w:lang w:eastAsia="en-GB"/>
        </w:rPr>
        <w:t>to 8% (n=1) with p</w:t>
      </w:r>
      <w:r w:rsidR="0078572B" w:rsidRPr="00E30523">
        <w:rPr>
          <w:rFonts w:ascii="Arial" w:hAnsi="Arial" w:cs="Arial"/>
          <w:bCs/>
          <w:sz w:val="20"/>
          <w:szCs w:val="20"/>
          <w:lang w:eastAsia="en-GB"/>
        </w:rPr>
        <w:t>olytrauma o</w:t>
      </w:r>
      <w:r w:rsidR="00CD0B7B" w:rsidRPr="00E30523">
        <w:rPr>
          <w:rFonts w:ascii="Arial" w:hAnsi="Arial" w:cs="Arial"/>
          <w:bCs/>
          <w:sz w:val="20"/>
          <w:szCs w:val="20"/>
          <w:lang w:eastAsia="en-GB"/>
        </w:rPr>
        <w:t>r pelvic injuries</w:t>
      </w:r>
      <w:r w:rsidR="0078572B" w:rsidRPr="00E30523">
        <w:rPr>
          <w:rFonts w:ascii="Arial" w:hAnsi="Arial" w:cs="Arial"/>
          <w:bCs/>
          <w:sz w:val="20"/>
          <w:szCs w:val="20"/>
          <w:lang w:eastAsia="en-GB"/>
        </w:rPr>
        <w:t xml:space="preserve">. </w:t>
      </w:r>
    </w:p>
    <w:p w14:paraId="03D07317" w14:textId="77777777" w:rsidR="009B422B" w:rsidRPr="00E30523" w:rsidRDefault="009B422B" w:rsidP="00E30523">
      <w:pPr>
        <w:spacing w:line="480" w:lineRule="auto"/>
        <w:jc w:val="both"/>
        <w:rPr>
          <w:rFonts w:ascii="Arial" w:hAnsi="Arial" w:cs="Arial"/>
          <w:i/>
          <w:sz w:val="20"/>
          <w:szCs w:val="20"/>
          <w:lang w:eastAsia="en-GB"/>
        </w:rPr>
      </w:pPr>
      <w:r w:rsidRPr="00E30523">
        <w:rPr>
          <w:rFonts w:ascii="Arial" w:hAnsi="Arial" w:cs="Arial"/>
          <w:i/>
          <w:sz w:val="20"/>
          <w:szCs w:val="20"/>
          <w:lang w:eastAsia="en-GB"/>
        </w:rPr>
        <w:t>EQ5D</w:t>
      </w:r>
    </w:p>
    <w:p w14:paraId="6EDBDF6B" w14:textId="77777777" w:rsidR="00672B40" w:rsidRPr="00E30523" w:rsidRDefault="003900A1" w:rsidP="00E30523">
      <w:pPr>
        <w:spacing w:line="480" w:lineRule="auto"/>
        <w:jc w:val="both"/>
        <w:rPr>
          <w:rFonts w:ascii="Arial" w:hAnsi="Arial" w:cs="Arial"/>
          <w:sz w:val="20"/>
          <w:szCs w:val="20"/>
        </w:rPr>
      </w:pPr>
      <w:r w:rsidRPr="00E30523">
        <w:rPr>
          <w:rFonts w:ascii="Arial" w:hAnsi="Arial" w:cs="Arial"/>
          <w:sz w:val="20"/>
          <w:szCs w:val="20"/>
          <w:lang w:eastAsia="en-GB"/>
        </w:rPr>
        <w:t xml:space="preserve">Patients consistently reported a moderate impact on mobility, activity, pain and anxiety regardless of </w:t>
      </w:r>
      <w:r w:rsidR="006A74E2" w:rsidRPr="00E30523">
        <w:rPr>
          <w:rFonts w:ascii="Arial" w:hAnsi="Arial" w:cs="Arial"/>
          <w:sz w:val="20"/>
          <w:szCs w:val="20"/>
          <w:lang w:eastAsia="en-GB"/>
        </w:rPr>
        <w:t>their age, ISS, RCS-ET or type of injury.</w:t>
      </w:r>
      <w:r w:rsidRPr="00E30523">
        <w:rPr>
          <w:rFonts w:ascii="Arial" w:hAnsi="Arial" w:cs="Arial"/>
          <w:sz w:val="20"/>
          <w:szCs w:val="20"/>
          <w:lang w:eastAsia="en-GB"/>
        </w:rPr>
        <w:t xml:space="preserve">  The only exception was self-care where </w:t>
      </w:r>
      <w:r w:rsidR="004C7999" w:rsidRPr="00E30523">
        <w:rPr>
          <w:rFonts w:ascii="Arial" w:hAnsi="Arial" w:cs="Arial"/>
          <w:sz w:val="20"/>
          <w:szCs w:val="20"/>
          <w:lang w:eastAsia="en-GB"/>
        </w:rPr>
        <w:t>the majority of</w:t>
      </w:r>
      <w:r w:rsidRPr="00E30523">
        <w:rPr>
          <w:rFonts w:ascii="Arial" w:hAnsi="Arial" w:cs="Arial"/>
          <w:sz w:val="20"/>
          <w:szCs w:val="20"/>
          <w:lang w:eastAsia="en-GB"/>
        </w:rPr>
        <w:t xml:space="preserve"> patients reported no problems.</w:t>
      </w:r>
      <w:r w:rsidR="00D41FCB" w:rsidRPr="00E30523">
        <w:rPr>
          <w:rFonts w:ascii="Arial" w:hAnsi="Arial" w:cs="Arial"/>
          <w:sz w:val="20"/>
          <w:szCs w:val="20"/>
          <w:lang w:eastAsia="en-GB"/>
        </w:rPr>
        <w:t xml:space="preserve">  However, the EQ</w:t>
      </w:r>
      <w:r w:rsidR="00087421" w:rsidRPr="00E30523">
        <w:rPr>
          <w:rFonts w:ascii="Arial" w:hAnsi="Arial" w:cs="Arial"/>
          <w:sz w:val="20"/>
          <w:szCs w:val="20"/>
          <w:lang w:eastAsia="en-GB"/>
        </w:rPr>
        <w:t>-</w:t>
      </w:r>
      <w:r w:rsidR="00D41FCB" w:rsidRPr="00E30523">
        <w:rPr>
          <w:rFonts w:ascii="Arial" w:hAnsi="Arial" w:cs="Arial"/>
          <w:sz w:val="20"/>
          <w:szCs w:val="20"/>
          <w:lang w:eastAsia="en-GB"/>
        </w:rPr>
        <w:t xml:space="preserve">VAS identified some trends.  Outcomes tended to be slightly worse in the older person.  Those in their 40s </w:t>
      </w:r>
      <w:r w:rsidR="00E3212A" w:rsidRPr="00E30523">
        <w:rPr>
          <w:rFonts w:ascii="Arial" w:hAnsi="Arial" w:cs="Arial"/>
          <w:sz w:val="20"/>
          <w:szCs w:val="20"/>
          <w:lang w:eastAsia="en-GB"/>
        </w:rPr>
        <w:t>reported</w:t>
      </w:r>
      <w:r w:rsidR="00D41FCB" w:rsidRPr="00E30523">
        <w:rPr>
          <w:rFonts w:ascii="Arial" w:hAnsi="Arial" w:cs="Arial"/>
          <w:sz w:val="20"/>
          <w:szCs w:val="20"/>
          <w:lang w:eastAsia="en-GB"/>
        </w:rPr>
        <w:t xml:space="preserve"> significantly better</w:t>
      </w:r>
      <w:r w:rsidR="00E3212A" w:rsidRPr="00E30523">
        <w:rPr>
          <w:rFonts w:ascii="Arial" w:hAnsi="Arial" w:cs="Arial"/>
          <w:sz w:val="20"/>
          <w:szCs w:val="20"/>
          <w:lang w:eastAsia="en-GB"/>
        </w:rPr>
        <w:t xml:space="preserve"> health status than</w:t>
      </w:r>
      <w:r w:rsidR="00D41FCB" w:rsidRPr="00E30523">
        <w:rPr>
          <w:rFonts w:ascii="Arial" w:hAnsi="Arial" w:cs="Arial"/>
          <w:sz w:val="20"/>
          <w:szCs w:val="20"/>
          <w:lang w:eastAsia="en-GB"/>
        </w:rPr>
        <w:t xml:space="preserve"> anyone else but the sample was very small (n=4).  </w:t>
      </w:r>
      <w:r w:rsidR="00361AFC" w:rsidRPr="00E30523">
        <w:rPr>
          <w:rFonts w:ascii="Arial" w:hAnsi="Arial" w:cs="Arial"/>
          <w:sz w:val="20"/>
          <w:szCs w:val="20"/>
          <w:lang w:eastAsia="en-GB"/>
        </w:rPr>
        <w:t xml:space="preserve">ISS </w:t>
      </w:r>
      <w:r w:rsidR="00BC4F7D" w:rsidRPr="00E30523">
        <w:rPr>
          <w:rFonts w:ascii="Arial" w:hAnsi="Arial" w:cs="Arial"/>
          <w:sz w:val="20"/>
          <w:szCs w:val="20"/>
          <w:lang w:eastAsia="en-GB"/>
        </w:rPr>
        <w:t xml:space="preserve">and RCS-ET </w:t>
      </w:r>
      <w:r w:rsidR="00361AFC" w:rsidRPr="00E30523">
        <w:rPr>
          <w:rFonts w:ascii="Arial" w:hAnsi="Arial" w:cs="Arial"/>
          <w:sz w:val="20"/>
          <w:szCs w:val="20"/>
          <w:lang w:eastAsia="en-GB"/>
        </w:rPr>
        <w:t>did not have a</w:t>
      </w:r>
      <w:r w:rsidR="0098214C" w:rsidRPr="00E30523">
        <w:rPr>
          <w:rFonts w:ascii="Arial" w:hAnsi="Arial" w:cs="Arial"/>
          <w:sz w:val="20"/>
          <w:szCs w:val="20"/>
          <w:lang w:eastAsia="en-GB"/>
        </w:rPr>
        <w:t xml:space="preserve">ny bearing whereas type of injury did.  Patients </w:t>
      </w:r>
      <w:r w:rsidR="00361AFC" w:rsidRPr="00E30523">
        <w:rPr>
          <w:rFonts w:ascii="Arial" w:hAnsi="Arial" w:cs="Arial"/>
          <w:sz w:val="20"/>
          <w:szCs w:val="20"/>
          <w:lang w:eastAsia="en-GB"/>
        </w:rPr>
        <w:t>with multiple fractures and open fractures reported worse health states than those with polytrauma or pelvic injuries.</w:t>
      </w:r>
      <w:r w:rsidR="00426960" w:rsidRPr="00E30523">
        <w:rPr>
          <w:rFonts w:ascii="Arial" w:hAnsi="Arial" w:cs="Arial"/>
          <w:sz w:val="20"/>
          <w:szCs w:val="20"/>
        </w:rPr>
        <w:t xml:space="preserve"> </w:t>
      </w:r>
      <w:r w:rsidR="00672B40" w:rsidRPr="00E30523">
        <w:rPr>
          <w:rFonts w:ascii="Arial" w:hAnsi="Arial" w:cs="Arial"/>
          <w:sz w:val="20"/>
          <w:szCs w:val="20"/>
        </w:rPr>
        <w:t xml:space="preserve">Those patients back in employment had significantly better scores than those who had not returned to work (EQ-VAS 74.4 vs 43.1).  </w:t>
      </w:r>
      <w:r w:rsidR="00137B3B" w:rsidRPr="00E30523">
        <w:rPr>
          <w:rFonts w:ascii="Arial" w:hAnsi="Arial" w:cs="Arial"/>
          <w:sz w:val="20"/>
          <w:szCs w:val="20"/>
        </w:rPr>
        <w:t>The main factors causing concern were mobility, activity and pain where the majority scored severe.</w:t>
      </w:r>
    </w:p>
    <w:p w14:paraId="0416F034" w14:textId="62833355" w:rsidR="009B422B" w:rsidRPr="00E30523" w:rsidRDefault="009B422B" w:rsidP="00E30523">
      <w:pPr>
        <w:spacing w:line="480" w:lineRule="auto"/>
        <w:jc w:val="both"/>
        <w:rPr>
          <w:rFonts w:ascii="Arial" w:hAnsi="Arial" w:cs="Arial"/>
          <w:i/>
          <w:sz w:val="20"/>
          <w:szCs w:val="20"/>
          <w:lang w:eastAsia="en-GB"/>
        </w:rPr>
      </w:pPr>
      <w:r w:rsidRPr="00E30523">
        <w:rPr>
          <w:rFonts w:ascii="Arial" w:hAnsi="Arial" w:cs="Arial"/>
          <w:i/>
          <w:sz w:val="20"/>
          <w:szCs w:val="20"/>
          <w:lang w:eastAsia="en-GB"/>
        </w:rPr>
        <w:t>SM</w:t>
      </w:r>
      <w:r w:rsidR="00914C43" w:rsidRPr="00E30523">
        <w:rPr>
          <w:rFonts w:ascii="Arial" w:hAnsi="Arial" w:cs="Arial"/>
          <w:i/>
          <w:sz w:val="20"/>
          <w:szCs w:val="20"/>
          <w:lang w:eastAsia="en-GB"/>
        </w:rPr>
        <w:t>F</w:t>
      </w:r>
      <w:r w:rsidRPr="00E30523">
        <w:rPr>
          <w:rFonts w:ascii="Arial" w:hAnsi="Arial" w:cs="Arial"/>
          <w:i/>
          <w:sz w:val="20"/>
          <w:szCs w:val="20"/>
          <w:lang w:eastAsia="en-GB"/>
        </w:rPr>
        <w:t>A</w:t>
      </w:r>
    </w:p>
    <w:p w14:paraId="7F09B6C1" w14:textId="31C02BB1" w:rsidR="004B4574" w:rsidRPr="00E30523" w:rsidRDefault="0070550D" w:rsidP="00E30523">
      <w:pPr>
        <w:spacing w:line="480" w:lineRule="auto"/>
        <w:jc w:val="both"/>
        <w:rPr>
          <w:rFonts w:ascii="Arial" w:hAnsi="Arial" w:cs="Arial"/>
          <w:sz w:val="20"/>
          <w:szCs w:val="20"/>
          <w:lang w:eastAsia="en-GB"/>
        </w:rPr>
      </w:pPr>
      <w:r w:rsidRPr="00E30523">
        <w:rPr>
          <w:rFonts w:ascii="Arial" w:hAnsi="Arial" w:cs="Arial"/>
          <w:sz w:val="20"/>
          <w:szCs w:val="20"/>
          <w:lang w:eastAsia="en-GB"/>
        </w:rPr>
        <w:t xml:space="preserve">To analyse </w:t>
      </w:r>
      <w:r w:rsidR="00E55F68" w:rsidRPr="00E30523">
        <w:rPr>
          <w:rFonts w:ascii="Arial" w:hAnsi="Arial" w:cs="Arial"/>
          <w:sz w:val="20"/>
          <w:szCs w:val="20"/>
          <w:lang w:eastAsia="en-GB"/>
        </w:rPr>
        <w:t>the SMFA</w:t>
      </w:r>
      <w:r w:rsidR="0070343A" w:rsidRPr="00E30523">
        <w:rPr>
          <w:rFonts w:ascii="Arial" w:hAnsi="Arial" w:cs="Arial"/>
          <w:sz w:val="20"/>
          <w:szCs w:val="20"/>
          <w:lang w:eastAsia="en-GB"/>
        </w:rPr>
        <w:t>,</w:t>
      </w:r>
      <w:r w:rsidR="00E55F68" w:rsidRPr="00E30523">
        <w:rPr>
          <w:rFonts w:ascii="Arial" w:hAnsi="Arial" w:cs="Arial"/>
          <w:sz w:val="20"/>
          <w:szCs w:val="20"/>
          <w:lang w:eastAsia="en-GB"/>
        </w:rPr>
        <w:t xml:space="preserve"> </w:t>
      </w:r>
      <w:r w:rsidR="0070343A" w:rsidRPr="00E30523">
        <w:rPr>
          <w:rFonts w:ascii="Arial" w:hAnsi="Arial" w:cs="Arial"/>
          <w:sz w:val="20"/>
          <w:szCs w:val="20"/>
          <w:lang w:eastAsia="en-GB"/>
        </w:rPr>
        <w:t xml:space="preserve">patient </w:t>
      </w:r>
      <w:r w:rsidR="00E55F68" w:rsidRPr="00E30523">
        <w:rPr>
          <w:rFonts w:ascii="Arial" w:hAnsi="Arial" w:cs="Arial"/>
          <w:sz w:val="20"/>
          <w:szCs w:val="20"/>
          <w:lang w:eastAsia="en-GB"/>
        </w:rPr>
        <w:t>scores are standardised against normative values for the general population.  High scores indicate poor function</w:t>
      </w:r>
      <w:r w:rsidR="00E4464A" w:rsidRPr="00E30523">
        <w:rPr>
          <w:rFonts w:ascii="Arial" w:hAnsi="Arial" w:cs="Arial"/>
          <w:sz w:val="20"/>
          <w:szCs w:val="20"/>
          <w:lang w:eastAsia="en-GB"/>
        </w:rPr>
        <w:t xml:space="preserve"> (range 0-100)</w:t>
      </w:r>
      <w:r w:rsidR="00025DDA" w:rsidRPr="00E30523">
        <w:rPr>
          <w:rFonts w:ascii="Arial" w:hAnsi="Arial" w:cs="Arial"/>
          <w:sz w:val="20"/>
          <w:szCs w:val="20"/>
          <w:lang w:eastAsia="en-GB"/>
        </w:rPr>
        <w:t>.</w:t>
      </w:r>
      <w:r w:rsidR="00EC728E" w:rsidRPr="00E30523">
        <w:rPr>
          <w:rFonts w:ascii="Arial" w:hAnsi="Arial" w:cs="Arial"/>
          <w:sz w:val="20"/>
          <w:szCs w:val="20"/>
          <w:lang w:eastAsia="en-GB"/>
        </w:rPr>
        <w:t xml:space="preserve">  The majority of patients were worse than the general population across all categories </w:t>
      </w:r>
      <w:r w:rsidR="003F2FDB" w:rsidRPr="00E30523">
        <w:rPr>
          <w:rFonts w:ascii="Arial" w:hAnsi="Arial" w:cs="Arial"/>
          <w:sz w:val="20"/>
          <w:szCs w:val="20"/>
          <w:lang w:eastAsia="en-GB"/>
        </w:rPr>
        <w:t xml:space="preserve">except emotional status </w:t>
      </w:r>
      <w:r w:rsidR="00EC728E" w:rsidRPr="00E30523">
        <w:rPr>
          <w:rFonts w:ascii="Arial" w:hAnsi="Arial" w:cs="Arial"/>
          <w:sz w:val="20"/>
          <w:szCs w:val="20"/>
          <w:lang w:eastAsia="en-GB"/>
        </w:rPr>
        <w:t xml:space="preserve">as demonstrated in </w:t>
      </w:r>
      <w:r w:rsidR="00013A8F" w:rsidRPr="00E30523">
        <w:rPr>
          <w:rFonts w:ascii="Arial" w:hAnsi="Arial" w:cs="Arial"/>
          <w:i/>
          <w:sz w:val="20"/>
          <w:szCs w:val="20"/>
          <w:lang w:eastAsia="en-GB"/>
        </w:rPr>
        <w:t>table 2</w:t>
      </w:r>
      <w:r w:rsidR="00EC728E" w:rsidRPr="00E30523">
        <w:rPr>
          <w:rFonts w:ascii="Arial" w:hAnsi="Arial" w:cs="Arial"/>
          <w:sz w:val="20"/>
          <w:szCs w:val="20"/>
          <w:lang w:eastAsia="en-GB"/>
        </w:rPr>
        <w:t xml:space="preserve">. </w:t>
      </w:r>
      <w:r w:rsidR="00907496" w:rsidRPr="00E30523">
        <w:rPr>
          <w:rFonts w:ascii="Arial" w:hAnsi="Arial" w:cs="Arial"/>
          <w:sz w:val="20"/>
          <w:szCs w:val="20"/>
          <w:lang w:eastAsia="en-GB"/>
        </w:rPr>
        <w:t xml:space="preserve"> </w:t>
      </w:r>
      <w:r w:rsidR="00703813" w:rsidRPr="00E30523">
        <w:rPr>
          <w:rFonts w:ascii="Arial" w:hAnsi="Arial" w:cs="Arial"/>
          <w:sz w:val="20"/>
          <w:szCs w:val="20"/>
          <w:lang w:eastAsia="en-GB"/>
        </w:rPr>
        <w:t>Multiple fractures had the worst outcome in all categories related to the function index</w:t>
      </w:r>
      <w:r w:rsidR="00270D51" w:rsidRPr="00E30523">
        <w:rPr>
          <w:rFonts w:ascii="Arial" w:hAnsi="Arial" w:cs="Arial"/>
          <w:sz w:val="20"/>
          <w:szCs w:val="20"/>
          <w:lang w:eastAsia="en-GB"/>
        </w:rPr>
        <w:t xml:space="preserve"> </w:t>
      </w:r>
      <w:r w:rsidR="00D51E10" w:rsidRPr="00E30523">
        <w:rPr>
          <w:rFonts w:ascii="Arial" w:hAnsi="Arial" w:cs="Arial"/>
          <w:sz w:val="20"/>
          <w:szCs w:val="20"/>
          <w:lang w:eastAsia="en-GB"/>
        </w:rPr>
        <w:t xml:space="preserve">(FI) </w:t>
      </w:r>
      <w:r w:rsidR="00270D51" w:rsidRPr="00E30523">
        <w:rPr>
          <w:rFonts w:ascii="Arial" w:hAnsi="Arial" w:cs="Arial"/>
          <w:sz w:val="20"/>
          <w:szCs w:val="20"/>
          <w:lang w:eastAsia="en-GB"/>
        </w:rPr>
        <w:t>with a me</w:t>
      </w:r>
      <w:r w:rsidR="00F906B9">
        <w:rPr>
          <w:rFonts w:ascii="Arial" w:hAnsi="Arial" w:cs="Arial"/>
          <w:sz w:val="20"/>
          <w:szCs w:val="20"/>
          <w:lang w:eastAsia="en-GB"/>
        </w:rPr>
        <w:t>dian</w:t>
      </w:r>
      <w:r w:rsidR="00270D51" w:rsidRPr="00E30523">
        <w:rPr>
          <w:rFonts w:ascii="Arial" w:hAnsi="Arial" w:cs="Arial"/>
          <w:sz w:val="20"/>
          <w:szCs w:val="20"/>
          <w:lang w:eastAsia="en-GB"/>
        </w:rPr>
        <w:t xml:space="preserve"> score of 4</w:t>
      </w:r>
      <w:r w:rsidR="00F906B9">
        <w:rPr>
          <w:rFonts w:ascii="Arial" w:hAnsi="Arial" w:cs="Arial"/>
          <w:sz w:val="20"/>
          <w:szCs w:val="20"/>
          <w:lang w:eastAsia="en-GB"/>
        </w:rPr>
        <w:t>0.</w:t>
      </w:r>
      <w:r w:rsidR="00703813" w:rsidRPr="00E30523">
        <w:rPr>
          <w:rFonts w:ascii="Arial" w:hAnsi="Arial" w:cs="Arial"/>
          <w:sz w:val="20"/>
          <w:szCs w:val="20"/>
          <w:lang w:eastAsia="en-GB"/>
        </w:rPr>
        <w:t xml:space="preserve">  </w:t>
      </w:r>
      <w:r w:rsidR="00270D51" w:rsidRPr="00E30523">
        <w:rPr>
          <w:rFonts w:ascii="Arial" w:hAnsi="Arial" w:cs="Arial"/>
          <w:sz w:val="20"/>
          <w:szCs w:val="20"/>
          <w:lang w:eastAsia="en-GB"/>
        </w:rPr>
        <w:t xml:space="preserve">There was a trend towards older patients </w:t>
      </w:r>
      <w:r w:rsidR="00DF6B22" w:rsidRPr="00E30523">
        <w:rPr>
          <w:rFonts w:ascii="Arial" w:hAnsi="Arial" w:cs="Arial"/>
          <w:sz w:val="20"/>
          <w:szCs w:val="20"/>
          <w:lang w:eastAsia="en-GB"/>
        </w:rPr>
        <w:t>reporting</w:t>
      </w:r>
      <w:r w:rsidR="00270D51" w:rsidRPr="00E30523">
        <w:rPr>
          <w:rFonts w:ascii="Arial" w:hAnsi="Arial" w:cs="Arial"/>
          <w:sz w:val="20"/>
          <w:szCs w:val="20"/>
          <w:lang w:eastAsia="en-GB"/>
        </w:rPr>
        <w:t xml:space="preserve"> worse out</w:t>
      </w:r>
      <w:r w:rsidR="009B4942" w:rsidRPr="00E30523">
        <w:rPr>
          <w:rFonts w:ascii="Arial" w:hAnsi="Arial" w:cs="Arial"/>
          <w:sz w:val="20"/>
          <w:szCs w:val="20"/>
          <w:lang w:eastAsia="en-GB"/>
        </w:rPr>
        <w:t xml:space="preserve">comes for activities of daily living. </w:t>
      </w:r>
      <w:r w:rsidR="00703813" w:rsidRPr="00E30523">
        <w:rPr>
          <w:rFonts w:ascii="Arial" w:hAnsi="Arial" w:cs="Arial"/>
          <w:sz w:val="20"/>
          <w:szCs w:val="20"/>
          <w:lang w:eastAsia="en-GB"/>
        </w:rPr>
        <w:t>There was no co</w:t>
      </w:r>
      <w:r w:rsidR="00F77128" w:rsidRPr="00E30523">
        <w:rPr>
          <w:rFonts w:ascii="Arial" w:hAnsi="Arial" w:cs="Arial"/>
          <w:sz w:val="20"/>
          <w:szCs w:val="20"/>
          <w:lang w:eastAsia="en-GB"/>
        </w:rPr>
        <w:t>nnection</w:t>
      </w:r>
      <w:r w:rsidR="00703813" w:rsidRPr="00E30523">
        <w:rPr>
          <w:rFonts w:ascii="Arial" w:hAnsi="Arial" w:cs="Arial"/>
          <w:sz w:val="20"/>
          <w:szCs w:val="20"/>
          <w:lang w:eastAsia="en-GB"/>
        </w:rPr>
        <w:t xml:space="preserve"> </w:t>
      </w:r>
      <w:r w:rsidR="00F77128" w:rsidRPr="00E30523">
        <w:rPr>
          <w:rFonts w:ascii="Arial" w:hAnsi="Arial" w:cs="Arial"/>
          <w:sz w:val="20"/>
          <w:szCs w:val="20"/>
          <w:lang w:eastAsia="en-GB"/>
        </w:rPr>
        <w:t>with</w:t>
      </w:r>
      <w:r w:rsidR="00703813" w:rsidRPr="00E30523">
        <w:rPr>
          <w:rFonts w:ascii="Arial" w:hAnsi="Arial" w:cs="Arial"/>
          <w:sz w:val="20"/>
          <w:szCs w:val="20"/>
          <w:lang w:eastAsia="en-GB"/>
        </w:rPr>
        <w:t xml:space="preserve"> age, gender, RCS-ET or ISS.  In fact, patients with lower ISS scores (ISS=9) reported some of the worst outcomes.</w:t>
      </w:r>
      <w:r w:rsidR="00DF6B22" w:rsidRPr="00E30523">
        <w:rPr>
          <w:rFonts w:ascii="Arial" w:hAnsi="Arial" w:cs="Arial"/>
          <w:sz w:val="20"/>
          <w:szCs w:val="20"/>
          <w:lang w:eastAsia="en-GB"/>
        </w:rPr>
        <w:t xml:space="preserve">  </w:t>
      </w:r>
      <w:r w:rsidR="00395BC5" w:rsidRPr="00E30523">
        <w:rPr>
          <w:rFonts w:ascii="Arial" w:hAnsi="Arial" w:cs="Arial"/>
          <w:sz w:val="20"/>
          <w:szCs w:val="20"/>
          <w:lang w:eastAsia="en-GB"/>
        </w:rPr>
        <w:t>The bother index</w:t>
      </w:r>
      <w:r w:rsidR="00967F4D" w:rsidRPr="00E30523">
        <w:rPr>
          <w:rFonts w:ascii="Arial" w:hAnsi="Arial" w:cs="Arial"/>
          <w:sz w:val="20"/>
          <w:szCs w:val="20"/>
          <w:lang w:eastAsia="en-GB"/>
        </w:rPr>
        <w:t xml:space="preserve"> (BI)</w:t>
      </w:r>
      <w:r w:rsidR="00D51E10" w:rsidRPr="00E30523">
        <w:rPr>
          <w:rFonts w:ascii="Arial" w:hAnsi="Arial" w:cs="Arial"/>
          <w:sz w:val="20"/>
          <w:szCs w:val="20"/>
          <w:lang w:eastAsia="en-GB"/>
        </w:rPr>
        <w:t xml:space="preserve"> </w:t>
      </w:r>
      <w:r w:rsidR="00967F4D" w:rsidRPr="00E30523">
        <w:rPr>
          <w:rFonts w:ascii="Arial" w:hAnsi="Arial" w:cs="Arial"/>
          <w:sz w:val="20"/>
          <w:szCs w:val="20"/>
          <w:lang w:eastAsia="en-GB"/>
        </w:rPr>
        <w:t xml:space="preserve">identifies how much patients are bothered by their functional problems.  The </w:t>
      </w:r>
      <w:r w:rsidR="002A4A6F" w:rsidRPr="00E30523">
        <w:rPr>
          <w:rFonts w:ascii="Arial" w:hAnsi="Arial" w:cs="Arial"/>
          <w:sz w:val="20"/>
          <w:szCs w:val="20"/>
          <w:lang w:eastAsia="en-GB"/>
        </w:rPr>
        <w:t>results</w:t>
      </w:r>
      <w:r w:rsidR="00967F4D" w:rsidRPr="00E30523">
        <w:rPr>
          <w:rFonts w:ascii="Arial" w:hAnsi="Arial" w:cs="Arial"/>
          <w:sz w:val="20"/>
          <w:szCs w:val="20"/>
          <w:lang w:eastAsia="en-GB"/>
        </w:rPr>
        <w:t xml:space="preserve"> were</w:t>
      </w:r>
      <w:r w:rsidR="00395BC5" w:rsidRPr="00E30523">
        <w:rPr>
          <w:rFonts w:ascii="Arial" w:hAnsi="Arial" w:cs="Arial"/>
          <w:sz w:val="20"/>
          <w:szCs w:val="20"/>
          <w:lang w:eastAsia="en-GB"/>
        </w:rPr>
        <w:t xml:space="preserve"> worse for patients with multiple fractures and open fractures</w:t>
      </w:r>
      <w:r w:rsidR="002A4A6F" w:rsidRPr="00E30523">
        <w:rPr>
          <w:rFonts w:ascii="Arial" w:hAnsi="Arial" w:cs="Arial"/>
          <w:sz w:val="20"/>
          <w:szCs w:val="20"/>
          <w:lang w:eastAsia="en-GB"/>
        </w:rPr>
        <w:t>,</w:t>
      </w:r>
      <w:r w:rsidR="00395BC5" w:rsidRPr="00E30523">
        <w:rPr>
          <w:rFonts w:ascii="Arial" w:hAnsi="Arial" w:cs="Arial"/>
          <w:sz w:val="20"/>
          <w:szCs w:val="20"/>
          <w:lang w:eastAsia="en-GB"/>
        </w:rPr>
        <w:t xml:space="preserve"> with nine out of eleven people re</w:t>
      </w:r>
      <w:r w:rsidR="004B4574" w:rsidRPr="00E30523">
        <w:rPr>
          <w:rFonts w:ascii="Arial" w:hAnsi="Arial" w:cs="Arial"/>
          <w:sz w:val="20"/>
          <w:szCs w:val="20"/>
          <w:lang w:eastAsia="en-GB"/>
        </w:rPr>
        <w:t xml:space="preserve">porting an index score of </w:t>
      </w:r>
      <w:r w:rsidR="001D46AC" w:rsidRPr="00E30523">
        <w:rPr>
          <w:rFonts w:ascii="Arial" w:hAnsi="Arial" w:cs="Arial"/>
          <w:sz w:val="20"/>
          <w:szCs w:val="20"/>
          <w:lang w:eastAsia="en-GB"/>
        </w:rPr>
        <w:t>≥</w:t>
      </w:r>
      <w:r w:rsidR="004B4574" w:rsidRPr="00E30523">
        <w:rPr>
          <w:rFonts w:ascii="Arial" w:hAnsi="Arial" w:cs="Arial"/>
          <w:sz w:val="20"/>
          <w:szCs w:val="20"/>
          <w:lang w:eastAsia="en-GB"/>
        </w:rPr>
        <w:t>40.  Participants who had returned to full</w:t>
      </w:r>
      <w:r w:rsidR="00157C45" w:rsidRPr="00E30523">
        <w:rPr>
          <w:rFonts w:ascii="Arial" w:hAnsi="Arial" w:cs="Arial"/>
          <w:sz w:val="20"/>
          <w:szCs w:val="20"/>
          <w:lang w:eastAsia="en-GB"/>
        </w:rPr>
        <w:t xml:space="preserve"> </w:t>
      </w:r>
      <w:r w:rsidR="004B4574" w:rsidRPr="00E30523">
        <w:rPr>
          <w:rFonts w:ascii="Arial" w:hAnsi="Arial" w:cs="Arial"/>
          <w:sz w:val="20"/>
          <w:szCs w:val="20"/>
          <w:lang w:eastAsia="en-GB"/>
        </w:rPr>
        <w:t>time work scored better in all categories</w:t>
      </w:r>
      <w:r w:rsidR="00CF0B6F" w:rsidRPr="00E30523">
        <w:rPr>
          <w:rFonts w:ascii="Arial" w:hAnsi="Arial" w:cs="Arial"/>
          <w:sz w:val="20"/>
          <w:szCs w:val="20"/>
          <w:lang w:eastAsia="en-GB"/>
        </w:rPr>
        <w:t xml:space="preserve"> (FI = 18.6, BI = 27.2)</w:t>
      </w:r>
      <w:r w:rsidR="004B4574" w:rsidRPr="00E30523">
        <w:rPr>
          <w:rFonts w:ascii="Arial" w:hAnsi="Arial" w:cs="Arial"/>
          <w:sz w:val="20"/>
          <w:szCs w:val="20"/>
          <w:lang w:eastAsia="en-GB"/>
        </w:rPr>
        <w:t xml:space="preserve"> than those who had been unable to return to work </w:t>
      </w:r>
      <w:r w:rsidR="00157C45" w:rsidRPr="00E30523">
        <w:rPr>
          <w:rFonts w:ascii="Arial" w:hAnsi="Arial" w:cs="Arial"/>
          <w:sz w:val="20"/>
          <w:szCs w:val="20"/>
          <w:lang w:eastAsia="en-GB"/>
        </w:rPr>
        <w:t>and/</w:t>
      </w:r>
      <w:r w:rsidR="004B4574" w:rsidRPr="00E30523">
        <w:rPr>
          <w:rFonts w:ascii="Arial" w:hAnsi="Arial" w:cs="Arial"/>
          <w:sz w:val="20"/>
          <w:szCs w:val="20"/>
          <w:lang w:eastAsia="en-GB"/>
        </w:rPr>
        <w:t>or become unemployed since the trauma</w:t>
      </w:r>
      <w:r w:rsidR="00907496" w:rsidRPr="00E30523">
        <w:rPr>
          <w:rFonts w:ascii="Arial" w:hAnsi="Arial" w:cs="Arial"/>
          <w:sz w:val="20"/>
          <w:szCs w:val="20"/>
          <w:lang w:eastAsia="en-GB"/>
        </w:rPr>
        <w:t xml:space="preserve"> (</w:t>
      </w:r>
      <w:r w:rsidR="00CF0B6F" w:rsidRPr="00E30523">
        <w:rPr>
          <w:rFonts w:ascii="Arial" w:hAnsi="Arial" w:cs="Arial"/>
          <w:sz w:val="20"/>
          <w:szCs w:val="20"/>
          <w:lang w:eastAsia="en-GB"/>
        </w:rPr>
        <w:t>FI = 55.4, BI = 63.0</w:t>
      </w:r>
      <w:r w:rsidR="00907496" w:rsidRPr="00E30523">
        <w:rPr>
          <w:rFonts w:ascii="Arial" w:hAnsi="Arial" w:cs="Arial"/>
          <w:sz w:val="20"/>
          <w:szCs w:val="20"/>
          <w:lang w:eastAsia="en-GB"/>
        </w:rPr>
        <w:t>)</w:t>
      </w:r>
      <w:r w:rsidR="004B4574" w:rsidRPr="00E30523">
        <w:rPr>
          <w:rFonts w:ascii="Arial" w:hAnsi="Arial" w:cs="Arial"/>
          <w:sz w:val="20"/>
          <w:szCs w:val="20"/>
          <w:lang w:eastAsia="en-GB"/>
        </w:rPr>
        <w:t>.</w:t>
      </w:r>
    </w:p>
    <w:p w14:paraId="6B391FA5" w14:textId="77777777" w:rsidR="008B007C" w:rsidRDefault="008B007C" w:rsidP="00E30523">
      <w:pPr>
        <w:spacing w:line="480" w:lineRule="auto"/>
        <w:jc w:val="both"/>
        <w:rPr>
          <w:rFonts w:ascii="Arial" w:hAnsi="Arial" w:cs="Arial"/>
          <w:b/>
          <w:sz w:val="20"/>
          <w:szCs w:val="20"/>
          <w:lang w:eastAsia="en-GB"/>
        </w:rPr>
      </w:pPr>
    </w:p>
    <w:p w14:paraId="51A23484" w14:textId="7ADB5BEB" w:rsidR="00322CAD" w:rsidRPr="00E30523" w:rsidRDefault="00322CAD" w:rsidP="00E30523">
      <w:pPr>
        <w:spacing w:line="480" w:lineRule="auto"/>
        <w:jc w:val="both"/>
        <w:rPr>
          <w:rFonts w:ascii="Arial" w:hAnsi="Arial" w:cs="Arial"/>
          <w:b/>
          <w:sz w:val="20"/>
          <w:szCs w:val="20"/>
          <w:lang w:eastAsia="en-GB"/>
        </w:rPr>
      </w:pPr>
      <w:r w:rsidRPr="00E30523">
        <w:rPr>
          <w:rFonts w:ascii="Arial" w:hAnsi="Arial" w:cs="Arial"/>
          <w:b/>
          <w:sz w:val="20"/>
          <w:szCs w:val="20"/>
          <w:lang w:eastAsia="en-GB"/>
        </w:rPr>
        <w:lastRenderedPageBreak/>
        <w:t>Table 2</w:t>
      </w:r>
      <w:r w:rsidRPr="00E30523">
        <w:rPr>
          <w:rFonts w:ascii="Arial" w:hAnsi="Arial" w:cs="Arial"/>
          <w:b/>
          <w:sz w:val="20"/>
          <w:szCs w:val="20"/>
          <w:lang w:eastAsia="en-GB"/>
        </w:rPr>
        <w:tab/>
      </w:r>
      <w:r w:rsidRPr="00E30523">
        <w:rPr>
          <w:rFonts w:ascii="Arial" w:hAnsi="Arial" w:cs="Arial"/>
          <w:b/>
          <w:sz w:val="20"/>
          <w:szCs w:val="20"/>
          <w:lang w:eastAsia="en-GB"/>
        </w:rPr>
        <w:tab/>
        <w:t>Analysis of the Short Musculoskeletal Function Assessment</w:t>
      </w:r>
    </w:p>
    <w:p w14:paraId="56C59753" w14:textId="77777777" w:rsidR="00322CAD" w:rsidRPr="00E30523" w:rsidRDefault="00322CAD" w:rsidP="00E30523">
      <w:pPr>
        <w:spacing w:line="480" w:lineRule="auto"/>
        <w:jc w:val="both"/>
        <w:rPr>
          <w:rFonts w:ascii="Arial" w:hAnsi="Arial" w:cs="Arial"/>
          <w:sz w:val="20"/>
          <w:szCs w:val="20"/>
          <w:lang w:eastAsia="en-GB"/>
        </w:rPr>
      </w:pPr>
      <w:r w:rsidRPr="00E30523">
        <w:rPr>
          <w:rFonts w:ascii="Arial" w:hAnsi="Arial" w:cs="Arial"/>
          <w:noProof/>
          <w:sz w:val="20"/>
          <w:szCs w:val="20"/>
          <w:lang w:eastAsia="en-GB"/>
        </w:rPr>
        <w:drawing>
          <wp:inline distT="0" distB="0" distL="0" distR="0" wp14:anchorId="0D772E39" wp14:editId="3034FED3">
            <wp:extent cx="5600700" cy="1724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1724025"/>
                    </a:xfrm>
                    <a:prstGeom prst="rect">
                      <a:avLst/>
                    </a:prstGeom>
                    <a:noFill/>
                    <a:ln>
                      <a:noFill/>
                    </a:ln>
                  </pic:spPr>
                </pic:pic>
              </a:graphicData>
            </a:graphic>
          </wp:inline>
        </w:drawing>
      </w:r>
    </w:p>
    <w:p w14:paraId="754B3027" w14:textId="77777777" w:rsidR="00322CAD" w:rsidRPr="00E30523" w:rsidRDefault="00322CAD" w:rsidP="005075C8">
      <w:pPr>
        <w:spacing w:after="0" w:line="240" w:lineRule="auto"/>
        <w:jc w:val="both"/>
        <w:rPr>
          <w:rFonts w:ascii="Arial" w:hAnsi="Arial" w:cs="Arial"/>
          <w:b/>
          <w:sz w:val="20"/>
          <w:szCs w:val="20"/>
          <w:lang w:eastAsia="en-GB"/>
        </w:rPr>
      </w:pPr>
      <w:r w:rsidRPr="00E30523">
        <w:rPr>
          <w:rFonts w:ascii="Arial" w:hAnsi="Arial" w:cs="Arial"/>
          <w:b/>
          <w:sz w:val="20"/>
          <w:szCs w:val="20"/>
          <w:lang w:eastAsia="en-GB"/>
        </w:rPr>
        <w:t xml:space="preserve">Key: </w:t>
      </w:r>
    </w:p>
    <w:p w14:paraId="608342AD" w14:textId="77777777" w:rsidR="00322CAD" w:rsidRPr="00E30523" w:rsidRDefault="00322CAD" w:rsidP="005075C8">
      <w:pPr>
        <w:spacing w:after="0" w:line="240" w:lineRule="auto"/>
        <w:jc w:val="both"/>
        <w:rPr>
          <w:rFonts w:ascii="Arial" w:hAnsi="Arial" w:cs="Arial"/>
          <w:sz w:val="20"/>
          <w:szCs w:val="20"/>
          <w:lang w:eastAsia="en-GB"/>
        </w:rPr>
      </w:pPr>
      <w:r w:rsidRPr="00E30523">
        <w:rPr>
          <w:rFonts w:ascii="Arial" w:hAnsi="Arial" w:cs="Arial"/>
          <w:sz w:val="20"/>
          <w:szCs w:val="20"/>
          <w:lang w:eastAsia="en-GB"/>
        </w:rPr>
        <w:t>ADL – activities of daily living</w:t>
      </w:r>
    </w:p>
    <w:p w14:paraId="26A1C017" w14:textId="77777777" w:rsidR="00322CAD" w:rsidRPr="00E30523" w:rsidRDefault="00322CAD" w:rsidP="005075C8">
      <w:pPr>
        <w:spacing w:after="0" w:line="240" w:lineRule="auto"/>
        <w:jc w:val="both"/>
        <w:rPr>
          <w:rFonts w:ascii="Arial" w:hAnsi="Arial" w:cs="Arial"/>
          <w:sz w:val="20"/>
          <w:szCs w:val="20"/>
          <w:lang w:eastAsia="en-GB"/>
        </w:rPr>
      </w:pPr>
      <w:r w:rsidRPr="00E30523">
        <w:rPr>
          <w:rFonts w:ascii="Arial" w:hAnsi="Arial" w:cs="Arial"/>
          <w:sz w:val="20"/>
          <w:szCs w:val="20"/>
          <w:lang w:eastAsia="en-GB"/>
        </w:rPr>
        <w:t>Emotion – emotional status</w:t>
      </w:r>
    </w:p>
    <w:p w14:paraId="2652F2A5" w14:textId="77777777" w:rsidR="00322CAD" w:rsidRPr="00E30523" w:rsidRDefault="00322CAD" w:rsidP="005075C8">
      <w:pPr>
        <w:spacing w:after="0" w:line="240" w:lineRule="auto"/>
        <w:jc w:val="both"/>
        <w:rPr>
          <w:rFonts w:ascii="Arial" w:hAnsi="Arial" w:cs="Arial"/>
          <w:sz w:val="20"/>
          <w:szCs w:val="20"/>
          <w:lang w:eastAsia="en-GB"/>
        </w:rPr>
      </w:pPr>
      <w:r w:rsidRPr="00E30523">
        <w:rPr>
          <w:rFonts w:ascii="Arial" w:hAnsi="Arial" w:cs="Arial"/>
          <w:sz w:val="20"/>
          <w:szCs w:val="20"/>
          <w:lang w:eastAsia="en-GB"/>
        </w:rPr>
        <w:t>A/H – arm and hand function</w:t>
      </w:r>
    </w:p>
    <w:p w14:paraId="573377EF" w14:textId="77777777" w:rsidR="00322CAD" w:rsidRPr="00E30523" w:rsidRDefault="00322CAD" w:rsidP="005075C8">
      <w:pPr>
        <w:spacing w:after="0" w:line="240" w:lineRule="auto"/>
        <w:jc w:val="both"/>
        <w:rPr>
          <w:rFonts w:ascii="Arial" w:hAnsi="Arial" w:cs="Arial"/>
          <w:sz w:val="20"/>
          <w:szCs w:val="20"/>
          <w:lang w:eastAsia="en-GB"/>
        </w:rPr>
      </w:pPr>
      <w:r w:rsidRPr="00E30523">
        <w:rPr>
          <w:rFonts w:ascii="Arial" w:hAnsi="Arial" w:cs="Arial"/>
          <w:sz w:val="20"/>
          <w:szCs w:val="20"/>
          <w:lang w:eastAsia="en-GB"/>
        </w:rPr>
        <w:t>Mobility – mobility status</w:t>
      </w:r>
    </w:p>
    <w:p w14:paraId="6C8CFD6A" w14:textId="77777777" w:rsidR="00322CAD" w:rsidRPr="00E30523" w:rsidRDefault="00322CAD" w:rsidP="005075C8">
      <w:pPr>
        <w:spacing w:after="0" w:line="240" w:lineRule="auto"/>
        <w:jc w:val="both"/>
        <w:rPr>
          <w:rFonts w:ascii="Arial" w:hAnsi="Arial" w:cs="Arial"/>
          <w:sz w:val="20"/>
          <w:szCs w:val="20"/>
          <w:lang w:eastAsia="en-GB"/>
        </w:rPr>
      </w:pPr>
      <w:r w:rsidRPr="00E30523">
        <w:rPr>
          <w:rFonts w:ascii="Arial" w:hAnsi="Arial" w:cs="Arial"/>
          <w:sz w:val="20"/>
          <w:szCs w:val="20"/>
          <w:lang w:eastAsia="en-GB"/>
        </w:rPr>
        <w:t>Function – function index (calculation of combined responses to ADL, emotion, A/H and mobility)</w:t>
      </w:r>
    </w:p>
    <w:p w14:paraId="77E2B36E" w14:textId="77777777" w:rsidR="00322CAD" w:rsidRPr="00E30523" w:rsidRDefault="00322CAD" w:rsidP="005075C8">
      <w:pPr>
        <w:spacing w:after="0" w:line="240" w:lineRule="auto"/>
        <w:jc w:val="both"/>
        <w:rPr>
          <w:rFonts w:ascii="Arial" w:hAnsi="Arial" w:cs="Arial"/>
          <w:sz w:val="20"/>
          <w:szCs w:val="20"/>
          <w:lang w:eastAsia="en-GB"/>
        </w:rPr>
      </w:pPr>
      <w:r w:rsidRPr="00E30523">
        <w:rPr>
          <w:rFonts w:ascii="Arial" w:hAnsi="Arial" w:cs="Arial"/>
          <w:sz w:val="20"/>
          <w:szCs w:val="20"/>
          <w:lang w:eastAsia="en-GB"/>
        </w:rPr>
        <w:t>Bother – bother index (calculation of ‘bother’ factors i.e. how much the injury bothers a person over a week period)</w:t>
      </w:r>
    </w:p>
    <w:p w14:paraId="4F0A80C4" w14:textId="77777777" w:rsidR="00322CAD" w:rsidRPr="00E30523" w:rsidRDefault="00322CAD" w:rsidP="00E30523">
      <w:pPr>
        <w:spacing w:after="0" w:line="480" w:lineRule="auto"/>
        <w:jc w:val="both"/>
        <w:rPr>
          <w:rFonts w:ascii="Arial" w:hAnsi="Arial" w:cs="Arial"/>
          <w:sz w:val="20"/>
          <w:szCs w:val="20"/>
          <w:lang w:eastAsia="en-GB"/>
        </w:rPr>
      </w:pPr>
    </w:p>
    <w:p w14:paraId="60FAB824" w14:textId="77777777" w:rsidR="00322CAD" w:rsidRPr="00E30523" w:rsidRDefault="00322CAD" w:rsidP="00E30523">
      <w:pPr>
        <w:spacing w:after="0" w:line="480" w:lineRule="auto"/>
        <w:jc w:val="both"/>
        <w:rPr>
          <w:rFonts w:ascii="Arial" w:hAnsi="Arial" w:cs="Arial"/>
          <w:b/>
          <w:sz w:val="20"/>
          <w:szCs w:val="20"/>
          <w:lang w:eastAsia="en-GB"/>
        </w:rPr>
      </w:pPr>
    </w:p>
    <w:p w14:paraId="7279E9E2" w14:textId="26BD4243" w:rsidR="009B422B" w:rsidRPr="00E30523" w:rsidRDefault="00AE72B5" w:rsidP="00E30523">
      <w:pPr>
        <w:spacing w:line="480" w:lineRule="auto"/>
        <w:jc w:val="both"/>
        <w:rPr>
          <w:rFonts w:ascii="Arial" w:hAnsi="Arial" w:cs="Arial"/>
          <w:i/>
          <w:sz w:val="20"/>
          <w:szCs w:val="20"/>
          <w:lang w:eastAsia="en-GB"/>
        </w:rPr>
      </w:pPr>
      <w:r w:rsidRPr="00E30523">
        <w:rPr>
          <w:rFonts w:ascii="Arial" w:hAnsi="Arial" w:cs="Arial"/>
          <w:i/>
          <w:sz w:val="20"/>
          <w:szCs w:val="20"/>
          <w:lang w:eastAsia="en-GB"/>
        </w:rPr>
        <w:t>T</w:t>
      </w:r>
      <w:r w:rsidR="003C5CB8" w:rsidRPr="00E30523">
        <w:rPr>
          <w:rFonts w:ascii="Arial" w:hAnsi="Arial" w:cs="Arial"/>
          <w:i/>
          <w:sz w:val="20"/>
          <w:szCs w:val="20"/>
          <w:lang w:eastAsia="en-GB"/>
        </w:rPr>
        <w:t>ype &amp; intensity of rehabilitation</w:t>
      </w:r>
    </w:p>
    <w:p w14:paraId="4A0E888C" w14:textId="0FCB94CD" w:rsidR="003B067E" w:rsidRPr="00E30523" w:rsidRDefault="001E09D4" w:rsidP="00E30523">
      <w:pPr>
        <w:spacing w:line="480" w:lineRule="auto"/>
        <w:jc w:val="both"/>
        <w:rPr>
          <w:rFonts w:ascii="Arial" w:hAnsi="Arial" w:cs="Arial"/>
          <w:sz w:val="20"/>
          <w:szCs w:val="20"/>
          <w:lang w:eastAsia="en-GB"/>
        </w:rPr>
      </w:pPr>
      <w:r w:rsidRPr="00E30523">
        <w:rPr>
          <w:rFonts w:ascii="Arial" w:hAnsi="Arial" w:cs="Arial"/>
          <w:sz w:val="20"/>
          <w:szCs w:val="20"/>
          <w:lang w:eastAsia="en-GB"/>
        </w:rPr>
        <w:t xml:space="preserve">The majority of patients received physiotherapy (n=26) after discharge from hospital.  The other disciplines </w:t>
      </w:r>
      <w:r w:rsidR="003F4DC9" w:rsidRPr="00E30523">
        <w:rPr>
          <w:rFonts w:ascii="Arial" w:hAnsi="Arial" w:cs="Arial"/>
          <w:sz w:val="20"/>
          <w:szCs w:val="20"/>
          <w:lang w:eastAsia="en-GB"/>
        </w:rPr>
        <w:t>were psychology (n=12), occupational therapy (n=8) and hydrotherapy (n=2).</w:t>
      </w:r>
      <w:r w:rsidRPr="00E30523">
        <w:rPr>
          <w:rFonts w:ascii="Arial" w:hAnsi="Arial" w:cs="Arial"/>
          <w:sz w:val="20"/>
          <w:szCs w:val="20"/>
          <w:lang w:eastAsia="en-GB"/>
        </w:rPr>
        <w:t xml:space="preserve">  23 patients </w:t>
      </w:r>
      <w:r w:rsidR="004546B2" w:rsidRPr="00E30523">
        <w:rPr>
          <w:rFonts w:ascii="Arial" w:hAnsi="Arial" w:cs="Arial"/>
          <w:sz w:val="20"/>
          <w:szCs w:val="20"/>
          <w:lang w:eastAsia="en-GB"/>
        </w:rPr>
        <w:t xml:space="preserve">(77%) </w:t>
      </w:r>
      <w:r w:rsidRPr="00E30523">
        <w:rPr>
          <w:rFonts w:ascii="Arial" w:hAnsi="Arial" w:cs="Arial"/>
          <w:sz w:val="20"/>
          <w:szCs w:val="20"/>
          <w:lang w:eastAsia="en-GB"/>
        </w:rPr>
        <w:t xml:space="preserve">supplemented their NHS provision with private services e.g. consultant appointments, MRI scan, physiotherapy, hydrotherapy, orthotics and podiatry; exercise e.g. gym membership, swimming, cycling, running and Pilates; and psychological support e.g. neuropsychology, CBT and meditation.  </w:t>
      </w:r>
      <w:r w:rsidR="006F7A24" w:rsidRPr="00E30523">
        <w:rPr>
          <w:rFonts w:ascii="Arial" w:hAnsi="Arial" w:cs="Arial"/>
          <w:sz w:val="20"/>
          <w:szCs w:val="20"/>
          <w:lang w:eastAsia="en-GB"/>
        </w:rPr>
        <w:t xml:space="preserve">In terms of frequency, length and duration of rehabilitation this predominantly referred to physiotherapy as the service </w:t>
      </w:r>
      <w:r w:rsidR="003F4DC9" w:rsidRPr="00E30523">
        <w:rPr>
          <w:rFonts w:ascii="Arial" w:hAnsi="Arial" w:cs="Arial"/>
          <w:sz w:val="20"/>
          <w:szCs w:val="20"/>
          <w:lang w:eastAsia="en-GB"/>
        </w:rPr>
        <w:t xml:space="preserve">most </w:t>
      </w:r>
      <w:r w:rsidR="006F7A24" w:rsidRPr="00E30523">
        <w:rPr>
          <w:rFonts w:ascii="Arial" w:hAnsi="Arial" w:cs="Arial"/>
          <w:sz w:val="20"/>
          <w:szCs w:val="20"/>
          <w:lang w:eastAsia="en-GB"/>
        </w:rPr>
        <w:t>people had access to.  The me</w:t>
      </w:r>
      <w:r w:rsidR="00915E14">
        <w:rPr>
          <w:rFonts w:ascii="Arial" w:hAnsi="Arial" w:cs="Arial"/>
          <w:sz w:val="20"/>
          <w:szCs w:val="20"/>
          <w:lang w:eastAsia="en-GB"/>
        </w:rPr>
        <w:t>dian</w:t>
      </w:r>
      <w:r w:rsidR="006F7A24" w:rsidRPr="00E30523">
        <w:rPr>
          <w:rFonts w:ascii="Arial" w:hAnsi="Arial" w:cs="Arial"/>
          <w:sz w:val="20"/>
          <w:szCs w:val="20"/>
          <w:lang w:eastAsia="en-GB"/>
        </w:rPr>
        <w:t xml:space="preserve"> frequency of treatment sessions was fortnightly with 30 minutes as the average length of session.  The duration of rehabilitation was variable from &lt;1month to &gt;12 months</w:t>
      </w:r>
      <w:r w:rsidR="007C5EB8" w:rsidRPr="00E30523">
        <w:rPr>
          <w:rFonts w:ascii="Arial" w:hAnsi="Arial" w:cs="Arial"/>
          <w:sz w:val="20"/>
          <w:szCs w:val="20"/>
          <w:lang w:eastAsia="en-GB"/>
        </w:rPr>
        <w:t xml:space="preserve">.  The group who felt they had ‘too little’ rehabilitation said a lack of therapy did affect their outcome. This included all the people who had been unable to return to work.  </w:t>
      </w:r>
      <w:r w:rsidR="003A6A30" w:rsidRPr="00E30523">
        <w:rPr>
          <w:rFonts w:ascii="Arial" w:hAnsi="Arial" w:cs="Arial"/>
          <w:sz w:val="20"/>
          <w:szCs w:val="20"/>
          <w:lang w:eastAsia="en-GB"/>
        </w:rPr>
        <w:t xml:space="preserve">However, it was unclear what quantifies </w:t>
      </w:r>
      <w:r w:rsidR="002B4B3E" w:rsidRPr="00E30523">
        <w:rPr>
          <w:rFonts w:ascii="Arial" w:hAnsi="Arial" w:cs="Arial"/>
          <w:sz w:val="20"/>
          <w:szCs w:val="20"/>
          <w:lang w:eastAsia="en-GB"/>
        </w:rPr>
        <w:t>‘</w:t>
      </w:r>
      <w:r w:rsidR="003A6A30" w:rsidRPr="00E30523">
        <w:rPr>
          <w:rFonts w:ascii="Arial" w:hAnsi="Arial" w:cs="Arial"/>
          <w:sz w:val="20"/>
          <w:szCs w:val="20"/>
          <w:lang w:eastAsia="en-GB"/>
        </w:rPr>
        <w:t>too little</w:t>
      </w:r>
      <w:r w:rsidR="002B4B3E" w:rsidRPr="00E30523">
        <w:rPr>
          <w:rFonts w:ascii="Arial" w:hAnsi="Arial" w:cs="Arial"/>
          <w:sz w:val="20"/>
          <w:szCs w:val="20"/>
          <w:lang w:eastAsia="en-GB"/>
        </w:rPr>
        <w:t>’</w:t>
      </w:r>
      <w:r w:rsidR="003A6A30" w:rsidRPr="00E30523">
        <w:rPr>
          <w:rFonts w:ascii="Arial" w:hAnsi="Arial" w:cs="Arial"/>
          <w:sz w:val="20"/>
          <w:szCs w:val="20"/>
          <w:lang w:eastAsia="en-GB"/>
        </w:rPr>
        <w:t xml:space="preserve"> as there was no relationship between frequency, quantity or duration of physiotherapy and outcome.</w:t>
      </w:r>
      <w:r w:rsidR="00CB7B29" w:rsidRPr="00E30523">
        <w:rPr>
          <w:rFonts w:ascii="Arial" w:hAnsi="Arial" w:cs="Arial"/>
          <w:sz w:val="20"/>
          <w:szCs w:val="20"/>
          <w:lang w:eastAsia="en-GB"/>
        </w:rPr>
        <w:t xml:space="preserve"> </w:t>
      </w:r>
    </w:p>
    <w:p w14:paraId="04CA0CC2" w14:textId="77777777" w:rsidR="002F5C0A" w:rsidRDefault="002F5C0A" w:rsidP="00E30523">
      <w:pPr>
        <w:spacing w:line="480" w:lineRule="auto"/>
        <w:jc w:val="both"/>
        <w:rPr>
          <w:rFonts w:ascii="Arial" w:hAnsi="Arial" w:cs="Arial"/>
          <w:sz w:val="20"/>
          <w:szCs w:val="20"/>
          <w:lang w:eastAsia="en-GB"/>
        </w:rPr>
      </w:pPr>
    </w:p>
    <w:p w14:paraId="53935E15" w14:textId="7C9D8400" w:rsidR="008F353E" w:rsidRPr="00E30523" w:rsidRDefault="00BD5C70" w:rsidP="00E30523">
      <w:pPr>
        <w:spacing w:line="480" w:lineRule="auto"/>
        <w:jc w:val="both"/>
        <w:rPr>
          <w:rFonts w:ascii="Arial" w:hAnsi="Arial" w:cs="Arial"/>
          <w:sz w:val="20"/>
          <w:szCs w:val="20"/>
          <w:lang w:eastAsia="en-GB"/>
        </w:rPr>
      </w:pPr>
      <w:r w:rsidRPr="00E30523">
        <w:rPr>
          <w:rFonts w:ascii="Arial" w:hAnsi="Arial" w:cs="Arial"/>
          <w:sz w:val="20"/>
          <w:szCs w:val="20"/>
          <w:lang w:eastAsia="en-GB"/>
        </w:rPr>
        <w:lastRenderedPageBreak/>
        <w:t>The thematic analysis showed that patients considered intensity, quality and coordinated timely access to rehabilitation as the most important factors.</w:t>
      </w:r>
      <w:r w:rsidR="00E646A6" w:rsidRPr="00E30523">
        <w:rPr>
          <w:rFonts w:ascii="Arial" w:hAnsi="Arial" w:cs="Arial"/>
          <w:sz w:val="20"/>
          <w:szCs w:val="20"/>
          <w:lang w:eastAsia="en-GB"/>
        </w:rPr>
        <w:t xml:space="preserve">  Additional themes included lack of support after discharge from hospital, limited access to psychology and unclear prognosis/ timeframes for recovery.</w:t>
      </w:r>
      <w:r w:rsidRPr="00E30523">
        <w:rPr>
          <w:rFonts w:ascii="Arial" w:hAnsi="Arial" w:cs="Arial"/>
          <w:sz w:val="20"/>
          <w:szCs w:val="20"/>
          <w:lang w:eastAsia="en-GB"/>
        </w:rPr>
        <w:t xml:space="preserve">  </w:t>
      </w:r>
      <w:r w:rsidR="0086264D" w:rsidRPr="00E30523">
        <w:rPr>
          <w:rFonts w:ascii="Arial" w:hAnsi="Arial" w:cs="Arial"/>
          <w:sz w:val="20"/>
          <w:szCs w:val="20"/>
          <w:lang w:eastAsia="en-GB"/>
        </w:rPr>
        <w:t>Several p</w:t>
      </w:r>
      <w:r w:rsidR="00355946" w:rsidRPr="00E30523">
        <w:rPr>
          <w:rFonts w:ascii="Arial" w:hAnsi="Arial" w:cs="Arial"/>
          <w:sz w:val="20"/>
          <w:szCs w:val="20"/>
          <w:lang w:eastAsia="en-GB"/>
        </w:rPr>
        <w:t xml:space="preserve">articipants reported disappointment and frustration </w:t>
      </w:r>
      <w:r w:rsidR="0086264D" w:rsidRPr="00E30523">
        <w:rPr>
          <w:rFonts w:ascii="Arial" w:hAnsi="Arial" w:cs="Arial"/>
          <w:sz w:val="20"/>
          <w:szCs w:val="20"/>
          <w:lang w:eastAsia="en-GB"/>
        </w:rPr>
        <w:t>at their rehabilitation experience:</w:t>
      </w:r>
      <w:r w:rsidR="008F353E" w:rsidRPr="00E30523">
        <w:rPr>
          <w:rFonts w:ascii="Arial" w:hAnsi="Arial" w:cs="Arial"/>
          <w:sz w:val="20"/>
          <w:szCs w:val="20"/>
          <w:lang w:eastAsia="en-GB"/>
        </w:rPr>
        <w:t xml:space="preserve"> </w:t>
      </w:r>
    </w:p>
    <w:p w14:paraId="433D8FA7" w14:textId="702B8E80" w:rsidR="00C2368C" w:rsidRPr="00E30523" w:rsidRDefault="00C2368C" w:rsidP="00E30523">
      <w:pPr>
        <w:spacing w:line="480" w:lineRule="auto"/>
        <w:jc w:val="both"/>
        <w:rPr>
          <w:rFonts w:ascii="Arial" w:hAnsi="Arial" w:cs="Arial"/>
          <w:i/>
          <w:sz w:val="20"/>
          <w:szCs w:val="20"/>
          <w:lang w:eastAsia="en-GB"/>
        </w:rPr>
      </w:pPr>
      <w:r w:rsidRPr="00E30523">
        <w:rPr>
          <w:rFonts w:ascii="Arial" w:hAnsi="Arial" w:cs="Arial"/>
          <w:i/>
          <w:sz w:val="20"/>
          <w:szCs w:val="20"/>
          <w:lang w:eastAsia="en-GB"/>
        </w:rPr>
        <w:t xml:space="preserve">“I needed physio, OT, counselling and personal trainer none of which </w:t>
      </w:r>
      <w:r w:rsidR="00355946" w:rsidRPr="00E30523">
        <w:rPr>
          <w:rFonts w:ascii="Arial" w:hAnsi="Arial" w:cs="Arial"/>
          <w:i/>
          <w:sz w:val="20"/>
          <w:szCs w:val="20"/>
          <w:lang w:eastAsia="en-GB"/>
        </w:rPr>
        <w:t xml:space="preserve">I </w:t>
      </w:r>
      <w:r w:rsidRPr="00E30523">
        <w:rPr>
          <w:rFonts w:ascii="Arial" w:hAnsi="Arial" w:cs="Arial"/>
          <w:i/>
          <w:sz w:val="20"/>
          <w:szCs w:val="20"/>
          <w:lang w:eastAsia="en-GB"/>
        </w:rPr>
        <w:t>received through NHS.  NHS saved my life then abandoned me once discharged from hospital.”</w:t>
      </w:r>
    </w:p>
    <w:p w14:paraId="2BBCE544" w14:textId="77777777" w:rsidR="00C2368C" w:rsidRPr="00E30523" w:rsidRDefault="00C2368C" w:rsidP="00E30523">
      <w:pPr>
        <w:spacing w:line="480" w:lineRule="auto"/>
        <w:jc w:val="both"/>
        <w:rPr>
          <w:rFonts w:ascii="Arial" w:hAnsi="Arial" w:cs="Arial"/>
          <w:i/>
          <w:sz w:val="20"/>
          <w:szCs w:val="20"/>
          <w:lang w:eastAsia="en-GB"/>
        </w:rPr>
      </w:pPr>
      <w:r w:rsidRPr="00E30523">
        <w:rPr>
          <w:rFonts w:ascii="Arial" w:hAnsi="Arial" w:cs="Arial"/>
          <w:i/>
          <w:sz w:val="20"/>
          <w:szCs w:val="20"/>
          <w:lang w:eastAsia="en-GB"/>
        </w:rPr>
        <w:t>“I have had to fight for every scrap of rehab beyond the bare minimum and even finding rehab I could pay for has been a struggle.  This has resulted in an extremely slow physical rehab and increased the strain on my mental wellbeing following the trauma.”</w:t>
      </w:r>
    </w:p>
    <w:p w14:paraId="08B43540" w14:textId="77777777" w:rsidR="00C2368C" w:rsidRPr="00E30523" w:rsidRDefault="00C2368C" w:rsidP="00E30523">
      <w:pPr>
        <w:autoSpaceDE w:val="0"/>
        <w:autoSpaceDN w:val="0"/>
        <w:adjustRightInd w:val="0"/>
        <w:spacing w:after="0" w:line="480" w:lineRule="auto"/>
        <w:jc w:val="both"/>
        <w:rPr>
          <w:rFonts w:ascii="Arial" w:hAnsi="Arial" w:cs="Arial"/>
          <w:i/>
          <w:sz w:val="20"/>
          <w:szCs w:val="20"/>
          <w:lang w:eastAsia="en-GB"/>
        </w:rPr>
      </w:pPr>
      <w:r w:rsidRPr="00E30523">
        <w:rPr>
          <w:rFonts w:ascii="Arial" w:hAnsi="Arial" w:cs="Arial"/>
          <w:i/>
          <w:sz w:val="20"/>
          <w:szCs w:val="20"/>
          <w:lang w:eastAsia="en-GB"/>
        </w:rPr>
        <w:t>“When someone has suffered life changing injuries, it is unacceptable to expect them to independently manage their rehab with no support.”</w:t>
      </w:r>
    </w:p>
    <w:p w14:paraId="2FE72D32" w14:textId="77777777" w:rsidR="00C2368C" w:rsidRPr="00E30523" w:rsidRDefault="00C2368C" w:rsidP="00E30523">
      <w:pPr>
        <w:spacing w:line="480" w:lineRule="auto"/>
        <w:jc w:val="both"/>
        <w:rPr>
          <w:rFonts w:ascii="Arial" w:hAnsi="Arial" w:cs="Arial"/>
          <w:sz w:val="20"/>
          <w:szCs w:val="20"/>
          <w:lang w:eastAsia="en-GB"/>
        </w:rPr>
      </w:pPr>
    </w:p>
    <w:p w14:paraId="1F00CDF6" w14:textId="12549496" w:rsidR="00F17A3B" w:rsidRPr="00E30523" w:rsidRDefault="00A42DEA" w:rsidP="00E30523">
      <w:pPr>
        <w:spacing w:line="480" w:lineRule="auto"/>
        <w:jc w:val="both"/>
        <w:rPr>
          <w:rFonts w:ascii="Arial" w:hAnsi="Arial" w:cs="Arial"/>
          <w:sz w:val="20"/>
          <w:szCs w:val="20"/>
          <w:lang w:eastAsia="en-GB"/>
        </w:rPr>
      </w:pPr>
      <w:r w:rsidRPr="00E30523">
        <w:rPr>
          <w:rFonts w:ascii="Arial" w:hAnsi="Arial" w:cs="Arial"/>
          <w:sz w:val="20"/>
          <w:szCs w:val="20"/>
          <w:lang w:eastAsia="en-GB"/>
        </w:rPr>
        <w:t>Three patients had access to an intensive 3</w:t>
      </w:r>
      <w:r w:rsidR="00912F78" w:rsidRPr="00E30523">
        <w:rPr>
          <w:rFonts w:ascii="Arial" w:hAnsi="Arial" w:cs="Arial"/>
          <w:sz w:val="20"/>
          <w:szCs w:val="20"/>
          <w:lang w:eastAsia="en-GB"/>
        </w:rPr>
        <w:t>-</w:t>
      </w:r>
      <w:r w:rsidRPr="00E30523">
        <w:rPr>
          <w:rFonts w:ascii="Arial" w:hAnsi="Arial" w:cs="Arial"/>
          <w:sz w:val="20"/>
          <w:szCs w:val="20"/>
          <w:lang w:eastAsia="en-GB"/>
        </w:rPr>
        <w:t>w</w:t>
      </w:r>
      <w:r w:rsidR="00680A01" w:rsidRPr="00E30523">
        <w:rPr>
          <w:rFonts w:ascii="Arial" w:hAnsi="Arial" w:cs="Arial"/>
          <w:sz w:val="20"/>
          <w:szCs w:val="20"/>
          <w:lang w:eastAsia="en-GB"/>
        </w:rPr>
        <w:t xml:space="preserve">eek multidisciplinary </w:t>
      </w:r>
      <w:r w:rsidR="007D1A37" w:rsidRPr="00E30523">
        <w:rPr>
          <w:rFonts w:ascii="Arial" w:hAnsi="Arial" w:cs="Arial"/>
          <w:sz w:val="20"/>
          <w:szCs w:val="20"/>
          <w:lang w:eastAsia="en-GB"/>
        </w:rPr>
        <w:t xml:space="preserve">rehabilitation </w:t>
      </w:r>
      <w:r w:rsidR="00680A01" w:rsidRPr="00E30523">
        <w:rPr>
          <w:rFonts w:ascii="Arial" w:hAnsi="Arial" w:cs="Arial"/>
          <w:sz w:val="20"/>
          <w:szCs w:val="20"/>
          <w:lang w:eastAsia="en-GB"/>
        </w:rPr>
        <w:t xml:space="preserve">programme and felt they would not have made the same </w:t>
      </w:r>
      <w:r w:rsidR="004C2D51" w:rsidRPr="00E30523">
        <w:rPr>
          <w:rFonts w:ascii="Arial" w:hAnsi="Arial" w:cs="Arial"/>
          <w:sz w:val="20"/>
          <w:szCs w:val="20"/>
          <w:lang w:eastAsia="en-GB"/>
        </w:rPr>
        <w:t>degree</w:t>
      </w:r>
      <w:r w:rsidR="00680A01" w:rsidRPr="00E30523">
        <w:rPr>
          <w:rFonts w:ascii="Arial" w:hAnsi="Arial" w:cs="Arial"/>
          <w:sz w:val="20"/>
          <w:szCs w:val="20"/>
          <w:lang w:eastAsia="en-GB"/>
        </w:rPr>
        <w:t xml:space="preserve"> or speed of recovery without this intervention.  The </w:t>
      </w:r>
      <w:r w:rsidR="00912F78" w:rsidRPr="00E30523">
        <w:rPr>
          <w:rFonts w:ascii="Arial" w:hAnsi="Arial" w:cs="Arial"/>
          <w:sz w:val="20"/>
          <w:szCs w:val="20"/>
          <w:lang w:eastAsia="en-GB"/>
        </w:rPr>
        <w:t>Trauma Network</w:t>
      </w:r>
      <w:r w:rsidR="00680A01" w:rsidRPr="00E30523">
        <w:rPr>
          <w:rFonts w:ascii="Arial" w:hAnsi="Arial" w:cs="Arial"/>
          <w:sz w:val="20"/>
          <w:szCs w:val="20"/>
          <w:lang w:eastAsia="en-GB"/>
        </w:rPr>
        <w:t xml:space="preserve"> implemented th</w:t>
      </w:r>
      <w:r w:rsidR="00537388" w:rsidRPr="00E30523">
        <w:rPr>
          <w:rFonts w:ascii="Arial" w:hAnsi="Arial" w:cs="Arial"/>
          <w:sz w:val="20"/>
          <w:szCs w:val="20"/>
          <w:lang w:eastAsia="en-GB"/>
        </w:rPr>
        <w:t xml:space="preserve">is </w:t>
      </w:r>
      <w:r w:rsidR="00680A01" w:rsidRPr="00E30523">
        <w:rPr>
          <w:rFonts w:ascii="Arial" w:hAnsi="Arial" w:cs="Arial"/>
          <w:sz w:val="20"/>
          <w:szCs w:val="20"/>
          <w:lang w:eastAsia="en-GB"/>
        </w:rPr>
        <w:t xml:space="preserve">programme to improve rehabilitation </w:t>
      </w:r>
      <w:r w:rsidR="00912F78" w:rsidRPr="00E30523">
        <w:rPr>
          <w:rFonts w:ascii="Arial" w:hAnsi="Arial" w:cs="Arial"/>
          <w:sz w:val="20"/>
          <w:szCs w:val="20"/>
          <w:lang w:eastAsia="en-GB"/>
        </w:rPr>
        <w:t xml:space="preserve">for patients with </w:t>
      </w:r>
      <w:r w:rsidR="007D1A37" w:rsidRPr="00E30523">
        <w:rPr>
          <w:rFonts w:ascii="Arial" w:hAnsi="Arial" w:cs="Arial"/>
          <w:sz w:val="20"/>
          <w:szCs w:val="20"/>
          <w:lang w:eastAsia="en-GB"/>
        </w:rPr>
        <w:t>polytrauma</w:t>
      </w:r>
      <w:r w:rsidR="00912F78" w:rsidRPr="00E30523">
        <w:rPr>
          <w:rFonts w:ascii="Arial" w:hAnsi="Arial" w:cs="Arial"/>
          <w:sz w:val="20"/>
          <w:szCs w:val="20"/>
          <w:lang w:eastAsia="en-GB"/>
        </w:rPr>
        <w:t>/ CMSK injuries</w:t>
      </w:r>
      <w:r w:rsidR="007D1A37" w:rsidRPr="00E30523">
        <w:rPr>
          <w:rFonts w:ascii="Arial" w:hAnsi="Arial" w:cs="Arial"/>
          <w:sz w:val="20"/>
          <w:szCs w:val="20"/>
          <w:lang w:eastAsia="en-GB"/>
        </w:rPr>
        <w:t xml:space="preserve"> </w:t>
      </w:r>
      <w:r w:rsidR="00680A01" w:rsidRPr="00E30523">
        <w:rPr>
          <w:rFonts w:ascii="Arial" w:hAnsi="Arial" w:cs="Arial"/>
          <w:sz w:val="20"/>
          <w:szCs w:val="20"/>
          <w:lang w:eastAsia="en-GB"/>
        </w:rPr>
        <w:t>following major trauma.</w:t>
      </w:r>
      <w:r w:rsidR="00537388" w:rsidRPr="00E30523">
        <w:rPr>
          <w:rFonts w:ascii="Arial" w:hAnsi="Arial" w:cs="Arial"/>
          <w:sz w:val="20"/>
          <w:szCs w:val="20"/>
          <w:lang w:eastAsia="en-GB"/>
        </w:rPr>
        <w:t xml:space="preserve">  However, </w:t>
      </w:r>
      <w:r w:rsidR="005B24C5" w:rsidRPr="00E30523">
        <w:rPr>
          <w:rFonts w:ascii="Arial" w:hAnsi="Arial" w:cs="Arial"/>
          <w:sz w:val="20"/>
          <w:szCs w:val="20"/>
          <w:lang w:eastAsia="en-GB"/>
        </w:rPr>
        <w:t xml:space="preserve">current </w:t>
      </w:r>
      <w:r w:rsidR="00537388" w:rsidRPr="00E30523">
        <w:rPr>
          <w:rFonts w:ascii="Arial" w:hAnsi="Arial" w:cs="Arial"/>
          <w:sz w:val="20"/>
          <w:szCs w:val="20"/>
          <w:lang w:eastAsia="en-GB"/>
        </w:rPr>
        <w:t xml:space="preserve">capacity is limited and </w:t>
      </w:r>
      <w:r w:rsidR="00680A01" w:rsidRPr="00E30523">
        <w:rPr>
          <w:rFonts w:ascii="Arial" w:hAnsi="Arial" w:cs="Arial"/>
          <w:sz w:val="20"/>
          <w:szCs w:val="20"/>
          <w:lang w:eastAsia="en-GB"/>
        </w:rPr>
        <w:t>CCG funding is approved on a case by case basis.</w:t>
      </w:r>
      <w:r w:rsidR="00542A9A" w:rsidRPr="00E30523">
        <w:rPr>
          <w:rFonts w:ascii="Arial" w:hAnsi="Arial" w:cs="Arial"/>
          <w:sz w:val="20"/>
          <w:szCs w:val="20"/>
          <w:lang w:eastAsia="en-GB"/>
        </w:rPr>
        <w:t xml:space="preserve">  </w:t>
      </w:r>
    </w:p>
    <w:p w14:paraId="19298EEC" w14:textId="2ACC0BCE" w:rsidR="00976B93" w:rsidRPr="00E30523" w:rsidRDefault="00976B93" w:rsidP="00E30523">
      <w:pPr>
        <w:spacing w:line="480" w:lineRule="auto"/>
        <w:jc w:val="both"/>
        <w:rPr>
          <w:rFonts w:ascii="Arial" w:hAnsi="Arial" w:cs="Arial"/>
          <w:sz w:val="20"/>
          <w:szCs w:val="20"/>
          <w:lang w:eastAsia="en-GB"/>
        </w:rPr>
      </w:pPr>
      <w:r w:rsidRPr="00E30523">
        <w:rPr>
          <w:rFonts w:ascii="Arial" w:hAnsi="Arial" w:cs="Arial"/>
          <w:sz w:val="20"/>
          <w:szCs w:val="20"/>
          <w:lang w:eastAsia="en-GB"/>
        </w:rPr>
        <w:t xml:space="preserve">The </w:t>
      </w:r>
      <w:r w:rsidR="00BC087D" w:rsidRPr="00E30523">
        <w:rPr>
          <w:rFonts w:ascii="Arial" w:hAnsi="Arial" w:cs="Arial"/>
          <w:sz w:val="20"/>
          <w:szCs w:val="20"/>
          <w:lang w:eastAsia="en-GB"/>
        </w:rPr>
        <w:t xml:space="preserve">questionnaire </w:t>
      </w:r>
      <w:r w:rsidRPr="00E30523">
        <w:rPr>
          <w:rFonts w:ascii="Arial" w:hAnsi="Arial" w:cs="Arial"/>
          <w:sz w:val="20"/>
          <w:szCs w:val="20"/>
          <w:lang w:eastAsia="en-GB"/>
        </w:rPr>
        <w:t>asked</w:t>
      </w:r>
      <w:r w:rsidR="00BC087D" w:rsidRPr="00E30523">
        <w:rPr>
          <w:rFonts w:ascii="Arial" w:hAnsi="Arial" w:cs="Arial"/>
          <w:sz w:val="20"/>
          <w:szCs w:val="20"/>
          <w:lang w:eastAsia="en-GB"/>
        </w:rPr>
        <w:t xml:space="preserve"> participants</w:t>
      </w:r>
      <w:r w:rsidRPr="00E30523">
        <w:rPr>
          <w:rFonts w:ascii="Arial" w:hAnsi="Arial" w:cs="Arial"/>
          <w:sz w:val="20"/>
          <w:szCs w:val="20"/>
          <w:lang w:eastAsia="en-GB"/>
        </w:rPr>
        <w:t xml:space="preserve"> to comment on what additional support they would have liked</w:t>
      </w:r>
      <w:r w:rsidR="004A5D9A" w:rsidRPr="00E30523">
        <w:rPr>
          <w:rFonts w:ascii="Arial" w:hAnsi="Arial" w:cs="Arial"/>
          <w:sz w:val="20"/>
          <w:szCs w:val="20"/>
          <w:lang w:eastAsia="en-GB"/>
        </w:rPr>
        <w:t xml:space="preserve"> to assist their recovery. </w:t>
      </w:r>
      <w:r w:rsidR="00106A62" w:rsidRPr="00E30523">
        <w:rPr>
          <w:rFonts w:ascii="Arial" w:hAnsi="Arial" w:cs="Arial"/>
          <w:sz w:val="20"/>
          <w:szCs w:val="20"/>
          <w:lang w:eastAsia="en-GB"/>
        </w:rPr>
        <w:t>The main areas identified were access to gym</w:t>
      </w:r>
      <w:r w:rsidR="000705F7" w:rsidRPr="00E30523">
        <w:rPr>
          <w:rFonts w:ascii="Arial" w:hAnsi="Arial" w:cs="Arial"/>
          <w:sz w:val="20"/>
          <w:szCs w:val="20"/>
          <w:lang w:eastAsia="en-GB"/>
        </w:rPr>
        <w:t xml:space="preserve"> or </w:t>
      </w:r>
      <w:r w:rsidR="00106A62" w:rsidRPr="00E30523">
        <w:rPr>
          <w:rFonts w:ascii="Arial" w:hAnsi="Arial" w:cs="Arial"/>
          <w:sz w:val="20"/>
          <w:szCs w:val="20"/>
          <w:lang w:eastAsia="en-GB"/>
        </w:rPr>
        <w:t>exercise</w:t>
      </w:r>
      <w:r w:rsidR="00FC65C8" w:rsidRPr="00E30523">
        <w:rPr>
          <w:rFonts w:ascii="Arial" w:hAnsi="Arial" w:cs="Arial"/>
          <w:sz w:val="20"/>
          <w:szCs w:val="20"/>
          <w:lang w:eastAsia="en-GB"/>
        </w:rPr>
        <w:t xml:space="preserve"> programmes</w:t>
      </w:r>
      <w:r w:rsidR="00106A62" w:rsidRPr="00E30523">
        <w:rPr>
          <w:rFonts w:ascii="Arial" w:hAnsi="Arial" w:cs="Arial"/>
          <w:sz w:val="20"/>
          <w:szCs w:val="20"/>
          <w:lang w:eastAsia="en-GB"/>
        </w:rPr>
        <w:t>, pain management, meeting people who have been through a similar trauma and psychological support.</w:t>
      </w:r>
      <w:r w:rsidR="004A5D9A" w:rsidRPr="00E30523">
        <w:rPr>
          <w:rFonts w:ascii="Arial" w:hAnsi="Arial" w:cs="Arial"/>
          <w:sz w:val="20"/>
          <w:szCs w:val="20"/>
          <w:lang w:eastAsia="en-GB"/>
        </w:rPr>
        <w:t xml:space="preserve"> The 71 </w:t>
      </w:r>
      <w:r w:rsidR="00935DC2" w:rsidRPr="00E30523">
        <w:rPr>
          <w:rFonts w:ascii="Arial" w:hAnsi="Arial" w:cs="Arial"/>
          <w:sz w:val="20"/>
          <w:szCs w:val="20"/>
          <w:lang w:eastAsia="en-GB"/>
        </w:rPr>
        <w:t xml:space="preserve">preferences highlighted by the </w:t>
      </w:r>
      <w:r w:rsidR="007E6130" w:rsidRPr="00E30523">
        <w:rPr>
          <w:rFonts w:ascii="Arial" w:hAnsi="Arial" w:cs="Arial"/>
          <w:sz w:val="20"/>
          <w:szCs w:val="20"/>
          <w:lang w:eastAsia="en-GB"/>
        </w:rPr>
        <w:t xml:space="preserve">30 </w:t>
      </w:r>
      <w:r w:rsidR="00935DC2" w:rsidRPr="00E30523">
        <w:rPr>
          <w:rFonts w:ascii="Arial" w:hAnsi="Arial" w:cs="Arial"/>
          <w:sz w:val="20"/>
          <w:szCs w:val="20"/>
          <w:lang w:eastAsia="en-GB"/>
        </w:rPr>
        <w:t xml:space="preserve">participants </w:t>
      </w:r>
      <w:r w:rsidR="004A5D9A" w:rsidRPr="00E30523">
        <w:rPr>
          <w:rFonts w:ascii="Arial" w:hAnsi="Arial" w:cs="Arial"/>
          <w:sz w:val="20"/>
          <w:szCs w:val="20"/>
          <w:lang w:eastAsia="en-GB"/>
        </w:rPr>
        <w:t>are</w:t>
      </w:r>
      <w:r w:rsidR="00DC49C0" w:rsidRPr="00E30523">
        <w:rPr>
          <w:rFonts w:ascii="Arial" w:hAnsi="Arial" w:cs="Arial"/>
          <w:sz w:val="20"/>
          <w:szCs w:val="20"/>
          <w:lang w:eastAsia="en-GB"/>
        </w:rPr>
        <w:t xml:space="preserve"> summarised in </w:t>
      </w:r>
      <w:r w:rsidR="003D502E" w:rsidRPr="00E30523">
        <w:rPr>
          <w:rFonts w:ascii="Arial" w:hAnsi="Arial" w:cs="Arial"/>
          <w:i/>
          <w:sz w:val="20"/>
          <w:szCs w:val="20"/>
          <w:lang w:eastAsia="en-GB"/>
        </w:rPr>
        <w:t>figure 1</w:t>
      </w:r>
      <w:r w:rsidR="003D502E" w:rsidRPr="00E30523">
        <w:rPr>
          <w:rFonts w:ascii="Arial" w:hAnsi="Arial" w:cs="Arial"/>
          <w:sz w:val="20"/>
          <w:szCs w:val="20"/>
          <w:lang w:eastAsia="en-GB"/>
        </w:rPr>
        <w:t>.</w:t>
      </w:r>
      <w:r w:rsidR="00106A62" w:rsidRPr="00E30523">
        <w:rPr>
          <w:rFonts w:ascii="Arial" w:hAnsi="Arial" w:cs="Arial"/>
          <w:sz w:val="20"/>
          <w:szCs w:val="20"/>
          <w:lang w:eastAsia="en-GB"/>
        </w:rPr>
        <w:t xml:space="preserve">  </w:t>
      </w:r>
    </w:p>
    <w:p w14:paraId="7E2B420C" w14:textId="77777777" w:rsidR="003D502E" w:rsidRDefault="003D502E" w:rsidP="00E30523">
      <w:pPr>
        <w:spacing w:line="480" w:lineRule="auto"/>
        <w:jc w:val="both"/>
        <w:rPr>
          <w:rFonts w:ascii="Arial" w:hAnsi="Arial" w:cs="Arial"/>
          <w:sz w:val="20"/>
          <w:szCs w:val="20"/>
          <w:lang w:eastAsia="en-GB"/>
        </w:rPr>
      </w:pPr>
    </w:p>
    <w:p w14:paraId="3413BCA5" w14:textId="77777777" w:rsidR="002F5C0A" w:rsidRDefault="002F5C0A" w:rsidP="00E30523">
      <w:pPr>
        <w:spacing w:line="480" w:lineRule="auto"/>
        <w:jc w:val="both"/>
        <w:rPr>
          <w:rFonts w:ascii="Arial" w:hAnsi="Arial" w:cs="Arial"/>
          <w:sz w:val="20"/>
          <w:szCs w:val="20"/>
          <w:lang w:eastAsia="en-GB"/>
        </w:rPr>
      </w:pPr>
    </w:p>
    <w:p w14:paraId="7438E685" w14:textId="77777777" w:rsidR="002F5C0A" w:rsidRDefault="002F5C0A" w:rsidP="00E30523">
      <w:pPr>
        <w:spacing w:line="480" w:lineRule="auto"/>
        <w:jc w:val="both"/>
        <w:rPr>
          <w:rFonts w:ascii="Arial" w:hAnsi="Arial" w:cs="Arial"/>
          <w:sz w:val="20"/>
          <w:szCs w:val="20"/>
          <w:lang w:eastAsia="en-GB"/>
        </w:rPr>
      </w:pPr>
    </w:p>
    <w:p w14:paraId="45F081B0" w14:textId="77777777" w:rsidR="002F5C0A" w:rsidRDefault="002F5C0A" w:rsidP="00E30523">
      <w:pPr>
        <w:spacing w:line="480" w:lineRule="auto"/>
        <w:jc w:val="both"/>
        <w:rPr>
          <w:rFonts w:ascii="Arial" w:hAnsi="Arial" w:cs="Arial"/>
          <w:sz w:val="20"/>
          <w:szCs w:val="20"/>
          <w:lang w:eastAsia="en-GB"/>
        </w:rPr>
      </w:pPr>
    </w:p>
    <w:p w14:paraId="5D9869C9" w14:textId="77777777" w:rsidR="003D502E" w:rsidRPr="00E30523" w:rsidRDefault="003D502E" w:rsidP="00E30523">
      <w:pPr>
        <w:spacing w:after="200" w:line="480" w:lineRule="auto"/>
        <w:jc w:val="both"/>
        <w:rPr>
          <w:rFonts w:ascii="Arial" w:hAnsi="Arial" w:cs="Arial"/>
          <w:b/>
          <w:bCs/>
          <w:sz w:val="20"/>
          <w:szCs w:val="20"/>
          <w:lang w:eastAsia="en-GB"/>
        </w:rPr>
      </w:pPr>
      <w:r w:rsidRPr="00E30523">
        <w:rPr>
          <w:rFonts w:ascii="Arial" w:hAnsi="Arial" w:cs="Arial"/>
          <w:b/>
          <w:bCs/>
          <w:sz w:val="20"/>
          <w:szCs w:val="20"/>
          <w:lang w:eastAsia="en-GB"/>
        </w:rPr>
        <w:lastRenderedPageBreak/>
        <w:t>Figure 1</w:t>
      </w:r>
      <w:r w:rsidRPr="00E30523">
        <w:rPr>
          <w:rFonts w:ascii="Arial" w:hAnsi="Arial" w:cs="Arial"/>
          <w:b/>
          <w:bCs/>
          <w:sz w:val="20"/>
          <w:szCs w:val="20"/>
          <w:lang w:eastAsia="en-GB"/>
        </w:rPr>
        <w:tab/>
      </w:r>
      <w:r w:rsidRPr="00E30523">
        <w:rPr>
          <w:rFonts w:ascii="Arial" w:hAnsi="Arial" w:cs="Arial"/>
          <w:b/>
          <w:sz w:val="20"/>
          <w:szCs w:val="20"/>
          <w:lang w:eastAsia="en-GB"/>
        </w:rPr>
        <w:t>Participants’ views on additional support to assist recovery</w:t>
      </w:r>
    </w:p>
    <w:p w14:paraId="3B1F262D" w14:textId="77777777" w:rsidR="003D502E" w:rsidRPr="00E30523" w:rsidRDefault="003D502E" w:rsidP="00E30523">
      <w:pPr>
        <w:spacing w:line="480" w:lineRule="auto"/>
        <w:jc w:val="both"/>
        <w:rPr>
          <w:rFonts w:ascii="Arial" w:hAnsi="Arial" w:cs="Arial"/>
          <w:sz w:val="20"/>
          <w:szCs w:val="20"/>
          <w:lang w:eastAsia="en-GB"/>
        </w:rPr>
      </w:pPr>
      <w:r w:rsidRPr="00E30523">
        <w:rPr>
          <w:rFonts w:ascii="Arial" w:hAnsi="Arial" w:cs="Arial"/>
          <w:noProof/>
          <w:sz w:val="20"/>
          <w:szCs w:val="20"/>
          <w:lang w:eastAsia="en-GB"/>
        </w:rPr>
        <w:drawing>
          <wp:inline distT="0" distB="0" distL="0" distR="0" wp14:anchorId="3508643D" wp14:editId="1DFA5479">
            <wp:extent cx="5486400" cy="32004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C91B9F9" w14:textId="77777777" w:rsidR="003D502E" w:rsidRPr="00E30523" w:rsidRDefault="003D502E" w:rsidP="00E30523">
      <w:pPr>
        <w:spacing w:line="480" w:lineRule="auto"/>
        <w:jc w:val="both"/>
        <w:rPr>
          <w:rFonts w:ascii="Arial" w:hAnsi="Arial" w:cs="Arial"/>
          <w:sz w:val="20"/>
          <w:szCs w:val="20"/>
          <w:lang w:eastAsia="en-GB"/>
        </w:rPr>
      </w:pPr>
    </w:p>
    <w:p w14:paraId="6A5CBAFD" w14:textId="77777777" w:rsidR="003E3630" w:rsidRPr="00E30523" w:rsidRDefault="003E3630" w:rsidP="00E30523">
      <w:pPr>
        <w:spacing w:line="480" w:lineRule="auto"/>
        <w:jc w:val="both"/>
        <w:rPr>
          <w:rFonts w:ascii="Arial" w:hAnsi="Arial" w:cs="Arial"/>
          <w:i/>
          <w:sz w:val="20"/>
          <w:szCs w:val="20"/>
          <w:lang w:eastAsia="en-GB"/>
        </w:rPr>
      </w:pPr>
      <w:r w:rsidRPr="00E30523">
        <w:rPr>
          <w:rFonts w:ascii="Arial" w:hAnsi="Arial" w:cs="Arial"/>
          <w:i/>
          <w:sz w:val="20"/>
          <w:szCs w:val="20"/>
          <w:lang w:eastAsia="en-GB"/>
        </w:rPr>
        <w:t>Complications</w:t>
      </w:r>
    </w:p>
    <w:p w14:paraId="027E7227" w14:textId="758DFE8D" w:rsidR="00E504A5" w:rsidRPr="00E30523" w:rsidRDefault="003B56C4" w:rsidP="00E30523">
      <w:pPr>
        <w:spacing w:after="200" w:line="480" w:lineRule="auto"/>
        <w:jc w:val="both"/>
        <w:rPr>
          <w:rFonts w:ascii="Arial" w:eastAsiaTheme="minorHAnsi" w:hAnsi="Arial" w:cs="Arial"/>
          <w:sz w:val="20"/>
          <w:szCs w:val="20"/>
        </w:rPr>
      </w:pPr>
      <w:r w:rsidRPr="00E30523">
        <w:rPr>
          <w:rFonts w:ascii="Arial" w:eastAsiaTheme="minorHAnsi" w:hAnsi="Arial" w:cs="Arial"/>
          <w:sz w:val="20"/>
          <w:szCs w:val="20"/>
        </w:rPr>
        <w:t>Seven</w:t>
      </w:r>
      <w:r w:rsidR="00E504A5" w:rsidRPr="00E30523">
        <w:rPr>
          <w:rFonts w:ascii="Arial" w:eastAsiaTheme="minorHAnsi" w:hAnsi="Arial" w:cs="Arial"/>
          <w:sz w:val="20"/>
          <w:szCs w:val="20"/>
        </w:rPr>
        <w:t xml:space="preserve"> </w:t>
      </w:r>
      <w:r w:rsidR="002F4F46" w:rsidRPr="00E30523">
        <w:rPr>
          <w:rFonts w:ascii="Arial" w:eastAsiaTheme="minorHAnsi" w:hAnsi="Arial" w:cs="Arial"/>
          <w:sz w:val="20"/>
          <w:szCs w:val="20"/>
        </w:rPr>
        <w:t>patients</w:t>
      </w:r>
      <w:r w:rsidR="00B121BF" w:rsidRPr="00E30523">
        <w:rPr>
          <w:rFonts w:ascii="Arial" w:eastAsiaTheme="minorHAnsi" w:hAnsi="Arial" w:cs="Arial"/>
          <w:sz w:val="20"/>
          <w:szCs w:val="20"/>
        </w:rPr>
        <w:t xml:space="preserve"> experienced</w:t>
      </w:r>
      <w:r w:rsidR="00E504A5" w:rsidRPr="00E30523">
        <w:rPr>
          <w:rFonts w:ascii="Arial" w:eastAsiaTheme="minorHAnsi" w:hAnsi="Arial" w:cs="Arial"/>
          <w:sz w:val="20"/>
          <w:szCs w:val="20"/>
        </w:rPr>
        <w:t xml:space="preserve"> no complications</w:t>
      </w:r>
      <w:r w:rsidR="002F4F46" w:rsidRPr="00E30523">
        <w:rPr>
          <w:rFonts w:ascii="Arial" w:eastAsiaTheme="minorHAnsi" w:hAnsi="Arial" w:cs="Arial"/>
          <w:sz w:val="20"/>
          <w:szCs w:val="20"/>
        </w:rPr>
        <w:t xml:space="preserve"> during their recovery.  </w:t>
      </w:r>
      <w:r w:rsidR="0054631B" w:rsidRPr="00E30523">
        <w:rPr>
          <w:rFonts w:ascii="Arial" w:eastAsiaTheme="minorHAnsi" w:hAnsi="Arial" w:cs="Arial"/>
          <w:sz w:val="20"/>
          <w:szCs w:val="20"/>
        </w:rPr>
        <w:t xml:space="preserve">The remaining 23 patients </w:t>
      </w:r>
      <w:r w:rsidRPr="00E30523">
        <w:rPr>
          <w:rFonts w:ascii="Arial" w:eastAsiaTheme="minorHAnsi" w:hAnsi="Arial" w:cs="Arial"/>
          <w:sz w:val="20"/>
          <w:szCs w:val="20"/>
        </w:rPr>
        <w:t xml:space="preserve">had a total of </w:t>
      </w:r>
      <w:r w:rsidR="00B67DDD" w:rsidRPr="00E30523">
        <w:rPr>
          <w:rFonts w:ascii="Arial" w:eastAsiaTheme="minorHAnsi" w:hAnsi="Arial" w:cs="Arial"/>
          <w:sz w:val="20"/>
          <w:szCs w:val="20"/>
        </w:rPr>
        <w:t>29</w:t>
      </w:r>
      <w:r w:rsidR="0054631B" w:rsidRPr="00E30523">
        <w:rPr>
          <w:rFonts w:ascii="Arial" w:eastAsiaTheme="minorHAnsi" w:hAnsi="Arial" w:cs="Arial"/>
          <w:sz w:val="20"/>
          <w:szCs w:val="20"/>
        </w:rPr>
        <w:t xml:space="preserve"> complications</w:t>
      </w:r>
      <w:r w:rsidRPr="00E30523">
        <w:rPr>
          <w:rFonts w:ascii="Arial" w:eastAsiaTheme="minorHAnsi" w:hAnsi="Arial" w:cs="Arial"/>
          <w:sz w:val="20"/>
          <w:szCs w:val="20"/>
        </w:rPr>
        <w:t xml:space="preserve"> documented</w:t>
      </w:r>
      <w:r w:rsidR="000705F7" w:rsidRPr="00E30523">
        <w:rPr>
          <w:rFonts w:ascii="Arial" w:eastAsiaTheme="minorHAnsi" w:hAnsi="Arial" w:cs="Arial"/>
          <w:sz w:val="20"/>
          <w:szCs w:val="20"/>
        </w:rPr>
        <w:t xml:space="preserve"> </w:t>
      </w:r>
      <w:r w:rsidR="000705F7" w:rsidRPr="00E30523">
        <w:rPr>
          <w:rFonts w:ascii="Arial" w:eastAsiaTheme="minorHAnsi" w:hAnsi="Arial" w:cs="Arial"/>
          <w:i/>
          <w:sz w:val="20"/>
          <w:szCs w:val="20"/>
        </w:rPr>
        <w:t>(</w:t>
      </w:r>
      <w:r w:rsidR="00F66B6A" w:rsidRPr="00E30523">
        <w:rPr>
          <w:rFonts w:ascii="Arial" w:eastAsiaTheme="minorHAnsi" w:hAnsi="Arial" w:cs="Arial"/>
          <w:i/>
          <w:sz w:val="20"/>
          <w:szCs w:val="20"/>
        </w:rPr>
        <w:t>table 3</w:t>
      </w:r>
      <w:r w:rsidR="000705F7" w:rsidRPr="00E30523">
        <w:rPr>
          <w:rFonts w:ascii="Arial" w:eastAsiaTheme="minorHAnsi" w:hAnsi="Arial" w:cs="Arial"/>
          <w:sz w:val="20"/>
          <w:szCs w:val="20"/>
        </w:rPr>
        <w:t>)</w:t>
      </w:r>
      <w:r w:rsidR="0054631B" w:rsidRPr="00E30523">
        <w:rPr>
          <w:rFonts w:ascii="Arial" w:eastAsiaTheme="minorHAnsi" w:hAnsi="Arial" w:cs="Arial"/>
          <w:sz w:val="20"/>
          <w:szCs w:val="20"/>
        </w:rPr>
        <w:t>.</w:t>
      </w:r>
      <w:r w:rsidR="003F6B8E" w:rsidRPr="00E30523">
        <w:rPr>
          <w:rFonts w:ascii="Arial" w:eastAsiaTheme="minorHAnsi" w:hAnsi="Arial" w:cs="Arial"/>
          <w:sz w:val="20"/>
          <w:szCs w:val="20"/>
        </w:rPr>
        <w:t xml:space="preserve">  </w:t>
      </w:r>
      <w:r w:rsidR="00C771DF" w:rsidRPr="00E30523">
        <w:rPr>
          <w:rFonts w:ascii="Arial" w:eastAsiaTheme="minorHAnsi" w:hAnsi="Arial" w:cs="Arial"/>
          <w:sz w:val="20"/>
          <w:szCs w:val="20"/>
        </w:rPr>
        <w:t xml:space="preserve">There was no correlation between </w:t>
      </w:r>
      <w:r w:rsidRPr="00E30523">
        <w:rPr>
          <w:rFonts w:ascii="Arial" w:eastAsiaTheme="minorHAnsi" w:hAnsi="Arial" w:cs="Arial"/>
          <w:sz w:val="20"/>
          <w:szCs w:val="20"/>
        </w:rPr>
        <w:t>patient character</w:t>
      </w:r>
      <w:r w:rsidR="00E60BF2" w:rsidRPr="00E30523">
        <w:rPr>
          <w:rFonts w:ascii="Arial" w:eastAsiaTheme="minorHAnsi" w:hAnsi="Arial" w:cs="Arial"/>
          <w:sz w:val="20"/>
          <w:szCs w:val="20"/>
        </w:rPr>
        <w:t>istics in terms of age, gender</w:t>
      </w:r>
      <w:r w:rsidRPr="00E30523">
        <w:rPr>
          <w:rFonts w:ascii="Arial" w:eastAsiaTheme="minorHAnsi" w:hAnsi="Arial" w:cs="Arial"/>
          <w:sz w:val="20"/>
          <w:szCs w:val="20"/>
        </w:rPr>
        <w:t xml:space="preserve"> or ISS</w:t>
      </w:r>
      <w:r w:rsidR="00E60BF2" w:rsidRPr="00E30523">
        <w:rPr>
          <w:rFonts w:ascii="Arial" w:eastAsiaTheme="minorHAnsi" w:hAnsi="Arial" w:cs="Arial"/>
          <w:sz w:val="20"/>
          <w:szCs w:val="20"/>
        </w:rPr>
        <w:t xml:space="preserve"> and</w:t>
      </w:r>
      <w:r w:rsidR="00C771DF" w:rsidRPr="00E30523">
        <w:rPr>
          <w:rFonts w:ascii="Arial" w:eastAsiaTheme="minorHAnsi" w:hAnsi="Arial" w:cs="Arial"/>
          <w:sz w:val="20"/>
          <w:szCs w:val="20"/>
        </w:rPr>
        <w:t xml:space="preserve"> </w:t>
      </w:r>
      <w:r w:rsidR="001876C9" w:rsidRPr="00E30523">
        <w:rPr>
          <w:rFonts w:ascii="Arial" w:eastAsiaTheme="minorHAnsi" w:hAnsi="Arial" w:cs="Arial"/>
          <w:sz w:val="20"/>
          <w:szCs w:val="20"/>
        </w:rPr>
        <w:t>the incidence of</w:t>
      </w:r>
      <w:r w:rsidR="00AC759A" w:rsidRPr="00E30523">
        <w:rPr>
          <w:rFonts w:ascii="Arial" w:eastAsiaTheme="minorHAnsi" w:hAnsi="Arial" w:cs="Arial"/>
          <w:sz w:val="20"/>
          <w:szCs w:val="20"/>
        </w:rPr>
        <w:t xml:space="preserve"> </w:t>
      </w:r>
      <w:r w:rsidR="00C771DF" w:rsidRPr="00E30523">
        <w:rPr>
          <w:rFonts w:ascii="Arial" w:eastAsiaTheme="minorHAnsi" w:hAnsi="Arial" w:cs="Arial"/>
          <w:sz w:val="20"/>
          <w:szCs w:val="20"/>
        </w:rPr>
        <w:t>complications</w:t>
      </w:r>
      <w:r w:rsidRPr="00E30523">
        <w:rPr>
          <w:rFonts w:ascii="Arial" w:eastAsiaTheme="minorHAnsi" w:hAnsi="Arial" w:cs="Arial"/>
          <w:sz w:val="20"/>
          <w:szCs w:val="20"/>
        </w:rPr>
        <w:t>.</w:t>
      </w:r>
      <w:r w:rsidR="00E60BF2" w:rsidRPr="00E30523">
        <w:rPr>
          <w:rFonts w:ascii="Arial" w:eastAsiaTheme="minorHAnsi" w:hAnsi="Arial" w:cs="Arial"/>
          <w:sz w:val="20"/>
          <w:szCs w:val="20"/>
        </w:rPr>
        <w:t xml:space="preserve">  However, there was a link with injury type.  The majority of patients with open fractures</w:t>
      </w:r>
      <w:r w:rsidR="00AC759A" w:rsidRPr="00E30523">
        <w:rPr>
          <w:rFonts w:ascii="Arial" w:eastAsiaTheme="minorHAnsi" w:hAnsi="Arial" w:cs="Arial"/>
          <w:sz w:val="20"/>
          <w:szCs w:val="20"/>
        </w:rPr>
        <w:t xml:space="preserve"> (8/9), multiple fractures (7/8)</w:t>
      </w:r>
      <w:r w:rsidR="00E60BF2" w:rsidRPr="00E30523">
        <w:rPr>
          <w:rFonts w:ascii="Arial" w:eastAsiaTheme="minorHAnsi" w:hAnsi="Arial" w:cs="Arial"/>
          <w:sz w:val="20"/>
          <w:szCs w:val="20"/>
        </w:rPr>
        <w:t xml:space="preserve"> and polytrauma</w:t>
      </w:r>
      <w:r w:rsidR="00AC759A" w:rsidRPr="00E30523">
        <w:rPr>
          <w:rFonts w:ascii="Arial" w:eastAsiaTheme="minorHAnsi" w:hAnsi="Arial" w:cs="Arial"/>
          <w:sz w:val="20"/>
          <w:szCs w:val="20"/>
        </w:rPr>
        <w:t xml:space="preserve"> (5/6)</w:t>
      </w:r>
      <w:r w:rsidR="00E60BF2" w:rsidRPr="00E30523">
        <w:rPr>
          <w:rFonts w:ascii="Arial" w:eastAsiaTheme="minorHAnsi" w:hAnsi="Arial" w:cs="Arial"/>
          <w:sz w:val="20"/>
          <w:szCs w:val="20"/>
        </w:rPr>
        <w:t xml:space="preserve"> experienced complications whereas </w:t>
      </w:r>
      <w:r w:rsidR="00AC759A" w:rsidRPr="00E30523">
        <w:rPr>
          <w:rFonts w:ascii="Arial" w:eastAsiaTheme="minorHAnsi" w:hAnsi="Arial" w:cs="Arial"/>
          <w:sz w:val="20"/>
          <w:szCs w:val="20"/>
        </w:rPr>
        <w:t>pelvic injury was less</w:t>
      </w:r>
      <w:r w:rsidR="007E4E1A" w:rsidRPr="00E30523">
        <w:rPr>
          <w:rFonts w:ascii="Arial" w:eastAsiaTheme="minorHAnsi" w:hAnsi="Arial" w:cs="Arial"/>
          <w:sz w:val="20"/>
          <w:szCs w:val="20"/>
        </w:rPr>
        <w:t xml:space="preserve"> common</w:t>
      </w:r>
      <w:r w:rsidR="00AC759A" w:rsidRPr="00E30523">
        <w:rPr>
          <w:rFonts w:ascii="Arial" w:eastAsiaTheme="minorHAnsi" w:hAnsi="Arial" w:cs="Arial"/>
          <w:sz w:val="20"/>
          <w:szCs w:val="20"/>
        </w:rPr>
        <w:t xml:space="preserve"> (3/7).</w:t>
      </w:r>
      <w:r w:rsidR="00E60BF2" w:rsidRPr="00E30523">
        <w:rPr>
          <w:rFonts w:ascii="Arial" w:eastAsiaTheme="minorHAnsi" w:hAnsi="Arial" w:cs="Arial"/>
          <w:sz w:val="20"/>
          <w:szCs w:val="20"/>
        </w:rPr>
        <w:t xml:space="preserve"> The complications</w:t>
      </w:r>
      <w:r w:rsidR="00AC759A" w:rsidRPr="00E30523">
        <w:rPr>
          <w:rFonts w:ascii="Arial" w:eastAsiaTheme="minorHAnsi" w:hAnsi="Arial" w:cs="Arial"/>
          <w:sz w:val="20"/>
          <w:szCs w:val="20"/>
        </w:rPr>
        <w:t xml:space="preserve"> recorded for </w:t>
      </w:r>
      <w:r w:rsidR="00E60BF2" w:rsidRPr="00E30523">
        <w:rPr>
          <w:rFonts w:ascii="Arial" w:eastAsiaTheme="minorHAnsi" w:hAnsi="Arial" w:cs="Arial"/>
          <w:sz w:val="20"/>
          <w:szCs w:val="20"/>
        </w:rPr>
        <w:t>the open fracture group were all associated with limb reconstruction</w:t>
      </w:r>
      <w:r w:rsidR="0014491C" w:rsidRPr="00E30523">
        <w:rPr>
          <w:rFonts w:ascii="Arial" w:eastAsiaTheme="minorHAnsi" w:hAnsi="Arial" w:cs="Arial"/>
          <w:sz w:val="20"/>
          <w:szCs w:val="20"/>
        </w:rPr>
        <w:t xml:space="preserve"> e.g. pin site infection</w:t>
      </w:r>
      <w:r w:rsidR="006A7622" w:rsidRPr="00E30523">
        <w:rPr>
          <w:rFonts w:ascii="Arial" w:eastAsiaTheme="minorHAnsi" w:hAnsi="Arial" w:cs="Arial"/>
          <w:sz w:val="20"/>
          <w:szCs w:val="20"/>
        </w:rPr>
        <w:t xml:space="preserve">, </w:t>
      </w:r>
      <w:r w:rsidR="0014491C" w:rsidRPr="00E30523">
        <w:rPr>
          <w:rFonts w:ascii="Arial" w:eastAsiaTheme="minorHAnsi" w:hAnsi="Arial" w:cs="Arial"/>
          <w:sz w:val="20"/>
          <w:szCs w:val="20"/>
        </w:rPr>
        <w:t>broken metalwork,</w:t>
      </w:r>
      <w:r w:rsidR="006A7622" w:rsidRPr="00E30523">
        <w:rPr>
          <w:rFonts w:ascii="Arial" w:eastAsiaTheme="minorHAnsi" w:hAnsi="Arial" w:cs="Arial"/>
          <w:sz w:val="20"/>
          <w:szCs w:val="20"/>
        </w:rPr>
        <w:t xml:space="preserve"> grafts,</w:t>
      </w:r>
      <w:r w:rsidR="0014491C" w:rsidRPr="00E30523">
        <w:rPr>
          <w:rFonts w:ascii="Arial" w:eastAsiaTheme="minorHAnsi" w:hAnsi="Arial" w:cs="Arial"/>
          <w:sz w:val="20"/>
          <w:szCs w:val="20"/>
        </w:rPr>
        <w:t xml:space="preserve"> </w:t>
      </w:r>
      <w:r w:rsidR="00A01505" w:rsidRPr="00E30523">
        <w:rPr>
          <w:rFonts w:ascii="Arial" w:eastAsiaTheme="minorHAnsi" w:hAnsi="Arial" w:cs="Arial"/>
          <w:sz w:val="20"/>
          <w:szCs w:val="20"/>
        </w:rPr>
        <w:t>and revision</w:t>
      </w:r>
      <w:r w:rsidR="0014491C" w:rsidRPr="00E30523">
        <w:rPr>
          <w:rFonts w:ascii="Arial" w:eastAsiaTheme="minorHAnsi" w:hAnsi="Arial" w:cs="Arial"/>
          <w:sz w:val="20"/>
          <w:szCs w:val="20"/>
        </w:rPr>
        <w:t xml:space="preserve"> surgery</w:t>
      </w:r>
      <w:r w:rsidR="00E60BF2" w:rsidRPr="00E30523">
        <w:rPr>
          <w:rFonts w:ascii="Arial" w:eastAsiaTheme="minorHAnsi" w:hAnsi="Arial" w:cs="Arial"/>
          <w:sz w:val="20"/>
          <w:szCs w:val="20"/>
        </w:rPr>
        <w:t xml:space="preserve">. </w:t>
      </w:r>
      <w:r w:rsidR="003F6B8E" w:rsidRPr="00E30523">
        <w:rPr>
          <w:rFonts w:ascii="Arial" w:eastAsiaTheme="minorHAnsi" w:hAnsi="Arial" w:cs="Arial"/>
          <w:sz w:val="20"/>
          <w:szCs w:val="20"/>
        </w:rPr>
        <w:t xml:space="preserve">  Th</w:t>
      </w:r>
      <w:r w:rsidR="0054631B" w:rsidRPr="00E30523">
        <w:rPr>
          <w:rFonts w:ascii="Arial" w:eastAsiaTheme="minorHAnsi" w:hAnsi="Arial" w:cs="Arial"/>
          <w:sz w:val="20"/>
          <w:szCs w:val="20"/>
        </w:rPr>
        <w:t>e patients w</w:t>
      </w:r>
      <w:r w:rsidRPr="00E30523">
        <w:rPr>
          <w:rFonts w:ascii="Arial" w:eastAsiaTheme="minorHAnsi" w:hAnsi="Arial" w:cs="Arial"/>
          <w:sz w:val="20"/>
          <w:szCs w:val="20"/>
        </w:rPr>
        <w:t>ith</w:t>
      </w:r>
      <w:r w:rsidR="003F6B8E" w:rsidRPr="00E30523">
        <w:rPr>
          <w:rFonts w:ascii="Arial" w:eastAsiaTheme="minorHAnsi" w:hAnsi="Arial" w:cs="Arial"/>
          <w:sz w:val="20"/>
          <w:szCs w:val="20"/>
        </w:rPr>
        <w:t xml:space="preserve"> no complications all reported lower pain scores </w:t>
      </w:r>
      <w:r w:rsidR="0054631B" w:rsidRPr="00E30523">
        <w:rPr>
          <w:rFonts w:ascii="Arial" w:eastAsiaTheme="minorHAnsi" w:hAnsi="Arial" w:cs="Arial"/>
          <w:sz w:val="20"/>
          <w:szCs w:val="20"/>
        </w:rPr>
        <w:t>VAS =</w:t>
      </w:r>
      <w:r w:rsidR="003F6B8E" w:rsidRPr="00E30523">
        <w:rPr>
          <w:rFonts w:ascii="Arial" w:eastAsiaTheme="minorHAnsi" w:hAnsi="Arial" w:cs="Arial"/>
          <w:sz w:val="20"/>
          <w:szCs w:val="20"/>
        </w:rPr>
        <w:t>0-3</w:t>
      </w:r>
      <w:r w:rsidR="00AC1E33" w:rsidRPr="00E30523">
        <w:rPr>
          <w:rFonts w:ascii="Arial" w:eastAsiaTheme="minorHAnsi" w:hAnsi="Arial" w:cs="Arial"/>
          <w:sz w:val="20"/>
          <w:szCs w:val="20"/>
        </w:rPr>
        <w:t xml:space="preserve"> (me</w:t>
      </w:r>
      <w:r w:rsidR="00915E14">
        <w:rPr>
          <w:rFonts w:ascii="Arial" w:eastAsiaTheme="minorHAnsi" w:hAnsi="Arial" w:cs="Arial"/>
          <w:sz w:val="20"/>
          <w:szCs w:val="20"/>
        </w:rPr>
        <w:t>dian</w:t>
      </w:r>
      <w:r w:rsidR="00AC1E33" w:rsidRPr="00E30523">
        <w:rPr>
          <w:rFonts w:ascii="Arial" w:eastAsiaTheme="minorHAnsi" w:hAnsi="Arial" w:cs="Arial"/>
          <w:sz w:val="20"/>
          <w:szCs w:val="20"/>
        </w:rPr>
        <w:t>=1)</w:t>
      </w:r>
      <w:r w:rsidR="00547C91" w:rsidRPr="00E30523">
        <w:rPr>
          <w:rFonts w:ascii="Arial" w:eastAsiaTheme="minorHAnsi" w:hAnsi="Arial" w:cs="Arial"/>
          <w:sz w:val="20"/>
          <w:szCs w:val="20"/>
        </w:rPr>
        <w:t xml:space="preserve"> compared to VAS =</w:t>
      </w:r>
      <w:r w:rsidR="00AC1E33" w:rsidRPr="00E30523">
        <w:rPr>
          <w:rFonts w:ascii="Arial" w:eastAsiaTheme="minorHAnsi" w:hAnsi="Arial" w:cs="Arial"/>
          <w:sz w:val="20"/>
          <w:szCs w:val="20"/>
        </w:rPr>
        <w:t>0-8 (me</w:t>
      </w:r>
      <w:r w:rsidR="00915E14">
        <w:rPr>
          <w:rFonts w:ascii="Arial" w:eastAsiaTheme="minorHAnsi" w:hAnsi="Arial" w:cs="Arial"/>
          <w:sz w:val="20"/>
          <w:szCs w:val="20"/>
        </w:rPr>
        <w:t>dian</w:t>
      </w:r>
      <w:r w:rsidR="00AC1E33" w:rsidRPr="00E30523">
        <w:rPr>
          <w:rFonts w:ascii="Arial" w:eastAsiaTheme="minorHAnsi" w:hAnsi="Arial" w:cs="Arial"/>
          <w:sz w:val="20"/>
          <w:szCs w:val="20"/>
        </w:rPr>
        <w:t>=3)</w:t>
      </w:r>
      <w:r w:rsidR="003F6B8E" w:rsidRPr="00E30523">
        <w:rPr>
          <w:rFonts w:ascii="Arial" w:eastAsiaTheme="minorHAnsi" w:hAnsi="Arial" w:cs="Arial"/>
          <w:sz w:val="20"/>
          <w:szCs w:val="20"/>
        </w:rPr>
        <w:t>.</w:t>
      </w:r>
    </w:p>
    <w:p w14:paraId="56583030" w14:textId="77777777" w:rsidR="002F5C0A" w:rsidRDefault="002F5C0A" w:rsidP="00E30523">
      <w:pPr>
        <w:spacing w:after="200" w:line="480" w:lineRule="auto"/>
        <w:jc w:val="both"/>
        <w:rPr>
          <w:rFonts w:ascii="Arial" w:eastAsiaTheme="minorHAnsi" w:hAnsi="Arial" w:cs="Arial"/>
          <w:b/>
          <w:sz w:val="20"/>
          <w:szCs w:val="20"/>
        </w:rPr>
      </w:pPr>
    </w:p>
    <w:p w14:paraId="103D86BE" w14:textId="77777777" w:rsidR="002F5C0A" w:rsidRDefault="002F5C0A" w:rsidP="00E30523">
      <w:pPr>
        <w:spacing w:after="200" w:line="480" w:lineRule="auto"/>
        <w:jc w:val="both"/>
        <w:rPr>
          <w:rFonts w:ascii="Arial" w:eastAsiaTheme="minorHAnsi" w:hAnsi="Arial" w:cs="Arial"/>
          <w:b/>
          <w:sz w:val="20"/>
          <w:szCs w:val="20"/>
        </w:rPr>
      </w:pPr>
    </w:p>
    <w:p w14:paraId="2366F0AE" w14:textId="77777777" w:rsidR="002F5C0A" w:rsidRDefault="002F5C0A" w:rsidP="00E30523">
      <w:pPr>
        <w:spacing w:after="200" w:line="480" w:lineRule="auto"/>
        <w:jc w:val="both"/>
        <w:rPr>
          <w:rFonts w:ascii="Arial" w:eastAsiaTheme="minorHAnsi" w:hAnsi="Arial" w:cs="Arial"/>
          <w:b/>
          <w:sz w:val="20"/>
          <w:szCs w:val="20"/>
        </w:rPr>
      </w:pPr>
    </w:p>
    <w:p w14:paraId="3F2C0BE4" w14:textId="77777777" w:rsidR="002F5C0A" w:rsidRDefault="002F5C0A" w:rsidP="00E30523">
      <w:pPr>
        <w:spacing w:after="200" w:line="480" w:lineRule="auto"/>
        <w:jc w:val="both"/>
        <w:rPr>
          <w:rFonts w:ascii="Arial" w:eastAsiaTheme="minorHAnsi" w:hAnsi="Arial" w:cs="Arial"/>
          <w:b/>
          <w:sz w:val="20"/>
          <w:szCs w:val="20"/>
        </w:rPr>
      </w:pPr>
    </w:p>
    <w:p w14:paraId="47BFC061" w14:textId="77777777" w:rsidR="00F66B6A" w:rsidRPr="00E30523" w:rsidRDefault="00F66B6A" w:rsidP="00E30523">
      <w:pPr>
        <w:spacing w:after="200" w:line="480" w:lineRule="auto"/>
        <w:jc w:val="both"/>
        <w:rPr>
          <w:rFonts w:ascii="Arial" w:eastAsiaTheme="minorHAnsi" w:hAnsi="Arial" w:cs="Arial"/>
          <w:b/>
          <w:sz w:val="20"/>
          <w:szCs w:val="20"/>
        </w:rPr>
      </w:pPr>
      <w:r w:rsidRPr="00E30523">
        <w:rPr>
          <w:rFonts w:ascii="Arial" w:eastAsiaTheme="minorHAnsi" w:hAnsi="Arial" w:cs="Arial"/>
          <w:b/>
          <w:sz w:val="20"/>
          <w:szCs w:val="20"/>
        </w:rPr>
        <w:lastRenderedPageBreak/>
        <w:t>Table 3</w:t>
      </w:r>
      <w:r w:rsidRPr="00E30523">
        <w:rPr>
          <w:rFonts w:ascii="Arial" w:eastAsiaTheme="minorHAnsi" w:hAnsi="Arial" w:cs="Arial"/>
          <w:b/>
          <w:sz w:val="20"/>
          <w:szCs w:val="20"/>
        </w:rPr>
        <w:tab/>
      </w:r>
      <w:r w:rsidRPr="00E30523">
        <w:rPr>
          <w:rFonts w:ascii="Arial" w:eastAsiaTheme="minorHAnsi" w:hAnsi="Arial" w:cs="Arial"/>
          <w:b/>
          <w:sz w:val="20"/>
          <w:szCs w:val="20"/>
        </w:rPr>
        <w:tab/>
        <w:t>Types of complications</w:t>
      </w:r>
    </w:p>
    <w:p w14:paraId="2DE546B4" w14:textId="77777777" w:rsidR="00F66B6A" w:rsidRPr="00E30523" w:rsidRDefault="00F66B6A" w:rsidP="00E30523">
      <w:pPr>
        <w:spacing w:after="0" w:line="480" w:lineRule="auto"/>
        <w:jc w:val="both"/>
        <w:rPr>
          <w:rFonts w:ascii="Arial" w:eastAsiaTheme="minorHAnsi" w:hAnsi="Arial" w:cs="Arial"/>
          <w:sz w:val="20"/>
          <w:szCs w:val="20"/>
        </w:rPr>
      </w:pPr>
      <w:r w:rsidRPr="00E30523">
        <w:rPr>
          <w:rFonts w:ascii="Arial" w:eastAsiaTheme="minorHAnsi" w:hAnsi="Arial" w:cs="Arial"/>
          <w:sz w:val="20"/>
          <w:szCs w:val="20"/>
        </w:rPr>
        <w:t>Limb reconstruction</w:t>
      </w:r>
      <w:r w:rsidRPr="00E30523">
        <w:rPr>
          <w:rFonts w:ascii="Arial" w:eastAsiaTheme="minorHAnsi" w:hAnsi="Arial" w:cs="Arial"/>
          <w:sz w:val="20"/>
          <w:szCs w:val="20"/>
        </w:rPr>
        <w:tab/>
      </w:r>
      <w:r w:rsidRPr="00E30523">
        <w:rPr>
          <w:rFonts w:ascii="Arial" w:eastAsiaTheme="minorHAnsi" w:hAnsi="Arial" w:cs="Arial"/>
          <w:sz w:val="20"/>
          <w:szCs w:val="20"/>
        </w:rPr>
        <w:tab/>
        <w:t>8</w:t>
      </w:r>
    </w:p>
    <w:p w14:paraId="65CD42DC" w14:textId="77777777" w:rsidR="007A2CD4" w:rsidRPr="00E30523" w:rsidRDefault="007A2CD4" w:rsidP="00E30523">
      <w:pPr>
        <w:spacing w:after="0" w:line="480" w:lineRule="auto"/>
        <w:jc w:val="both"/>
        <w:rPr>
          <w:rFonts w:ascii="Arial" w:eastAsiaTheme="minorHAnsi" w:hAnsi="Arial" w:cs="Arial"/>
          <w:sz w:val="20"/>
          <w:szCs w:val="20"/>
        </w:rPr>
      </w:pPr>
      <w:r w:rsidRPr="00E30523">
        <w:rPr>
          <w:rFonts w:ascii="Arial" w:eastAsiaTheme="minorHAnsi" w:hAnsi="Arial" w:cs="Arial"/>
          <w:sz w:val="20"/>
          <w:szCs w:val="20"/>
        </w:rPr>
        <w:t>Peripheral nerve injury</w:t>
      </w:r>
      <w:r w:rsidRPr="00E30523">
        <w:rPr>
          <w:rFonts w:ascii="Arial" w:eastAsiaTheme="minorHAnsi" w:hAnsi="Arial" w:cs="Arial"/>
          <w:sz w:val="20"/>
          <w:szCs w:val="20"/>
        </w:rPr>
        <w:tab/>
      </w:r>
      <w:r w:rsidRPr="00E30523">
        <w:rPr>
          <w:rFonts w:ascii="Arial" w:eastAsiaTheme="minorHAnsi" w:hAnsi="Arial" w:cs="Arial"/>
          <w:sz w:val="20"/>
          <w:szCs w:val="20"/>
        </w:rPr>
        <w:tab/>
        <w:t>5</w:t>
      </w:r>
    </w:p>
    <w:p w14:paraId="7FA35365" w14:textId="77777777" w:rsidR="007A2CD4" w:rsidRPr="00E30523" w:rsidRDefault="007A2CD4" w:rsidP="00E30523">
      <w:pPr>
        <w:spacing w:after="0" w:line="480" w:lineRule="auto"/>
        <w:jc w:val="both"/>
        <w:rPr>
          <w:rFonts w:ascii="Arial" w:eastAsiaTheme="minorHAnsi" w:hAnsi="Arial" w:cs="Arial"/>
          <w:sz w:val="20"/>
          <w:szCs w:val="20"/>
        </w:rPr>
      </w:pPr>
      <w:r w:rsidRPr="00E30523">
        <w:rPr>
          <w:rFonts w:ascii="Arial" w:eastAsiaTheme="minorHAnsi" w:hAnsi="Arial" w:cs="Arial"/>
          <w:sz w:val="20"/>
          <w:szCs w:val="20"/>
        </w:rPr>
        <w:t>Chronic pain</w:t>
      </w:r>
      <w:r w:rsidRPr="00E30523">
        <w:rPr>
          <w:rFonts w:ascii="Arial" w:eastAsiaTheme="minorHAnsi" w:hAnsi="Arial" w:cs="Arial"/>
          <w:sz w:val="20"/>
          <w:szCs w:val="20"/>
        </w:rPr>
        <w:tab/>
      </w:r>
      <w:r w:rsidRPr="00E30523">
        <w:rPr>
          <w:rFonts w:ascii="Arial" w:eastAsiaTheme="minorHAnsi" w:hAnsi="Arial" w:cs="Arial"/>
          <w:sz w:val="20"/>
          <w:szCs w:val="20"/>
        </w:rPr>
        <w:tab/>
      </w:r>
      <w:r w:rsidRPr="00E30523">
        <w:rPr>
          <w:rFonts w:ascii="Arial" w:eastAsiaTheme="minorHAnsi" w:hAnsi="Arial" w:cs="Arial"/>
          <w:sz w:val="20"/>
          <w:szCs w:val="20"/>
        </w:rPr>
        <w:tab/>
        <w:t>4</w:t>
      </w:r>
    </w:p>
    <w:p w14:paraId="57C62115" w14:textId="77777777" w:rsidR="007A2CD4" w:rsidRPr="00E30523" w:rsidRDefault="007A2CD4" w:rsidP="00E30523">
      <w:pPr>
        <w:spacing w:after="0" w:line="480" w:lineRule="auto"/>
        <w:jc w:val="both"/>
        <w:rPr>
          <w:rFonts w:ascii="Arial" w:eastAsiaTheme="minorHAnsi" w:hAnsi="Arial" w:cs="Arial"/>
          <w:sz w:val="20"/>
          <w:szCs w:val="20"/>
        </w:rPr>
      </w:pPr>
      <w:r w:rsidRPr="00E30523">
        <w:rPr>
          <w:rFonts w:ascii="Arial" w:eastAsiaTheme="minorHAnsi" w:hAnsi="Arial" w:cs="Arial"/>
          <w:sz w:val="20"/>
          <w:szCs w:val="20"/>
        </w:rPr>
        <w:t>Delayed/non-union</w:t>
      </w:r>
      <w:r w:rsidRPr="00E30523">
        <w:rPr>
          <w:rFonts w:ascii="Arial" w:eastAsiaTheme="minorHAnsi" w:hAnsi="Arial" w:cs="Arial"/>
          <w:sz w:val="20"/>
          <w:szCs w:val="20"/>
        </w:rPr>
        <w:tab/>
      </w:r>
      <w:r w:rsidRPr="00E30523">
        <w:rPr>
          <w:rFonts w:ascii="Arial" w:eastAsiaTheme="minorHAnsi" w:hAnsi="Arial" w:cs="Arial"/>
          <w:sz w:val="20"/>
          <w:szCs w:val="20"/>
        </w:rPr>
        <w:tab/>
        <w:t>4</w:t>
      </w:r>
    </w:p>
    <w:p w14:paraId="4FD6297A" w14:textId="77777777" w:rsidR="00F66B6A" w:rsidRPr="00E30523" w:rsidRDefault="00F66B6A" w:rsidP="00E30523">
      <w:pPr>
        <w:spacing w:after="0" w:line="480" w:lineRule="auto"/>
        <w:jc w:val="both"/>
        <w:rPr>
          <w:rFonts w:ascii="Arial" w:eastAsiaTheme="minorHAnsi" w:hAnsi="Arial" w:cs="Arial"/>
          <w:sz w:val="20"/>
          <w:szCs w:val="20"/>
        </w:rPr>
      </w:pPr>
      <w:r w:rsidRPr="00E30523">
        <w:rPr>
          <w:rFonts w:ascii="Arial" w:eastAsiaTheme="minorHAnsi" w:hAnsi="Arial" w:cs="Arial"/>
          <w:sz w:val="20"/>
          <w:szCs w:val="20"/>
        </w:rPr>
        <w:t>Infection</w:t>
      </w:r>
      <w:r w:rsidRPr="00E30523">
        <w:rPr>
          <w:rFonts w:ascii="Arial" w:eastAsiaTheme="minorHAnsi" w:hAnsi="Arial" w:cs="Arial"/>
          <w:sz w:val="20"/>
          <w:szCs w:val="20"/>
        </w:rPr>
        <w:tab/>
      </w:r>
      <w:r w:rsidRPr="00E30523">
        <w:rPr>
          <w:rFonts w:ascii="Arial" w:eastAsiaTheme="minorHAnsi" w:hAnsi="Arial" w:cs="Arial"/>
          <w:sz w:val="20"/>
          <w:szCs w:val="20"/>
        </w:rPr>
        <w:tab/>
      </w:r>
      <w:r w:rsidRPr="00E30523">
        <w:rPr>
          <w:rFonts w:ascii="Arial" w:eastAsiaTheme="minorHAnsi" w:hAnsi="Arial" w:cs="Arial"/>
          <w:sz w:val="20"/>
          <w:szCs w:val="20"/>
        </w:rPr>
        <w:tab/>
        <w:t>3</w:t>
      </w:r>
    </w:p>
    <w:p w14:paraId="780A33DB" w14:textId="5C7932A3" w:rsidR="00F66B6A" w:rsidRPr="00E30523" w:rsidRDefault="00F66B6A" w:rsidP="00E30523">
      <w:pPr>
        <w:spacing w:after="0" w:line="480" w:lineRule="auto"/>
        <w:jc w:val="both"/>
        <w:rPr>
          <w:rFonts w:ascii="Arial" w:eastAsiaTheme="minorHAnsi" w:hAnsi="Arial" w:cs="Arial"/>
          <w:sz w:val="20"/>
          <w:szCs w:val="20"/>
        </w:rPr>
      </w:pPr>
      <w:r w:rsidRPr="00E30523">
        <w:rPr>
          <w:rFonts w:ascii="Arial" w:eastAsiaTheme="minorHAnsi" w:hAnsi="Arial" w:cs="Arial"/>
          <w:sz w:val="20"/>
          <w:szCs w:val="20"/>
        </w:rPr>
        <w:t>Bowel problems</w:t>
      </w:r>
      <w:r w:rsidRPr="00E30523">
        <w:rPr>
          <w:rFonts w:ascii="Arial" w:eastAsiaTheme="minorHAnsi" w:hAnsi="Arial" w:cs="Arial"/>
          <w:sz w:val="20"/>
          <w:szCs w:val="20"/>
        </w:rPr>
        <w:tab/>
      </w:r>
      <w:r w:rsidRPr="00E30523">
        <w:rPr>
          <w:rFonts w:ascii="Arial" w:eastAsiaTheme="minorHAnsi" w:hAnsi="Arial" w:cs="Arial"/>
          <w:sz w:val="20"/>
          <w:szCs w:val="20"/>
        </w:rPr>
        <w:tab/>
      </w:r>
      <w:r w:rsidR="002F5C0A">
        <w:rPr>
          <w:rFonts w:ascii="Arial" w:eastAsiaTheme="minorHAnsi" w:hAnsi="Arial" w:cs="Arial"/>
          <w:sz w:val="20"/>
          <w:szCs w:val="20"/>
        </w:rPr>
        <w:tab/>
      </w:r>
      <w:r w:rsidRPr="00E30523">
        <w:rPr>
          <w:rFonts w:ascii="Arial" w:eastAsiaTheme="minorHAnsi" w:hAnsi="Arial" w:cs="Arial"/>
          <w:sz w:val="20"/>
          <w:szCs w:val="20"/>
        </w:rPr>
        <w:t>2</w:t>
      </w:r>
    </w:p>
    <w:p w14:paraId="1A339CF9" w14:textId="77777777" w:rsidR="00F66B6A" w:rsidRPr="00E30523" w:rsidRDefault="00F66B6A" w:rsidP="00E30523">
      <w:pPr>
        <w:spacing w:after="0" w:line="480" w:lineRule="auto"/>
        <w:jc w:val="both"/>
        <w:rPr>
          <w:rFonts w:ascii="Arial" w:eastAsiaTheme="minorHAnsi" w:hAnsi="Arial" w:cs="Arial"/>
          <w:sz w:val="20"/>
          <w:szCs w:val="20"/>
        </w:rPr>
      </w:pPr>
      <w:r w:rsidRPr="00E30523">
        <w:rPr>
          <w:rFonts w:ascii="Arial" w:eastAsiaTheme="minorHAnsi" w:hAnsi="Arial" w:cs="Arial"/>
          <w:sz w:val="20"/>
          <w:szCs w:val="20"/>
        </w:rPr>
        <w:t xml:space="preserve">Other </w:t>
      </w:r>
      <w:r w:rsidRPr="00E30523">
        <w:rPr>
          <w:rFonts w:ascii="Arial" w:eastAsiaTheme="minorHAnsi" w:hAnsi="Arial" w:cs="Arial"/>
          <w:sz w:val="20"/>
          <w:szCs w:val="20"/>
        </w:rPr>
        <w:tab/>
      </w:r>
      <w:r w:rsidRPr="00E30523">
        <w:rPr>
          <w:rFonts w:ascii="Arial" w:eastAsiaTheme="minorHAnsi" w:hAnsi="Arial" w:cs="Arial"/>
          <w:sz w:val="20"/>
          <w:szCs w:val="20"/>
        </w:rPr>
        <w:tab/>
      </w:r>
      <w:r w:rsidRPr="00E30523">
        <w:rPr>
          <w:rFonts w:ascii="Arial" w:eastAsiaTheme="minorHAnsi" w:hAnsi="Arial" w:cs="Arial"/>
          <w:sz w:val="20"/>
          <w:szCs w:val="20"/>
        </w:rPr>
        <w:tab/>
      </w:r>
      <w:r w:rsidRPr="00E30523">
        <w:rPr>
          <w:rFonts w:ascii="Arial" w:eastAsiaTheme="minorHAnsi" w:hAnsi="Arial" w:cs="Arial"/>
          <w:sz w:val="20"/>
          <w:szCs w:val="20"/>
        </w:rPr>
        <w:tab/>
        <w:t>4</w:t>
      </w:r>
    </w:p>
    <w:p w14:paraId="4919B328" w14:textId="77777777" w:rsidR="00F66B6A" w:rsidRPr="00E30523" w:rsidRDefault="00F66B6A" w:rsidP="00E30523">
      <w:pPr>
        <w:spacing w:after="0" w:line="480" w:lineRule="auto"/>
        <w:jc w:val="both"/>
        <w:rPr>
          <w:rFonts w:ascii="Arial" w:eastAsiaTheme="minorHAnsi" w:hAnsi="Arial" w:cs="Arial"/>
          <w:sz w:val="20"/>
          <w:szCs w:val="20"/>
        </w:rPr>
      </w:pPr>
      <w:r w:rsidRPr="00E30523">
        <w:rPr>
          <w:rFonts w:ascii="Arial" w:eastAsiaTheme="minorHAnsi" w:hAnsi="Arial" w:cs="Arial"/>
          <w:sz w:val="20"/>
          <w:szCs w:val="20"/>
        </w:rPr>
        <w:t>Heterotrophic ossification, tinnitus, post traumatic lymphoedema, sexual dysfunction</w:t>
      </w:r>
    </w:p>
    <w:p w14:paraId="5B7C39BC" w14:textId="77777777" w:rsidR="00F66B6A" w:rsidRPr="00E30523" w:rsidRDefault="00F66B6A" w:rsidP="00E30523">
      <w:pPr>
        <w:spacing w:after="200" w:line="480" w:lineRule="auto"/>
        <w:jc w:val="both"/>
        <w:rPr>
          <w:rFonts w:ascii="Arial" w:eastAsiaTheme="minorHAnsi" w:hAnsi="Arial" w:cs="Arial"/>
          <w:sz w:val="20"/>
          <w:szCs w:val="20"/>
        </w:rPr>
      </w:pPr>
    </w:p>
    <w:p w14:paraId="47EDE768" w14:textId="77777777" w:rsidR="00F211B9" w:rsidRPr="00E30523" w:rsidRDefault="00F211B9" w:rsidP="00E30523">
      <w:pPr>
        <w:spacing w:line="480" w:lineRule="auto"/>
        <w:jc w:val="both"/>
        <w:rPr>
          <w:rFonts w:ascii="Arial" w:hAnsi="Arial" w:cs="Arial"/>
          <w:b/>
          <w:sz w:val="20"/>
          <w:szCs w:val="20"/>
          <w:lang w:eastAsia="en-GB"/>
        </w:rPr>
      </w:pPr>
      <w:r w:rsidRPr="00E30523">
        <w:rPr>
          <w:rFonts w:ascii="Arial" w:hAnsi="Arial" w:cs="Arial"/>
          <w:b/>
          <w:sz w:val="20"/>
          <w:szCs w:val="20"/>
          <w:lang w:eastAsia="en-GB"/>
        </w:rPr>
        <w:t>Discussion</w:t>
      </w:r>
    </w:p>
    <w:p w14:paraId="0CD36531" w14:textId="4CA06B3B" w:rsidR="00A906D7" w:rsidRPr="00E30523" w:rsidRDefault="00A906D7" w:rsidP="00E30523">
      <w:pPr>
        <w:spacing w:line="480" w:lineRule="auto"/>
        <w:jc w:val="both"/>
        <w:rPr>
          <w:rFonts w:ascii="Arial" w:hAnsi="Arial" w:cs="Arial"/>
          <w:sz w:val="20"/>
          <w:szCs w:val="20"/>
          <w:lang w:eastAsia="en-GB"/>
        </w:rPr>
      </w:pPr>
      <w:r w:rsidRPr="00E30523">
        <w:rPr>
          <w:rFonts w:ascii="Arial" w:hAnsi="Arial" w:cs="Arial"/>
          <w:sz w:val="20"/>
          <w:szCs w:val="20"/>
          <w:lang w:eastAsia="en-GB"/>
        </w:rPr>
        <w:t xml:space="preserve">Despite the success of major trauma networks in improving </w:t>
      </w:r>
      <w:r w:rsidR="00CE5A56" w:rsidRPr="00E30523">
        <w:rPr>
          <w:rFonts w:ascii="Arial" w:hAnsi="Arial" w:cs="Arial"/>
          <w:sz w:val="20"/>
          <w:szCs w:val="20"/>
          <w:lang w:eastAsia="en-GB"/>
        </w:rPr>
        <w:t xml:space="preserve">patient </w:t>
      </w:r>
      <w:r w:rsidRPr="00E30523">
        <w:rPr>
          <w:rFonts w:ascii="Arial" w:hAnsi="Arial" w:cs="Arial"/>
          <w:sz w:val="20"/>
          <w:szCs w:val="20"/>
          <w:lang w:eastAsia="en-GB"/>
        </w:rPr>
        <w:t>survival</w:t>
      </w:r>
      <w:r w:rsidR="00907AEB" w:rsidRPr="00E30523">
        <w:rPr>
          <w:rFonts w:ascii="Arial" w:hAnsi="Arial" w:cs="Arial"/>
          <w:sz w:val="20"/>
          <w:szCs w:val="20"/>
          <w:lang w:eastAsia="en-GB"/>
        </w:rPr>
        <w:t xml:space="preserve">, the evidence suggests </w:t>
      </w:r>
      <w:r w:rsidRPr="00E30523">
        <w:rPr>
          <w:rFonts w:ascii="Arial" w:hAnsi="Arial" w:cs="Arial"/>
          <w:sz w:val="20"/>
          <w:szCs w:val="20"/>
          <w:lang w:eastAsia="en-GB"/>
        </w:rPr>
        <w:t>that there is still substantial disability and suboptimal outcomes for patients who sustain CMSK injury.  How this relates to the rehabilitation they receive</w:t>
      </w:r>
      <w:r w:rsidR="000F573E" w:rsidRPr="00E30523">
        <w:rPr>
          <w:rFonts w:ascii="Arial" w:hAnsi="Arial" w:cs="Arial"/>
          <w:sz w:val="20"/>
          <w:szCs w:val="20"/>
          <w:lang w:eastAsia="en-GB"/>
        </w:rPr>
        <w:t xml:space="preserve"> merits</w:t>
      </w:r>
      <w:r w:rsidRPr="00E30523">
        <w:rPr>
          <w:rFonts w:ascii="Arial" w:hAnsi="Arial" w:cs="Arial"/>
          <w:sz w:val="20"/>
          <w:szCs w:val="20"/>
          <w:lang w:eastAsia="en-GB"/>
        </w:rPr>
        <w:t xml:space="preserve"> further investigation and discussion.</w:t>
      </w:r>
    </w:p>
    <w:p w14:paraId="24DDBC34" w14:textId="2445E491" w:rsidR="00F270AB" w:rsidRPr="00E30523" w:rsidRDefault="00E21474" w:rsidP="00E30523">
      <w:pPr>
        <w:spacing w:line="480" w:lineRule="auto"/>
        <w:jc w:val="both"/>
        <w:rPr>
          <w:rFonts w:ascii="Arial" w:hAnsi="Arial" w:cs="Arial"/>
          <w:sz w:val="20"/>
          <w:szCs w:val="20"/>
          <w:lang w:eastAsia="en-GB"/>
        </w:rPr>
      </w:pPr>
      <w:r w:rsidRPr="00E30523">
        <w:rPr>
          <w:rFonts w:ascii="Arial" w:hAnsi="Arial" w:cs="Arial"/>
          <w:sz w:val="20"/>
          <w:szCs w:val="20"/>
          <w:lang w:eastAsia="en-GB"/>
        </w:rPr>
        <w:t xml:space="preserve">The majority </w:t>
      </w:r>
      <w:r w:rsidR="005D414B" w:rsidRPr="00E30523">
        <w:rPr>
          <w:rFonts w:ascii="Arial" w:hAnsi="Arial" w:cs="Arial"/>
          <w:sz w:val="20"/>
          <w:szCs w:val="20"/>
          <w:lang w:eastAsia="en-GB"/>
        </w:rPr>
        <w:t xml:space="preserve">(60%) </w:t>
      </w:r>
      <w:r w:rsidRPr="00E30523">
        <w:rPr>
          <w:rFonts w:ascii="Arial" w:hAnsi="Arial" w:cs="Arial"/>
          <w:sz w:val="20"/>
          <w:szCs w:val="20"/>
          <w:lang w:eastAsia="en-GB"/>
        </w:rPr>
        <w:t>of participants</w:t>
      </w:r>
      <w:r w:rsidR="00F270AB" w:rsidRPr="00E30523">
        <w:rPr>
          <w:rFonts w:ascii="Arial" w:hAnsi="Arial" w:cs="Arial"/>
          <w:sz w:val="20"/>
          <w:szCs w:val="20"/>
          <w:lang w:eastAsia="en-GB"/>
        </w:rPr>
        <w:t xml:space="preserve"> in this study</w:t>
      </w:r>
      <w:r w:rsidRPr="00E30523">
        <w:rPr>
          <w:rFonts w:ascii="Arial" w:hAnsi="Arial" w:cs="Arial"/>
          <w:sz w:val="20"/>
          <w:szCs w:val="20"/>
          <w:lang w:eastAsia="en-GB"/>
        </w:rPr>
        <w:t xml:space="preserve"> reported a moderate impact on quality of life at 18</w:t>
      </w:r>
      <w:r w:rsidR="00E15FAB" w:rsidRPr="00E30523">
        <w:rPr>
          <w:rFonts w:ascii="Arial" w:hAnsi="Arial" w:cs="Arial"/>
          <w:sz w:val="20"/>
          <w:szCs w:val="20"/>
          <w:lang w:eastAsia="en-GB"/>
        </w:rPr>
        <w:t>-</w:t>
      </w:r>
      <w:r w:rsidRPr="00E30523">
        <w:rPr>
          <w:rFonts w:ascii="Arial" w:hAnsi="Arial" w:cs="Arial"/>
          <w:sz w:val="20"/>
          <w:szCs w:val="20"/>
          <w:lang w:eastAsia="en-GB"/>
        </w:rPr>
        <w:t>months post injury</w:t>
      </w:r>
      <w:r w:rsidR="00771CC6" w:rsidRPr="00E30523">
        <w:rPr>
          <w:rFonts w:ascii="Arial" w:hAnsi="Arial" w:cs="Arial"/>
          <w:sz w:val="20"/>
          <w:szCs w:val="20"/>
          <w:lang w:eastAsia="en-GB"/>
        </w:rPr>
        <w:t>.</w:t>
      </w:r>
      <w:r w:rsidR="001B044D" w:rsidRPr="00E30523">
        <w:rPr>
          <w:rFonts w:ascii="Arial" w:hAnsi="Arial" w:cs="Arial"/>
          <w:sz w:val="20"/>
          <w:szCs w:val="20"/>
          <w:lang w:eastAsia="en-GB"/>
        </w:rPr>
        <w:t xml:space="preserve"> </w:t>
      </w:r>
      <w:r w:rsidR="00663528" w:rsidRPr="00E30523">
        <w:rPr>
          <w:rFonts w:ascii="Arial" w:hAnsi="Arial" w:cs="Arial"/>
          <w:sz w:val="20"/>
          <w:szCs w:val="20"/>
          <w:lang w:eastAsia="en-GB"/>
        </w:rPr>
        <w:t>Their main concerns were r</w:t>
      </w:r>
      <w:r w:rsidR="00771CC6" w:rsidRPr="00E30523">
        <w:rPr>
          <w:rFonts w:ascii="Arial" w:hAnsi="Arial" w:cs="Arial"/>
          <w:sz w:val="20"/>
          <w:szCs w:val="20"/>
          <w:lang w:eastAsia="en-GB"/>
        </w:rPr>
        <w:t>estricted</w:t>
      </w:r>
      <w:r w:rsidRPr="00E30523">
        <w:rPr>
          <w:rFonts w:ascii="Arial" w:hAnsi="Arial" w:cs="Arial"/>
          <w:sz w:val="20"/>
          <w:szCs w:val="20"/>
          <w:lang w:eastAsia="en-GB"/>
        </w:rPr>
        <w:t xml:space="preserve"> mobility</w:t>
      </w:r>
      <w:r w:rsidR="00771CC6" w:rsidRPr="00E30523">
        <w:rPr>
          <w:rFonts w:ascii="Arial" w:hAnsi="Arial" w:cs="Arial"/>
          <w:sz w:val="20"/>
          <w:szCs w:val="20"/>
          <w:lang w:eastAsia="en-GB"/>
        </w:rPr>
        <w:t xml:space="preserve"> and</w:t>
      </w:r>
      <w:r w:rsidRPr="00E30523">
        <w:rPr>
          <w:rFonts w:ascii="Arial" w:hAnsi="Arial" w:cs="Arial"/>
          <w:sz w:val="20"/>
          <w:szCs w:val="20"/>
          <w:lang w:eastAsia="en-GB"/>
        </w:rPr>
        <w:t xml:space="preserve"> </w:t>
      </w:r>
      <w:r w:rsidR="00663528" w:rsidRPr="00E30523">
        <w:rPr>
          <w:rFonts w:ascii="Arial" w:hAnsi="Arial" w:cs="Arial"/>
          <w:sz w:val="20"/>
          <w:szCs w:val="20"/>
          <w:lang w:eastAsia="en-GB"/>
        </w:rPr>
        <w:t>activity</w:t>
      </w:r>
      <w:r w:rsidR="005779F5" w:rsidRPr="00E30523">
        <w:rPr>
          <w:rFonts w:ascii="Arial" w:hAnsi="Arial" w:cs="Arial"/>
          <w:sz w:val="20"/>
          <w:szCs w:val="20"/>
          <w:lang w:eastAsia="en-GB"/>
        </w:rPr>
        <w:t xml:space="preserve"> levels</w:t>
      </w:r>
      <w:r w:rsidRPr="00E30523">
        <w:rPr>
          <w:rFonts w:ascii="Arial" w:hAnsi="Arial" w:cs="Arial"/>
          <w:sz w:val="20"/>
          <w:szCs w:val="20"/>
          <w:lang w:eastAsia="en-GB"/>
        </w:rPr>
        <w:t xml:space="preserve">, pain and </w:t>
      </w:r>
      <w:r w:rsidR="00691D4B" w:rsidRPr="00E30523">
        <w:rPr>
          <w:rFonts w:ascii="Arial" w:hAnsi="Arial" w:cs="Arial"/>
          <w:sz w:val="20"/>
          <w:szCs w:val="20"/>
          <w:lang w:eastAsia="en-GB"/>
        </w:rPr>
        <w:t>anxiety</w:t>
      </w:r>
      <w:r w:rsidR="008F570F" w:rsidRPr="00E30523">
        <w:rPr>
          <w:rFonts w:ascii="Arial" w:hAnsi="Arial" w:cs="Arial"/>
          <w:sz w:val="20"/>
          <w:szCs w:val="20"/>
          <w:lang w:eastAsia="en-GB"/>
        </w:rPr>
        <w:t>/</w:t>
      </w:r>
      <w:r w:rsidR="00663528" w:rsidRPr="00E30523">
        <w:rPr>
          <w:rFonts w:ascii="Arial" w:hAnsi="Arial" w:cs="Arial"/>
          <w:sz w:val="20"/>
          <w:szCs w:val="20"/>
          <w:lang w:eastAsia="en-GB"/>
        </w:rPr>
        <w:t>depression.</w:t>
      </w:r>
      <w:r w:rsidR="008F570F" w:rsidRPr="00E30523">
        <w:rPr>
          <w:rFonts w:ascii="Arial" w:hAnsi="Arial" w:cs="Arial"/>
          <w:sz w:val="20"/>
          <w:szCs w:val="20"/>
          <w:lang w:eastAsia="en-GB"/>
        </w:rPr>
        <w:t xml:space="preserve">  These results mirror the current evidence base w</w:t>
      </w:r>
      <w:r w:rsidR="00F270AB" w:rsidRPr="00E30523">
        <w:rPr>
          <w:rFonts w:ascii="Arial" w:hAnsi="Arial" w:cs="Arial"/>
          <w:sz w:val="20"/>
          <w:szCs w:val="20"/>
          <w:lang w:eastAsia="en-GB"/>
        </w:rPr>
        <w:t>hich</w:t>
      </w:r>
      <w:r w:rsidR="008F570F" w:rsidRPr="00E30523">
        <w:rPr>
          <w:rFonts w:ascii="Arial" w:hAnsi="Arial" w:cs="Arial"/>
          <w:sz w:val="20"/>
          <w:szCs w:val="20"/>
          <w:lang w:eastAsia="en-GB"/>
        </w:rPr>
        <w:t xml:space="preserve"> report</w:t>
      </w:r>
      <w:r w:rsidR="00F270AB" w:rsidRPr="00E30523">
        <w:rPr>
          <w:rFonts w:ascii="Arial" w:hAnsi="Arial" w:cs="Arial"/>
          <w:sz w:val="20"/>
          <w:szCs w:val="20"/>
          <w:lang w:eastAsia="en-GB"/>
        </w:rPr>
        <w:t>s</w:t>
      </w:r>
      <w:r w:rsidR="008F570F" w:rsidRPr="00E30523">
        <w:rPr>
          <w:rFonts w:ascii="Arial" w:hAnsi="Arial" w:cs="Arial"/>
          <w:sz w:val="20"/>
          <w:szCs w:val="20"/>
          <w:lang w:eastAsia="en-GB"/>
        </w:rPr>
        <w:t xml:space="preserve"> a moderate impact on quality of life and mood </w:t>
      </w:r>
      <w:r w:rsidR="00244029" w:rsidRPr="00E30523">
        <w:rPr>
          <w:rFonts w:ascii="Arial" w:hAnsi="Arial" w:cs="Arial"/>
          <w:sz w:val="20"/>
          <w:szCs w:val="20"/>
          <w:lang w:eastAsia="en-GB"/>
        </w:rPr>
        <w:t>at 12</w:t>
      </w:r>
      <w:r w:rsidR="00E15FAB" w:rsidRPr="00E30523">
        <w:rPr>
          <w:rFonts w:ascii="Arial" w:hAnsi="Arial" w:cs="Arial"/>
          <w:sz w:val="20"/>
          <w:szCs w:val="20"/>
          <w:lang w:eastAsia="en-GB"/>
        </w:rPr>
        <w:t>-</w:t>
      </w:r>
      <w:r w:rsidR="00244029" w:rsidRPr="00E30523">
        <w:rPr>
          <w:rFonts w:ascii="Arial" w:hAnsi="Arial" w:cs="Arial"/>
          <w:sz w:val="20"/>
          <w:szCs w:val="20"/>
          <w:lang w:eastAsia="en-GB"/>
        </w:rPr>
        <w:t>months and 18</w:t>
      </w:r>
      <w:r w:rsidR="00E15FAB" w:rsidRPr="00E30523">
        <w:rPr>
          <w:rFonts w:ascii="Arial" w:hAnsi="Arial" w:cs="Arial"/>
          <w:sz w:val="20"/>
          <w:szCs w:val="20"/>
          <w:lang w:eastAsia="en-GB"/>
        </w:rPr>
        <w:t>-</w:t>
      </w:r>
      <w:r w:rsidR="008F570F" w:rsidRPr="00E30523">
        <w:rPr>
          <w:rFonts w:ascii="Arial" w:hAnsi="Arial" w:cs="Arial"/>
          <w:sz w:val="20"/>
          <w:szCs w:val="20"/>
          <w:lang w:eastAsia="en-GB"/>
        </w:rPr>
        <w:t xml:space="preserve">months post traumatic injury </w:t>
      </w:r>
      <w:r w:rsidR="002F2644" w:rsidRPr="00E30523">
        <w:rPr>
          <w:rFonts w:ascii="Arial" w:hAnsi="Arial" w:cs="Arial"/>
          <w:sz w:val="20"/>
          <w:szCs w:val="20"/>
          <w:lang w:eastAsia="en-GB"/>
        </w:rPr>
        <w:t>[</w:t>
      </w:r>
      <w:r w:rsidR="00300BD0" w:rsidRPr="00E30523">
        <w:rPr>
          <w:rFonts w:ascii="Arial" w:hAnsi="Arial" w:cs="Arial"/>
          <w:sz w:val="20"/>
          <w:szCs w:val="20"/>
          <w:lang w:eastAsia="en-GB"/>
        </w:rPr>
        <w:t>23</w:t>
      </w:r>
      <w:r w:rsidR="002F2644" w:rsidRPr="00E30523">
        <w:rPr>
          <w:rFonts w:ascii="Arial" w:hAnsi="Arial" w:cs="Arial"/>
          <w:sz w:val="20"/>
          <w:szCs w:val="20"/>
          <w:lang w:eastAsia="en-GB"/>
        </w:rPr>
        <w:t>-</w:t>
      </w:r>
      <w:r w:rsidR="00D274B7" w:rsidRPr="00E30523">
        <w:rPr>
          <w:rFonts w:ascii="Arial" w:hAnsi="Arial" w:cs="Arial"/>
          <w:sz w:val="20"/>
          <w:szCs w:val="20"/>
          <w:lang w:eastAsia="en-GB"/>
        </w:rPr>
        <w:t>2</w:t>
      </w:r>
      <w:r w:rsidR="00300BD0" w:rsidRPr="00E30523">
        <w:rPr>
          <w:rFonts w:ascii="Arial" w:hAnsi="Arial" w:cs="Arial"/>
          <w:sz w:val="20"/>
          <w:szCs w:val="20"/>
          <w:lang w:eastAsia="en-GB"/>
        </w:rPr>
        <w:t>5</w:t>
      </w:r>
      <w:r w:rsidR="002F2644" w:rsidRPr="00E30523">
        <w:rPr>
          <w:rFonts w:ascii="Arial" w:hAnsi="Arial" w:cs="Arial"/>
          <w:sz w:val="20"/>
          <w:szCs w:val="20"/>
          <w:lang w:eastAsia="en-GB"/>
        </w:rPr>
        <w:t>]</w:t>
      </w:r>
      <w:r w:rsidR="008F570F" w:rsidRPr="00E30523">
        <w:rPr>
          <w:rFonts w:ascii="Arial" w:hAnsi="Arial" w:cs="Arial"/>
          <w:sz w:val="20"/>
          <w:szCs w:val="20"/>
          <w:lang w:eastAsia="en-GB"/>
        </w:rPr>
        <w:t>.</w:t>
      </w:r>
      <w:r w:rsidR="006C1341" w:rsidRPr="00E30523">
        <w:rPr>
          <w:rFonts w:ascii="Arial" w:hAnsi="Arial" w:cs="Arial"/>
          <w:sz w:val="20"/>
          <w:szCs w:val="20"/>
          <w:lang w:eastAsia="en-GB"/>
        </w:rPr>
        <w:t xml:space="preserve">  </w:t>
      </w:r>
      <w:r w:rsidR="0072062A" w:rsidRPr="00E30523">
        <w:rPr>
          <w:rFonts w:ascii="Arial" w:hAnsi="Arial" w:cs="Arial"/>
          <w:sz w:val="20"/>
          <w:szCs w:val="20"/>
          <w:lang w:eastAsia="en-GB"/>
        </w:rPr>
        <w:t xml:space="preserve">In particular, the relationship between pain and depression/anxiety and </w:t>
      </w:r>
      <w:r w:rsidR="0072062A">
        <w:rPr>
          <w:rFonts w:ascii="Arial" w:hAnsi="Arial" w:cs="Arial"/>
          <w:sz w:val="20"/>
          <w:szCs w:val="20"/>
          <w:lang w:eastAsia="en-GB"/>
        </w:rPr>
        <w:t xml:space="preserve">the </w:t>
      </w:r>
      <w:r w:rsidR="0072062A" w:rsidRPr="00E30523">
        <w:rPr>
          <w:rFonts w:ascii="Arial" w:hAnsi="Arial" w:cs="Arial"/>
          <w:sz w:val="20"/>
          <w:szCs w:val="20"/>
          <w:lang w:eastAsia="en-GB"/>
        </w:rPr>
        <w:t xml:space="preserve">impact on recovery after orthopaedic trauma [26, 27].  </w:t>
      </w:r>
      <w:r w:rsidR="008F570F" w:rsidRPr="00E30523">
        <w:rPr>
          <w:rFonts w:ascii="Arial" w:hAnsi="Arial" w:cs="Arial"/>
          <w:sz w:val="20"/>
          <w:szCs w:val="20"/>
          <w:lang w:eastAsia="en-GB"/>
        </w:rPr>
        <w:t xml:space="preserve">Crichlow </w:t>
      </w:r>
      <w:r w:rsidR="002F2644" w:rsidRPr="00E30523">
        <w:rPr>
          <w:rFonts w:ascii="Arial" w:hAnsi="Arial" w:cs="Arial"/>
          <w:sz w:val="20"/>
          <w:szCs w:val="20"/>
          <w:lang w:eastAsia="en-GB"/>
        </w:rPr>
        <w:t>[2</w:t>
      </w:r>
      <w:r w:rsidR="00A77038" w:rsidRPr="00E30523">
        <w:rPr>
          <w:rFonts w:ascii="Arial" w:hAnsi="Arial" w:cs="Arial"/>
          <w:sz w:val="20"/>
          <w:szCs w:val="20"/>
          <w:lang w:eastAsia="en-GB"/>
        </w:rPr>
        <w:t>8</w:t>
      </w:r>
      <w:r w:rsidR="002F2644" w:rsidRPr="00E30523">
        <w:rPr>
          <w:rFonts w:ascii="Arial" w:hAnsi="Arial" w:cs="Arial"/>
          <w:sz w:val="20"/>
          <w:szCs w:val="20"/>
          <w:lang w:eastAsia="en-GB"/>
        </w:rPr>
        <w:t>]</w:t>
      </w:r>
      <w:r w:rsidR="008F570F" w:rsidRPr="00E30523">
        <w:rPr>
          <w:rFonts w:ascii="Arial" w:hAnsi="Arial" w:cs="Arial"/>
          <w:sz w:val="20"/>
          <w:szCs w:val="20"/>
          <w:lang w:eastAsia="en-GB"/>
        </w:rPr>
        <w:t xml:space="preserve"> found a 45% rate of depression in orthopaedic trauma patients</w:t>
      </w:r>
      <w:r w:rsidR="00F270AB" w:rsidRPr="00E30523">
        <w:rPr>
          <w:rFonts w:ascii="Arial" w:hAnsi="Arial" w:cs="Arial"/>
          <w:sz w:val="20"/>
          <w:szCs w:val="20"/>
          <w:lang w:eastAsia="en-GB"/>
        </w:rPr>
        <w:t xml:space="preserve">.  </w:t>
      </w:r>
      <w:r w:rsidR="008F570F" w:rsidRPr="00E30523">
        <w:rPr>
          <w:rFonts w:ascii="Arial" w:hAnsi="Arial" w:cs="Arial"/>
          <w:sz w:val="20"/>
          <w:szCs w:val="20"/>
          <w:lang w:eastAsia="en-GB"/>
        </w:rPr>
        <w:t xml:space="preserve">O’Donnell </w:t>
      </w:r>
      <w:r w:rsidR="00A77038" w:rsidRPr="00E30523">
        <w:rPr>
          <w:rFonts w:ascii="Arial" w:hAnsi="Arial" w:cs="Arial"/>
          <w:sz w:val="20"/>
          <w:szCs w:val="20"/>
          <w:lang w:eastAsia="en-GB"/>
        </w:rPr>
        <w:t>[29</w:t>
      </w:r>
      <w:r w:rsidR="002F2644" w:rsidRPr="00E30523">
        <w:rPr>
          <w:rFonts w:ascii="Arial" w:hAnsi="Arial" w:cs="Arial"/>
          <w:sz w:val="20"/>
          <w:szCs w:val="20"/>
          <w:lang w:eastAsia="en-GB"/>
        </w:rPr>
        <w:t>]</w:t>
      </w:r>
      <w:r w:rsidR="008F570F" w:rsidRPr="00E30523">
        <w:rPr>
          <w:rFonts w:ascii="Arial" w:hAnsi="Arial" w:cs="Arial"/>
          <w:sz w:val="20"/>
          <w:szCs w:val="20"/>
          <w:lang w:eastAsia="en-GB"/>
        </w:rPr>
        <w:t xml:space="preserve"> suggest</w:t>
      </w:r>
      <w:r w:rsidR="004C190D" w:rsidRPr="00E30523">
        <w:rPr>
          <w:rFonts w:ascii="Arial" w:hAnsi="Arial" w:cs="Arial"/>
          <w:sz w:val="20"/>
          <w:szCs w:val="20"/>
          <w:lang w:eastAsia="en-GB"/>
        </w:rPr>
        <w:t>ed</w:t>
      </w:r>
      <w:r w:rsidR="008F570F" w:rsidRPr="00E30523">
        <w:rPr>
          <w:rFonts w:ascii="Arial" w:hAnsi="Arial" w:cs="Arial"/>
          <w:sz w:val="20"/>
          <w:szCs w:val="20"/>
          <w:lang w:eastAsia="en-GB"/>
        </w:rPr>
        <w:t xml:space="preserve"> introducing </w:t>
      </w:r>
      <w:r w:rsidR="006C1341" w:rsidRPr="00E30523">
        <w:rPr>
          <w:rFonts w:ascii="Arial" w:hAnsi="Arial" w:cs="Arial"/>
          <w:sz w:val="20"/>
          <w:szCs w:val="20"/>
          <w:lang w:eastAsia="en-GB"/>
        </w:rPr>
        <w:t xml:space="preserve">PTSD/depression screening </w:t>
      </w:r>
      <w:r w:rsidR="008F570F" w:rsidRPr="00E30523">
        <w:rPr>
          <w:rFonts w:ascii="Arial" w:hAnsi="Arial" w:cs="Arial"/>
          <w:sz w:val="20"/>
          <w:szCs w:val="20"/>
          <w:lang w:eastAsia="en-GB"/>
        </w:rPr>
        <w:t>at 1-week and 3-months post injury to identify patients with increased risk of disability</w:t>
      </w:r>
      <w:r w:rsidR="006C1341" w:rsidRPr="00E30523">
        <w:rPr>
          <w:rFonts w:ascii="Arial" w:hAnsi="Arial" w:cs="Arial"/>
          <w:sz w:val="20"/>
          <w:szCs w:val="20"/>
          <w:lang w:eastAsia="en-GB"/>
        </w:rPr>
        <w:t xml:space="preserve"> and </w:t>
      </w:r>
      <w:r w:rsidR="00A31FC8" w:rsidRPr="00E30523">
        <w:rPr>
          <w:rFonts w:ascii="Arial" w:hAnsi="Arial" w:cs="Arial"/>
          <w:sz w:val="20"/>
          <w:szCs w:val="20"/>
          <w:lang w:eastAsia="en-GB"/>
        </w:rPr>
        <w:t xml:space="preserve">to </w:t>
      </w:r>
      <w:r w:rsidR="006C1341" w:rsidRPr="00E30523">
        <w:rPr>
          <w:rFonts w:ascii="Arial" w:hAnsi="Arial" w:cs="Arial"/>
          <w:sz w:val="20"/>
          <w:szCs w:val="20"/>
          <w:lang w:eastAsia="en-GB"/>
        </w:rPr>
        <w:t>allow early intervention.</w:t>
      </w:r>
    </w:p>
    <w:p w14:paraId="6989E198" w14:textId="013EAB59" w:rsidR="00771CC6" w:rsidRPr="00E30523" w:rsidRDefault="008E0EA5" w:rsidP="00E30523">
      <w:pPr>
        <w:spacing w:line="480" w:lineRule="auto"/>
        <w:jc w:val="both"/>
        <w:rPr>
          <w:rFonts w:ascii="Arial" w:hAnsi="Arial" w:cs="Arial"/>
          <w:sz w:val="20"/>
          <w:szCs w:val="20"/>
          <w:lang w:eastAsia="en-GB"/>
        </w:rPr>
      </w:pPr>
      <w:r w:rsidRPr="00E30523">
        <w:rPr>
          <w:rFonts w:ascii="Arial" w:hAnsi="Arial" w:cs="Arial"/>
          <w:sz w:val="20"/>
          <w:szCs w:val="20"/>
          <w:lang w:eastAsia="en-GB"/>
        </w:rPr>
        <w:t xml:space="preserve">Those unable to </w:t>
      </w:r>
      <w:r w:rsidR="004A20BE" w:rsidRPr="00E30523">
        <w:rPr>
          <w:rFonts w:ascii="Arial" w:hAnsi="Arial" w:cs="Arial"/>
          <w:sz w:val="20"/>
          <w:szCs w:val="20"/>
          <w:lang w:eastAsia="en-GB"/>
        </w:rPr>
        <w:t>return to work reported worse ou</w:t>
      </w:r>
      <w:r w:rsidRPr="00E30523">
        <w:rPr>
          <w:rFonts w:ascii="Arial" w:hAnsi="Arial" w:cs="Arial"/>
          <w:sz w:val="20"/>
          <w:szCs w:val="20"/>
          <w:lang w:eastAsia="en-GB"/>
        </w:rPr>
        <w:t>tcomes and hea</w:t>
      </w:r>
      <w:r w:rsidR="00A62E97" w:rsidRPr="00E30523">
        <w:rPr>
          <w:rFonts w:ascii="Arial" w:hAnsi="Arial" w:cs="Arial"/>
          <w:sz w:val="20"/>
          <w:szCs w:val="20"/>
          <w:lang w:eastAsia="en-GB"/>
        </w:rPr>
        <w:t>l</w:t>
      </w:r>
      <w:r w:rsidRPr="00E30523">
        <w:rPr>
          <w:rFonts w:ascii="Arial" w:hAnsi="Arial" w:cs="Arial"/>
          <w:sz w:val="20"/>
          <w:szCs w:val="20"/>
          <w:lang w:eastAsia="en-GB"/>
        </w:rPr>
        <w:t>th states.</w:t>
      </w:r>
      <w:r w:rsidR="005779F5" w:rsidRPr="00E30523">
        <w:rPr>
          <w:rFonts w:ascii="Arial" w:hAnsi="Arial" w:cs="Arial"/>
          <w:sz w:val="20"/>
          <w:szCs w:val="20"/>
          <w:lang w:eastAsia="en-GB"/>
        </w:rPr>
        <w:t xml:space="preserve"> </w:t>
      </w:r>
      <w:r w:rsidR="00771CC6" w:rsidRPr="00E30523">
        <w:rPr>
          <w:rFonts w:ascii="Arial" w:hAnsi="Arial" w:cs="Arial"/>
          <w:sz w:val="20"/>
          <w:szCs w:val="20"/>
          <w:lang w:eastAsia="en-GB"/>
        </w:rPr>
        <w:t>Only 50% of participants h</w:t>
      </w:r>
      <w:r w:rsidR="005779F5" w:rsidRPr="00E30523">
        <w:rPr>
          <w:rFonts w:ascii="Arial" w:hAnsi="Arial" w:cs="Arial"/>
          <w:sz w:val="20"/>
          <w:szCs w:val="20"/>
          <w:lang w:eastAsia="en-GB"/>
        </w:rPr>
        <w:t>ad returned to full time work by</w:t>
      </w:r>
      <w:r w:rsidR="00771CC6" w:rsidRPr="00E30523">
        <w:rPr>
          <w:rFonts w:ascii="Arial" w:hAnsi="Arial" w:cs="Arial"/>
          <w:sz w:val="20"/>
          <w:szCs w:val="20"/>
          <w:lang w:eastAsia="en-GB"/>
        </w:rPr>
        <w:t xml:space="preserve"> </w:t>
      </w:r>
      <w:r w:rsidR="005779F5" w:rsidRPr="00E30523">
        <w:rPr>
          <w:rFonts w:ascii="Arial" w:hAnsi="Arial" w:cs="Arial"/>
          <w:sz w:val="20"/>
          <w:szCs w:val="20"/>
          <w:lang w:eastAsia="en-GB"/>
        </w:rPr>
        <w:t>18-months.</w:t>
      </w:r>
      <w:r w:rsidR="006A1333" w:rsidRPr="00E30523">
        <w:rPr>
          <w:rFonts w:ascii="Arial" w:hAnsi="Arial" w:cs="Arial"/>
          <w:sz w:val="20"/>
          <w:szCs w:val="20"/>
          <w:lang w:eastAsia="en-GB"/>
        </w:rPr>
        <w:t xml:space="preserve">  </w:t>
      </w:r>
      <w:r w:rsidR="004A20BE" w:rsidRPr="00E30523">
        <w:rPr>
          <w:rFonts w:ascii="Arial" w:hAnsi="Arial" w:cs="Arial"/>
          <w:sz w:val="20"/>
          <w:szCs w:val="20"/>
          <w:lang w:eastAsia="en-GB"/>
        </w:rPr>
        <w:t>This is similar to other studies which report rates of 64% at 12-months and 51% at 24-months post injury</w:t>
      </w:r>
      <w:r w:rsidR="002F2644" w:rsidRPr="00E30523">
        <w:rPr>
          <w:rFonts w:ascii="Arial" w:hAnsi="Arial" w:cs="Arial"/>
          <w:sz w:val="20"/>
          <w:szCs w:val="20"/>
          <w:lang w:eastAsia="en-GB"/>
        </w:rPr>
        <w:t xml:space="preserve"> [</w:t>
      </w:r>
      <w:r w:rsidR="00A77038" w:rsidRPr="00E30523">
        <w:rPr>
          <w:rFonts w:ascii="Arial" w:hAnsi="Arial" w:cs="Arial"/>
          <w:sz w:val="20"/>
          <w:szCs w:val="20"/>
          <w:lang w:eastAsia="en-GB"/>
        </w:rPr>
        <w:t>30</w:t>
      </w:r>
      <w:r w:rsidR="002F2644" w:rsidRPr="00E30523">
        <w:rPr>
          <w:rFonts w:ascii="Arial" w:hAnsi="Arial" w:cs="Arial"/>
          <w:sz w:val="20"/>
          <w:szCs w:val="20"/>
          <w:lang w:eastAsia="en-GB"/>
        </w:rPr>
        <w:t xml:space="preserve">, </w:t>
      </w:r>
      <w:r w:rsidR="00A77038" w:rsidRPr="00E30523">
        <w:rPr>
          <w:rFonts w:ascii="Arial" w:hAnsi="Arial" w:cs="Arial"/>
          <w:sz w:val="20"/>
          <w:szCs w:val="20"/>
          <w:lang w:eastAsia="en-GB"/>
        </w:rPr>
        <w:t>31</w:t>
      </w:r>
      <w:r w:rsidR="002F2644" w:rsidRPr="00E30523">
        <w:rPr>
          <w:rFonts w:ascii="Arial" w:hAnsi="Arial" w:cs="Arial"/>
          <w:sz w:val="20"/>
          <w:szCs w:val="20"/>
          <w:lang w:eastAsia="en-GB"/>
        </w:rPr>
        <w:t>]</w:t>
      </w:r>
      <w:r w:rsidR="004A20BE" w:rsidRPr="00E30523">
        <w:rPr>
          <w:rFonts w:ascii="Arial" w:hAnsi="Arial" w:cs="Arial"/>
          <w:sz w:val="20"/>
          <w:szCs w:val="20"/>
          <w:lang w:eastAsia="en-GB"/>
        </w:rPr>
        <w:t xml:space="preserve">.  There is no conclusion regarding prognostic factors for return to work following orthopaedic trauma </w:t>
      </w:r>
      <w:r w:rsidR="003B2B29" w:rsidRPr="00E30523">
        <w:rPr>
          <w:rFonts w:ascii="Arial" w:hAnsi="Arial" w:cs="Arial"/>
          <w:sz w:val="20"/>
          <w:szCs w:val="20"/>
          <w:lang w:eastAsia="en-GB"/>
        </w:rPr>
        <w:t>[</w:t>
      </w:r>
      <w:r w:rsidR="00A77038" w:rsidRPr="00E30523">
        <w:rPr>
          <w:rFonts w:ascii="Arial" w:hAnsi="Arial" w:cs="Arial"/>
          <w:sz w:val="20"/>
          <w:szCs w:val="20"/>
          <w:lang w:eastAsia="en-GB"/>
        </w:rPr>
        <w:t>32</w:t>
      </w:r>
      <w:r w:rsidR="003B2B29" w:rsidRPr="00E30523">
        <w:rPr>
          <w:rFonts w:ascii="Arial" w:hAnsi="Arial" w:cs="Arial"/>
          <w:sz w:val="20"/>
          <w:szCs w:val="20"/>
          <w:lang w:eastAsia="en-GB"/>
        </w:rPr>
        <w:t>]</w:t>
      </w:r>
      <w:r w:rsidR="004A20BE" w:rsidRPr="00E30523">
        <w:rPr>
          <w:rFonts w:ascii="Arial" w:hAnsi="Arial" w:cs="Arial"/>
          <w:sz w:val="20"/>
          <w:szCs w:val="20"/>
          <w:lang w:eastAsia="en-GB"/>
        </w:rPr>
        <w:t xml:space="preserve">.  However, there is some consensus that good pain management, early effective rehabilitation and psychological support will prevent long-term disability and </w:t>
      </w:r>
      <w:r w:rsidR="00243F8D" w:rsidRPr="00E30523">
        <w:rPr>
          <w:rFonts w:ascii="Arial" w:hAnsi="Arial" w:cs="Arial"/>
          <w:sz w:val="20"/>
          <w:szCs w:val="20"/>
          <w:lang w:eastAsia="en-GB"/>
        </w:rPr>
        <w:t xml:space="preserve">help the individual return to work </w:t>
      </w:r>
      <w:r w:rsidR="003B2B29" w:rsidRPr="00E30523">
        <w:rPr>
          <w:rFonts w:ascii="Arial" w:hAnsi="Arial" w:cs="Arial"/>
          <w:sz w:val="20"/>
          <w:szCs w:val="20"/>
          <w:lang w:eastAsia="en-GB"/>
        </w:rPr>
        <w:t>[</w:t>
      </w:r>
      <w:r w:rsidR="00C132E3" w:rsidRPr="00E30523">
        <w:rPr>
          <w:rFonts w:ascii="Arial" w:hAnsi="Arial" w:cs="Arial"/>
          <w:sz w:val="20"/>
          <w:szCs w:val="20"/>
          <w:lang w:eastAsia="en-GB"/>
        </w:rPr>
        <w:t>4</w:t>
      </w:r>
      <w:r w:rsidR="003B2B29" w:rsidRPr="00E30523">
        <w:rPr>
          <w:rFonts w:ascii="Arial" w:hAnsi="Arial" w:cs="Arial"/>
          <w:sz w:val="20"/>
          <w:szCs w:val="20"/>
          <w:lang w:eastAsia="en-GB"/>
        </w:rPr>
        <w:t xml:space="preserve">, </w:t>
      </w:r>
      <w:r w:rsidR="004416CA" w:rsidRPr="00E30523">
        <w:rPr>
          <w:rFonts w:ascii="Arial" w:hAnsi="Arial" w:cs="Arial"/>
          <w:sz w:val="20"/>
          <w:szCs w:val="20"/>
          <w:lang w:eastAsia="en-GB"/>
        </w:rPr>
        <w:t>23</w:t>
      </w:r>
      <w:r w:rsidR="003B2B29" w:rsidRPr="00E30523">
        <w:rPr>
          <w:rFonts w:ascii="Arial" w:hAnsi="Arial" w:cs="Arial"/>
          <w:sz w:val="20"/>
          <w:szCs w:val="20"/>
          <w:lang w:eastAsia="en-GB"/>
        </w:rPr>
        <w:t xml:space="preserve">, </w:t>
      </w:r>
      <w:r w:rsidR="004416CA" w:rsidRPr="00E30523">
        <w:rPr>
          <w:rFonts w:ascii="Arial" w:hAnsi="Arial" w:cs="Arial"/>
          <w:sz w:val="20"/>
          <w:szCs w:val="20"/>
          <w:lang w:eastAsia="en-GB"/>
        </w:rPr>
        <w:t>33</w:t>
      </w:r>
      <w:r w:rsidR="003B2B29" w:rsidRPr="00E30523">
        <w:rPr>
          <w:rFonts w:ascii="Arial" w:hAnsi="Arial" w:cs="Arial"/>
          <w:sz w:val="20"/>
          <w:szCs w:val="20"/>
          <w:lang w:eastAsia="en-GB"/>
        </w:rPr>
        <w:t>].</w:t>
      </w:r>
    </w:p>
    <w:p w14:paraId="69A061BA" w14:textId="6334C724" w:rsidR="009D3AF2" w:rsidRPr="00E30523" w:rsidRDefault="008E0EA5" w:rsidP="00E30523">
      <w:pPr>
        <w:spacing w:line="480" w:lineRule="auto"/>
        <w:jc w:val="both"/>
        <w:rPr>
          <w:rFonts w:ascii="Arial" w:hAnsi="Arial" w:cs="Arial"/>
          <w:sz w:val="20"/>
          <w:szCs w:val="20"/>
          <w:lang w:eastAsia="en-GB"/>
        </w:rPr>
      </w:pPr>
      <w:r w:rsidRPr="00E30523">
        <w:rPr>
          <w:rFonts w:ascii="Arial" w:hAnsi="Arial" w:cs="Arial"/>
          <w:sz w:val="20"/>
          <w:szCs w:val="20"/>
          <w:lang w:eastAsia="en-GB"/>
        </w:rPr>
        <w:lastRenderedPageBreak/>
        <w:t>There was no correlation between ISS or RCS-ET and outcome</w:t>
      </w:r>
      <w:r w:rsidR="006A1333" w:rsidRPr="00E30523">
        <w:rPr>
          <w:rFonts w:ascii="Arial" w:hAnsi="Arial" w:cs="Arial"/>
          <w:sz w:val="20"/>
          <w:szCs w:val="20"/>
          <w:lang w:eastAsia="en-GB"/>
        </w:rPr>
        <w:t>, which suggests these</w:t>
      </w:r>
      <w:r w:rsidRPr="00E30523">
        <w:rPr>
          <w:rFonts w:ascii="Arial" w:hAnsi="Arial" w:cs="Arial"/>
          <w:sz w:val="20"/>
          <w:szCs w:val="20"/>
          <w:lang w:eastAsia="en-GB"/>
        </w:rPr>
        <w:t xml:space="preserve"> tools </w:t>
      </w:r>
      <w:r w:rsidR="0072776F" w:rsidRPr="00E30523">
        <w:rPr>
          <w:rFonts w:ascii="Arial" w:hAnsi="Arial" w:cs="Arial"/>
          <w:sz w:val="20"/>
          <w:szCs w:val="20"/>
          <w:lang w:eastAsia="en-GB"/>
        </w:rPr>
        <w:t>are not predicative</w:t>
      </w:r>
      <w:r w:rsidRPr="00E30523">
        <w:rPr>
          <w:rFonts w:ascii="Arial" w:hAnsi="Arial" w:cs="Arial"/>
          <w:sz w:val="20"/>
          <w:szCs w:val="20"/>
          <w:lang w:eastAsia="en-GB"/>
        </w:rPr>
        <w:t xml:space="preserve"> in this patient group.  In fact, those with a low ISS (</w:t>
      </w:r>
      <w:r w:rsidR="008E046F" w:rsidRPr="00E30523">
        <w:rPr>
          <w:rFonts w:ascii="Arial" w:hAnsi="Arial" w:cs="Arial"/>
          <w:sz w:val="20"/>
          <w:szCs w:val="20"/>
          <w:lang w:eastAsia="en-GB"/>
        </w:rPr>
        <w:t>ISS =</w:t>
      </w:r>
      <w:r w:rsidRPr="00E30523">
        <w:rPr>
          <w:rFonts w:ascii="Arial" w:hAnsi="Arial" w:cs="Arial"/>
          <w:sz w:val="20"/>
          <w:szCs w:val="20"/>
          <w:lang w:eastAsia="en-GB"/>
        </w:rPr>
        <w:t>9) reported some of the worst outcomes.</w:t>
      </w:r>
      <w:r w:rsidR="006A1333" w:rsidRPr="00E30523">
        <w:rPr>
          <w:rFonts w:ascii="Arial" w:hAnsi="Arial" w:cs="Arial"/>
          <w:sz w:val="20"/>
          <w:szCs w:val="20"/>
          <w:lang w:eastAsia="en-GB"/>
        </w:rPr>
        <w:t xml:space="preserve">  T</w:t>
      </w:r>
      <w:r w:rsidR="00E21474" w:rsidRPr="00E30523">
        <w:rPr>
          <w:rFonts w:ascii="Arial" w:hAnsi="Arial" w:cs="Arial"/>
          <w:sz w:val="20"/>
          <w:szCs w:val="20"/>
          <w:lang w:eastAsia="en-GB"/>
        </w:rPr>
        <w:t xml:space="preserve">ype of injury appears to be a </w:t>
      </w:r>
      <w:r w:rsidRPr="00E30523">
        <w:rPr>
          <w:rFonts w:ascii="Arial" w:hAnsi="Arial" w:cs="Arial"/>
          <w:sz w:val="20"/>
          <w:szCs w:val="20"/>
          <w:lang w:eastAsia="en-GB"/>
        </w:rPr>
        <w:t xml:space="preserve">more useful </w:t>
      </w:r>
      <w:r w:rsidR="00C97A57" w:rsidRPr="00E30523">
        <w:rPr>
          <w:rFonts w:ascii="Arial" w:hAnsi="Arial" w:cs="Arial"/>
          <w:sz w:val="20"/>
          <w:szCs w:val="20"/>
          <w:lang w:eastAsia="en-GB"/>
        </w:rPr>
        <w:t xml:space="preserve">predictive </w:t>
      </w:r>
      <w:r w:rsidRPr="00E30523">
        <w:rPr>
          <w:rFonts w:ascii="Arial" w:hAnsi="Arial" w:cs="Arial"/>
          <w:sz w:val="20"/>
          <w:szCs w:val="20"/>
          <w:lang w:eastAsia="en-GB"/>
        </w:rPr>
        <w:t>marker</w:t>
      </w:r>
      <w:r w:rsidR="00C97A57" w:rsidRPr="00E30523">
        <w:rPr>
          <w:rFonts w:ascii="Arial" w:hAnsi="Arial" w:cs="Arial"/>
          <w:sz w:val="20"/>
          <w:szCs w:val="20"/>
          <w:lang w:eastAsia="en-GB"/>
        </w:rPr>
        <w:t>.  Participants who sustained</w:t>
      </w:r>
      <w:r w:rsidR="00E21474" w:rsidRPr="00E30523">
        <w:rPr>
          <w:rFonts w:ascii="Arial" w:hAnsi="Arial" w:cs="Arial"/>
          <w:sz w:val="20"/>
          <w:szCs w:val="20"/>
          <w:lang w:eastAsia="en-GB"/>
        </w:rPr>
        <w:t xml:space="preserve"> multiple fractures a</w:t>
      </w:r>
      <w:r w:rsidR="00C97A57" w:rsidRPr="00E30523">
        <w:rPr>
          <w:rFonts w:ascii="Arial" w:hAnsi="Arial" w:cs="Arial"/>
          <w:sz w:val="20"/>
          <w:szCs w:val="20"/>
          <w:lang w:eastAsia="en-GB"/>
        </w:rPr>
        <w:t xml:space="preserve">nd/or complex open fractures reported worse outcomes than </w:t>
      </w:r>
      <w:r w:rsidR="007E67CC" w:rsidRPr="00E30523">
        <w:rPr>
          <w:rFonts w:ascii="Arial" w:hAnsi="Arial" w:cs="Arial"/>
          <w:sz w:val="20"/>
          <w:szCs w:val="20"/>
          <w:lang w:eastAsia="en-GB"/>
        </w:rPr>
        <w:t xml:space="preserve">those with </w:t>
      </w:r>
      <w:r w:rsidR="00C97A57" w:rsidRPr="00E30523">
        <w:rPr>
          <w:rFonts w:ascii="Arial" w:hAnsi="Arial" w:cs="Arial"/>
          <w:sz w:val="20"/>
          <w:szCs w:val="20"/>
          <w:lang w:eastAsia="en-GB"/>
        </w:rPr>
        <w:t xml:space="preserve">polytrauma </w:t>
      </w:r>
      <w:r w:rsidR="007E67CC" w:rsidRPr="00E30523">
        <w:rPr>
          <w:rFonts w:ascii="Arial" w:hAnsi="Arial" w:cs="Arial"/>
          <w:sz w:val="20"/>
          <w:szCs w:val="20"/>
          <w:lang w:eastAsia="en-GB"/>
        </w:rPr>
        <w:t>or</w:t>
      </w:r>
      <w:r w:rsidR="00C97A57" w:rsidRPr="00E30523">
        <w:rPr>
          <w:rFonts w:ascii="Arial" w:hAnsi="Arial" w:cs="Arial"/>
          <w:sz w:val="20"/>
          <w:szCs w:val="20"/>
          <w:lang w:eastAsia="en-GB"/>
        </w:rPr>
        <w:t xml:space="preserve"> pelvic injuries.</w:t>
      </w:r>
      <w:r w:rsidR="00342CE9" w:rsidRPr="00E30523">
        <w:rPr>
          <w:rFonts w:ascii="Arial" w:hAnsi="Arial" w:cs="Arial"/>
          <w:sz w:val="20"/>
          <w:szCs w:val="20"/>
          <w:lang w:eastAsia="en-GB"/>
        </w:rPr>
        <w:t xml:space="preserve">  However, the literature suggests it is the person’s psychological and social characteristics and their comorbidities which help predict outcome rather than the injury itself</w:t>
      </w:r>
      <w:r w:rsidR="003B2B29" w:rsidRPr="00E30523">
        <w:rPr>
          <w:rFonts w:ascii="Arial" w:hAnsi="Arial" w:cs="Arial"/>
          <w:sz w:val="20"/>
          <w:szCs w:val="20"/>
          <w:lang w:eastAsia="en-GB"/>
        </w:rPr>
        <w:t xml:space="preserve"> [</w:t>
      </w:r>
      <w:r w:rsidR="00D274B7" w:rsidRPr="00E30523">
        <w:rPr>
          <w:rFonts w:ascii="Arial" w:hAnsi="Arial" w:cs="Arial"/>
          <w:sz w:val="20"/>
          <w:szCs w:val="20"/>
          <w:lang w:eastAsia="en-GB"/>
        </w:rPr>
        <w:t>3</w:t>
      </w:r>
      <w:r w:rsidR="00704016" w:rsidRPr="00E30523">
        <w:rPr>
          <w:rFonts w:ascii="Arial" w:hAnsi="Arial" w:cs="Arial"/>
          <w:sz w:val="20"/>
          <w:szCs w:val="20"/>
          <w:lang w:eastAsia="en-GB"/>
        </w:rPr>
        <w:t>4</w:t>
      </w:r>
      <w:r w:rsidR="003B2B29" w:rsidRPr="00E30523">
        <w:rPr>
          <w:rFonts w:ascii="Arial" w:hAnsi="Arial" w:cs="Arial"/>
          <w:sz w:val="20"/>
          <w:szCs w:val="20"/>
          <w:lang w:eastAsia="en-GB"/>
        </w:rPr>
        <w:t xml:space="preserve">, </w:t>
      </w:r>
      <w:r w:rsidR="00D274B7" w:rsidRPr="00E30523">
        <w:rPr>
          <w:rFonts w:ascii="Arial" w:hAnsi="Arial" w:cs="Arial"/>
          <w:sz w:val="20"/>
          <w:szCs w:val="20"/>
          <w:lang w:eastAsia="en-GB"/>
        </w:rPr>
        <w:t>3</w:t>
      </w:r>
      <w:r w:rsidR="00704016" w:rsidRPr="00E30523">
        <w:rPr>
          <w:rFonts w:ascii="Arial" w:hAnsi="Arial" w:cs="Arial"/>
          <w:sz w:val="20"/>
          <w:szCs w:val="20"/>
          <w:lang w:eastAsia="en-GB"/>
        </w:rPr>
        <w:t>5</w:t>
      </w:r>
      <w:r w:rsidR="003B2B29" w:rsidRPr="00E30523">
        <w:rPr>
          <w:rFonts w:ascii="Arial" w:hAnsi="Arial" w:cs="Arial"/>
          <w:sz w:val="20"/>
          <w:szCs w:val="20"/>
          <w:lang w:eastAsia="en-GB"/>
        </w:rPr>
        <w:t>].</w:t>
      </w:r>
      <w:r w:rsidR="00F41574" w:rsidRPr="00E30523">
        <w:rPr>
          <w:rFonts w:ascii="Arial" w:hAnsi="Arial" w:cs="Arial"/>
          <w:sz w:val="20"/>
          <w:szCs w:val="20"/>
          <w:lang w:eastAsia="en-GB"/>
        </w:rPr>
        <w:t xml:space="preserve">  </w:t>
      </w:r>
      <w:r w:rsidR="001A202C" w:rsidRPr="00E30523">
        <w:rPr>
          <w:rFonts w:ascii="Arial" w:hAnsi="Arial" w:cs="Arial"/>
          <w:sz w:val="20"/>
          <w:szCs w:val="20"/>
          <w:lang w:eastAsia="en-GB"/>
        </w:rPr>
        <w:t>These factors were not explored in this study.</w:t>
      </w:r>
    </w:p>
    <w:p w14:paraId="0E38D865" w14:textId="34BCDB5A" w:rsidR="00B4198C" w:rsidRPr="00B4198C" w:rsidRDefault="00CD7EE1" w:rsidP="00B4198C">
      <w:pPr>
        <w:spacing w:line="480" w:lineRule="auto"/>
        <w:jc w:val="both"/>
        <w:rPr>
          <w:rFonts w:ascii="Arial" w:hAnsi="Arial" w:cs="Arial"/>
          <w:sz w:val="20"/>
          <w:szCs w:val="20"/>
          <w:lang w:eastAsia="en-GB"/>
        </w:rPr>
      </w:pPr>
      <w:r w:rsidRPr="00E30523">
        <w:rPr>
          <w:rFonts w:ascii="Arial" w:hAnsi="Arial" w:cs="Arial"/>
          <w:sz w:val="20"/>
          <w:szCs w:val="20"/>
          <w:lang w:eastAsia="en-GB"/>
        </w:rPr>
        <w:t xml:space="preserve">It is difficult to quantify the relationship between rehabilitation and </w:t>
      </w:r>
      <w:r w:rsidR="00907AEB" w:rsidRPr="00E30523">
        <w:rPr>
          <w:rFonts w:ascii="Arial" w:hAnsi="Arial" w:cs="Arial"/>
          <w:sz w:val="20"/>
          <w:szCs w:val="20"/>
          <w:lang w:eastAsia="en-GB"/>
        </w:rPr>
        <w:t xml:space="preserve">patient reported </w:t>
      </w:r>
      <w:r w:rsidRPr="00E30523">
        <w:rPr>
          <w:rFonts w:ascii="Arial" w:hAnsi="Arial" w:cs="Arial"/>
          <w:sz w:val="20"/>
          <w:szCs w:val="20"/>
          <w:lang w:eastAsia="en-GB"/>
        </w:rPr>
        <w:t>outcome</w:t>
      </w:r>
      <w:r w:rsidR="00907AEB" w:rsidRPr="00E30523">
        <w:rPr>
          <w:rFonts w:ascii="Arial" w:hAnsi="Arial" w:cs="Arial"/>
          <w:sz w:val="20"/>
          <w:szCs w:val="20"/>
          <w:lang w:eastAsia="en-GB"/>
        </w:rPr>
        <w:t>s</w:t>
      </w:r>
      <w:r w:rsidRPr="00E30523">
        <w:rPr>
          <w:rFonts w:ascii="Arial" w:hAnsi="Arial" w:cs="Arial"/>
          <w:sz w:val="20"/>
          <w:szCs w:val="20"/>
          <w:lang w:eastAsia="en-GB"/>
        </w:rPr>
        <w:t xml:space="preserve">.  Subjectively, participants who felt they received ‘too little’ therapy felt this had a negative impact on their recovery. But both groups (‘too little’ and ‘about right’) reported similar frequency, length and duration of treatment sessions.  What is </w:t>
      </w:r>
      <w:r w:rsidR="009D3AF2" w:rsidRPr="00E30523">
        <w:rPr>
          <w:rFonts w:ascii="Arial" w:hAnsi="Arial" w:cs="Arial"/>
          <w:sz w:val="20"/>
          <w:szCs w:val="20"/>
          <w:lang w:eastAsia="en-GB"/>
        </w:rPr>
        <w:t>clear</w:t>
      </w:r>
      <w:r w:rsidRPr="00E30523">
        <w:rPr>
          <w:rFonts w:ascii="Arial" w:hAnsi="Arial" w:cs="Arial"/>
          <w:sz w:val="20"/>
          <w:szCs w:val="20"/>
          <w:lang w:eastAsia="en-GB"/>
        </w:rPr>
        <w:t xml:space="preserve"> is that NHS provision d</w:t>
      </w:r>
      <w:r w:rsidR="00C83760" w:rsidRPr="00E30523">
        <w:rPr>
          <w:rFonts w:ascii="Arial" w:hAnsi="Arial" w:cs="Arial"/>
          <w:sz w:val="20"/>
          <w:szCs w:val="20"/>
          <w:lang w:eastAsia="en-GB"/>
        </w:rPr>
        <w:t>id</w:t>
      </w:r>
      <w:r w:rsidRPr="00E30523">
        <w:rPr>
          <w:rFonts w:ascii="Arial" w:hAnsi="Arial" w:cs="Arial"/>
          <w:sz w:val="20"/>
          <w:szCs w:val="20"/>
          <w:lang w:eastAsia="en-GB"/>
        </w:rPr>
        <w:t xml:space="preserve"> not meet the patients’</w:t>
      </w:r>
      <w:r w:rsidR="0054577C" w:rsidRPr="00E30523">
        <w:rPr>
          <w:rFonts w:ascii="Arial" w:hAnsi="Arial" w:cs="Arial"/>
          <w:sz w:val="20"/>
          <w:szCs w:val="20"/>
          <w:lang w:eastAsia="en-GB"/>
        </w:rPr>
        <w:t xml:space="preserve"> perceived </w:t>
      </w:r>
      <w:r w:rsidRPr="00E30523">
        <w:rPr>
          <w:rFonts w:ascii="Arial" w:hAnsi="Arial" w:cs="Arial"/>
          <w:sz w:val="20"/>
          <w:szCs w:val="20"/>
          <w:lang w:eastAsia="en-GB"/>
        </w:rPr>
        <w:t xml:space="preserve">needs with 77% of participants supplementing their NHS </w:t>
      </w:r>
      <w:r w:rsidR="009D3AF2" w:rsidRPr="00E30523">
        <w:rPr>
          <w:rFonts w:ascii="Arial" w:hAnsi="Arial" w:cs="Arial"/>
          <w:sz w:val="20"/>
          <w:szCs w:val="20"/>
          <w:lang w:eastAsia="en-GB"/>
        </w:rPr>
        <w:t>treatment</w:t>
      </w:r>
      <w:r w:rsidRPr="00E30523">
        <w:rPr>
          <w:rFonts w:ascii="Arial" w:hAnsi="Arial" w:cs="Arial"/>
          <w:sz w:val="20"/>
          <w:szCs w:val="20"/>
          <w:lang w:eastAsia="en-GB"/>
        </w:rPr>
        <w:t xml:space="preserve"> with other interventions.</w:t>
      </w:r>
      <w:r w:rsidR="00C83760" w:rsidRPr="00E30523">
        <w:rPr>
          <w:rFonts w:ascii="Arial" w:hAnsi="Arial" w:cs="Arial"/>
          <w:sz w:val="20"/>
          <w:szCs w:val="20"/>
          <w:lang w:eastAsia="en-GB"/>
        </w:rPr>
        <w:t xml:space="preserve">  The participants views on additional support required to </w:t>
      </w:r>
      <w:r w:rsidR="00A93B11" w:rsidRPr="00A93B11">
        <w:rPr>
          <w:rFonts w:ascii="Arial" w:hAnsi="Arial" w:cs="Arial"/>
          <w:sz w:val="20"/>
          <w:szCs w:val="20"/>
          <w:highlight w:val="yellow"/>
          <w:lang w:eastAsia="en-GB"/>
        </w:rPr>
        <w:t>assist</w:t>
      </w:r>
      <w:r w:rsidR="00C83760" w:rsidRPr="00E30523">
        <w:rPr>
          <w:rFonts w:ascii="Arial" w:hAnsi="Arial" w:cs="Arial"/>
          <w:sz w:val="20"/>
          <w:szCs w:val="20"/>
          <w:lang w:eastAsia="en-GB"/>
        </w:rPr>
        <w:t xml:space="preserve"> their recover – exercise/gym, pain management, psychological support – is also reflected in the evidence which </w:t>
      </w:r>
      <w:r w:rsidR="00371332" w:rsidRPr="00E30523">
        <w:rPr>
          <w:rFonts w:ascii="Arial" w:hAnsi="Arial" w:cs="Arial"/>
          <w:sz w:val="20"/>
          <w:szCs w:val="20"/>
          <w:lang w:eastAsia="en-GB"/>
        </w:rPr>
        <w:t xml:space="preserve">promotes early </w:t>
      </w:r>
      <w:r w:rsidR="002E1E7D" w:rsidRPr="00E30523">
        <w:rPr>
          <w:rFonts w:ascii="Arial" w:hAnsi="Arial" w:cs="Arial"/>
          <w:sz w:val="20"/>
          <w:szCs w:val="20"/>
          <w:lang w:eastAsia="en-GB"/>
        </w:rPr>
        <w:t xml:space="preserve">physical, vocational </w:t>
      </w:r>
      <w:r w:rsidR="00C83760" w:rsidRPr="00E30523">
        <w:rPr>
          <w:rFonts w:ascii="Arial" w:hAnsi="Arial" w:cs="Arial"/>
          <w:sz w:val="20"/>
          <w:szCs w:val="20"/>
          <w:lang w:eastAsia="en-GB"/>
        </w:rPr>
        <w:t>and psychological rehabilitation</w:t>
      </w:r>
      <w:r w:rsidR="00371332" w:rsidRPr="00E30523">
        <w:rPr>
          <w:rFonts w:ascii="Arial" w:hAnsi="Arial" w:cs="Arial"/>
          <w:sz w:val="20"/>
          <w:szCs w:val="20"/>
          <w:lang w:eastAsia="en-GB"/>
        </w:rPr>
        <w:t xml:space="preserve"> including pain management</w:t>
      </w:r>
      <w:r w:rsidR="00C83760" w:rsidRPr="00E30523">
        <w:rPr>
          <w:rFonts w:ascii="Arial" w:hAnsi="Arial" w:cs="Arial"/>
          <w:sz w:val="20"/>
          <w:szCs w:val="20"/>
          <w:lang w:eastAsia="en-GB"/>
        </w:rPr>
        <w:t xml:space="preserve"> </w:t>
      </w:r>
      <w:r w:rsidR="003B2B29" w:rsidRPr="00E30523">
        <w:rPr>
          <w:rFonts w:ascii="Arial" w:hAnsi="Arial" w:cs="Arial"/>
          <w:sz w:val="20"/>
          <w:szCs w:val="20"/>
          <w:lang w:eastAsia="en-GB"/>
        </w:rPr>
        <w:t>[</w:t>
      </w:r>
      <w:r w:rsidR="00687B22" w:rsidRPr="00E30523">
        <w:rPr>
          <w:rFonts w:ascii="Arial" w:hAnsi="Arial" w:cs="Arial"/>
          <w:sz w:val="20"/>
          <w:szCs w:val="20"/>
          <w:lang w:eastAsia="en-GB"/>
        </w:rPr>
        <w:t>9</w:t>
      </w:r>
      <w:r w:rsidR="003B2B29" w:rsidRPr="00E30523">
        <w:rPr>
          <w:rFonts w:ascii="Arial" w:hAnsi="Arial" w:cs="Arial"/>
          <w:sz w:val="20"/>
          <w:szCs w:val="20"/>
          <w:lang w:eastAsia="en-GB"/>
        </w:rPr>
        <w:t xml:space="preserve">, </w:t>
      </w:r>
      <w:r w:rsidR="00687B22" w:rsidRPr="00E30523">
        <w:rPr>
          <w:rFonts w:ascii="Arial" w:hAnsi="Arial" w:cs="Arial"/>
          <w:sz w:val="20"/>
          <w:szCs w:val="20"/>
          <w:lang w:eastAsia="en-GB"/>
        </w:rPr>
        <w:t>23</w:t>
      </w:r>
      <w:r w:rsidR="003B2B29" w:rsidRPr="00E30523">
        <w:rPr>
          <w:rFonts w:ascii="Arial" w:hAnsi="Arial" w:cs="Arial"/>
          <w:sz w:val="20"/>
          <w:szCs w:val="20"/>
          <w:lang w:eastAsia="en-GB"/>
        </w:rPr>
        <w:t>].</w:t>
      </w:r>
      <w:r w:rsidR="00A93B11">
        <w:rPr>
          <w:rFonts w:ascii="Arial" w:hAnsi="Arial" w:cs="Arial"/>
          <w:sz w:val="20"/>
          <w:szCs w:val="20"/>
          <w:lang w:eastAsia="en-GB"/>
        </w:rPr>
        <w:t xml:space="preserve">  </w:t>
      </w:r>
      <w:r w:rsidR="00A93B11" w:rsidRPr="004361DE">
        <w:rPr>
          <w:rFonts w:ascii="Arial" w:hAnsi="Arial" w:cs="Arial"/>
          <w:sz w:val="20"/>
          <w:szCs w:val="20"/>
          <w:highlight w:val="yellow"/>
          <w:lang w:eastAsia="en-GB"/>
        </w:rPr>
        <w:t xml:space="preserve">This additional support could be achieved through strengthening current community </w:t>
      </w:r>
      <w:r w:rsidR="00955034">
        <w:rPr>
          <w:rFonts w:ascii="Arial" w:hAnsi="Arial" w:cs="Arial"/>
          <w:sz w:val="20"/>
          <w:szCs w:val="20"/>
          <w:highlight w:val="yellow"/>
          <w:lang w:eastAsia="en-GB"/>
        </w:rPr>
        <w:t>and</w:t>
      </w:r>
      <w:r w:rsidR="00A93B11" w:rsidRPr="004361DE">
        <w:rPr>
          <w:rFonts w:ascii="Arial" w:hAnsi="Arial" w:cs="Arial"/>
          <w:sz w:val="20"/>
          <w:szCs w:val="20"/>
          <w:highlight w:val="yellow"/>
          <w:lang w:eastAsia="en-GB"/>
        </w:rPr>
        <w:t xml:space="preserve"> outpatient therapy services and early involvement of organisations such as Citizen’s Advice</w:t>
      </w:r>
      <w:r w:rsidR="004361DE" w:rsidRPr="004361DE">
        <w:rPr>
          <w:rFonts w:ascii="Arial" w:hAnsi="Arial" w:cs="Arial"/>
          <w:sz w:val="20"/>
          <w:szCs w:val="20"/>
          <w:highlight w:val="yellow"/>
          <w:lang w:eastAsia="en-GB"/>
        </w:rPr>
        <w:t xml:space="preserve">, </w:t>
      </w:r>
      <w:r w:rsidR="00A93B11" w:rsidRPr="004361DE">
        <w:rPr>
          <w:rFonts w:ascii="Arial" w:hAnsi="Arial" w:cs="Arial"/>
          <w:sz w:val="20"/>
          <w:szCs w:val="20"/>
          <w:highlight w:val="yellow"/>
          <w:lang w:eastAsia="en-GB"/>
        </w:rPr>
        <w:t>local leisure centres</w:t>
      </w:r>
      <w:r w:rsidR="004361DE" w:rsidRPr="004361DE">
        <w:rPr>
          <w:rFonts w:ascii="Arial" w:hAnsi="Arial" w:cs="Arial"/>
          <w:sz w:val="20"/>
          <w:szCs w:val="20"/>
          <w:highlight w:val="yellow"/>
          <w:lang w:eastAsia="en-GB"/>
        </w:rPr>
        <w:t xml:space="preserve"> and peer support groups</w:t>
      </w:r>
      <w:r w:rsidR="00A93B11" w:rsidRPr="004361DE">
        <w:rPr>
          <w:rFonts w:ascii="Arial" w:hAnsi="Arial" w:cs="Arial"/>
          <w:sz w:val="20"/>
          <w:szCs w:val="20"/>
          <w:highlight w:val="yellow"/>
          <w:lang w:eastAsia="en-GB"/>
        </w:rPr>
        <w:t>.</w:t>
      </w:r>
      <w:r w:rsidR="00A93B11">
        <w:rPr>
          <w:rFonts w:ascii="Arial" w:hAnsi="Arial" w:cs="Arial"/>
          <w:sz w:val="20"/>
          <w:szCs w:val="20"/>
          <w:lang w:eastAsia="en-GB"/>
        </w:rPr>
        <w:t xml:space="preserve"> </w:t>
      </w:r>
      <w:r w:rsidR="00C83760" w:rsidRPr="00E30523">
        <w:rPr>
          <w:rFonts w:ascii="Arial" w:hAnsi="Arial" w:cs="Arial"/>
          <w:sz w:val="20"/>
          <w:szCs w:val="20"/>
          <w:lang w:eastAsia="en-GB"/>
        </w:rPr>
        <w:t xml:space="preserve"> </w:t>
      </w:r>
    </w:p>
    <w:p w14:paraId="3DDABE4B" w14:textId="27608049" w:rsidR="00C56A89" w:rsidRPr="00E30523" w:rsidRDefault="00EC1E9D" w:rsidP="00E30523">
      <w:pPr>
        <w:spacing w:after="200" w:line="480" w:lineRule="auto"/>
        <w:jc w:val="both"/>
        <w:rPr>
          <w:rFonts w:ascii="Arial" w:hAnsi="Arial" w:cs="Arial"/>
          <w:bCs/>
          <w:noProof/>
          <w:sz w:val="20"/>
          <w:szCs w:val="20"/>
        </w:rPr>
      </w:pPr>
      <w:r w:rsidRPr="00E30523">
        <w:rPr>
          <w:rFonts w:ascii="Arial" w:hAnsi="Arial" w:cs="Arial"/>
          <w:sz w:val="20"/>
          <w:szCs w:val="20"/>
          <w:lang w:eastAsia="en-GB"/>
        </w:rPr>
        <w:t>Th</w:t>
      </w:r>
      <w:r w:rsidR="005B1C4C" w:rsidRPr="00E30523">
        <w:rPr>
          <w:rFonts w:ascii="Arial" w:hAnsi="Arial" w:cs="Arial"/>
          <w:sz w:val="20"/>
          <w:szCs w:val="20"/>
          <w:lang w:eastAsia="en-GB"/>
        </w:rPr>
        <w:t>ree participants had</w:t>
      </w:r>
      <w:r w:rsidR="0029285E" w:rsidRPr="00E30523">
        <w:rPr>
          <w:rFonts w:ascii="Arial" w:hAnsi="Arial" w:cs="Arial"/>
          <w:sz w:val="20"/>
          <w:szCs w:val="20"/>
          <w:lang w:eastAsia="en-GB"/>
        </w:rPr>
        <w:t xml:space="preserve"> access to an intensive</w:t>
      </w:r>
      <w:r w:rsidR="00C229C7" w:rsidRPr="00E30523">
        <w:rPr>
          <w:rFonts w:ascii="Arial" w:hAnsi="Arial" w:cs="Arial"/>
          <w:sz w:val="20"/>
          <w:szCs w:val="20"/>
          <w:lang w:eastAsia="en-GB"/>
        </w:rPr>
        <w:t xml:space="preserve"> multidisciplinary rehabilitation</w:t>
      </w:r>
      <w:r w:rsidR="0029285E" w:rsidRPr="00E30523">
        <w:rPr>
          <w:rFonts w:ascii="Arial" w:hAnsi="Arial" w:cs="Arial"/>
          <w:sz w:val="20"/>
          <w:szCs w:val="20"/>
          <w:lang w:eastAsia="en-GB"/>
        </w:rPr>
        <w:t xml:space="preserve"> programme</w:t>
      </w:r>
      <w:r w:rsidR="00254605" w:rsidRPr="00E30523">
        <w:rPr>
          <w:rFonts w:ascii="Arial" w:hAnsi="Arial" w:cs="Arial"/>
          <w:sz w:val="20"/>
          <w:szCs w:val="20"/>
          <w:lang w:eastAsia="en-GB"/>
        </w:rPr>
        <w:t xml:space="preserve"> which the South West London &amp; Surrey Trauma Network has implemented specifically for patients with polytrauma/ CMSK injuries.</w:t>
      </w:r>
      <w:r w:rsidR="005B1C4C" w:rsidRPr="00E30523">
        <w:rPr>
          <w:rFonts w:ascii="Arial" w:hAnsi="Arial" w:cs="Arial"/>
          <w:sz w:val="20"/>
          <w:szCs w:val="20"/>
          <w:lang w:eastAsia="en-GB"/>
        </w:rPr>
        <w:t xml:space="preserve">  The</w:t>
      </w:r>
      <w:r w:rsidR="00254605" w:rsidRPr="00E30523">
        <w:rPr>
          <w:rFonts w:ascii="Arial" w:hAnsi="Arial" w:cs="Arial"/>
          <w:sz w:val="20"/>
          <w:szCs w:val="20"/>
          <w:lang w:eastAsia="en-GB"/>
        </w:rPr>
        <w:t xml:space="preserve">se participants </w:t>
      </w:r>
      <w:r w:rsidR="00E92257" w:rsidRPr="00E30523">
        <w:rPr>
          <w:rFonts w:ascii="Arial" w:hAnsi="Arial" w:cs="Arial"/>
          <w:sz w:val="20"/>
          <w:szCs w:val="20"/>
          <w:lang w:eastAsia="en-GB"/>
        </w:rPr>
        <w:t xml:space="preserve">felt </w:t>
      </w:r>
      <w:r w:rsidR="00254605" w:rsidRPr="00E30523">
        <w:rPr>
          <w:rFonts w:ascii="Arial" w:hAnsi="Arial" w:cs="Arial"/>
          <w:sz w:val="20"/>
          <w:szCs w:val="20"/>
          <w:lang w:eastAsia="en-GB"/>
        </w:rPr>
        <w:t>the intensity and quality of</w:t>
      </w:r>
      <w:r w:rsidR="005B1C4C" w:rsidRPr="00E30523">
        <w:rPr>
          <w:rFonts w:ascii="Arial" w:hAnsi="Arial" w:cs="Arial"/>
          <w:sz w:val="20"/>
          <w:szCs w:val="20"/>
          <w:lang w:eastAsia="en-GB"/>
        </w:rPr>
        <w:t xml:space="preserve"> th</w:t>
      </w:r>
      <w:r w:rsidR="00254605" w:rsidRPr="00E30523">
        <w:rPr>
          <w:rFonts w:ascii="Arial" w:hAnsi="Arial" w:cs="Arial"/>
          <w:sz w:val="20"/>
          <w:szCs w:val="20"/>
          <w:lang w:eastAsia="en-GB"/>
        </w:rPr>
        <w:t xml:space="preserve">eir rehabilitation </w:t>
      </w:r>
      <w:r w:rsidR="005B1C4C" w:rsidRPr="00E30523">
        <w:rPr>
          <w:rFonts w:ascii="Arial" w:hAnsi="Arial" w:cs="Arial"/>
          <w:sz w:val="20"/>
          <w:szCs w:val="20"/>
          <w:lang w:eastAsia="en-GB"/>
        </w:rPr>
        <w:t xml:space="preserve">enabled them to </w:t>
      </w:r>
      <w:r w:rsidR="00171578" w:rsidRPr="00E30523">
        <w:rPr>
          <w:rFonts w:ascii="Arial" w:hAnsi="Arial" w:cs="Arial"/>
          <w:sz w:val="20"/>
          <w:szCs w:val="20"/>
          <w:lang w:eastAsia="en-GB"/>
        </w:rPr>
        <w:t>achieve a</w:t>
      </w:r>
      <w:r w:rsidR="00254605" w:rsidRPr="00E30523">
        <w:rPr>
          <w:rFonts w:ascii="Arial" w:hAnsi="Arial" w:cs="Arial"/>
          <w:sz w:val="20"/>
          <w:szCs w:val="20"/>
          <w:lang w:eastAsia="en-GB"/>
        </w:rPr>
        <w:t xml:space="preserve"> better </w:t>
      </w:r>
      <w:r w:rsidR="00171578" w:rsidRPr="00E30523">
        <w:rPr>
          <w:rFonts w:ascii="Arial" w:hAnsi="Arial" w:cs="Arial"/>
          <w:sz w:val="20"/>
          <w:szCs w:val="20"/>
          <w:lang w:eastAsia="en-GB"/>
        </w:rPr>
        <w:t xml:space="preserve">recovery, including </w:t>
      </w:r>
      <w:r w:rsidR="00254605" w:rsidRPr="00E30523">
        <w:rPr>
          <w:rFonts w:ascii="Arial" w:hAnsi="Arial" w:cs="Arial"/>
          <w:sz w:val="20"/>
          <w:szCs w:val="20"/>
          <w:lang w:eastAsia="en-GB"/>
        </w:rPr>
        <w:t xml:space="preserve">earlier </w:t>
      </w:r>
      <w:r w:rsidR="00171578" w:rsidRPr="00E30523">
        <w:rPr>
          <w:rFonts w:ascii="Arial" w:hAnsi="Arial" w:cs="Arial"/>
          <w:sz w:val="20"/>
          <w:szCs w:val="20"/>
          <w:lang w:eastAsia="en-GB"/>
        </w:rPr>
        <w:t>return to work</w:t>
      </w:r>
      <w:r w:rsidR="007D56AE" w:rsidRPr="00E30523">
        <w:rPr>
          <w:rFonts w:ascii="Arial" w:hAnsi="Arial" w:cs="Arial"/>
          <w:sz w:val="20"/>
          <w:szCs w:val="20"/>
          <w:lang w:eastAsia="en-GB"/>
        </w:rPr>
        <w:t xml:space="preserve"> and leisure activities</w:t>
      </w:r>
      <w:r w:rsidR="00171578" w:rsidRPr="00E30523">
        <w:rPr>
          <w:rFonts w:ascii="Arial" w:hAnsi="Arial" w:cs="Arial"/>
          <w:sz w:val="20"/>
          <w:szCs w:val="20"/>
          <w:lang w:eastAsia="en-GB"/>
        </w:rPr>
        <w:t xml:space="preserve">.  </w:t>
      </w:r>
      <w:r w:rsidRPr="00E30523">
        <w:rPr>
          <w:rFonts w:ascii="Arial" w:hAnsi="Arial" w:cs="Arial"/>
          <w:sz w:val="20"/>
          <w:szCs w:val="20"/>
          <w:lang w:eastAsia="en-GB"/>
        </w:rPr>
        <w:t xml:space="preserve">Although these findings reinforce the evidence already available </w:t>
      </w:r>
      <w:r w:rsidR="003B2B29" w:rsidRPr="00E30523">
        <w:rPr>
          <w:rFonts w:ascii="Arial" w:hAnsi="Arial" w:cs="Arial"/>
          <w:sz w:val="20"/>
          <w:szCs w:val="20"/>
          <w:lang w:eastAsia="en-GB"/>
        </w:rPr>
        <w:t>[</w:t>
      </w:r>
      <w:r w:rsidR="003041B5" w:rsidRPr="00E30523">
        <w:rPr>
          <w:rFonts w:ascii="Arial" w:hAnsi="Arial" w:cs="Arial"/>
          <w:sz w:val="20"/>
          <w:szCs w:val="20"/>
          <w:lang w:eastAsia="en-GB"/>
        </w:rPr>
        <w:t>9</w:t>
      </w:r>
      <w:r w:rsidR="003B2B29" w:rsidRPr="00E30523">
        <w:rPr>
          <w:rFonts w:ascii="Arial" w:hAnsi="Arial" w:cs="Arial"/>
          <w:sz w:val="20"/>
          <w:szCs w:val="20"/>
          <w:lang w:eastAsia="en-GB"/>
        </w:rPr>
        <w:t xml:space="preserve">, </w:t>
      </w:r>
      <w:r w:rsidR="003041B5" w:rsidRPr="00E30523">
        <w:rPr>
          <w:rFonts w:ascii="Arial" w:hAnsi="Arial" w:cs="Arial"/>
          <w:sz w:val="20"/>
          <w:szCs w:val="20"/>
          <w:lang w:eastAsia="en-GB"/>
        </w:rPr>
        <w:t>10</w:t>
      </w:r>
      <w:r w:rsidR="003B2B29" w:rsidRPr="00E30523">
        <w:rPr>
          <w:rFonts w:ascii="Arial" w:hAnsi="Arial" w:cs="Arial"/>
          <w:sz w:val="20"/>
          <w:szCs w:val="20"/>
          <w:lang w:eastAsia="en-GB"/>
        </w:rPr>
        <w:t xml:space="preserve">, </w:t>
      </w:r>
      <w:r w:rsidR="003041B5" w:rsidRPr="00E30523">
        <w:rPr>
          <w:rFonts w:ascii="Arial" w:hAnsi="Arial" w:cs="Arial"/>
          <w:sz w:val="20"/>
          <w:szCs w:val="20"/>
          <w:lang w:eastAsia="en-GB"/>
        </w:rPr>
        <w:t>36</w:t>
      </w:r>
      <w:r w:rsidR="003B2B29" w:rsidRPr="00E30523">
        <w:rPr>
          <w:rFonts w:ascii="Arial" w:hAnsi="Arial" w:cs="Arial"/>
          <w:sz w:val="20"/>
          <w:szCs w:val="20"/>
          <w:lang w:eastAsia="en-GB"/>
        </w:rPr>
        <w:t>]</w:t>
      </w:r>
      <w:r w:rsidRPr="00E30523">
        <w:rPr>
          <w:rFonts w:ascii="Arial" w:hAnsi="Arial" w:cs="Arial"/>
          <w:sz w:val="20"/>
          <w:szCs w:val="20"/>
          <w:lang w:eastAsia="en-GB"/>
        </w:rPr>
        <w:t xml:space="preserve"> and existing models of good </w:t>
      </w:r>
      <w:r w:rsidR="0029285E" w:rsidRPr="00E30523">
        <w:rPr>
          <w:rFonts w:ascii="Arial" w:hAnsi="Arial" w:cs="Arial"/>
          <w:sz w:val="20"/>
          <w:szCs w:val="20"/>
          <w:lang w:eastAsia="en-GB"/>
        </w:rPr>
        <w:t>practi</w:t>
      </w:r>
      <w:r w:rsidR="0085166B" w:rsidRPr="00E30523">
        <w:rPr>
          <w:rFonts w:ascii="Arial" w:hAnsi="Arial" w:cs="Arial"/>
          <w:sz w:val="20"/>
          <w:szCs w:val="20"/>
          <w:lang w:eastAsia="en-GB"/>
        </w:rPr>
        <w:t>ce such as the military;</w:t>
      </w:r>
      <w:r w:rsidR="0029285E" w:rsidRPr="00E30523">
        <w:rPr>
          <w:rFonts w:ascii="Arial" w:hAnsi="Arial" w:cs="Arial"/>
          <w:sz w:val="20"/>
          <w:szCs w:val="20"/>
          <w:lang w:eastAsia="en-GB"/>
        </w:rPr>
        <w:t xml:space="preserve"> t</w:t>
      </w:r>
      <w:r w:rsidRPr="00E30523">
        <w:rPr>
          <w:rFonts w:ascii="Arial" w:hAnsi="Arial" w:cs="Arial"/>
          <w:sz w:val="20"/>
          <w:szCs w:val="20"/>
          <w:lang w:eastAsia="en-GB"/>
        </w:rPr>
        <w:t>his approach to CMSK rehabilitation</w:t>
      </w:r>
      <w:r w:rsidR="0029285E" w:rsidRPr="00E30523">
        <w:rPr>
          <w:rFonts w:ascii="Arial" w:hAnsi="Arial" w:cs="Arial"/>
          <w:sz w:val="20"/>
          <w:szCs w:val="20"/>
          <w:lang w:eastAsia="en-GB"/>
        </w:rPr>
        <w:t xml:space="preserve"> is not common practice within the NHS.  </w:t>
      </w:r>
      <w:r w:rsidR="007D56AE" w:rsidRPr="00E30523">
        <w:rPr>
          <w:rFonts w:ascii="Arial" w:hAnsi="Arial" w:cs="Arial"/>
          <w:sz w:val="20"/>
          <w:szCs w:val="20"/>
          <w:lang w:eastAsia="en-GB"/>
        </w:rPr>
        <w:t xml:space="preserve">Most patients do not have access to this </w:t>
      </w:r>
      <w:r w:rsidR="00254605" w:rsidRPr="00E30523">
        <w:rPr>
          <w:rFonts w:ascii="Arial" w:hAnsi="Arial" w:cs="Arial"/>
          <w:sz w:val="20"/>
          <w:szCs w:val="20"/>
          <w:lang w:eastAsia="en-GB"/>
        </w:rPr>
        <w:t xml:space="preserve">type of service. </w:t>
      </w:r>
      <w:r w:rsidR="00285D66" w:rsidRPr="00E30523">
        <w:rPr>
          <w:rFonts w:ascii="Arial" w:hAnsi="Arial" w:cs="Arial"/>
          <w:sz w:val="20"/>
          <w:szCs w:val="20"/>
          <w:lang w:eastAsia="en-GB"/>
        </w:rPr>
        <w:t xml:space="preserve"> Consequently, this study recommends future research into this area of rehabilitation: </w:t>
      </w:r>
    </w:p>
    <w:p w14:paraId="7BAB4096" w14:textId="52AE010B" w:rsidR="00260C3D" w:rsidRPr="00E30523" w:rsidRDefault="00260C3D" w:rsidP="00E30523">
      <w:pPr>
        <w:pStyle w:val="ListParagraph"/>
        <w:numPr>
          <w:ilvl w:val="0"/>
          <w:numId w:val="9"/>
        </w:numPr>
        <w:spacing w:line="480" w:lineRule="auto"/>
        <w:jc w:val="both"/>
        <w:rPr>
          <w:rFonts w:ascii="Arial" w:hAnsi="Arial" w:cs="Arial"/>
          <w:sz w:val="20"/>
          <w:szCs w:val="20"/>
          <w:lang w:eastAsia="en-GB"/>
        </w:rPr>
      </w:pPr>
      <w:r w:rsidRPr="00E30523">
        <w:rPr>
          <w:rFonts w:ascii="Arial" w:hAnsi="Arial" w:cs="Arial"/>
          <w:sz w:val="20"/>
          <w:szCs w:val="20"/>
          <w:lang w:eastAsia="en-GB"/>
        </w:rPr>
        <w:t xml:space="preserve">To compare </w:t>
      </w:r>
      <w:r w:rsidR="008351BB" w:rsidRPr="00E30523">
        <w:rPr>
          <w:rFonts w:ascii="Arial" w:hAnsi="Arial" w:cs="Arial"/>
          <w:sz w:val="20"/>
          <w:szCs w:val="20"/>
          <w:lang w:eastAsia="en-GB"/>
        </w:rPr>
        <w:t>conventional</w:t>
      </w:r>
      <w:r w:rsidRPr="00E30523">
        <w:rPr>
          <w:rFonts w:ascii="Arial" w:hAnsi="Arial" w:cs="Arial"/>
          <w:sz w:val="20"/>
          <w:szCs w:val="20"/>
          <w:lang w:eastAsia="en-GB"/>
        </w:rPr>
        <w:t xml:space="preserve"> physiotherapy versus an intensive multidisciplinary rehabilitation programme and </w:t>
      </w:r>
      <w:r w:rsidR="001F6CD0" w:rsidRPr="00E30523">
        <w:rPr>
          <w:rFonts w:ascii="Arial" w:hAnsi="Arial" w:cs="Arial"/>
          <w:sz w:val="20"/>
          <w:szCs w:val="20"/>
          <w:lang w:eastAsia="en-GB"/>
        </w:rPr>
        <w:t xml:space="preserve">the </w:t>
      </w:r>
      <w:r w:rsidRPr="00E30523">
        <w:rPr>
          <w:rFonts w:ascii="Arial" w:hAnsi="Arial" w:cs="Arial"/>
          <w:sz w:val="20"/>
          <w:szCs w:val="20"/>
          <w:lang w:eastAsia="en-GB"/>
        </w:rPr>
        <w:t>patient</w:t>
      </w:r>
      <w:r w:rsidR="001F6CD0" w:rsidRPr="00E30523">
        <w:rPr>
          <w:rFonts w:ascii="Arial" w:hAnsi="Arial" w:cs="Arial"/>
          <w:sz w:val="20"/>
          <w:szCs w:val="20"/>
          <w:lang w:eastAsia="en-GB"/>
        </w:rPr>
        <w:t xml:space="preserve">s’ experience and </w:t>
      </w:r>
      <w:r w:rsidRPr="00E30523">
        <w:rPr>
          <w:rFonts w:ascii="Arial" w:hAnsi="Arial" w:cs="Arial"/>
          <w:sz w:val="20"/>
          <w:szCs w:val="20"/>
          <w:lang w:eastAsia="en-GB"/>
        </w:rPr>
        <w:t>outcomes</w:t>
      </w:r>
      <w:r w:rsidR="001F6CD0" w:rsidRPr="00E30523">
        <w:rPr>
          <w:rFonts w:ascii="Arial" w:hAnsi="Arial" w:cs="Arial"/>
          <w:sz w:val="20"/>
          <w:szCs w:val="20"/>
          <w:lang w:eastAsia="en-GB"/>
        </w:rPr>
        <w:t>.</w:t>
      </w:r>
    </w:p>
    <w:p w14:paraId="5C6408A7" w14:textId="77777777" w:rsidR="00A72869" w:rsidRPr="00E30523" w:rsidRDefault="00260C3D" w:rsidP="00E30523">
      <w:pPr>
        <w:pStyle w:val="ListParagraph"/>
        <w:numPr>
          <w:ilvl w:val="0"/>
          <w:numId w:val="9"/>
        </w:numPr>
        <w:spacing w:line="480" w:lineRule="auto"/>
        <w:jc w:val="both"/>
        <w:rPr>
          <w:rFonts w:ascii="Arial" w:hAnsi="Arial" w:cs="Arial"/>
          <w:sz w:val="20"/>
          <w:szCs w:val="20"/>
          <w:lang w:eastAsia="en-GB"/>
        </w:rPr>
      </w:pPr>
      <w:r w:rsidRPr="00E30523">
        <w:rPr>
          <w:rFonts w:ascii="Arial" w:hAnsi="Arial" w:cs="Arial"/>
          <w:sz w:val="20"/>
          <w:szCs w:val="20"/>
          <w:lang w:eastAsia="en-GB"/>
        </w:rPr>
        <w:lastRenderedPageBreak/>
        <w:t>A cost</w:t>
      </w:r>
      <w:r w:rsidR="00032EDA" w:rsidRPr="00E30523">
        <w:rPr>
          <w:rFonts w:ascii="Arial" w:hAnsi="Arial" w:cs="Arial"/>
          <w:sz w:val="20"/>
          <w:szCs w:val="20"/>
          <w:lang w:eastAsia="en-GB"/>
        </w:rPr>
        <w:t>-</w:t>
      </w:r>
      <w:r w:rsidRPr="00E30523">
        <w:rPr>
          <w:rFonts w:ascii="Arial" w:hAnsi="Arial" w:cs="Arial"/>
          <w:sz w:val="20"/>
          <w:szCs w:val="20"/>
          <w:lang w:eastAsia="en-GB"/>
        </w:rPr>
        <w:t>effectiveness analysis of a</w:t>
      </w:r>
      <w:r w:rsidR="00A772F2" w:rsidRPr="00E30523">
        <w:rPr>
          <w:rFonts w:ascii="Arial" w:hAnsi="Arial" w:cs="Arial"/>
          <w:sz w:val="20"/>
          <w:szCs w:val="20"/>
          <w:lang w:eastAsia="en-GB"/>
        </w:rPr>
        <w:t>n</w:t>
      </w:r>
      <w:r w:rsidRPr="00E30523">
        <w:rPr>
          <w:rFonts w:ascii="Arial" w:hAnsi="Arial" w:cs="Arial"/>
          <w:sz w:val="20"/>
          <w:szCs w:val="20"/>
          <w:lang w:eastAsia="en-GB"/>
        </w:rPr>
        <w:t xml:space="preserve"> intensive multidisciplinary rehabilitation programme</w:t>
      </w:r>
      <w:r w:rsidR="001F6CD0" w:rsidRPr="00E30523">
        <w:rPr>
          <w:rFonts w:ascii="Arial" w:hAnsi="Arial" w:cs="Arial"/>
          <w:sz w:val="20"/>
          <w:szCs w:val="20"/>
          <w:lang w:eastAsia="en-GB"/>
        </w:rPr>
        <w:t xml:space="preserve"> for CMSK patients.</w:t>
      </w:r>
    </w:p>
    <w:p w14:paraId="58425B06" w14:textId="3D594D91" w:rsidR="00F516EC" w:rsidRPr="00E30523" w:rsidRDefault="00754B0B" w:rsidP="00E30523">
      <w:pPr>
        <w:spacing w:line="480" w:lineRule="auto"/>
        <w:jc w:val="both"/>
        <w:rPr>
          <w:rFonts w:ascii="Arial" w:hAnsi="Arial" w:cs="Arial"/>
          <w:sz w:val="20"/>
          <w:szCs w:val="20"/>
          <w:lang w:eastAsia="en-GB"/>
        </w:rPr>
      </w:pPr>
      <w:r w:rsidRPr="00E30523">
        <w:rPr>
          <w:rFonts w:ascii="Arial" w:hAnsi="Arial" w:cs="Arial"/>
          <w:sz w:val="20"/>
          <w:szCs w:val="20"/>
          <w:lang w:eastAsia="en-GB"/>
        </w:rPr>
        <w:t>Th</w:t>
      </w:r>
      <w:r w:rsidR="002306CF" w:rsidRPr="00E30523">
        <w:rPr>
          <w:rFonts w:ascii="Arial" w:hAnsi="Arial" w:cs="Arial"/>
          <w:sz w:val="20"/>
          <w:szCs w:val="20"/>
          <w:lang w:eastAsia="en-GB"/>
        </w:rPr>
        <w:t>is</w:t>
      </w:r>
      <w:r w:rsidRPr="00E30523">
        <w:rPr>
          <w:rFonts w:ascii="Arial" w:hAnsi="Arial" w:cs="Arial"/>
          <w:sz w:val="20"/>
          <w:szCs w:val="20"/>
          <w:lang w:eastAsia="en-GB"/>
        </w:rPr>
        <w:t xml:space="preserve"> study </w:t>
      </w:r>
      <w:r w:rsidR="002306CF" w:rsidRPr="00E30523">
        <w:rPr>
          <w:rFonts w:ascii="Arial" w:hAnsi="Arial" w:cs="Arial"/>
          <w:sz w:val="20"/>
          <w:szCs w:val="20"/>
          <w:lang w:eastAsia="en-GB"/>
        </w:rPr>
        <w:t xml:space="preserve">clearly </w:t>
      </w:r>
      <w:r w:rsidRPr="00E30523">
        <w:rPr>
          <w:rFonts w:ascii="Arial" w:hAnsi="Arial" w:cs="Arial"/>
          <w:sz w:val="20"/>
          <w:szCs w:val="20"/>
          <w:lang w:eastAsia="en-GB"/>
        </w:rPr>
        <w:t xml:space="preserve">had its limitations.  It was a single centre study with a small </w:t>
      </w:r>
      <w:r w:rsidR="00BA794E" w:rsidRPr="00E30523">
        <w:rPr>
          <w:rFonts w:ascii="Arial" w:hAnsi="Arial" w:cs="Arial"/>
          <w:sz w:val="20"/>
          <w:szCs w:val="20"/>
          <w:lang w:eastAsia="en-GB"/>
        </w:rPr>
        <w:t xml:space="preserve">purposive </w:t>
      </w:r>
      <w:r w:rsidRPr="00E30523">
        <w:rPr>
          <w:rFonts w:ascii="Arial" w:hAnsi="Arial" w:cs="Arial"/>
          <w:sz w:val="20"/>
          <w:szCs w:val="20"/>
          <w:lang w:eastAsia="en-GB"/>
        </w:rPr>
        <w:t>sample size</w:t>
      </w:r>
      <w:r w:rsidR="002D1060" w:rsidRPr="00E30523">
        <w:rPr>
          <w:rFonts w:ascii="Arial" w:hAnsi="Arial" w:cs="Arial"/>
          <w:sz w:val="20"/>
          <w:szCs w:val="20"/>
          <w:lang w:eastAsia="en-GB"/>
        </w:rPr>
        <w:t xml:space="preserve"> and t</w:t>
      </w:r>
      <w:r w:rsidRPr="00E30523">
        <w:rPr>
          <w:rFonts w:ascii="Arial" w:hAnsi="Arial" w:cs="Arial"/>
          <w:sz w:val="20"/>
          <w:szCs w:val="20"/>
          <w:lang w:eastAsia="en-GB"/>
        </w:rPr>
        <w:t xml:space="preserve">here were </w:t>
      </w:r>
      <w:r w:rsidR="007C0791" w:rsidRPr="00E30523">
        <w:rPr>
          <w:rFonts w:ascii="Arial" w:hAnsi="Arial" w:cs="Arial"/>
          <w:sz w:val="20"/>
          <w:szCs w:val="20"/>
          <w:lang w:eastAsia="en-GB"/>
        </w:rPr>
        <w:t>four</w:t>
      </w:r>
      <w:r w:rsidRPr="00E30523">
        <w:rPr>
          <w:rFonts w:ascii="Arial" w:hAnsi="Arial" w:cs="Arial"/>
          <w:sz w:val="20"/>
          <w:szCs w:val="20"/>
          <w:lang w:eastAsia="en-GB"/>
        </w:rPr>
        <w:t xml:space="preserve"> incomplete data sets for some of the outcome measures.</w:t>
      </w:r>
      <w:r w:rsidR="00553671" w:rsidRPr="00E30523">
        <w:rPr>
          <w:rFonts w:ascii="Arial" w:hAnsi="Arial" w:cs="Arial"/>
          <w:sz w:val="20"/>
          <w:szCs w:val="20"/>
          <w:lang w:eastAsia="en-GB"/>
        </w:rPr>
        <w:t xml:space="preserve">  </w:t>
      </w:r>
      <w:r w:rsidR="006630CB" w:rsidRPr="006630CB">
        <w:rPr>
          <w:rFonts w:ascii="Arial" w:hAnsi="Arial" w:cs="Arial"/>
          <w:sz w:val="20"/>
          <w:szCs w:val="20"/>
          <w:highlight w:val="yellow"/>
          <w:lang w:eastAsia="en-GB"/>
        </w:rPr>
        <w:t>The t</w:t>
      </w:r>
      <w:r w:rsidR="00157B34" w:rsidRPr="006630CB">
        <w:rPr>
          <w:rFonts w:ascii="Arial" w:hAnsi="Arial" w:cs="Arial"/>
          <w:sz w:val="20"/>
          <w:szCs w:val="20"/>
          <w:highlight w:val="yellow"/>
          <w:lang w:eastAsia="en-GB"/>
        </w:rPr>
        <w:t xml:space="preserve">hematic </w:t>
      </w:r>
      <w:r w:rsidR="00157B34" w:rsidRPr="00AD4244">
        <w:rPr>
          <w:rFonts w:ascii="Arial" w:hAnsi="Arial" w:cs="Arial"/>
          <w:sz w:val="20"/>
          <w:szCs w:val="20"/>
          <w:highlight w:val="yellow"/>
          <w:lang w:eastAsia="en-GB"/>
        </w:rPr>
        <w:t xml:space="preserve">analysis was </w:t>
      </w:r>
      <w:r w:rsidR="006630CB">
        <w:rPr>
          <w:rFonts w:ascii="Arial" w:hAnsi="Arial" w:cs="Arial"/>
          <w:sz w:val="20"/>
          <w:szCs w:val="20"/>
          <w:highlight w:val="yellow"/>
          <w:lang w:eastAsia="en-GB"/>
        </w:rPr>
        <w:t>completed</w:t>
      </w:r>
      <w:r w:rsidR="00157B34" w:rsidRPr="00AD4244">
        <w:rPr>
          <w:rFonts w:ascii="Arial" w:hAnsi="Arial" w:cs="Arial"/>
          <w:sz w:val="20"/>
          <w:szCs w:val="20"/>
          <w:highlight w:val="yellow"/>
          <w:lang w:eastAsia="en-GB"/>
        </w:rPr>
        <w:t xml:space="preserve"> </w:t>
      </w:r>
      <w:r w:rsidR="00AD4244" w:rsidRPr="00AD4244">
        <w:rPr>
          <w:rFonts w:ascii="Arial" w:hAnsi="Arial" w:cs="Arial"/>
          <w:sz w:val="20"/>
          <w:szCs w:val="20"/>
          <w:highlight w:val="yellow"/>
          <w:lang w:eastAsia="en-GB"/>
        </w:rPr>
        <w:t xml:space="preserve">by a single researcher with the risk of </w:t>
      </w:r>
      <w:r w:rsidR="00AA7239">
        <w:rPr>
          <w:rFonts w:ascii="Arial" w:hAnsi="Arial" w:cs="Arial"/>
          <w:sz w:val="20"/>
          <w:szCs w:val="20"/>
          <w:highlight w:val="yellow"/>
          <w:lang w:eastAsia="en-GB"/>
        </w:rPr>
        <w:t>confirmation</w:t>
      </w:r>
      <w:r w:rsidR="00157B34" w:rsidRPr="00AD4244">
        <w:rPr>
          <w:rFonts w:ascii="Arial" w:hAnsi="Arial" w:cs="Arial"/>
          <w:sz w:val="20"/>
          <w:szCs w:val="20"/>
          <w:highlight w:val="yellow"/>
          <w:lang w:eastAsia="en-GB"/>
        </w:rPr>
        <w:t xml:space="preserve"> bias.</w:t>
      </w:r>
      <w:r w:rsidR="00157B34" w:rsidRPr="00AD4244">
        <w:rPr>
          <w:rFonts w:ascii="Arial" w:hAnsi="Arial" w:cs="Arial"/>
          <w:sz w:val="20"/>
          <w:szCs w:val="20"/>
          <w:lang w:eastAsia="en-GB"/>
        </w:rPr>
        <w:t xml:space="preserve">  </w:t>
      </w:r>
      <w:r w:rsidR="00553671" w:rsidRPr="00AD4244">
        <w:rPr>
          <w:rFonts w:ascii="Arial" w:hAnsi="Arial" w:cs="Arial"/>
          <w:sz w:val="20"/>
          <w:szCs w:val="20"/>
          <w:lang w:eastAsia="en-GB"/>
        </w:rPr>
        <w:t>Due to limited time</w:t>
      </w:r>
      <w:r w:rsidR="00553671" w:rsidRPr="00E30523">
        <w:rPr>
          <w:rFonts w:ascii="Arial" w:hAnsi="Arial" w:cs="Arial"/>
          <w:sz w:val="20"/>
          <w:szCs w:val="20"/>
          <w:lang w:eastAsia="en-GB"/>
        </w:rPr>
        <w:t xml:space="preserve"> and resources it was not possible to increase the recruitment number or expand beyond one MTC. </w:t>
      </w:r>
      <w:r w:rsidRPr="00E30523">
        <w:rPr>
          <w:rFonts w:ascii="Arial" w:hAnsi="Arial" w:cs="Arial"/>
          <w:sz w:val="20"/>
          <w:szCs w:val="20"/>
          <w:lang w:eastAsia="en-GB"/>
        </w:rPr>
        <w:t xml:space="preserve">  It proved difficult to follow people up at 18-months as </w:t>
      </w:r>
      <w:r w:rsidR="002D1060" w:rsidRPr="00E30523">
        <w:rPr>
          <w:rFonts w:ascii="Arial" w:hAnsi="Arial" w:cs="Arial"/>
          <w:sz w:val="20"/>
          <w:szCs w:val="20"/>
          <w:lang w:eastAsia="en-GB"/>
        </w:rPr>
        <w:t>many</w:t>
      </w:r>
      <w:r w:rsidRPr="00E30523">
        <w:rPr>
          <w:rFonts w:ascii="Arial" w:hAnsi="Arial" w:cs="Arial"/>
          <w:sz w:val="20"/>
          <w:szCs w:val="20"/>
          <w:lang w:eastAsia="en-GB"/>
        </w:rPr>
        <w:t xml:space="preserve"> had been discharged by the</w:t>
      </w:r>
      <w:r w:rsidR="002D1060" w:rsidRPr="00E30523">
        <w:rPr>
          <w:rFonts w:ascii="Arial" w:hAnsi="Arial" w:cs="Arial"/>
          <w:sz w:val="20"/>
          <w:szCs w:val="20"/>
          <w:lang w:eastAsia="en-GB"/>
        </w:rPr>
        <w:t>ir</w:t>
      </w:r>
      <w:r w:rsidRPr="00E30523">
        <w:rPr>
          <w:rFonts w:ascii="Arial" w:hAnsi="Arial" w:cs="Arial"/>
          <w:sz w:val="20"/>
          <w:szCs w:val="20"/>
          <w:lang w:eastAsia="en-GB"/>
        </w:rPr>
        <w:t xml:space="preserve"> orthopaedic consul</w:t>
      </w:r>
      <w:r w:rsidR="002D1060" w:rsidRPr="00E30523">
        <w:rPr>
          <w:rFonts w:ascii="Arial" w:hAnsi="Arial" w:cs="Arial"/>
          <w:sz w:val="20"/>
          <w:szCs w:val="20"/>
          <w:lang w:eastAsia="en-GB"/>
        </w:rPr>
        <w:t xml:space="preserve">tant.  At this time point, </w:t>
      </w:r>
      <w:r w:rsidRPr="00E30523">
        <w:rPr>
          <w:rFonts w:ascii="Arial" w:hAnsi="Arial" w:cs="Arial"/>
          <w:sz w:val="20"/>
          <w:szCs w:val="20"/>
          <w:lang w:eastAsia="en-GB"/>
        </w:rPr>
        <w:t>people</w:t>
      </w:r>
      <w:r w:rsidR="005E7CCA" w:rsidRPr="00E30523">
        <w:rPr>
          <w:rFonts w:ascii="Arial" w:hAnsi="Arial" w:cs="Arial"/>
          <w:sz w:val="20"/>
          <w:szCs w:val="20"/>
          <w:lang w:eastAsia="en-GB"/>
        </w:rPr>
        <w:t xml:space="preserve"> seem to be </w:t>
      </w:r>
      <w:r w:rsidR="002D1060" w:rsidRPr="00E30523">
        <w:rPr>
          <w:rFonts w:ascii="Arial" w:hAnsi="Arial" w:cs="Arial"/>
          <w:sz w:val="20"/>
          <w:szCs w:val="20"/>
          <w:lang w:eastAsia="en-GB"/>
        </w:rPr>
        <w:t>mov</w:t>
      </w:r>
      <w:r w:rsidR="005E7CCA" w:rsidRPr="00E30523">
        <w:rPr>
          <w:rFonts w:ascii="Arial" w:hAnsi="Arial" w:cs="Arial"/>
          <w:sz w:val="20"/>
          <w:szCs w:val="20"/>
          <w:lang w:eastAsia="en-GB"/>
        </w:rPr>
        <w:t xml:space="preserve">ing </w:t>
      </w:r>
      <w:r w:rsidRPr="00E30523">
        <w:rPr>
          <w:rFonts w:ascii="Arial" w:hAnsi="Arial" w:cs="Arial"/>
          <w:sz w:val="20"/>
          <w:szCs w:val="20"/>
          <w:lang w:eastAsia="en-GB"/>
        </w:rPr>
        <w:t xml:space="preserve">on with their lives and </w:t>
      </w:r>
      <w:r w:rsidR="002D1060" w:rsidRPr="00E30523">
        <w:rPr>
          <w:rFonts w:ascii="Arial" w:hAnsi="Arial" w:cs="Arial"/>
          <w:sz w:val="20"/>
          <w:szCs w:val="20"/>
          <w:lang w:eastAsia="en-GB"/>
        </w:rPr>
        <w:t xml:space="preserve">are </w:t>
      </w:r>
      <w:r w:rsidRPr="00E30523">
        <w:rPr>
          <w:rFonts w:ascii="Arial" w:hAnsi="Arial" w:cs="Arial"/>
          <w:sz w:val="20"/>
          <w:szCs w:val="20"/>
          <w:lang w:eastAsia="en-GB"/>
        </w:rPr>
        <w:t>perhaps less motivated to participate in a study at this</w:t>
      </w:r>
      <w:r w:rsidR="002D1060" w:rsidRPr="00E30523">
        <w:rPr>
          <w:rFonts w:ascii="Arial" w:hAnsi="Arial" w:cs="Arial"/>
          <w:sz w:val="20"/>
          <w:szCs w:val="20"/>
          <w:lang w:eastAsia="en-GB"/>
        </w:rPr>
        <w:t xml:space="preserve"> stage of their recovery.</w:t>
      </w:r>
      <w:r w:rsidR="00E75EC7">
        <w:rPr>
          <w:rFonts w:ascii="Arial" w:hAnsi="Arial" w:cs="Arial"/>
          <w:sz w:val="20"/>
          <w:szCs w:val="20"/>
          <w:lang w:eastAsia="en-GB"/>
        </w:rPr>
        <w:t xml:space="preserve">  </w:t>
      </w:r>
    </w:p>
    <w:p w14:paraId="49ABE5FB" w14:textId="77777777" w:rsidR="00801622" w:rsidRDefault="00801622" w:rsidP="00E30523">
      <w:pPr>
        <w:spacing w:line="480" w:lineRule="auto"/>
        <w:jc w:val="both"/>
        <w:rPr>
          <w:rFonts w:ascii="Arial" w:hAnsi="Arial" w:cs="Arial"/>
          <w:b/>
          <w:sz w:val="20"/>
          <w:szCs w:val="20"/>
          <w:lang w:eastAsia="en-GB"/>
        </w:rPr>
      </w:pPr>
    </w:p>
    <w:p w14:paraId="29AC2F48" w14:textId="77777777" w:rsidR="00F211B9" w:rsidRPr="00E30523" w:rsidRDefault="00900097" w:rsidP="00E30523">
      <w:pPr>
        <w:spacing w:line="480" w:lineRule="auto"/>
        <w:jc w:val="both"/>
        <w:rPr>
          <w:rFonts w:ascii="Arial" w:hAnsi="Arial" w:cs="Arial"/>
          <w:b/>
          <w:sz w:val="20"/>
          <w:szCs w:val="20"/>
          <w:lang w:eastAsia="en-GB"/>
        </w:rPr>
      </w:pPr>
      <w:r w:rsidRPr="00E30523">
        <w:rPr>
          <w:rFonts w:ascii="Arial" w:hAnsi="Arial" w:cs="Arial"/>
          <w:b/>
          <w:sz w:val="20"/>
          <w:szCs w:val="20"/>
          <w:lang w:eastAsia="en-GB"/>
        </w:rPr>
        <w:t>Conclusion</w:t>
      </w:r>
    </w:p>
    <w:p w14:paraId="379D3F32" w14:textId="3EDCE1CE" w:rsidR="00994FE7" w:rsidRPr="00E30523" w:rsidRDefault="00994FE7" w:rsidP="00E30523">
      <w:pPr>
        <w:spacing w:line="480" w:lineRule="auto"/>
        <w:jc w:val="both"/>
        <w:rPr>
          <w:rFonts w:ascii="Arial" w:hAnsi="Arial" w:cs="Arial"/>
          <w:sz w:val="20"/>
          <w:szCs w:val="20"/>
          <w:lang w:eastAsia="en-GB"/>
        </w:rPr>
      </w:pPr>
      <w:r w:rsidRPr="00E30523">
        <w:rPr>
          <w:rFonts w:ascii="Arial" w:hAnsi="Arial" w:cs="Arial"/>
          <w:sz w:val="20"/>
          <w:szCs w:val="20"/>
          <w:lang w:eastAsia="en-GB"/>
        </w:rPr>
        <w:t xml:space="preserve">Patients who sustain CMSK injuries reported moderate disability at 18-months post injury, including delayed or inability to return to work.  From a patient perspective, the current NHS rehabilitation provision does not appear to meet their complex needs.  In addition to physical and vocational rehabilitation, patients wanted effective pain management and psychological support. </w:t>
      </w:r>
      <w:r w:rsidR="00A93B11">
        <w:rPr>
          <w:rFonts w:ascii="Arial" w:hAnsi="Arial" w:cs="Arial"/>
          <w:sz w:val="20"/>
          <w:szCs w:val="20"/>
          <w:lang w:eastAsia="en-GB"/>
        </w:rPr>
        <w:t xml:space="preserve"> </w:t>
      </w:r>
      <w:r w:rsidR="00A93B11" w:rsidRPr="00CA201D">
        <w:rPr>
          <w:rFonts w:ascii="Arial" w:hAnsi="Arial" w:cs="Arial"/>
          <w:sz w:val="20"/>
          <w:szCs w:val="20"/>
          <w:highlight w:val="yellow"/>
          <w:lang w:eastAsia="en-GB"/>
        </w:rPr>
        <w:t xml:space="preserve">Strengthening </w:t>
      </w:r>
      <w:r w:rsidR="00CA201D" w:rsidRPr="00CA201D">
        <w:rPr>
          <w:rFonts w:ascii="Arial" w:hAnsi="Arial" w:cs="Arial"/>
          <w:sz w:val="20"/>
          <w:szCs w:val="20"/>
          <w:highlight w:val="yellow"/>
          <w:lang w:eastAsia="en-GB"/>
        </w:rPr>
        <w:t>current</w:t>
      </w:r>
      <w:r w:rsidR="00A93B11" w:rsidRPr="00CA201D">
        <w:rPr>
          <w:rFonts w:ascii="Arial" w:hAnsi="Arial" w:cs="Arial"/>
          <w:sz w:val="20"/>
          <w:szCs w:val="20"/>
          <w:highlight w:val="yellow"/>
          <w:lang w:eastAsia="en-GB"/>
        </w:rPr>
        <w:t xml:space="preserve"> </w:t>
      </w:r>
      <w:r w:rsidR="00955034">
        <w:rPr>
          <w:rFonts w:ascii="Arial" w:hAnsi="Arial" w:cs="Arial"/>
          <w:sz w:val="20"/>
          <w:szCs w:val="20"/>
          <w:highlight w:val="yellow"/>
          <w:lang w:eastAsia="en-GB"/>
        </w:rPr>
        <w:t xml:space="preserve">community </w:t>
      </w:r>
      <w:r w:rsidR="00A93B11" w:rsidRPr="00CA201D">
        <w:rPr>
          <w:rFonts w:ascii="Arial" w:hAnsi="Arial" w:cs="Arial"/>
          <w:sz w:val="20"/>
          <w:szCs w:val="20"/>
          <w:highlight w:val="yellow"/>
          <w:lang w:eastAsia="en-GB"/>
        </w:rPr>
        <w:t xml:space="preserve">therapy services and </w:t>
      </w:r>
      <w:r w:rsidR="00047715">
        <w:rPr>
          <w:rFonts w:ascii="Arial" w:hAnsi="Arial" w:cs="Arial"/>
          <w:sz w:val="20"/>
          <w:szCs w:val="20"/>
          <w:highlight w:val="yellow"/>
          <w:lang w:eastAsia="en-GB"/>
        </w:rPr>
        <w:t>involvement of o</w:t>
      </w:r>
      <w:r w:rsidR="00955034">
        <w:rPr>
          <w:rFonts w:ascii="Arial" w:hAnsi="Arial" w:cs="Arial"/>
          <w:sz w:val="20"/>
          <w:szCs w:val="20"/>
          <w:highlight w:val="yellow"/>
          <w:lang w:eastAsia="en-GB"/>
        </w:rPr>
        <w:t>rganisations such as Citizen’s A</w:t>
      </w:r>
      <w:r w:rsidR="00047715">
        <w:rPr>
          <w:rFonts w:ascii="Arial" w:hAnsi="Arial" w:cs="Arial"/>
          <w:sz w:val="20"/>
          <w:szCs w:val="20"/>
          <w:highlight w:val="yellow"/>
          <w:lang w:eastAsia="en-GB"/>
        </w:rPr>
        <w:t>dvice</w:t>
      </w:r>
      <w:r w:rsidR="00A93B11" w:rsidRPr="00CA201D">
        <w:rPr>
          <w:rFonts w:ascii="Arial" w:hAnsi="Arial" w:cs="Arial"/>
          <w:sz w:val="20"/>
          <w:szCs w:val="20"/>
          <w:highlight w:val="yellow"/>
          <w:lang w:eastAsia="en-GB"/>
        </w:rPr>
        <w:t xml:space="preserve"> </w:t>
      </w:r>
      <w:r w:rsidR="00CA201D" w:rsidRPr="00CA201D">
        <w:rPr>
          <w:rFonts w:ascii="Arial" w:hAnsi="Arial" w:cs="Arial"/>
          <w:sz w:val="20"/>
          <w:szCs w:val="20"/>
          <w:highlight w:val="yellow"/>
          <w:lang w:eastAsia="en-GB"/>
        </w:rPr>
        <w:t>could help achieve this.</w:t>
      </w:r>
      <w:r w:rsidR="00A93B11">
        <w:rPr>
          <w:rFonts w:ascii="Arial" w:hAnsi="Arial" w:cs="Arial"/>
          <w:sz w:val="20"/>
          <w:szCs w:val="20"/>
          <w:lang w:eastAsia="en-GB"/>
        </w:rPr>
        <w:t xml:space="preserve"> </w:t>
      </w:r>
      <w:r w:rsidRPr="00E30523">
        <w:rPr>
          <w:rFonts w:ascii="Arial" w:hAnsi="Arial" w:cs="Arial"/>
          <w:sz w:val="20"/>
          <w:szCs w:val="20"/>
          <w:lang w:eastAsia="en-GB"/>
        </w:rPr>
        <w:t xml:space="preserve"> Early access to an intensive multidisciplinary rehabilitation</w:t>
      </w:r>
      <w:r w:rsidR="009133BA">
        <w:rPr>
          <w:rFonts w:ascii="Arial" w:hAnsi="Arial" w:cs="Arial"/>
          <w:sz w:val="20"/>
          <w:szCs w:val="20"/>
          <w:lang w:eastAsia="en-GB"/>
        </w:rPr>
        <w:t xml:space="preserve"> </w:t>
      </w:r>
      <w:r w:rsidR="009133BA" w:rsidRPr="002F14AB">
        <w:rPr>
          <w:rFonts w:ascii="Arial" w:hAnsi="Arial" w:cs="Arial"/>
          <w:sz w:val="20"/>
          <w:szCs w:val="20"/>
          <w:highlight w:val="yellow"/>
          <w:lang w:eastAsia="en-GB"/>
        </w:rPr>
        <w:t>programme</w:t>
      </w:r>
      <w:r w:rsidRPr="00E30523">
        <w:rPr>
          <w:rFonts w:ascii="Arial" w:hAnsi="Arial" w:cs="Arial"/>
          <w:sz w:val="20"/>
          <w:szCs w:val="20"/>
          <w:lang w:eastAsia="en-GB"/>
        </w:rPr>
        <w:t xml:space="preserve"> was perceived to have positive benefits and </w:t>
      </w:r>
      <w:r w:rsidR="00E97C69" w:rsidRPr="00E30523">
        <w:rPr>
          <w:rFonts w:ascii="Arial" w:hAnsi="Arial" w:cs="Arial"/>
          <w:sz w:val="20"/>
          <w:szCs w:val="20"/>
          <w:lang w:eastAsia="en-GB"/>
        </w:rPr>
        <w:t xml:space="preserve">better </w:t>
      </w:r>
      <w:r w:rsidRPr="00E30523">
        <w:rPr>
          <w:rFonts w:ascii="Arial" w:hAnsi="Arial" w:cs="Arial"/>
          <w:sz w:val="20"/>
          <w:szCs w:val="20"/>
          <w:lang w:eastAsia="en-GB"/>
        </w:rPr>
        <w:t xml:space="preserve">outcomes.  </w:t>
      </w:r>
      <w:r w:rsidR="00E97C69" w:rsidRPr="00E30523">
        <w:rPr>
          <w:rFonts w:ascii="Arial" w:hAnsi="Arial" w:cs="Arial"/>
          <w:sz w:val="20"/>
          <w:szCs w:val="20"/>
          <w:lang w:eastAsia="en-GB"/>
        </w:rPr>
        <w:t>However, this requires further investigation in comparison to</w:t>
      </w:r>
      <w:r w:rsidR="00DD1E3E" w:rsidRPr="00E30523">
        <w:rPr>
          <w:rFonts w:ascii="Arial" w:hAnsi="Arial" w:cs="Arial"/>
          <w:sz w:val="20"/>
          <w:szCs w:val="20"/>
          <w:lang w:eastAsia="en-GB"/>
        </w:rPr>
        <w:t xml:space="preserve"> conventional</w:t>
      </w:r>
      <w:r w:rsidR="00E97C69" w:rsidRPr="00E30523">
        <w:rPr>
          <w:rFonts w:ascii="Arial" w:hAnsi="Arial" w:cs="Arial"/>
          <w:sz w:val="20"/>
          <w:szCs w:val="20"/>
          <w:lang w:eastAsia="en-GB"/>
        </w:rPr>
        <w:t xml:space="preserve"> rehabilitation pathways and cost</w:t>
      </w:r>
      <w:r w:rsidR="000A6673" w:rsidRPr="00E30523">
        <w:rPr>
          <w:rFonts w:ascii="Arial" w:hAnsi="Arial" w:cs="Arial"/>
          <w:sz w:val="20"/>
          <w:szCs w:val="20"/>
          <w:lang w:eastAsia="en-GB"/>
        </w:rPr>
        <w:t>-</w:t>
      </w:r>
      <w:r w:rsidR="00E97C69" w:rsidRPr="00E30523">
        <w:rPr>
          <w:rFonts w:ascii="Arial" w:hAnsi="Arial" w:cs="Arial"/>
          <w:sz w:val="20"/>
          <w:szCs w:val="20"/>
          <w:lang w:eastAsia="en-GB"/>
        </w:rPr>
        <w:t xml:space="preserve">effectiveness </w:t>
      </w:r>
      <w:r w:rsidR="0041317D" w:rsidRPr="00E30523">
        <w:rPr>
          <w:rFonts w:ascii="Arial" w:hAnsi="Arial" w:cs="Arial"/>
          <w:sz w:val="20"/>
          <w:szCs w:val="20"/>
          <w:lang w:eastAsia="en-GB"/>
        </w:rPr>
        <w:t>modelling.</w:t>
      </w:r>
    </w:p>
    <w:p w14:paraId="5E106FC8" w14:textId="77777777" w:rsidR="00994FE7" w:rsidRPr="00E30523" w:rsidRDefault="00994FE7" w:rsidP="00E30523">
      <w:pPr>
        <w:spacing w:line="480" w:lineRule="auto"/>
        <w:jc w:val="both"/>
        <w:rPr>
          <w:rFonts w:ascii="Arial" w:hAnsi="Arial" w:cs="Arial"/>
          <w:b/>
          <w:sz w:val="20"/>
          <w:szCs w:val="20"/>
          <w:lang w:eastAsia="en-GB"/>
        </w:rPr>
      </w:pPr>
    </w:p>
    <w:p w14:paraId="3AF1AC08" w14:textId="77777777" w:rsidR="00A829B8" w:rsidRPr="00E30523" w:rsidRDefault="00A829B8" w:rsidP="00E30523">
      <w:pPr>
        <w:spacing w:line="480" w:lineRule="auto"/>
        <w:jc w:val="both"/>
        <w:rPr>
          <w:rFonts w:ascii="Arial" w:hAnsi="Arial" w:cs="Arial"/>
          <w:b/>
          <w:sz w:val="20"/>
          <w:szCs w:val="20"/>
          <w:lang w:eastAsia="en-GB"/>
        </w:rPr>
      </w:pPr>
    </w:p>
    <w:p w14:paraId="3A82083C" w14:textId="77777777" w:rsidR="001F15CD" w:rsidRDefault="001F15CD" w:rsidP="009E7EBC">
      <w:pPr>
        <w:spacing w:after="200" w:line="480" w:lineRule="auto"/>
        <w:rPr>
          <w:rFonts w:ascii="Arial" w:hAnsi="Arial" w:cs="Arial"/>
          <w:b/>
          <w:sz w:val="20"/>
          <w:szCs w:val="20"/>
          <w:lang w:eastAsia="en-GB"/>
        </w:rPr>
      </w:pPr>
    </w:p>
    <w:p w14:paraId="2982B8D2" w14:textId="77777777" w:rsidR="001F15CD" w:rsidRDefault="001F15CD" w:rsidP="009E7EBC">
      <w:pPr>
        <w:spacing w:after="200" w:line="480" w:lineRule="auto"/>
        <w:rPr>
          <w:rFonts w:ascii="Arial" w:hAnsi="Arial" w:cs="Arial"/>
          <w:b/>
          <w:sz w:val="20"/>
          <w:szCs w:val="20"/>
          <w:lang w:eastAsia="en-GB"/>
        </w:rPr>
      </w:pPr>
    </w:p>
    <w:p w14:paraId="16F90DA8" w14:textId="77777777" w:rsidR="001F15CD" w:rsidRDefault="001F15CD" w:rsidP="009E7EBC">
      <w:pPr>
        <w:spacing w:after="200" w:line="480" w:lineRule="auto"/>
        <w:rPr>
          <w:rFonts w:ascii="Arial" w:hAnsi="Arial" w:cs="Arial"/>
          <w:b/>
          <w:sz w:val="20"/>
          <w:szCs w:val="20"/>
          <w:lang w:eastAsia="en-GB"/>
        </w:rPr>
      </w:pPr>
    </w:p>
    <w:p w14:paraId="6B8DB6CD" w14:textId="77777777" w:rsidR="001F15CD" w:rsidRDefault="001F15CD" w:rsidP="009E7EBC">
      <w:pPr>
        <w:spacing w:after="200" w:line="480" w:lineRule="auto"/>
        <w:rPr>
          <w:rFonts w:ascii="Arial" w:hAnsi="Arial" w:cs="Arial"/>
          <w:b/>
          <w:sz w:val="20"/>
          <w:szCs w:val="20"/>
          <w:lang w:eastAsia="en-GB"/>
        </w:rPr>
      </w:pPr>
    </w:p>
    <w:p w14:paraId="2B3D1066" w14:textId="42EA8877" w:rsidR="00F211B9" w:rsidRPr="009E7EBC" w:rsidRDefault="00F211B9" w:rsidP="009E7EBC">
      <w:pPr>
        <w:spacing w:after="200" w:line="480" w:lineRule="auto"/>
        <w:rPr>
          <w:rFonts w:ascii="Arial" w:hAnsi="Arial" w:cs="Arial"/>
          <w:sz w:val="20"/>
          <w:szCs w:val="20"/>
          <w:lang w:eastAsia="en-GB"/>
        </w:rPr>
      </w:pPr>
      <w:r w:rsidRPr="00E30523">
        <w:rPr>
          <w:rFonts w:ascii="Arial" w:hAnsi="Arial" w:cs="Arial"/>
          <w:b/>
          <w:sz w:val="20"/>
          <w:szCs w:val="20"/>
          <w:lang w:eastAsia="en-GB"/>
        </w:rPr>
        <w:lastRenderedPageBreak/>
        <w:t>References</w:t>
      </w:r>
    </w:p>
    <w:p w14:paraId="1A6E4731" w14:textId="77777777" w:rsidR="00B0317E" w:rsidRPr="00E30523" w:rsidRDefault="00B0317E" w:rsidP="008D77FC">
      <w:pPr>
        <w:spacing w:line="240" w:lineRule="auto"/>
        <w:jc w:val="both"/>
        <w:rPr>
          <w:rFonts w:ascii="Arial" w:hAnsi="Arial" w:cs="Arial"/>
          <w:sz w:val="20"/>
          <w:szCs w:val="20"/>
          <w:lang w:eastAsia="en-GB"/>
        </w:rPr>
      </w:pPr>
      <w:r w:rsidRPr="00E30523">
        <w:rPr>
          <w:rFonts w:ascii="Arial" w:hAnsi="Arial" w:cs="Arial"/>
          <w:sz w:val="20"/>
          <w:szCs w:val="20"/>
          <w:lang w:eastAsia="en-GB"/>
        </w:rPr>
        <w:t>[1] Green S, Miles K. The burden of disease and illness in the UK. Department of Health: London 2007.</w:t>
      </w:r>
    </w:p>
    <w:p w14:paraId="05F48C4B" w14:textId="5C6FD298" w:rsidR="00D96DE7" w:rsidRPr="00E30523" w:rsidRDefault="00D96DE7" w:rsidP="008D77FC">
      <w:pPr>
        <w:spacing w:line="240" w:lineRule="auto"/>
        <w:jc w:val="both"/>
        <w:rPr>
          <w:rFonts w:ascii="Arial" w:hAnsi="Arial" w:cs="Arial"/>
          <w:sz w:val="20"/>
          <w:szCs w:val="20"/>
          <w:lang w:eastAsia="en-GB"/>
        </w:rPr>
      </w:pPr>
      <w:r w:rsidRPr="00E30523">
        <w:rPr>
          <w:rFonts w:ascii="Arial" w:hAnsi="Arial" w:cs="Arial"/>
          <w:sz w:val="20"/>
          <w:szCs w:val="20"/>
          <w:lang w:eastAsia="en-GB"/>
        </w:rPr>
        <w:t xml:space="preserve">[2] Moran CG, Lecky F, Bouamra O, et al. Changing the system – major trauma patients and their outcomes in the NHS (England) 2008-17. </w:t>
      </w:r>
      <w:r w:rsidRPr="00E30523">
        <w:rPr>
          <w:rFonts w:ascii="Arial" w:hAnsi="Arial" w:cs="Arial"/>
          <w:i/>
          <w:sz w:val="20"/>
          <w:szCs w:val="20"/>
          <w:lang w:eastAsia="en-GB"/>
        </w:rPr>
        <w:t>EClinicalMedicine</w:t>
      </w:r>
      <w:r w:rsidRPr="00E30523">
        <w:rPr>
          <w:rFonts w:ascii="Arial" w:hAnsi="Arial" w:cs="Arial"/>
          <w:sz w:val="20"/>
          <w:szCs w:val="20"/>
          <w:lang w:eastAsia="en-GB"/>
        </w:rPr>
        <w:t xml:space="preserve"> 2018; 2-3: 13-21.</w:t>
      </w:r>
    </w:p>
    <w:p w14:paraId="7CDEC146" w14:textId="77777777" w:rsidR="0098094F" w:rsidRDefault="00F943DA" w:rsidP="008D77FC">
      <w:pPr>
        <w:spacing w:line="240" w:lineRule="auto"/>
        <w:jc w:val="both"/>
        <w:rPr>
          <w:rFonts w:ascii="Arial" w:hAnsi="Arial" w:cs="Arial"/>
          <w:sz w:val="20"/>
          <w:szCs w:val="20"/>
          <w:lang w:eastAsia="en-GB"/>
        </w:rPr>
      </w:pPr>
      <w:r w:rsidRPr="00E30523">
        <w:rPr>
          <w:rFonts w:ascii="Arial" w:hAnsi="Arial" w:cs="Arial"/>
          <w:sz w:val="20"/>
          <w:szCs w:val="20"/>
          <w:lang w:eastAsia="en-GB"/>
        </w:rPr>
        <w:t>[</w:t>
      </w:r>
      <w:r w:rsidR="00D274B7" w:rsidRPr="00E30523">
        <w:rPr>
          <w:rFonts w:ascii="Arial" w:hAnsi="Arial" w:cs="Arial"/>
          <w:sz w:val="20"/>
          <w:szCs w:val="20"/>
          <w:lang w:eastAsia="en-GB"/>
        </w:rPr>
        <w:t>3</w:t>
      </w:r>
      <w:r w:rsidRPr="00E30523">
        <w:rPr>
          <w:rFonts w:ascii="Arial" w:hAnsi="Arial" w:cs="Arial"/>
          <w:sz w:val="20"/>
          <w:szCs w:val="20"/>
          <w:lang w:eastAsia="en-GB"/>
        </w:rPr>
        <w:t>] Murray</w:t>
      </w:r>
      <w:r w:rsidR="007461D9" w:rsidRPr="00E30523">
        <w:rPr>
          <w:rFonts w:ascii="Arial" w:hAnsi="Arial" w:cs="Arial"/>
          <w:sz w:val="20"/>
          <w:szCs w:val="20"/>
          <w:lang w:eastAsia="en-GB"/>
        </w:rPr>
        <w:t xml:space="preserve"> C, Vos T, Lozano R. Disability-adjusted life years (DALYS) for 291 diseases and injuries in 21 regions, 1990-2010: a systematic analysis for the global burden of disease study 2010. </w:t>
      </w:r>
      <w:r w:rsidR="007461D9" w:rsidRPr="00E30523">
        <w:rPr>
          <w:rFonts w:ascii="Arial" w:hAnsi="Arial" w:cs="Arial"/>
          <w:i/>
          <w:sz w:val="20"/>
          <w:szCs w:val="20"/>
          <w:lang w:eastAsia="en-GB"/>
        </w:rPr>
        <w:t>Lancet</w:t>
      </w:r>
      <w:r w:rsidRPr="00E30523">
        <w:rPr>
          <w:rFonts w:ascii="Arial" w:hAnsi="Arial" w:cs="Arial"/>
          <w:i/>
          <w:sz w:val="20"/>
          <w:szCs w:val="20"/>
          <w:lang w:eastAsia="en-GB"/>
        </w:rPr>
        <w:t xml:space="preserve"> </w:t>
      </w:r>
      <w:r w:rsidRPr="00E30523">
        <w:rPr>
          <w:rFonts w:ascii="Arial" w:hAnsi="Arial" w:cs="Arial"/>
          <w:sz w:val="20"/>
          <w:szCs w:val="20"/>
          <w:lang w:eastAsia="en-GB"/>
        </w:rPr>
        <w:t>2012</w:t>
      </w:r>
      <w:r w:rsidR="007461D9" w:rsidRPr="00E30523">
        <w:rPr>
          <w:rFonts w:ascii="Arial" w:hAnsi="Arial" w:cs="Arial"/>
          <w:sz w:val="20"/>
          <w:szCs w:val="20"/>
          <w:lang w:eastAsia="en-GB"/>
        </w:rPr>
        <w:t>; 380: 2197-223.</w:t>
      </w:r>
    </w:p>
    <w:p w14:paraId="15721831" w14:textId="08A990F8" w:rsidR="00F943DA" w:rsidRPr="00E30523" w:rsidRDefault="00D274B7" w:rsidP="008D77FC">
      <w:pPr>
        <w:spacing w:line="240" w:lineRule="auto"/>
        <w:jc w:val="both"/>
        <w:rPr>
          <w:rFonts w:ascii="Arial" w:hAnsi="Arial" w:cs="Arial"/>
          <w:sz w:val="20"/>
          <w:szCs w:val="20"/>
          <w:lang w:eastAsia="en-GB"/>
        </w:rPr>
      </w:pPr>
      <w:r w:rsidRPr="00E30523">
        <w:rPr>
          <w:rFonts w:ascii="Arial" w:hAnsi="Arial" w:cs="Arial"/>
          <w:sz w:val="20"/>
          <w:szCs w:val="20"/>
          <w:lang w:eastAsia="en-GB"/>
        </w:rPr>
        <w:t>[4</w:t>
      </w:r>
      <w:r w:rsidR="00635B6C" w:rsidRPr="00E30523">
        <w:rPr>
          <w:rFonts w:ascii="Arial" w:hAnsi="Arial" w:cs="Arial"/>
          <w:sz w:val="20"/>
          <w:szCs w:val="20"/>
          <w:lang w:eastAsia="en-GB"/>
        </w:rPr>
        <w:t xml:space="preserve">] </w:t>
      </w:r>
      <w:r w:rsidR="00F943DA" w:rsidRPr="00E30523">
        <w:rPr>
          <w:rFonts w:ascii="Arial" w:hAnsi="Arial" w:cs="Arial"/>
          <w:sz w:val="20"/>
          <w:szCs w:val="20"/>
          <w:lang w:eastAsia="en-GB"/>
        </w:rPr>
        <w:t>Plomb-Holmbes</w:t>
      </w:r>
      <w:r w:rsidR="00D530A6" w:rsidRPr="00E30523">
        <w:rPr>
          <w:rFonts w:ascii="Arial" w:hAnsi="Arial" w:cs="Arial"/>
          <w:sz w:val="20"/>
          <w:szCs w:val="20"/>
          <w:lang w:eastAsia="en-GB"/>
        </w:rPr>
        <w:t xml:space="preserve"> C, Luthi F, Vuistiner P, et al. A Return-to-Work prognostic model for orthopaedic trauma patients (WORRK) updated for use at 3, 12 and 24 months. </w:t>
      </w:r>
      <w:r w:rsidR="00D530A6" w:rsidRPr="00E30523">
        <w:rPr>
          <w:rFonts w:ascii="Arial" w:hAnsi="Arial" w:cs="Arial"/>
          <w:i/>
          <w:sz w:val="20"/>
          <w:szCs w:val="20"/>
          <w:lang w:eastAsia="en-GB"/>
        </w:rPr>
        <w:t>Journal of Occupational Rehabilitation</w:t>
      </w:r>
      <w:r w:rsidR="00D530A6" w:rsidRPr="00E30523">
        <w:rPr>
          <w:rFonts w:ascii="Arial" w:hAnsi="Arial" w:cs="Arial"/>
          <w:sz w:val="20"/>
          <w:szCs w:val="20"/>
          <w:lang w:eastAsia="en-GB"/>
        </w:rPr>
        <w:t xml:space="preserve"> 2017; 27 (4): 568-575.</w:t>
      </w:r>
    </w:p>
    <w:p w14:paraId="1A2A2CC2" w14:textId="76EFF9CF" w:rsidR="008D77FC" w:rsidRPr="00990AE8" w:rsidRDefault="00D274B7" w:rsidP="008D77FC">
      <w:pPr>
        <w:autoSpaceDE w:val="0"/>
        <w:autoSpaceDN w:val="0"/>
        <w:adjustRightInd w:val="0"/>
        <w:spacing w:after="0" w:line="240" w:lineRule="auto"/>
        <w:jc w:val="both"/>
        <w:rPr>
          <w:rFonts w:ascii="Arial" w:hAnsi="Arial" w:cs="Arial"/>
          <w:sz w:val="20"/>
          <w:szCs w:val="20"/>
        </w:rPr>
      </w:pPr>
      <w:r w:rsidRPr="00E30523">
        <w:rPr>
          <w:rFonts w:ascii="Arial" w:hAnsi="Arial" w:cs="Arial"/>
          <w:sz w:val="20"/>
          <w:szCs w:val="20"/>
          <w:lang w:eastAsia="en-GB"/>
        </w:rPr>
        <w:t>[5</w:t>
      </w:r>
      <w:r w:rsidR="00F943DA" w:rsidRPr="00E30523">
        <w:rPr>
          <w:rFonts w:ascii="Arial" w:hAnsi="Arial" w:cs="Arial"/>
          <w:sz w:val="20"/>
          <w:szCs w:val="20"/>
          <w:lang w:eastAsia="en-GB"/>
        </w:rPr>
        <w:t xml:space="preserve">] </w:t>
      </w:r>
      <w:r w:rsidR="00635B6C" w:rsidRPr="00E30523">
        <w:rPr>
          <w:rFonts w:ascii="Arial" w:hAnsi="Arial" w:cs="Arial"/>
          <w:sz w:val="20"/>
          <w:szCs w:val="20"/>
          <w:lang w:eastAsia="en-GB"/>
        </w:rPr>
        <w:t>National Audit Office</w:t>
      </w:r>
      <w:r w:rsidR="00AD02F6">
        <w:rPr>
          <w:rFonts w:ascii="Arial" w:hAnsi="Arial" w:cs="Arial"/>
          <w:sz w:val="20"/>
          <w:szCs w:val="20"/>
          <w:lang w:eastAsia="en-GB"/>
        </w:rPr>
        <w:t xml:space="preserve"> (2010)</w:t>
      </w:r>
      <w:r w:rsidR="00635B6C" w:rsidRPr="00E30523">
        <w:rPr>
          <w:rFonts w:ascii="Arial" w:hAnsi="Arial" w:cs="Arial"/>
          <w:sz w:val="20"/>
          <w:szCs w:val="20"/>
          <w:lang w:eastAsia="en-GB"/>
        </w:rPr>
        <w:t xml:space="preserve"> </w:t>
      </w:r>
      <w:r w:rsidR="00635B6C" w:rsidRPr="00CF3DED">
        <w:rPr>
          <w:rFonts w:ascii="Arial" w:hAnsi="Arial" w:cs="Arial"/>
          <w:i/>
          <w:sz w:val="20"/>
          <w:szCs w:val="20"/>
          <w:lang w:eastAsia="en-GB"/>
        </w:rPr>
        <w:t>Ma</w:t>
      </w:r>
      <w:r w:rsidR="009B55F8" w:rsidRPr="00CF3DED">
        <w:rPr>
          <w:rFonts w:ascii="Arial" w:hAnsi="Arial" w:cs="Arial"/>
          <w:i/>
          <w:sz w:val="20"/>
          <w:szCs w:val="20"/>
          <w:lang w:eastAsia="en-GB"/>
        </w:rPr>
        <w:t>jor Trauma care in England</w:t>
      </w:r>
      <w:r w:rsidR="009B55F8" w:rsidRPr="00E30523">
        <w:rPr>
          <w:rFonts w:ascii="Arial" w:hAnsi="Arial" w:cs="Arial"/>
          <w:sz w:val="20"/>
          <w:szCs w:val="20"/>
          <w:lang w:eastAsia="en-GB"/>
        </w:rPr>
        <w:t xml:space="preserve">. </w:t>
      </w:r>
      <w:r w:rsidR="00AD02F6">
        <w:rPr>
          <w:rFonts w:ascii="Arial" w:hAnsi="Arial" w:cs="Arial"/>
          <w:sz w:val="20"/>
          <w:szCs w:val="20"/>
          <w:lang w:eastAsia="en-GB"/>
        </w:rPr>
        <w:t xml:space="preserve">[online] Available from: </w:t>
      </w:r>
      <w:hyperlink r:id="rId11" w:history="1">
        <w:r w:rsidR="00990AE8" w:rsidRPr="00990AE8">
          <w:rPr>
            <w:rStyle w:val="Hyperlink"/>
            <w:rFonts w:ascii="Arial" w:hAnsi="Arial" w:cs="Arial"/>
            <w:color w:val="auto"/>
            <w:sz w:val="20"/>
            <w:szCs w:val="20"/>
            <w:u w:val="none"/>
          </w:rPr>
          <w:t>https://www.nao.org.uk/wp-content/uploads/2010/02/0910213.pdf</w:t>
        </w:r>
      </w:hyperlink>
      <w:r w:rsidR="00990AE8">
        <w:rPr>
          <w:rFonts w:ascii="Arial" w:hAnsi="Arial" w:cs="Arial"/>
          <w:sz w:val="20"/>
          <w:szCs w:val="20"/>
        </w:rPr>
        <w:t xml:space="preserve"> (accessed 30th October 2019)</w:t>
      </w:r>
    </w:p>
    <w:p w14:paraId="39377F22" w14:textId="77777777" w:rsidR="00990AE8" w:rsidRDefault="00990AE8" w:rsidP="008D77FC">
      <w:pPr>
        <w:autoSpaceDE w:val="0"/>
        <w:autoSpaceDN w:val="0"/>
        <w:adjustRightInd w:val="0"/>
        <w:spacing w:after="0" w:line="240" w:lineRule="auto"/>
        <w:jc w:val="both"/>
        <w:rPr>
          <w:rFonts w:ascii="Arial" w:hAnsi="Arial" w:cs="Arial"/>
          <w:sz w:val="20"/>
          <w:szCs w:val="20"/>
          <w:lang w:eastAsia="en-GB"/>
        </w:rPr>
      </w:pPr>
    </w:p>
    <w:p w14:paraId="5BB2C406" w14:textId="43C20CDA" w:rsidR="00E056E6" w:rsidRPr="003562E9" w:rsidRDefault="006310AE" w:rsidP="008D77FC">
      <w:pPr>
        <w:autoSpaceDE w:val="0"/>
        <w:autoSpaceDN w:val="0"/>
        <w:adjustRightInd w:val="0"/>
        <w:spacing w:after="0" w:line="240" w:lineRule="auto"/>
        <w:jc w:val="both"/>
        <w:rPr>
          <w:rFonts w:ascii="Arial" w:hAnsi="Arial" w:cs="Arial"/>
          <w:sz w:val="20"/>
          <w:szCs w:val="20"/>
        </w:rPr>
      </w:pPr>
      <w:r w:rsidRPr="003562E9">
        <w:rPr>
          <w:rFonts w:ascii="Arial" w:hAnsi="Arial" w:cs="Arial"/>
          <w:sz w:val="20"/>
          <w:szCs w:val="20"/>
          <w:lang w:eastAsia="en-GB"/>
        </w:rPr>
        <w:t>[6] Lo</w:t>
      </w:r>
      <w:r w:rsidR="001C71C8" w:rsidRPr="003562E9">
        <w:rPr>
          <w:rFonts w:ascii="Arial" w:hAnsi="Arial" w:cs="Arial"/>
          <w:sz w:val="20"/>
          <w:szCs w:val="20"/>
          <w:lang w:eastAsia="en-GB"/>
        </w:rPr>
        <w:t>wdell CP, Fitzpatrick J, Jacobson B, et al</w:t>
      </w:r>
      <w:r w:rsidR="00F13031" w:rsidRPr="003562E9">
        <w:rPr>
          <w:rFonts w:ascii="Arial" w:hAnsi="Arial" w:cs="Arial"/>
          <w:sz w:val="20"/>
          <w:szCs w:val="20"/>
          <w:lang w:eastAsia="en-GB"/>
        </w:rPr>
        <w:t xml:space="preserve"> (2002) </w:t>
      </w:r>
      <w:r w:rsidR="00F13031" w:rsidRPr="003562E9">
        <w:rPr>
          <w:rFonts w:ascii="Arial" w:hAnsi="Arial" w:cs="Arial"/>
          <w:i/>
          <w:sz w:val="20"/>
          <w:szCs w:val="20"/>
          <w:lang w:eastAsia="en-GB"/>
        </w:rPr>
        <w:t>Too high a price: injuries and accidents in London</w:t>
      </w:r>
      <w:r w:rsidR="00F85716" w:rsidRPr="003562E9">
        <w:rPr>
          <w:rFonts w:ascii="Arial" w:hAnsi="Arial" w:cs="Arial"/>
          <w:sz w:val="20"/>
          <w:szCs w:val="20"/>
          <w:lang w:eastAsia="en-GB"/>
        </w:rPr>
        <w:t xml:space="preserve">. [online] Available from: </w:t>
      </w:r>
      <w:hyperlink r:id="rId12" w:history="1">
        <w:r w:rsidR="003562E9" w:rsidRPr="003562E9">
          <w:rPr>
            <w:rStyle w:val="Hyperlink"/>
            <w:rFonts w:ascii="Arial" w:hAnsi="Arial" w:cs="Arial"/>
            <w:color w:val="auto"/>
            <w:sz w:val="20"/>
            <w:szCs w:val="20"/>
            <w:u w:val="none"/>
            <w:lang w:eastAsia="en-GB"/>
          </w:rPr>
          <w:t>https://www.semanticscholar.org/paper/Too-high-a-price%3A-injuries-and-accidents-in-London.-Lowdell-Fitzpatrick/f096dcb778468f732c7d1b76f75ed1df8ad9a9e3</w:t>
        </w:r>
      </w:hyperlink>
      <w:r w:rsidR="003562E9" w:rsidRPr="003562E9">
        <w:rPr>
          <w:rFonts w:ascii="Arial" w:hAnsi="Arial" w:cs="Arial"/>
          <w:sz w:val="20"/>
          <w:szCs w:val="20"/>
          <w:lang w:eastAsia="en-GB"/>
        </w:rPr>
        <w:t xml:space="preserve"> (accessed 30th October 2019).</w:t>
      </w:r>
      <w:r w:rsidR="00E056E6" w:rsidRPr="003562E9">
        <w:rPr>
          <w:rFonts w:ascii="Arial" w:hAnsi="Arial" w:cs="Arial"/>
          <w:sz w:val="20"/>
          <w:szCs w:val="20"/>
        </w:rPr>
        <w:t xml:space="preserve"> </w:t>
      </w:r>
    </w:p>
    <w:p w14:paraId="5F03DCC6" w14:textId="77777777" w:rsidR="008D77FC" w:rsidRDefault="008D77FC" w:rsidP="008D77FC">
      <w:pPr>
        <w:autoSpaceDE w:val="0"/>
        <w:autoSpaceDN w:val="0"/>
        <w:adjustRightInd w:val="0"/>
        <w:spacing w:after="0" w:line="240" w:lineRule="auto"/>
        <w:rPr>
          <w:rFonts w:ascii="Arial" w:eastAsiaTheme="minorHAnsi" w:hAnsi="Arial" w:cs="Arial"/>
          <w:sz w:val="20"/>
          <w:szCs w:val="20"/>
        </w:rPr>
      </w:pPr>
    </w:p>
    <w:p w14:paraId="6E44EA0A" w14:textId="3C3D6D79" w:rsidR="00F943DA" w:rsidRDefault="00B617AA" w:rsidP="008D77FC">
      <w:pPr>
        <w:autoSpaceDE w:val="0"/>
        <w:autoSpaceDN w:val="0"/>
        <w:adjustRightInd w:val="0"/>
        <w:spacing w:after="0" w:line="240" w:lineRule="auto"/>
        <w:rPr>
          <w:rFonts w:ascii="Arial" w:eastAsiaTheme="minorHAnsi" w:hAnsi="Arial" w:cs="Arial"/>
          <w:sz w:val="20"/>
          <w:szCs w:val="20"/>
        </w:rPr>
      </w:pPr>
      <w:r w:rsidRPr="00E30523">
        <w:rPr>
          <w:rFonts w:ascii="Arial" w:eastAsiaTheme="minorHAnsi" w:hAnsi="Arial" w:cs="Arial"/>
          <w:sz w:val="20"/>
          <w:szCs w:val="20"/>
        </w:rPr>
        <w:t>[7</w:t>
      </w:r>
      <w:r w:rsidR="00CC31F0" w:rsidRPr="00E30523">
        <w:rPr>
          <w:rFonts w:ascii="Arial" w:eastAsiaTheme="minorHAnsi" w:hAnsi="Arial" w:cs="Arial"/>
          <w:sz w:val="20"/>
          <w:szCs w:val="20"/>
        </w:rPr>
        <w:t xml:space="preserve">] </w:t>
      </w:r>
      <w:r w:rsidR="00F943DA" w:rsidRPr="00E30523">
        <w:rPr>
          <w:rFonts w:ascii="Arial" w:eastAsiaTheme="minorHAnsi" w:hAnsi="Arial" w:cs="Arial"/>
          <w:sz w:val="20"/>
          <w:szCs w:val="20"/>
        </w:rPr>
        <w:t xml:space="preserve">Horwitz DA, Schuerer DJ. Trauma rehabilitation outcome scoring. </w:t>
      </w:r>
      <w:r w:rsidR="00F943DA" w:rsidRPr="00E30523">
        <w:rPr>
          <w:rFonts w:ascii="Arial" w:eastAsiaTheme="minorHAnsi" w:hAnsi="Arial" w:cs="Arial"/>
          <w:i/>
          <w:sz w:val="20"/>
          <w:szCs w:val="20"/>
        </w:rPr>
        <w:t>C</w:t>
      </w:r>
      <w:r w:rsidR="00CC31F0" w:rsidRPr="00E30523">
        <w:rPr>
          <w:rFonts w:ascii="Arial" w:eastAsiaTheme="minorHAnsi" w:hAnsi="Arial" w:cs="Arial"/>
          <w:i/>
          <w:sz w:val="20"/>
          <w:szCs w:val="20"/>
        </w:rPr>
        <w:t>urrent opinion in critical care</w:t>
      </w:r>
      <w:r w:rsidR="00CC31F0" w:rsidRPr="00E30523">
        <w:rPr>
          <w:rFonts w:ascii="Arial" w:eastAsiaTheme="minorHAnsi" w:hAnsi="Arial" w:cs="Arial"/>
          <w:sz w:val="20"/>
          <w:szCs w:val="20"/>
        </w:rPr>
        <w:t xml:space="preserve"> </w:t>
      </w:r>
      <w:r w:rsidR="00F943DA" w:rsidRPr="00E30523">
        <w:rPr>
          <w:rFonts w:ascii="Arial" w:eastAsiaTheme="minorHAnsi" w:hAnsi="Arial" w:cs="Arial"/>
          <w:sz w:val="20"/>
          <w:szCs w:val="20"/>
        </w:rPr>
        <w:t xml:space="preserve">2008; </w:t>
      </w:r>
      <w:r w:rsidR="000F637F" w:rsidRPr="00E30523">
        <w:rPr>
          <w:rFonts w:ascii="Arial" w:eastAsiaTheme="minorHAnsi" w:hAnsi="Arial" w:cs="Arial"/>
          <w:sz w:val="20"/>
          <w:szCs w:val="20"/>
        </w:rPr>
        <w:t>14: 445–</w:t>
      </w:r>
      <w:r w:rsidR="00F943DA" w:rsidRPr="00E30523">
        <w:rPr>
          <w:rFonts w:ascii="Arial" w:eastAsiaTheme="minorHAnsi" w:hAnsi="Arial" w:cs="Arial"/>
          <w:sz w:val="20"/>
          <w:szCs w:val="20"/>
        </w:rPr>
        <w:t>50.</w:t>
      </w:r>
    </w:p>
    <w:p w14:paraId="32399104" w14:textId="77777777" w:rsidR="008D77FC" w:rsidRDefault="008D77FC" w:rsidP="008D77FC">
      <w:pPr>
        <w:autoSpaceDE w:val="0"/>
        <w:autoSpaceDN w:val="0"/>
        <w:adjustRightInd w:val="0"/>
        <w:spacing w:after="0" w:line="240" w:lineRule="auto"/>
        <w:rPr>
          <w:rFonts w:ascii="Arial" w:eastAsiaTheme="minorHAnsi" w:hAnsi="Arial" w:cs="Arial"/>
          <w:sz w:val="20"/>
          <w:szCs w:val="20"/>
        </w:rPr>
      </w:pPr>
    </w:p>
    <w:p w14:paraId="011C3858" w14:textId="6C5489E2" w:rsidR="00CF3DED" w:rsidRPr="004C6F93" w:rsidRDefault="00966A83" w:rsidP="00E54D10">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 xml:space="preserve">[8] </w:t>
      </w:r>
      <w:r w:rsidRPr="0098094F">
        <w:rPr>
          <w:rFonts w:ascii="Arial" w:eastAsiaTheme="minorHAnsi" w:hAnsi="Arial" w:cs="Arial"/>
          <w:sz w:val="20"/>
          <w:szCs w:val="20"/>
        </w:rPr>
        <w:t>National Audit Office</w:t>
      </w:r>
      <w:r w:rsidR="00CF3DED">
        <w:rPr>
          <w:rFonts w:ascii="Arial" w:eastAsiaTheme="minorHAnsi" w:hAnsi="Arial" w:cs="Arial"/>
          <w:sz w:val="20"/>
          <w:szCs w:val="20"/>
        </w:rPr>
        <w:t xml:space="preserve"> (2010)</w:t>
      </w:r>
      <w:r w:rsidR="0098094F" w:rsidRPr="0098094F">
        <w:rPr>
          <w:rFonts w:ascii="Arial" w:eastAsiaTheme="minorHAnsi" w:hAnsi="Arial" w:cs="Arial"/>
          <w:sz w:val="20"/>
          <w:szCs w:val="20"/>
        </w:rPr>
        <w:t xml:space="preserve"> </w:t>
      </w:r>
      <w:r w:rsidR="0098094F" w:rsidRPr="004C6F93">
        <w:rPr>
          <w:rFonts w:ascii="Arial" w:eastAsiaTheme="minorHAnsi" w:hAnsi="Arial" w:cs="Arial"/>
          <w:i/>
          <w:sz w:val="20"/>
          <w:szCs w:val="20"/>
        </w:rPr>
        <w:t>Ministry of Defence: treating injury and illness rising on military operations.</w:t>
      </w:r>
      <w:r w:rsidR="0098094F">
        <w:rPr>
          <w:rFonts w:ascii="Arial" w:eastAsiaTheme="minorHAnsi" w:hAnsi="Arial" w:cs="Arial"/>
          <w:sz w:val="20"/>
          <w:szCs w:val="20"/>
        </w:rPr>
        <w:t xml:space="preserve"> </w:t>
      </w:r>
      <w:r w:rsidR="00CF3DED">
        <w:rPr>
          <w:rFonts w:ascii="Arial" w:eastAsiaTheme="minorHAnsi" w:hAnsi="Arial" w:cs="Arial"/>
          <w:sz w:val="20"/>
          <w:szCs w:val="20"/>
        </w:rPr>
        <w:t>[online]</w:t>
      </w:r>
      <w:r w:rsidR="004C6F93">
        <w:rPr>
          <w:rFonts w:ascii="Arial" w:eastAsiaTheme="minorHAnsi" w:hAnsi="Arial" w:cs="Arial"/>
          <w:sz w:val="20"/>
          <w:szCs w:val="20"/>
        </w:rPr>
        <w:t xml:space="preserve"> Available from</w:t>
      </w:r>
      <w:r w:rsidR="00E54D10" w:rsidRPr="00E54D10">
        <w:t xml:space="preserve"> </w:t>
      </w:r>
      <w:r w:rsidR="00E54D10" w:rsidRPr="00E54D10">
        <w:rPr>
          <w:rFonts w:ascii="Arial" w:eastAsiaTheme="minorHAnsi" w:hAnsi="Arial" w:cs="Arial"/>
          <w:sz w:val="20"/>
          <w:szCs w:val="20"/>
        </w:rPr>
        <w:t xml:space="preserve">https://www.nao.org.uk/wp-content/uploads/2010/02/0910294.pdf </w:t>
      </w:r>
      <w:r w:rsidR="00E54D10">
        <w:rPr>
          <w:rFonts w:ascii="Arial" w:eastAsiaTheme="minorHAnsi" w:hAnsi="Arial" w:cs="Arial"/>
          <w:sz w:val="20"/>
          <w:szCs w:val="20"/>
        </w:rPr>
        <w:t>(accessed 30</w:t>
      </w:r>
      <w:r w:rsidR="00E54D10" w:rsidRPr="00E54D10">
        <w:rPr>
          <w:rFonts w:ascii="Arial" w:eastAsiaTheme="minorHAnsi" w:hAnsi="Arial" w:cs="Arial"/>
          <w:sz w:val="20"/>
          <w:szCs w:val="20"/>
          <w:vertAlign w:val="superscript"/>
        </w:rPr>
        <w:t>th</w:t>
      </w:r>
      <w:r w:rsidR="00E54D10">
        <w:rPr>
          <w:rFonts w:ascii="Arial" w:eastAsiaTheme="minorHAnsi" w:hAnsi="Arial" w:cs="Arial"/>
          <w:sz w:val="20"/>
          <w:szCs w:val="20"/>
        </w:rPr>
        <w:t xml:space="preserve"> October 2019)</w:t>
      </w:r>
    </w:p>
    <w:p w14:paraId="657D0E4F" w14:textId="77777777" w:rsidR="008D77FC" w:rsidRDefault="008D77FC" w:rsidP="008D77FC">
      <w:pPr>
        <w:autoSpaceDE w:val="0"/>
        <w:autoSpaceDN w:val="0"/>
        <w:adjustRightInd w:val="0"/>
        <w:spacing w:after="0" w:line="240" w:lineRule="auto"/>
        <w:jc w:val="both"/>
        <w:rPr>
          <w:rFonts w:ascii="Arial" w:hAnsi="Arial" w:cs="Arial"/>
          <w:sz w:val="20"/>
          <w:szCs w:val="20"/>
          <w:lang w:eastAsia="en-GB"/>
        </w:rPr>
      </w:pPr>
    </w:p>
    <w:p w14:paraId="6EEA5BD2" w14:textId="32AA4590" w:rsidR="00CC31F0" w:rsidRPr="00E30523" w:rsidRDefault="00D274B7" w:rsidP="004A778C">
      <w:pPr>
        <w:autoSpaceDE w:val="0"/>
        <w:autoSpaceDN w:val="0"/>
        <w:adjustRightInd w:val="0"/>
        <w:spacing w:after="0" w:line="240" w:lineRule="auto"/>
        <w:jc w:val="both"/>
        <w:rPr>
          <w:rFonts w:ascii="Arial" w:hAnsi="Arial" w:cs="Arial"/>
          <w:color w:val="000000"/>
          <w:sz w:val="20"/>
          <w:szCs w:val="20"/>
        </w:rPr>
      </w:pPr>
      <w:r w:rsidRPr="00E30523">
        <w:rPr>
          <w:rFonts w:ascii="Arial" w:hAnsi="Arial" w:cs="Arial"/>
          <w:sz w:val="20"/>
          <w:szCs w:val="20"/>
          <w:lang w:eastAsia="en-GB"/>
        </w:rPr>
        <w:t>[</w:t>
      </w:r>
      <w:r w:rsidR="0098094F">
        <w:rPr>
          <w:rFonts w:ascii="Arial" w:hAnsi="Arial" w:cs="Arial"/>
          <w:sz w:val="20"/>
          <w:szCs w:val="20"/>
          <w:lang w:eastAsia="en-GB"/>
        </w:rPr>
        <w:t>9</w:t>
      </w:r>
      <w:r w:rsidR="00CC31F0" w:rsidRPr="00E30523">
        <w:rPr>
          <w:rFonts w:ascii="Arial" w:hAnsi="Arial" w:cs="Arial"/>
          <w:sz w:val="20"/>
          <w:szCs w:val="20"/>
          <w:lang w:eastAsia="en-GB"/>
        </w:rPr>
        <w:t xml:space="preserve">] </w:t>
      </w:r>
      <w:r w:rsidR="00CC31F0" w:rsidRPr="00E30523">
        <w:rPr>
          <w:rFonts w:ascii="Arial" w:hAnsi="Arial" w:cs="Arial"/>
          <w:color w:val="000000"/>
          <w:sz w:val="20"/>
          <w:szCs w:val="20"/>
        </w:rPr>
        <w:t xml:space="preserve">Frank AO, Sawney, P. Vocational rehabilitation. </w:t>
      </w:r>
      <w:r w:rsidR="00CC31F0" w:rsidRPr="00E30523">
        <w:rPr>
          <w:rFonts w:ascii="Arial" w:hAnsi="Arial" w:cs="Arial"/>
          <w:i/>
          <w:color w:val="000000"/>
          <w:sz w:val="20"/>
          <w:szCs w:val="20"/>
        </w:rPr>
        <w:t>Journal of the Royal Society of Medicine</w:t>
      </w:r>
      <w:r w:rsidR="00CC31F0" w:rsidRPr="00E30523">
        <w:rPr>
          <w:rFonts w:ascii="Arial" w:hAnsi="Arial" w:cs="Arial"/>
          <w:color w:val="000000"/>
          <w:sz w:val="20"/>
          <w:szCs w:val="20"/>
        </w:rPr>
        <w:t xml:space="preserve"> 2003; 96 (11): 522-524.</w:t>
      </w:r>
    </w:p>
    <w:p w14:paraId="0A39730D" w14:textId="77777777" w:rsidR="004A778C" w:rsidRDefault="004A778C" w:rsidP="004A778C">
      <w:pPr>
        <w:spacing w:after="0" w:line="240" w:lineRule="auto"/>
        <w:jc w:val="both"/>
        <w:rPr>
          <w:rFonts w:ascii="Arial" w:hAnsi="Arial" w:cs="Arial"/>
          <w:sz w:val="20"/>
          <w:szCs w:val="20"/>
          <w:lang w:eastAsia="en-GB"/>
        </w:rPr>
      </w:pPr>
    </w:p>
    <w:p w14:paraId="2FD17210" w14:textId="35B3B336" w:rsidR="00CC31F0" w:rsidRPr="00E30523" w:rsidRDefault="00D274B7" w:rsidP="004A778C">
      <w:pPr>
        <w:spacing w:after="0" w:line="240" w:lineRule="auto"/>
        <w:jc w:val="both"/>
        <w:rPr>
          <w:rFonts w:ascii="Arial" w:hAnsi="Arial" w:cs="Arial"/>
          <w:color w:val="000000"/>
          <w:sz w:val="20"/>
          <w:szCs w:val="20"/>
        </w:rPr>
      </w:pPr>
      <w:r w:rsidRPr="00E30523">
        <w:rPr>
          <w:rFonts w:ascii="Arial" w:hAnsi="Arial" w:cs="Arial"/>
          <w:sz w:val="20"/>
          <w:szCs w:val="20"/>
          <w:lang w:eastAsia="en-GB"/>
        </w:rPr>
        <w:t>[</w:t>
      </w:r>
      <w:r w:rsidR="008D77FC">
        <w:rPr>
          <w:rFonts w:ascii="Arial" w:hAnsi="Arial" w:cs="Arial"/>
          <w:sz w:val="20"/>
          <w:szCs w:val="20"/>
          <w:lang w:eastAsia="en-GB"/>
        </w:rPr>
        <w:t>10</w:t>
      </w:r>
      <w:r w:rsidR="00CC31F0" w:rsidRPr="00E30523">
        <w:rPr>
          <w:rFonts w:ascii="Arial" w:hAnsi="Arial" w:cs="Arial"/>
          <w:sz w:val="20"/>
          <w:szCs w:val="20"/>
          <w:lang w:eastAsia="en-GB"/>
        </w:rPr>
        <w:t xml:space="preserve">] </w:t>
      </w:r>
      <w:r w:rsidR="00CC31F0" w:rsidRPr="00E30523">
        <w:rPr>
          <w:rFonts w:ascii="Arial" w:hAnsi="Arial" w:cs="Arial"/>
          <w:color w:val="000000"/>
          <w:sz w:val="20"/>
          <w:szCs w:val="20"/>
        </w:rPr>
        <w:t>Turner</w:t>
      </w:r>
      <w:r w:rsidR="00CC31F0" w:rsidRPr="00E30523">
        <w:rPr>
          <w:rFonts w:ascii="Cambria Math" w:hAnsi="Cambria Math" w:cs="Cambria Math"/>
          <w:color w:val="000000"/>
          <w:sz w:val="20"/>
          <w:szCs w:val="20"/>
        </w:rPr>
        <w:t>‐</w:t>
      </w:r>
      <w:r w:rsidR="00CC31F0" w:rsidRPr="00E30523">
        <w:rPr>
          <w:rFonts w:ascii="Arial" w:hAnsi="Arial" w:cs="Arial"/>
          <w:color w:val="000000"/>
          <w:sz w:val="20"/>
          <w:szCs w:val="20"/>
        </w:rPr>
        <w:t xml:space="preserve">Stokes L, Disler P, Nair A, Wade D T. </w:t>
      </w:r>
      <w:r w:rsidR="00961163" w:rsidRPr="00E30523">
        <w:rPr>
          <w:rStyle w:val="citation-title"/>
          <w:rFonts w:ascii="Arial" w:hAnsi="Arial" w:cs="Arial"/>
          <w:color w:val="000000"/>
          <w:sz w:val="20"/>
          <w:szCs w:val="20"/>
        </w:rPr>
        <w:t>Multi</w:t>
      </w:r>
      <w:r w:rsidR="00CC31F0" w:rsidRPr="00E30523">
        <w:rPr>
          <w:rStyle w:val="citation-title"/>
          <w:rFonts w:ascii="Arial" w:hAnsi="Arial" w:cs="Arial"/>
          <w:color w:val="000000"/>
          <w:sz w:val="20"/>
          <w:szCs w:val="20"/>
        </w:rPr>
        <w:t>disciplinary rehabilitation for acquired brain injury in adults of working age</w:t>
      </w:r>
      <w:r w:rsidR="00CC31F0" w:rsidRPr="00E30523">
        <w:rPr>
          <w:rFonts w:ascii="Arial" w:hAnsi="Arial" w:cs="Arial"/>
          <w:color w:val="000000"/>
          <w:sz w:val="20"/>
          <w:szCs w:val="20"/>
        </w:rPr>
        <w:t xml:space="preserve">. </w:t>
      </w:r>
      <w:r w:rsidR="00CC31F0" w:rsidRPr="00E30523">
        <w:rPr>
          <w:rStyle w:val="citation"/>
          <w:rFonts w:ascii="Arial" w:hAnsi="Arial" w:cs="Arial"/>
          <w:i/>
          <w:iCs/>
          <w:color w:val="000000"/>
          <w:sz w:val="20"/>
          <w:szCs w:val="20"/>
        </w:rPr>
        <w:t xml:space="preserve">Cochrane Database of Systematic Reviews </w:t>
      </w:r>
      <w:r w:rsidR="00CC31F0" w:rsidRPr="00E30523">
        <w:rPr>
          <w:rStyle w:val="pubyear"/>
          <w:rFonts w:ascii="Arial" w:hAnsi="Arial" w:cs="Arial"/>
          <w:color w:val="000000"/>
          <w:sz w:val="20"/>
          <w:szCs w:val="20"/>
        </w:rPr>
        <w:t>2005</w:t>
      </w:r>
      <w:r w:rsidR="00CC31F0" w:rsidRPr="00E30523">
        <w:rPr>
          <w:rFonts w:ascii="Arial" w:hAnsi="Arial" w:cs="Arial"/>
          <w:color w:val="000000"/>
          <w:sz w:val="20"/>
          <w:szCs w:val="20"/>
        </w:rPr>
        <w:t>, Issue 3.</w:t>
      </w:r>
    </w:p>
    <w:p w14:paraId="13F8DB04" w14:textId="0F00A10C" w:rsidR="008D77FC" w:rsidRPr="003E642D" w:rsidRDefault="008D77FC" w:rsidP="008D77FC">
      <w:pPr>
        <w:spacing w:line="240" w:lineRule="auto"/>
        <w:jc w:val="both"/>
        <w:rPr>
          <w:rFonts w:ascii="Arial" w:hAnsi="Arial" w:cs="Arial"/>
          <w:sz w:val="20"/>
          <w:szCs w:val="20"/>
          <w:lang w:eastAsia="en-GB"/>
        </w:rPr>
      </w:pPr>
      <w:r>
        <w:rPr>
          <w:rFonts w:ascii="Arial" w:hAnsi="Arial" w:cs="Arial"/>
          <w:sz w:val="20"/>
          <w:szCs w:val="20"/>
          <w:lang w:eastAsia="en-GB"/>
        </w:rPr>
        <w:t>[11</w:t>
      </w:r>
      <w:r w:rsidRPr="003E642D">
        <w:rPr>
          <w:rFonts w:ascii="Arial" w:hAnsi="Arial" w:cs="Arial"/>
          <w:sz w:val="20"/>
          <w:szCs w:val="20"/>
          <w:lang w:eastAsia="en-GB"/>
        </w:rPr>
        <w:t xml:space="preserve">] </w:t>
      </w:r>
      <w:r w:rsidR="003E642D" w:rsidRPr="003E642D">
        <w:rPr>
          <w:rFonts w:ascii="Arial" w:hAnsi="Arial" w:cs="Arial"/>
          <w:sz w:val="20"/>
          <w:szCs w:val="20"/>
          <w:lang w:eastAsia="en-GB"/>
        </w:rPr>
        <w:t>Waddell G, Burton K, Kendall N.</w:t>
      </w:r>
      <w:r w:rsidRPr="003E642D">
        <w:rPr>
          <w:rFonts w:ascii="Arial" w:hAnsi="Arial" w:cs="Arial"/>
          <w:sz w:val="20"/>
          <w:szCs w:val="20"/>
          <w:lang w:eastAsia="en-GB"/>
        </w:rPr>
        <w:t xml:space="preserve"> (2013) </w:t>
      </w:r>
      <w:r w:rsidR="003E642D" w:rsidRPr="003E642D">
        <w:rPr>
          <w:rFonts w:ascii="Arial" w:hAnsi="Arial" w:cs="Arial"/>
          <w:i/>
          <w:sz w:val="20"/>
          <w:szCs w:val="20"/>
          <w:lang w:val="en-US" w:eastAsia="en-GB"/>
        </w:rPr>
        <w:t>Vocational rehabilitation: what works, for whom and when?</w:t>
      </w:r>
      <w:r w:rsidRPr="003E642D">
        <w:rPr>
          <w:rFonts w:ascii="Arial" w:hAnsi="Arial" w:cs="Arial"/>
          <w:i/>
          <w:sz w:val="20"/>
          <w:szCs w:val="20"/>
          <w:lang w:val="en-US" w:eastAsia="en-GB"/>
        </w:rPr>
        <w:t xml:space="preserve"> </w:t>
      </w:r>
      <w:r w:rsidRPr="003E642D">
        <w:rPr>
          <w:rFonts w:ascii="Arial" w:hAnsi="Arial" w:cs="Arial"/>
          <w:sz w:val="20"/>
          <w:szCs w:val="20"/>
          <w:lang w:val="en-US" w:eastAsia="en-GB"/>
        </w:rPr>
        <w:t>[online] Available from:</w:t>
      </w:r>
      <w:r w:rsidR="003E642D" w:rsidRPr="003E642D">
        <w:rPr>
          <w:rFonts w:ascii="Arial" w:hAnsi="Arial" w:cs="Arial"/>
          <w:sz w:val="20"/>
          <w:szCs w:val="20"/>
          <w:lang w:val="en-US" w:eastAsia="en-GB"/>
        </w:rPr>
        <w:t xml:space="preserve"> </w:t>
      </w:r>
      <w:hyperlink r:id="rId13" w:history="1">
        <w:r w:rsidR="003E642D" w:rsidRPr="003E642D">
          <w:rPr>
            <w:rStyle w:val="Hyperlink"/>
            <w:rFonts w:ascii="Arial" w:hAnsi="Arial" w:cs="Arial"/>
            <w:color w:val="auto"/>
            <w:sz w:val="20"/>
            <w:szCs w:val="20"/>
            <w:u w:val="none"/>
            <w:lang w:val="en-US" w:eastAsia="en-GB"/>
          </w:rPr>
          <w:t>https://www.gov.uk/government/publications/vocational-rehabilitation-scientific-evidence-review</w:t>
        </w:r>
      </w:hyperlink>
      <w:r w:rsidR="003E642D">
        <w:rPr>
          <w:rFonts w:ascii="Arial" w:hAnsi="Arial" w:cs="Arial"/>
          <w:sz w:val="20"/>
          <w:szCs w:val="20"/>
          <w:lang w:eastAsia="en-GB"/>
        </w:rPr>
        <w:t xml:space="preserve"> (accessed 30th October 2019)</w:t>
      </w:r>
      <w:r w:rsidR="003E642D" w:rsidRPr="003E642D">
        <w:rPr>
          <w:rFonts w:ascii="Arial" w:hAnsi="Arial" w:cs="Arial"/>
          <w:sz w:val="20"/>
          <w:szCs w:val="20"/>
          <w:lang w:eastAsia="en-GB"/>
        </w:rPr>
        <w:t xml:space="preserve"> </w:t>
      </w:r>
    </w:p>
    <w:p w14:paraId="49EEF349" w14:textId="4F5BADC2" w:rsidR="008D77FC" w:rsidRPr="00E30523" w:rsidRDefault="004841A0" w:rsidP="008D77FC">
      <w:pPr>
        <w:spacing w:line="240" w:lineRule="auto"/>
        <w:jc w:val="both"/>
        <w:rPr>
          <w:rFonts w:ascii="Arial" w:hAnsi="Arial" w:cs="Arial"/>
          <w:sz w:val="20"/>
          <w:szCs w:val="20"/>
          <w:lang w:eastAsia="en-GB"/>
        </w:rPr>
      </w:pPr>
      <w:r w:rsidRPr="003E642D">
        <w:rPr>
          <w:rFonts w:ascii="Arial" w:hAnsi="Arial" w:cs="Arial"/>
          <w:sz w:val="20"/>
          <w:szCs w:val="20"/>
          <w:lang w:eastAsia="en-GB"/>
        </w:rPr>
        <w:t>[12</w:t>
      </w:r>
      <w:r w:rsidR="00CC31F0" w:rsidRPr="003E642D">
        <w:rPr>
          <w:rFonts w:ascii="Arial" w:hAnsi="Arial" w:cs="Arial"/>
          <w:sz w:val="20"/>
          <w:szCs w:val="20"/>
          <w:lang w:eastAsia="en-GB"/>
        </w:rPr>
        <w:t>] Hoyt DB, Coimbra R. Trauma Systems</w:t>
      </w:r>
      <w:r w:rsidR="00CC31F0" w:rsidRPr="00E30523">
        <w:rPr>
          <w:rFonts w:ascii="Arial" w:hAnsi="Arial" w:cs="Arial"/>
          <w:sz w:val="20"/>
          <w:szCs w:val="20"/>
          <w:lang w:eastAsia="en-GB"/>
        </w:rPr>
        <w:t xml:space="preserve">. </w:t>
      </w:r>
      <w:r w:rsidR="00CC31F0" w:rsidRPr="00E30523">
        <w:rPr>
          <w:rFonts w:ascii="Arial" w:hAnsi="Arial" w:cs="Arial"/>
          <w:i/>
          <w:sz w:val="20"/>
          <w:szCs w:val="20"/>
          <w:lang w:eastAsia="en-GB"/>
        </w:rPr>
        <w:t>The Surgical Clinics of North America</w:t>
      </w:r>
      <w:r w:rsidR="00CC31F0" w:rsidRPr="00E30523">
        <w:rPr>
          <w:rFonts w:ascii="Arial" w:hAnsi="Arial" w:cs="Arial"/>
          <w:sz w:val="20"/>
          <w:szCs w:val="20"/>
          <w:lang w:eastAsia="en-GB"/>
        </w:rPr>
        <w:t xml:space="preserve"> 2007; 87 (1): 21-35.</w:t>
      </w:r>
    </w:p>
    <w:p w14:paraId="6CBA87F1" w14:textId="451BD20B" w:rsidR="00264640" w:rsidRDefault="004841A0" w:rsidP="008D77FC">
      <w:pPr>
        <w:spacing w:line="240" w:lineRule="auto"/>
        <w:jc w:val="both"/>
        <w:rPr>
          <w:rFonts w:ascii="Arial" w:hAnsi="Arial" w:cs="Arial"/>
          <w:sz w:val="20"/>
          <w:szCs w:val="20"/>
          <w:lang w:eastAsia="en-GB"/>
        </w:rPr>
      </w:pPr>
      <w:r>
        <w:rPr>
          <w:rFonts w:ascii="Arial" w:hAnsi="Arial" w:cs="Arial"/>
          <w:sz w:val="20"/>
          <w:szCs w:val="20"/>
          <w:lang w:eastAsia="en-GB"/>
        </w:rPr>
        <w:t>[13</w:t>
      </w:r>
      <w:r w:rsidR="00264640" w:rsidRPr="00E30523">
        <w:rPr>
          <w:rFonts w:ascii="Arial" w:hAnsi="Arial" w:cs="Arial"/>
          <w:sz w:val="20"/>
          <w:szCs w:val="20"/>
          <w:lang w:eastAsia="en-GB"/>
        </w:rPr>
        <w:t>] Wilson T, Holt</w:t>
      </w:r>
      <w:r w:rsidR="009F4F74" w:rsidRPr="00E30523">
        <w:rPr>
          <w:rFonts w:ascii="Arial" w:hAnsi="Arial" w:cs="Arial"/>
          <w:sz w:val="20"/>
          <w:szCs w:val="20"/>
          <w:lang w:eastAsia="en-GB"/>
        </w:rPr>
        <w:t xml:space="preserve"> T, Greenhalgh T. Complexity &amp; c</w:t>
      </w:r>
      <w:r w:rsidR="00264640" w:rsidRPr="00E30523">
        <w:rPr>
          <w:rFonts w:ascii="Arial" w:hAnsi="Arial" w:cs="Arial"/>
          <w:sz w:val="20"/>
          <w:szCs w:val="20"/>
          <w:lang w:eastAsia="en-GB"/>
        </w:rPr>
        <w:t xml:space="preserve">linical </w:t>
      </w:r>
      <w:r w:rsidR="009F4F74" w:rsidRPr="00E30523">
        <w:rPr>
          <w:rFonts w:ascii="Arial" w:hAnsi="Arial" w:cs="Arial"/>
          <w:sz w:val="20"/>
          <w:szCs w:val="20"/>
          <w:lang w:eastAsia="en-GB"/>
        </w:rPr>
        <w:t>c</w:t>
      </w:r>
      <w:r w:rsidR="00264640" w:rsidRPr="00E30523">
        <w:rPr>
          <w:rFonts w:ascii="Arial" w:hAnsi="Arial" w:cs="Arial"/>
          <w:sz w:val="20"/>
          <w:szCs w:val="20"/>
          <w:lang w:eastAsia="en-GB"/>
        </w:rPr>
        <w:t xml:space="preserve">are. </w:t>
      </w:r>
      <w:r w:rsidR="00264640" w:rsidRPr="00E30523">
        <w:rPr>
          <w:rFonts w:ascii="Arial" w:hAnsi="Arial" w:cs="Arial"/>
          <w:i/>
          <w:sz w:val="20"/>
          <w:szCs w:val="20"/>
          <w:lang w:eastAsia="en-GB"/>
        </w:rPr>
        <w:t>BMJ</w:t>
      </w:r>
      <w:r w:rsidR="00264640" w:rsidRPr="00E30523">
        <w:rPr>
          <w:rFonts w:ascii="Arial" w:hAnsi="Arial" w:cs="Arial"/>
          <w:sz w:val="20"/>
          <w:szCs w:val="20"/>
          <w:lang w:eastAsia="en-GB"/>
        </w:rPr>
        <w:t xml:space="preserve"> 2001; 323:993.</w:t>
      </w:r>
    </w:p>
    <w:p w14:paraId="4958FC0F" w14:textId="0004B388" w:rsidR="002402FD" w:rsidRPr="0011473A" w:rsidRDefault="002402FD" w:rsidP="0011473A">
      <w:pPr>
        <w:spacing w:line="240" w:lineRule="auto"/>
        <w:rPr>
          <w:rFonts w:ascii="Arial" w:hAnsi="Arial" w:cs="Arial"/>
          <w:sz w:val="20"/>
          <w:szCs w:val="20"/>
          <w:lang w:eastAsia="en-GB"/>
        </w:rPr>
      </w:pPr>
      <w:r w:rsidRPr="0011473A">
        <w:rPr>
          <w:rFonts w:ascii="Arial" w:hAnsi="Arial" w:cs="Arial"/>
          <w:sz w:val="20"/>
          <w:szCs w:val="20"/>
          <w:lang w:eastAsia="en-GB"/>
        </w:rPr>
        <w:t xml:space="preserve">[14] </w:t>
      </w:r>
      <w:r w:rsidR="0011473A" w:rsidRPr="0011473A">
        <w:rPr>
          <w:rFonts w:ascii="Arial" w:hAnsi="Arial" w:cs="Arial"/>
          <w:sz w:val="20"/>
          <w:szCs w:val="20"/>
          <w:lang w:eastAsia="en-GB"/>
        </w:rPr>
        <w:t xml:space="preserve">NHS Strategic Clinical Networks (2015) </w:t>
      </w:r>
      <w:r w:rsidR="0011473A" w:rsidRPr="0011473A">
        <w:rPr>
          <w:rFonts w:ascii="Arial" w:hAnsi="Arial" w:cs="Arial"/>
          <w:i/>
          <w:sz w:val="20"/>
          <w:szCs w:val="20"/>
          <w:lang w:eastAsia="en-GB"/>
        </w:rPr>
        <w:t>Rehabilitation is everyone’s business</w:t>
      </w:r>
      <w:r w:rsidR="0011473A" w:rsidRPr="0011473A">
        <w:rPr>
          <w:rFonts w:ascii="Arial" w:hAnsi="Arial" w:cs="Arial"/>
          <w:sz w:val="20"/>
          <w:szCs w:val="20"/>
          <w:lang w:eastAsia="en-GB"/>
        </w:rPr>
        <w:t xml:space="preserve">. [online] Available from:  </w:t>
      </w:r>
      <w:hyperlink r:id="rId14" w:history="1">
        <w:r w:rsidR="0011473A" w:rsidRPr="0011473A">
          <w:rPr>
            <w:rStyle w:val="Hyperlink"/>
            <w:rFonts w:ascii="Arial" w:hAnsi="Arial" w:cs="Arial"/>
            <w:color w:val="auto"/>
            <w:sz w:val="20"/>
            <w:szCs w:val="20"/>
            <w:u w:val="none"/>
            <w:lang w:eastAsia="en-GB"/>
          </w:rPr>
          <w:t>https://www.networks.nhs.uk/nhs-networks/clinical-commissioning-community/documents/</w:t>
        </w:r>
      </w:hyperlink>
      <w:r w:rsidR="0011473A" w:rsidRPr="0011473A">
        <w:rPr>
          <w:rFonts w:ascii="Arial" w:hAnsi="Arial" w:cs="Arial"/>
          <w:sz w:val="20"/>
          <w:szCs w:val="20"/>
          <w:lang w:eastAsia="en-GB"/>
        </w:rPr>
        <w:t xml:space="preserve"> principles-and-expectations</w:t>
      </w:r>
      <w:r w:rsidR="0011473A">
        <w:rPr>
          <w:rFonts w:ascii="Arial" w:hAnsi="Arial" w:cs="Arial"/>
          <w:sz w:val="20"/>
          <w:szCs w:val="20"/>
          <w:lang w:eastAsia="en-GB"/>
        </w:rPr>
        <w:t xml:space="preserve"> (accessed 30</w:t>
      </w:r>
      <w:r w:rsidR="0011473A" w:rsidRPr="0011473A">
        <w:rPr>
          <w:rFonts w:ascii="Arial" w:hAnsi="Arial" w:cs="Arial"/>
          <w:sz w:val="20"/>
          <w:szCs w:val="20"/>
          <w:vertAlign w:val="superscript"/>
          <w:lang w:eastAsia="en-GB"/>
        </w:rPr>
        <w:t>th</w:t>
      </w:r>
      <w:r w:rsidR="0011473A">
        <w:rPr>
          <w:rFonts w:ascii="Arial" w:hAnsi="Arial" w:cs="Arial"/>
          <w:sz w:val="20"/>
          <w:szCs w:val="20"/>
          <w:lang w:eastAsia="en-GB"/>
        </w:rPr>
        <w:t xml:space="preserve"> October 2019)</w:t>
      </w:r>
    </w:p>
    <w:p w14:paraId="782E87D5" w14:textId="7B483FAC" w:rsidR="002402FD" w:rsidRPr="008866BD" w:rsidRDefault="002402FD" w:rsidP="008D77FC">
      <w:pPr>
        <w:spacing w:line="240" w:lineRule="auto"/>
        <w:jc w:val="both"/>
        <w:rPr>
          <w:rFonts w:ascii="Arial" w:hAnsi="Arial" w:cs="Arial"/>
          <w:sz w:val="20"/>
          <w:szCs w:val="20"/>
          <w:lang w:eastAsia="en-GB"/>
        </w:rPr>
      </w:pPr>
      <w:r w:rsidRPr="008866BD">
        <w:rPr>
          <w:rFonts w:ascii="Arial" w:hAnsi="Arial" w:cs="Arial"/>
          <w:sz w:val="20"/>
          <w:szCs w:val="20"/>
          <w:lang w:eastAsia="en-GB"/>
        </w:rPr>
        <w:t xml:space="preserve">[15] </w:t>
      </w:r>
      <w:r w:rsidR="008866BD" w:rsidRPr="008866BD">
        <w:rPr>
          <w:rFonts w:ascii="Arial" w:hAnsi="Arial" w:cs="Arial"/>
          <w:sz w:val="20"/>
          <w:szCs w:val="20"/>
          <w:lang w:eastAsia="en-GB"/>
        </w:rPr>
        <w:t xml:space="preserve">Turner-Stokes L (2019) </w:t>
      </w:r>
      <w:r w:rsidR="008866BD" w:rsidRPr="008866BD">
        <w:rPr>
          <w:rFonts w:ascii="Arial" w:hAnsi="Arial" w:cs="Arial"/>
          <w:i/>
          <w:sz w:val="20"/>
          <w:szCs w:val="20"/>
          <w:lang w:eastAsia="en-GB"/>
        </w:rPr>
        <w:t>National Clinical Audit of Specialised Rehabilitation for patients with complex needs following major injury</w:t>
      </w:r>
      <w:r w:rsidR="008866BD" w:rsidRPr="008866BD">
        <w:rPr>
          <w:rFonts w:ascii="Arial" w:hAnsi="Arial" w:cs="Arial"/>
          <w:sz w:val="20"/>
          <w:szCs w:val="20"/>
          <w:lang w:eastAsia="en-GB"/>
        </w:rPr>
        <w:t xml:space="preserve">.  [online] Available from: </w:t>
      </w:r>
      <w:hyperlink r:id="rId15" w:anchor=".Xp7NVGeov4g" w:history="1">
        <w:r w:rsidR="008866BD" w:rsidRPr="008866BD">
          <w:rPr>
            <w:rStyle w:val="Hyperlink"/>
            <w:rFonts w:ascii="Arial" w:hAnsi="Arial" w:cs="Arial"/>
            <w:color w:val="auto"/>
            <w:sz w:val="20"/>
            <w:szCs w:val="20"/>
            <w:u w:val="none"/>
            <w:lang w:eastAsia="en-GB"/>
          </w:rPr>
          <w:t>https://www.hqip.org.uk/a-z-of-nca/specialist-rehabilitation-for-patients-with-complex-needs-following-major-injury/#.Xp7NVGeov4g</w:t>
        </w:r>
      </w:hyperlink>
      <w:r w:rsidR="008866BD" w:rsidRPr="008866BD">
        <w:rPr>
          <w:rFonts w:ascii="Arial" w:hAnsi="Arial" w:cs="Arial"/>
          <w:sz w:val="20"/>
          <w:szCs w:val="20"/>
          <w:lang w:eastAsia="en-GB"/>
        </w:rPr>
        <w:t xml:space="preserve"> (accessed 12</w:t>
      </w:r>
      <w:r w:rsidR="008866BD" w:rsidRPr="008866BD">
        <w:rPr>
          <w:rFonts w:ascii="Arial" w:hAnsi="Arial" w:cs="Arial"/>
          <w:sz w:val="20"/>
          <w:szCs w:val="20"/>
          <w:vertAlign w:val="superscript"/>
          <w:lang w:eastAsia="en-GB"/>
        </w:rPr>
        <w:t>th</w:t>
      </w:r>
      <w:r w:rsidR="008866BD" w:rsidRPr="008866BD">
        <w:rPr>
          <w:rFonts w:ascii="Arial" w:hAnsi="Arial" w:cs="Arial"/>
          <w:sz w:val="20"/>
          <w:szCs w:val="20"/>
          <w:lang w:eastAsia="en-GB"/>
        </w:rPr>
        <w:t xml:space="preserve"> April 2019).</w:t>
      </w:r>
    </w:p>
    <w:p w14:paraId="4AFE20F6" w14:textId="10A2F6E3" w:rsidR="00F943DA" w:rsidRPr="00E30523" w:rsidRDefault="00D274B7" w:rsidP="008D77FC">
      <w:pPr>
        <w:spacing w:line="240" w:lineRule="auto"/>
        <w:jc w:val="both"/>
        <w:rPr>
          <w:rFonts w:ascii="Arial" w:hAnsi="Arial" w:cs="Arial"/>
          <w:sz w:val="20"/>
          <w:szCs w:val="20"/>
          <w:lang w:eastAsia="en-GB"/>
        </w:rPr>
      </w:pPr>
      <w:r w:rsidRPr="00E30523">
        <w:rPr>
          <w:rFonts w:ascii="Arial" w:hAnsi="Arial" w:cs="Arial"/>
          <w:sz w:val="20"/>
          <w:szCs w:val="20"/>
          <w:lang w:eastAsia="en-GB"/>
        </w:rPr>
        <w:t>[1</w:t>
      </w:r>
      <w:r w:rsidR="00327C52">
        <w:rPr>
          <w:rFonts w:ascii="Arial" w:hAnsi="Arial" w:cs="Arial"/>
          <w:sz w:val="20"/>
          <w:szCs w:val="20"/>
          <w:lang w:eastAsia="en-GB"/>
        </w:rPr>
        <w:t>6</w:t>
      </w:r>
      <w:r w:rsidR="00F943DA" w:rsidRPr="00E30523">
        <w:rPr>
          <w:rFonts w:ascii="Arial" w:hAnsi="Arial" w:cs="Arial"/>
          <w:sz w:val="20"/>
          <w:szCs w:val="20"/>
          <w:lang w:eastAsia="en-GB"/>
        </w:rPr>
        <w:t xml:space="preserve">] Silvester </w:t>
      </w:r>
      <w:r w:rsidR="009C460B" w:rsidRPr="00E30523">
        <w:rPr>
          <w:rFonts w:ascii="Arial" w:hAnsi="Arial" w:cs="Arial"/>
          <w:sz w:val="20"/>
          <w:szCs w:val="20"/>
          <w:lang w:eastAsia="en-GB"/>
        </w:rPr>
        <w:t xml:space="preserve">LA. Major Trauma: a Lean approach to process design. </w:t>
      </w:r>
      <w:r w:rsidR="009C460B" w:rsidRPr="00E30523">
        <w:rPr>
          <w:rFonts w:ascii="Arial" w:hAnsi="Arial" w:cs="Arial"/>
          <w:i/>
          <w:sz w:val="20"/>
          <w:szCs w:val="20"/>
          <w:lang w:eastAsia="en-GB"/>
        </w:rPr>
        <w:t>British Journal of Healthcare Management</w:t>
      </w:r>
      <w:r w:rsidR="009C460B" w:rsidRPr="00E30523">
        <w:rPr>
          <w:rFonts w:ascii="Arial" w:hAnsi="Arial" w:cs="Arial"/>
          <w:sz w:val="20"/>
          <w:szCs w:val="20"/>
          <w:lang w:eastAsia="en-GB"/>
        </w:rPr>
        <w:t xml:space="preserve"> </w:t>
      </w:r>
      <w:r w:rsidR="00F943DA" w:rsidRPr="00E30523">
        <w:rPr>
          <w:rFonts w:ascii="Arial" w:hAnsi="Arial" w:cs="Arial"/>
          <w:sz w:val="20"/>
          <w:szCs w:val="20"/>
          <w:lang w:eastAsia="en-GB"/>
        </w:rPr>
        <w:t>2011</w:t>
      </w:r>
      <w:r w:rsidR="009C460B" w:rsidRPr="00E30523">
        <w:rPr>
          <w:rFonts w:ascii="Arial" w:hAnsi="Arial" w:cs="Arial"/>
          <w:sz w:val="20"/>
          <w:szCs w:val="20"/>
          <w:lang w:eastAsia="en-GB"/>
        </w:rPr>
        <w:t>; 17 (10): 1358-0574.</w:t>
      </w:r>
    </w:p>
    <w:p w14:paraId="12435350" w14:textId="4577274D" w:rsidR="00F943DA" w:rsidRPr="00E30523" w:rsidRDefault="00327C52" w:rsidP="008D77FC">
      <w:pPr>
        <w:spacing w:line="240" w:lineRule="auto"/>
        <w:jc w:val="both"/>
        <w:rPr>
          <w:rFonts w:ascii="Arial" w:hAnsi="Arial" w:cs="Arial"/>
          <w:sz w:val="20"/>
          <w:szCs w:val="20"/>
          <w:lang w:eastAsia="en-GB"/>
        </w:rPr>
      </w:pPr>
      <w:r>
        <w:rPr>
          <w:rFonts w:ascii="Arial" w:hAnsi="Arial" w:cs="Arial"/>
          <w:sz w:val="20"/>
          <w:szCs w:val="20"/>
          <w:lang w:eastAsia="en-GB"/>
        </w:rPr>
        <w:t>[17</w:t>
      </w:r>
      <w:r w:rsidR="00F943DA" w:rsidRPr="00E30523">
        <w:rPr>
          <w:rFonts w:ascii="Arial" w:hAnsi="Arial" w:cs="Arial"/>
          <w:sz w:val="20"/>
          <w:szCs w:val="20"/>
          <w:lang w:eastAsia="en-GB"/>
        </w:rPr>
        <w:t xml:space="preserve">] Halcomb </w:t>
      </w:r>
      <w:r w:rsidR="004D28EE" w:rsidRPr="00E30523">
        <w:rPr>
          <w:rFonts w:ascii="Arial" w:hAnsi="Arial" w:cs="Arial"/>
          <w:sz w:val="20"/>
          <w:szCs w:val="20"/>
          <w:lang w:eastAsia="en-GB"/>
        </w:rPr>
        <w:t xml:space="preserve">E, Daly J, Davidson P, et al. Life beyond severe traumatic injury: an integrative review of the literature. </w:t>
      </w:r>
      <w:r w:rsidR="004D28EE" w:rsidRPr="00E30523">
        <w:rPr>
          <w:rFonts w:ascii="Arial" w:hAnsi="Arial" w:cs="Arial"/>
          <w:i/>
          <w:sz w:val="20"/>
          <w:szCs w:val="20"/>
          <w:lang w:eastAsia="en-GB"/>
        </w:rPr>
        <w:t>Australian Critical Care</w:t>
      </w:r>
      <w:r w:rsidR="004D28EE" w:rsidRPr="00E30523">
        <w:rPr>
          <w:rFonts w:ascii="Arial" w:hAnsi="Arial" w:cs="Arial"/>
          <w:sz w:val="20"/>
          <w:szCs w:val="20"/>
          <w:lang w:eastAsia="en-GB"/>
        </w:rPr>
        <w:t xml:space="preserve"> </w:t>
      </w:r>
      <w:r w:rsidR="00F943DA" w:rsidRPr="00E30523">
        <w:rPr>
          <w:rFonts w:ascii="Arial" w:hAnsi="Arial" w:cs="Arial"/>
          <w:sz w:val="20"/>
          <w:szCs w:val="20"/>
          <w:lang w:eastAsia="en-GB"/>
        </w:rPr>
        <w:t>2005</w:t>
      </w:r>
      <w:r w:rsidR="004D28EE" w:rsidRPr="00E30523">
        <w:rPr>
          <w:rFonts w:ascii="Arial" w:hAnsi="Arial" w:cs="Arial"/>
          <w:sz w:val="20"/>
          <w:szCs w:val="20"/>
          <w:lang w:eastAsia="en-GB"/>
        </w:rPr>
        <w:t>; 18 (1): 17-18, 20-24.</w:t>
      </w:r>
    </w:p>
    <w:p w14:paraId="3BDFE4A7" w14:textId="46E46126" w:rsidR="00F943DA" w:rsidRPr="00E30523" w:rsidRDefault="002E4047" w:rsidP="008D77FC">
      <w:pPr>
        <w:spacing w:line="240" w:lineRule="auto"/>
        <w:jc w:val="both"/>
        <w:rPr>
          <w:rFonts w:ascii="Arial" w:hAnsi="Arial" w:cs="Arial"/>
          <w:sz w:val="20"/>
          <w:szCs w:val="20"/>
          <w:lang w:eastAsia="en-GB"/>
        </w:rPr>
      </w:pPr>
      <w:r w:rsidRPr="00E30523">
        <w:rPr>
          <w:rFonts w:ascii="Arial" w:hAnsi="Arial" w:cs="Arial"/>
          <w:sz w:val="20"/>
          <w:szCs w:val="20"/>
          <w:lang w:eastAsia="en-GB"/>
        </w:rPr>
        <w:lastRenderedPageBreak/>
        <w:t>[</w:t>
      </w:r>
      <w:r w:rsidR="00327C52">
        <w:rPr>
          <w:rFonts w:ascii="Arial" w:hAnsi="Arial" w:cs="Arial"/>
          <w:sz w:val="20"/>
          <w:szCs w:val="20"/>
          <w:lang w:eastAsia="en-GB"/>
        </w:rPr>
        <w:t>18</w:t>
      </w:r>
      <w:r w:rsidR="00F943DA" w:rsidRPr="00E30523">
        <w:rPr>
          <w:rFonts w:ascii="Arial" w:hAnsi="Arial" w:cs="Arial"/>
          <w:sz w:val="20"/>
          <w:szCs w:val="20"/>
          <w:lang w:eastAsia="en-GB"/>
        </w:rPr>
        <w:t>] Kosar</w:t>
      </w:r>
      <w:r w:rsidR="008654D8" w:rsidRPr="00E30523">
        <w:rPr>
          <w:rFonts w:ascii="Arial" w:hAnsi="Arial" w:cs="Arial"/>
          <w:sz w:val="20"/>
          <w:szCs w:val="20"/>
          <w:lang w:eastAsia="en-GB"/>
        </w:rPr>
        <w:t xml:space="preserve"> S, Seelen HAM, Hemmen B, et al. Cost-effectiveness of an integrated ‘fast track’ rehabilitation service for multi-trauma patients involving dedicated early rehabilitation intervention programs: design of a prospective, multi-centre, non-randomised clinical trial. </w:t>
      </w:r>
      <w:r w:rsidR="008654D8" w:rsidRPr="00E30523">
        <w:rPr>
          <w:rFonts w:ascii="Arial" w:hAnsi="Arial" w:cs="Arial"/>
          <w:i/>
          <w:sz w:val="20"/>
          <w:szCs w:val="20"/>
          <w:lang w:eastAsia="en-GB"/>
        </w:rPr>
        <w:t>Journal of Trauma Management &amp; Outcome</w:t>
      </w:r>
      <w:r w:rsidR="00F943DA" w:rsidRPr="00E30523">
        <w:rPr>
          <w:rFonts w:ascii="Arial" w:hAnsi="Arial" w:cs="Arial"/>
          <w:i/>
          <w:sz w:val="20"/>
          <w:szCs w:val="20"/>
          <w:lang w:eastAsia="en-GB"/>
        </w:rPr>
        <w:t xml:space="preserve"> </w:t>
      </w:r>
      <w:r w:rsidR="00F943DA" w:rsidRPr="00E30523">
        <w:rPr>
          <w:rFonts w:ascii="Arial" w:hAnsi="Arial" w:cs="Arial"/>
          <w:sz w:val="20"/>
          <w:szCs w:val="20"/>
          <w:lang w:eastAsia="en-GB"/>
        </w:rPr>
        <w:t>2009</w:t>
      </w:r>
      <w:r w:rsidR="008654D8" w:rsidRPr="00E30523">
        <w:rPr>
          <w:rFonts w:ascii="Arial" w:hAnsi="Arial" w:cs="Arial"/>
          <w:sz w:val="20"/>
          <w:szCs w:val="20"/>
          <w:lang w:eastAsia="en-GB"/>
        </w:rPr>
        <w:t>; 3:1-9.</w:t>
      </w:r>
    </w:p>
    <w:p w14:paraId="1753A42D" w14:textId="7B0D0936" w:rsidR="00F943DA" w:rsidRPr="00E30523" w:rsidRDefault="00F943DA" w:rsidP="008D77FC">
      <w:pPr>
        <w:spacing w:line="240" w:lineRule="auto"/>
        <w:jc w:val="both"/>
        <w:rPr>
          <w:rFonts w:ascii="Arial" w:hAnsi="Arial" w:cs="Arial"/>
          <w:sz w:val="20"/>
          <w:szCs w:val="20"/>
          <w:lang w:eastAsia="en-GB"/>
        </w:rPr>
      </w:pPr>
      <w:r w:rsidRPr="00E30523">
        <w:rPr>
          <w:rFonts w:ascii="Arial" w:hAnsi="Arial" w:cs="Arial"/>
          <w:sz w:val="20"/>
          <w:szCs w:val="20"/>
          <w:lang w:eastAsia="en-GB"/>
        </w:rPr>
        <w:t>[</w:t>
      </w:r>
      <w:r w:rsidR="00327C52">
        <w:rPr>
          <w:rFonts w:ascii="Arial" w:hAnsi="Arial" w:cs="Arial"/>
          <w:sz w:val="20"/>
          <w:szCs w:val="20"/>
          <w:lang w:eastAsia="en-GB"/>
        </w:rPr>
        <w:t>19</w:t>
      </w:r>
      <w:r w:rsidRPr="00E30523">
        <w:rPr>
          <w:rFonts w:ascii="Arial" w:hAnsi="Arial" w:cs="Arial"/>
          <w:sz w:val="20"/>
          <w:szCs w:val="20"/>
          <w:lang w:eastAsia="en-GB"/>
        </w:rPr>
        <w:t>] Bascetta</w:t>
      </w:r>
      <w:r w:rsidR="00052E48" w:rsidRPr="00E30523">
        <w:rPr>
          <w:rFonts w:ascii="Arial" w:hAnsi="Arial" w:cs="Arial"/>
          <w:sz w:val="20"/>
          <w:szCs w:val="20"/>
          <w:lang w:eastAsia="en-GB"/>
        </w:rPr>
        <w:t xml:space="preserve"> CA. Challenges encountered by injured service members during their recovery process. GAO: Washington DC</w:t>
      </w:r>
      <w:r w:rsidRPr="00E30523">
        <w:rPr>
          <w:rFonts w:ascii="Arial" w:hAnsi="Arial" w:cs="Arial"/>
          <w:sz w:val="20"/>
          <w:szCs w:val="20"/>
          <w:lang w:eastAsia="en-GB"/>
        </w:rPr>
        <w:t xml:space="preserve"> 2007</w:t>
      </w:r>
      <w:r w:rsidR="00052E48" w:rsidRPr="00E30523">
        <w:rPr>
          <w:rFonts w:ascii="Arial" w:hAnsi="Arial" w:cs="Arial"/>
          <w:sz w:val="20"/>
          <w:szCs w:val="20"/>
          <w:lang w:eastAsia="en-GB"/>
        </w:rPr>
        <w:t>.</w:t>
      </w:r>
    </w:p>
    <w:p w14:paraId="7ECE0D17" w14:textId="1E173E4C" w:rsidR="00924D31" w:rsidRPr="00E30523" w:rsidRDefault="00327C52" w:rsidP="008D77FC">
      <w:pPr>
        <w:spacing w:line="240" w:lineRule="auto"/>
        <w:jc w:val="both"/>
        <w:rPr>
          <w:rFonts w:ascii="Arial" w:hAnsi="Arial" w:cs="Arial"/>
          <w:sz w:val="20"/>
          <w:szCs w:val="20"/>
          <w:lang w:val="en"/>
        </w:rPr>
      </w:pPr>
      <w:r>
        <w:rPr>
          <w:rFonts w:ascii="Arial" w:hAnsi="Arial" w:cs="Arial"/>
          <w:sz w:val="20"/>
          <w:szCs w:val="20"/>
          <w:lang w:eastAsia="en-GB"/>
        </w:rPr>
        <w:t>[20</w:t>
      </w:r>
      <w:r w:rsidR="00F943DA" w:rsidRPr="00E30523">
        <w:rPr>
          <w:rFonts w:ascii="Arial" w:hAnsi="Arial" w:cs="Arial"/>
          <w:sz w:val="20"/>
          <w:szCs w:val="20"/>
          <w:lang w:eastAsia="en-GB"/>
        </w:rPr>
        <w:t xml:space="preserve">] </w:t>
      </w:r>
      <w:r w:rsidR="00721499" w:rsidRPr="00E30523">
        <w:rPr>
          <w:rFonts w:ascii="Arial" w:hAnsi="Arial" w:cs="Arial"/>
          <w:sz w:val="20"/>
          <w:szCs w:val="20"/>
          <w:lang w:val="en"/>
        </w:rPr>
        <w:t>Devl</w:t>
      </w:r>
      <w:r w:rsidR="00F943DA" w:rsidRPr="00E30523">
        <w:rPr>
          <w:rFonts w:ascii="Arial" w:hAnsi="Arial" w:cs="Arial"/>
          <w:sz w:val="20"/>
          <w:szCs w:val="20"/>
          <w:lang w:val="en"/>
        </w:rPr>
        <w:t>in N, Parkin D, Browne J</w:t>
      </w:r>
      <w:r w:rsidR="00721499" w:rsidRPr="00E30523">
        <w:rPr>
          <w:rFonts w:ascii="Arial" w:hAnsi="Arial" w:cs="Arial"/>
          <w:sz w:val="20"/>
          <w:szCs w:val="20"/>
          <w:lang w:val="en"/>
        </w:rPr>
        <w:t xml:space="preserve">. Using the EQ-5D as a performance measurement tool in the NHS. </w:t>
      </w:r>
      <w:r w:rsidR="00721499" w:rsidRPr="00E30523">
        <w:rPr>
          <w:rFonts w:ascii="Arial" w:hAnsi="Arial" w:cs="Arial"/>
          <w:i/>
          <w:iCs/>
          <w:sz w:val="20"/>
          <w:szCs w:val="20"/>
          <w:lang w:val="en"/>
        </w:rPr>
        <w:t>Health Economics</w:t>
      </w:r>
      <w:r w:rsidR="00F943DA" w:rsidRPr="00E30523">
        <w:rPr>
          <w:rFonts w:ascii="Arial" w:hAnsi="Arial" w:cs="Arial"/>
          <w:iCs/>
          <w:sz w:val="20"/>
          <w:szCs w:val="20"/>
          <w:lang w:val="en"/>
        </w:rPr>
        <w:t xml:space="preserve"> 2010;</w:t>
      </w:r>
      <w:r w:rsidR="00721499" w:rsidRPr="00E30523">
        <w:rPr>
          <w:rFonts w:ascii="Arial" w:hAnsi="Arial" w:cs="Arial"/>
          <w:sz w:val="20"/>
          <w:szCs w:val="20"/>
          <w:lang w:val="en"/>
        </w:rPr>
        <w:t xml:space="preserve"> 19(8):</w:t>
      </w:r>
      <w:r w:rsidR="000F637F" w:rsidRPr="00E30523">
        <w:rPr>
          <w:rFonts w:ascii="Arial" w:hAnsi="Arial" w:cs="Arial"/>
          <w:sz w:val="20"/>
          <w:szCs w:val="20"/>
          <w:lang w:val="en"/>
        </w:rPr>
        <w:t xml:space="preserve"> </w:t>
      </w:r>
      <w:r w:rsidR="00721499" w:rsidRPr="00E30523">
        <w:rPr>
          <w:rFonts w:ascii="Arial" w:hAnsi="Arial" w:cs="Arial"/>
          <w:sz w:val="20"/>
          <w:szCs w:val="20"/>
          <w:lang w:val="en"/>
        </w:rPr>
        <w:t>886-905</w:t>
      </w:r>
      <w:r w:rsidR="000F637F" w:rsidRPr="00E30523">
        <w:rPr>
          <w:rFonts w:ascii="Arial" w:hAnsi="Arial" w:cs="Arial"/>
          <w:sz w:val="20"/>
          <w:szCs w:val="20"/>
          <w:lang w:val="en"/>
        </w:rPr>
        <w:t>.</w:t>
      </w:r>
    </w:p>
    <w:p w14:paraId="41D914C8" w14:textId="3A651A96" w:rsidR="00846E16" w:rsidRPr="00E30523" w:rsidRDefault="00327C52" w:rsidP="008D77FC">
      <w:pPr>
        <w:spacing w:line="240" w:lineRule="auto"/>
        <w:jc w:val="both"/>
        <w:rPr>
          <w:rFonts w:ascii="Arial" w:hAnsi="Arial" w:cs="Arial"/>
          <w:sz w:val="20"/>
          <w:szCs w:val="20"/>
        </w:rPr>
      </w:pPr>
      <w:r>
        <w:rPr>
          <w:rFonts w:ascii="Arial" w:hAnsi="Arial" w:cs="Arial"/>
          <w:sz w:val="20"/>
          <w:szCs w:val="20"/>
        </w:rPr>
        <w:t>[21</w:t>
      </w:r>
      <w:r w:rsidR="000F637F" w:rsidRPr="00E30523">
        <w:rPr>
          <w:rFonts w:ascii="Arial" w:hAnsi="Arial" w:cs="Arial"/>
          <w:sz w:val="20"/>
          <w:szCs w:val="20"/>
        </w:rPr>
        <w:t xml:space="preserve">] Reininga IH, el Moumni M, Bulstra SK, </w:t>
      </w:r>
      <w:r w:rsidR="00D81B5E" w:rsidRPr="00E30523">
        <w:rPr>
          <w:rFonts w:ascii="Arial" w:hAnsi="Arial" w:cs="Arial"/>
          <w:sz w:val="20"/>
          <w:szCs w:val="20"/>
        </w:rPr>
        <w:t>et al.</w:t>
      </w:r>
      <w:r w:rsidR="000F637F" w:rsidRPr="00E30523">
        <w:rPr>
          <w:rFonts w:ascii="Arial" w:hAnsi="Arial" w:cs="Arial"/>
          <w:sz w:val="20"/>
          <w:szCs w:val="20"/>
        </w:rPr>
        <w:t xml:space="preserve"> Cross-cultural adaptation of the Dutch short musculoskeletal function assessment questionnaire (SMFA-NL): internal consistency, validity, repeatability and responsiveness. </w:t>
      </w:r>
      <w:r w:rsidR="000F637F" w:rsidRPr="00E30523">
        <w:rPr>
          <w:rFonts w:ascii="Arial" w:hAnsi="Arial" w:cs="Arial"/>
          <w:i/>
          <w:sz w:val="20"/>
          <w:szCs w:val="20"/>
        </w:rPr>
        <w:t>Injury</w:t>
      </w:r>
      <w:r w:rsidR="000F637F" w:rsidRPr="00E30523">
        <w:rPr>
          <w:rFonts w:ascii="Arial" w:hAnsi="Arial" w:cs="Arial"/>
          <w:sz w:val="20"/>
          <w:szCs w:val="20"/>
        </w:rPr>
        <w:t xml:space="preserve"> 2011; 43: 726-33.</w:t>
      </w:r>
    </w:p>
    <w:p w14:paraId="3FFF0603" w14:textId="0DC3A2E0" w:rsidR="00BC4E3E" w:rsidRPr="00E30523" w:rsidRDefault="00327C52" w:rsidP="008D77FC">
      <w:pPr>
        <w:spacing w:line="240" w:lineRule="auto"/>
        <w:jc w:val="both"/>
        <w:rPr>
          <w:rFonts w:ascii="Arial" w:hAnsi="Arial" w:cs="Arial"/>
          <w:sz w:val="20"/>
          <w:szCs w:val="20"/>
        </w:rPr>
      </w:pPr>
      <w:r>
        <w:rPr>
          <w:rFonts w:ascii="Arial" w:hAnsi="Arial" w:cs="Arial"/>
          <w:sz w:val="20"/>
          <w:szCs w:val="20"/>
        </w:rPr>
        <w:t>[22</w:t>
      </w:r>
      <w:r w:rsidR="00BC4E3E" w:rsidRPr="00E30523">
        <w:rPr>
          <w:rFonts w:ascii="Arial" w:hAnsi="Arial" w:cs="Arial"/>
          <w:sz w:val="20"/>
          <w:szCs w:val="20"/>
        </w:rPr>
        <w:t xml:space="preserve">] Bowling </w:t>
      </w:r>
      <w:r w:rsidR="00A62433" w:rsidRPr="00E30523">
        <w:rPr>
          <w:rFonts w:ascii="Arial" w:hAnsi="Arial" w:cs="Arial"/>
          <w:sz w:val="20"/>
          <w:szCs w:val="20"/>
        </w:rPr>
        <w:t xml:space="preserve">A. </w:t>
      </w:r>
      <w:r w:rsidR="00A62433" w:rsidRPr="00E30523">
        <w:rPr>
          <w:rFonts w:ascii="Arial" w:hAnsi="Arial" w:cs="Arial"/>
          <w:i/>
          <w:sz w:val="20"/>
          <w:szCs w:val="20"/>
        </w:rPr>
        <w:t>Research methods in health</w:t>
      </w:r>
      <w:r w:rsidR="00A62433" w:rsidRPr="00E30523">
        <w:rPr>
          <w:rFonts w:ascii="Arial" w:hAnsi="Arial" w:cs="Arial"/>
          <w:sz w:val="20"/>
          <w:szCs w:val="20"/>
        </w:rPr>
        <w:t xml:space="preserve">. </w:t>
      </w:r>
      <w:r w:rsidR="001D62B1" w:rsidRPr="00E30523">
        <w:rPr>
          <w:rFonts w:ascii="Arial" w:hAnsi="Arial" w:cs="Arial"/>
          <w:sz w:val="20"/>
          <w:szCs w:val="20"/>
        </w:rPr>
        <w:t>4</w:t>
      </w:r>
      <w:r w:rsidR="001D62B1" w:rsidRPr="00E30523">
        <w:rPr>
          <w:rFonts w:ascii="Arial" w:hAnsi="Arial" w:cs="Arial"/>
          <w:sz w:val="20"/>
          <w:szCs w:val="20"/>
          <w:vertAlign w:val="superscript"/>
        </w:rPr>
        <w:t>th</w:t>
      </w:r>
      <w:r w:rsidR="001D62B1" w:rsidRPr="00E30523">
        <w:rPr>
          <w:rFonts w:ascii="Arial" w:hAnsi="Arial" w:cs="Arial"/>
          <w:sz w:val="20"/>
          <w:szCs w:val="20"/>
        </w:rPr>
        <w:t xml:space="preserve"> </w:t>
      </w:r>
      <w:r w:rsidR="00A62433" w:rsidRPr="00E30523">
        <w:rPr>
          <w:rFonts w:ascii="Arial" w:hAnsi="Arial" w:cs="Arial"/>
          <w:sz w:val="20"/>
          <w:szCs w:val="20"/>
        </w:rPr>
        <w:t xml:space="preserve">edn. Buckingham: Open </w:t>
      </w:r>
      <w:r w:rsidR="001D62B1" w:rsidRPr="00E30523">
        <w:rPr>
          <w:rFonts w:ascii="Arial" w:hAnsi="Arial" w:cs="Arial"/>
          <w:sz w:val="20"/>
          <w:szCs w:val="20"/>
        </w:rPr>
        <w:t>University</w:t>
      </w:r>
      <w:r w:rsidR="00A62433" w:rsidRPr="00E30523">
        <w:rPr>
          <w:rFonts w:ascii="Arial" w:hAnsi="Arial" w:cs="Arial"/>
          <w:sz w:val="20"/>
          <w:szCs w:val="20"/>
        </w:rPr>
        <w:t xml:space="preserve"> Press </w:t>
      </w:r>
      <w:r w:rsidR="001D62B1" w:rsidRPr="00E30523">
        <w:rPr>
          <w:rFonts w:ascii="Arial" w:hAnsi="Arial" w:cs="Arial"/>
          <w:sz w:val="20"/>
          <w:szCs w:val="20"/>
        </w:rPr>
        <w:t>2014</w:t>
      </w:r>
      <w:r w:rsidR="00A62433" w:rsidRPr="00E30523">
        <w:rPr>
          <w:rFonts w:ascii="Arial" w:hAnsi="Arial" w:cs="Arial"/>
          <w:sz w:val="20"/>
          <w:szCs w:val="20"/>
        </w:rPr>
        <w:t>.</w:t>
      </w:r>
    </w:p>
    <w:p w14:paraId="35967443" w14:textId="67B65650" w:rsidR="00BC4E3E" w:rsidRPr="00E30523" w:rsidRDefault="00327C52" w:rsidP="008D77FC">
      <w:pPr>
        <w:spacing w:line="240" w:lineRule="auto"/>
        <w:jc w:val="both"/>
        <w:rPr>
          <w:rFonts w:ascii="Arial" w:hAnsi="Arial" w:cs="Arial"/>
          <w:sz w:val="20"/>
          <w:szCs w:val="20"/>
        </w:rPr>
      </w:pPr>
      <w:r>
        <w:rPr>
          <w:rFonts w:ascii="Arial" w:hAnsi="Arial" w:cs="Arial"/>
          <w:sz w:val="20"/>
          <w:szCs w:val="20"/>
        </w:rPr>
        <w:t>[23</w:t>
      </w:r>
      <w:r w:rsidR="00B04D19" w:rsidRPr="00E30523">
        <w:rPr>
          <w:rFonts w:ascii="Arial" w:hAnsi="Arial" w:cs="Arial"/>
          <w:sz w:val="20"/>
          <w:szCs w:val="20"/>
        </w:rPr>
        <w:t xml:space="preserve">] von Matthey F, Biberthaler P. Rehabilitation for polytrauma. </w:t>
      </w:r>
      <w:r w:rsidR="00B04D19" w:rsidRPr="00E30523">
        <w:rPr>
          <w:rFonts w:ascii="Arial" w:hAnsi="Arial" w:cs="Arial"/>
          <w:i/>
          <w:sz w:val="20"/>
          <w:szCs w:val="20"/>
        </w:rPr>
        <w:t>Othopade</w:t>
      </w:r>
      <w:r w:rsidR="00B04D19" w:rsidRPr="00E30523">
        <w:rPr>
          <w:rFonts w:ascii="Arial" w:hAnsi="Arial" w:cs="Arial"/>
          <w:sz w:val="20"/>
          <w:szCs w:val="20"/>
        </w:rPr>
        <w:t xml:space="preserve"> 2015; 44: 241-251.</w:t>
      </w:r>
    </w:p>
    <w:p w14:paraId="67F6F9A4" w14:textId="7A663210" w:rsidR="00BC4E3E" w:rsidRPr="00E30523" w:rsidRDefault="00327C52" w:rsidP="008D77FC">
      <w:pPr>
        <w:spacing w:line="240" w:lineRule="auto"/>
        <w:jc w:val="both"/>
        <w:rPr>
          <w:rFonts w:ascii="Arial" w:hAnsi="Arial" w:cs="Arial"/>
          <w:sz w:val="20"/>
          <w:szCs w:val="20"/>
        </w:rPr>
      </w:pPr>
      <w:r>
        <w:rPr>
          <w:rFonts w:ascii="Arial" w:hAnsi="Arial" w:cs="Arial"/>
          <w:sz w:val="20"/>
          <w:szCs w:val="20"/>
        </w:rPr>
        <w:t>[24</w:t>
      </w:r>
      <w:r w:rsidR="00BC4E3E" w:rsidRPr="00E30523">
        <w:rPr>
          <w:rFonts w:ascii="Arial" w:hAnsi="Arial" w:cs="Arial"/>
          <w:sz w:val="20"/>
          <w:szCs w:val="20"/>
        </w:rPr>
        <w:t xml:space="preserve">] Toien K, Bredal I, Skogstad L, et al. Health related quality of life in trauma patients. Data from a one-year follow up study compared with the general population. </w:t>
      </w:r>
      <w:r w:rsidR="00BC4E3E" w:rsidRPr="00E30523">
        <w:rPr>
          <w:rFonts w:ascii="Arial" w:hAnsi="Arial" w:cs="Arial"/>
          <w:i/>
          <w:sz w:val="20"/>
          <w:szCs w:val="20"/>
        </w:rPr>
        <w:t>Scand J Trauma Resusc Emerg Med</w:t>
      </w:r>
      <w:r w:rsidR="00BC4E3E" w:rsidRPr="00E30523">
        <w:rPr>
          <w:rFonts w:ascii="Arial" w:hAnsi="Arial" w:cs="Arial"/>
          <w:sz w:val="20"/>
          <w:szCs w:val="20"/>
        </w:rPr>
        <w:t xml:space="preserve"> 2011; 19: 22.</w:t>
      </w:r>
    </w:p>
    <w:p w14:paraId="08D3F77A" w14:textId="528C5B06" w:rsidR="009E7312" w:rsidRPr="00E30523" w:rsidRDefault="00327C52" w:rsidP="008D77FC">
      <w:pPr>
        <w:spacing w:line="240" w:lineRule="auto"/>
        <w:jc w:val="both"/>
        <w:rPr>
          <w:rFonts w:ascii="Arial" w:hAnsi="Arial" w:cs="Arial"/>
          <w:sz w:val="20"/>
          <w:szCs w:val="20"/>
        </w:rPr>
      </w:pPr>
      <w:r>
        <w:rPr>
          <w:rFonts w:ascii="Arial" w:hAnsi="Arial" w:cs="Arial"/>
          <w:sz w:val="20"/>
          <w:szCs w:val="20"/>
        </w:rPr>
        <w:t>[25</w:t>
      </w:r>
      <w:r w:rsidR="009E7312" w:rsidRPr="00E30523">
        <w:rPr>
          <w:rFonts w:ascii="Arial" w:hAnsi="Arial" w:cs="Arial"/>
          <w:sz w:val="20"/>
          <w:szCs w:val="20"/>
        </w:rPr>
        <w:t xml:space="preserve">] </w:t>
      </w:r>
      <w:r w:rsidR="00A21647" w:rsidRPr="00E30523">
        <w:rPr>
          <w:rFonts w:ascii="Arial" w:hAnsi="Arial" w:cs="Arial"/>
          <w:sz w:val="20"/>
          <w:szCs w:val="20"/>
        </w:rPr>
        <w:t xml:space="preserve">Gabbe B, Simpson P, Sutherland A, et al. Improved functional outcomes for major trauma patients in a regionalised, inclusive trauma system. </w:t>
      </w:r>
      <w:r w:rsidR="00A21647" w:rsidRPr="00E30523">
        <w:rPr>
          <w:rFonts w:ascii="Arial" w:hAnsi="Arial" w:cs="Arial"/>
          <w:i/>
          <w:sz w:val="20"/>
          <w:szCs w:val="20"/>
        </w:rPr>
        <w:t>Ann Surg</w:t>
      </w:r>
      <w:r w:rsidR="00A21647" w:rsidRPr="00E30523">
        <w:rPr>
          <w:rFonts w:ascii="Arial" w:hAnsi="Arial" w:cs="Arial"/>
          <w:sz w:val="20"/>
          <w:szCs w:val="20"/>
        </w:rPr>
        <w:t xml:space="preserve"> 2012; 255: 1009-15.</w:t>
      </w:r>
    </w:p>
    <w:p w14:paraId="46C9B034" w14:textId="63521ED7" w:rsidR="00915DC5" w:rsidRPr="00E30523" w:rsidRDefault="00915DC5" w:rsidP="008D77FC">
      <w:pPr>
        <w:spacing w:line="240" w:lineRule="auto"/>
        <w:jc w:val="both"/>
        <w:rPr>
          <w:rFonts w:ascii="Arial" w:hAnsi="Arial" w:cs="Arial"/>
          <w:sz w:val="20"/>
          <w:szCs w:val="20"/>
        </w:rPr>
      </w:pPr>
      <w:r w:rsidRPr="00E30523">
        <w:rPr>
          <w:rFonts w:ascii="Arial" w:hAnsi="Arial" w:cs="Arial"/>
          <w:sz w:val="20"/>
          <w:szCs w:val="20"/>
        </w:rPr>
        <w:t>[</w:t>
      </w:r>
      <w:r w:rsidR="00327C52">
        <w:rPr>
          <w:rFonts w:ascii="Arial" w:hAnsi="Arial" w:cs="Arial"/>
          <w:sz w:val="20"/>
          <w:szCs w:val="20"/>
        </w:rPr>
        <w:t>26</w:t>
      </w:r>
      <w:r w:rsidRPr="00E30523">
        <w:rPr>
          <w:rFonts w:ascii="Arial" w:hAnsi="Arial" w:cs="Arial"/>
          <w:sz w:val="20"/>
          <w:szCs w:val="20"/>
        </w:rPr>
        <w:t xml:space="preserve">] Nota S, Bot A, Ring D, Kloen P. Disability and depression after orthopaedic trauma. </w:t>
      </w:r>
      <w:r w:rsidRPr="00E30523">
        <w:rPr>
          <w:rFonts w:ascii="Arial" w:hAnsi="Arial" w:cs="Arial"/>
          <w:i/>
          <w:sz w:val="20"/>
          <w:szCs w:val="20"/>
        </w:rPr>
        <w:t xml:space="preserve">Injury </w:t>
      </w:r>
      <w:r w:rsidRPr="00E30523">
        <w:rPr>
          <w:rFonts w:ascii="Arial" w:hAnsi="Arial" w:cs="Arial"/>
          <w:sz w:val="20"/>
          <w:szCs w:val="20"/>
        </w:rPr>
        <w:t>2015; 46: 207-12.</w:t>
      </w:r>
    </w:p>
    <w:p w14:paraId="42798D29" w14:textId="2898E500" w:rsidR="00A95C4C" w:rsidRPr="00E30523" w:rsidRDefault="00A95C4C" w:rsidP="008D77FC">
      <w:pPr>
        <w:spacing w:line="240" w:lineRule="auto"/>
        <w:jc w:val="both"/>
        <w:rPr>
          <w:rFonts w:ascii="Arial" w:hAnsi="Arial" w:cs="Arial"/>
          <w:sz w:val="20"/>
          <w:szCs w:val="20"/>
        </w:rPr>
      </w:pPr>
      <w:r w:rsidRPr="00E30523">
        <w:rPr>
          <w:rFonts w:ascii="Arial" w:hAnsi="Arial" w:cs="Arial"/>
          <w:sz w:val="20"/>
          <w:szCs w:val="20"/>
        </w:rPr>
        <w:t>[</w:t>
      </w:r>
      <w:r w:rsidR="00327C52">
        <w:rPr>
          <w:rFonts w:ascii="Arial" w:hAnsi="Arial" w:cs="Arial"/>
          <w:sz w:val="20"/>
          <w:szCs w:val="20"/>
        </w:rPr>
        <w:t>27</w:t>
      </w:r>
      <w:r w:rsidRPr="00E30523">
        <w:rPr>
          <w:rFonts w:ascii="Arial" w:hAnsi="Arial" w:cs="Arial"/>
          <w:sz w:val="20"/>
          <w:szCs w:val="20"/>
        </w:rPr>
        <w:t xml:space="preserve">] Vranceanu AM, Bachoura A, Weening A, et al. Psychological factors predict disability and pain intensity after skeletal trauma. </w:t>
      </w:r>
      <w:r w:rsidRPr="00E30523">
        <w:rPr>
          <w:rFonts w:ascii="Arial" w:hAnsi="Arial" w:cs="Arial"/>
          <w:i/>
          <w:sz w:val="20"/>
          <w:szCs w:val="20"/>
        </w:rPr>
        <w:t>J Bone Joint Surg Am</w:t>
      </w:r>
      <w:r w:rsidRPr="00E30523">
        <w:rPr>
          <w:rFonts w:ascii="Arial" w:hAnsi="Arial" w:cs="Arial"/>
          <w:sz w:val="20"/>
          <w:szCs w:val="20"/>
        </w:rPr>
        <w:t xml:space="preserve"> 2014; 96: e20.</w:t>
      </w:r>
    </w:p>
    <w:p w14:paraId="4C2948AB" w14:textId="4970232C" w:rsidR="008E0F54" w:rsidRPr="00E30523" w:rsidRDefault="008E0F54" w:rsidP="008D77FC">
      <w:pPr>
        <w:spacing w:line="240" w:lineRule="auto"/>
        <w:jc w:val="both"/>
        <w:rPr>
          <w:rFonts w:ascii="Arial" w:hAnsi="Arial" w:cs="Arial"/>
          <w:sz w:val="20"/>
          <w:szCs w:val="20"/>
        </w:rPr>
      </w:pPr>
      <w:r w:rsidRPr="00E30523">
        <w:rPr>
          <w:rFonts w:ascii="Arial" w:hAnsi="Arial" w:cs="Arial"/>
          <w:sz w:val="20"/>
          <w:szCs w:val="20"/>
        </w:rPr>
        <w:t>[</w:t>
      </w:r>
      <w:r w:rsidR="00327C52">
        <w:rPr>
          <w:rFonts w:ascii="Arial" w:hAnsi="Arial" w:cs="Arial"/>
          <w:sz w:val="20"/>
          <w:szCs w:val="20"/>
        </w:rPr>
        <w:t>28</w:t>
      </w:r>
      <w:r w:rsidRPr="00E30523">
        <w:rPr>
          <w:rFonts w:ascii="Arial" w:hAnsi="Arial" w:cs="Arial"/>
          <w:sz w:val="20"/>
          <w:szCs w:val="20"/>
        </w:rPr>
        <w:t xml:space="preserve">] Crichlow RJ, Andres PL, Morrison SM, et al. Depression in orthopaedic trauma patients. Prevalence and severity. </w:t>
      </w:r>
      <w:r w:rsidRPr="00E30523">
        <w:rPr>
          <w:rFonts w:ascii="Arial" w:hAnsi="Arial" w:cs="Arial"/>
          <w:i/>
          <w:sz w:val="20"/>
          <w:szCs w:val="20"/>
        </w:rPr>
        <w:t>J Bone Joint Surg Am</w:t>
      </w:r>
      <w:r w:rsidRPr="00E30523">
        <w:rPr>
          <w:rFonts w:ascii="Arial" w:hAnsi="Arial" w:cs="Arial"/>
          <w:sz w:val="20"/>
          <w:szCs w:val="20"/>
        </w:rPr>
        <w:t xml:space="preserve"> 2006; 88: 1927-33.</w:t>
      </w:r>
    </w:p>
    <w:p w14:paraId="66D59BBD" w14:textId="3E27C0E5" w:rsidR="00FB1A71" w:rsidRPr="00E30523" w:rsidRDefault="00FB1A71" w:rsidP="008D77FC">
      <w:pPr>
        <w:spacing w:line="240" w:lineRule="auto"/>
        <w:jc w:val="both"/>
        <w:rPr>
          <w:rFonts w:ascii="Arial" w:hAnsi="Arial" w:cs="Arial"/>
          <w:sz w:val="20"/>
          <w:szCs w:val="20"/>
        </w:rPr>
      </w:pPr>
      <w:r w:rsidRPr="00E30523">
        <w:rPr>
          <w:rFonts w:ascii="Arial" w:hAnsi="Arial" w:cs="Arial"/>
          <w:sz w:val="20"/>
          <w:szCs w:val="20"/>
        </w:rPr>
        <w:t>[</w:t>
      </w:r>
      <w:r w:rsidR="00327C52">
        <w:rPr>
          <w:rFonts w:ascii="Arial" w:hAnsi="Arial" w:cs="Arial"/>
          <w:sz w:val="20"/>
          <w:szCs w:val="20"/>
        </w:rPr>
        <w:t>29</w:t>
      </w:r>
      <w:r w:rsidRPr="00E30523">
        <w:rPr>
          <w:rFonts w:ascii="Arial" w:hAnsi="Arial" w:cs="Arial"/>
          <w:sz w:val="20"/>
          <w:szCs w:val="20"/>
        </w:rPr>
        <w:t xml:space="preserve">] O’Donnell M, Holmes A, Creamer M, et al. The role of post-traumatic stress disorder and depression in predicting disability after injury. </w:t>
      </w:r>
      <w:r w:rsidRPr="00E30523">
        <w:rPr>
          <w:rFonts w:ascii="Arial" w:hAnsi="Arial" w:cs="Arial"/>
          <w:i/>
          <w:sz w:val="20"/>
          <w:szCs w:val="20"/>
        </w:rPr>
        <w:t>Med J Aust</w:t>
      </w:r>
      <w:r w:rsidRPr="00E30523">
        <w:rPr>
          <w:rFonts w:ascii="Arial" w:hAnsi="Arial" w:cs="Arial"/>
          <w:sz w:val="20"/>
          <w:szCs w:val="20"/>
        </w:rPr>
        <w:t xml:space="preserve"> 2009; 190: S71-4.</w:t>
      </w:r>
    </w:p>
    <w:p w14:paraId="2BC496C6" w14:textId="7C101D51" w:rsidR="009221B1" w:rsidRPr="00E30523" w:rsidRDefault="009221B1" w:rsidP="008D77FC">
      <w:pPr>
        <w:spacing w:line="240" w:lineRule="auto"/>
        <w:jc w:val="both"/>
        <w:rPr>
          <w:rFonts w:ascii="Arial" w:hAnsi="Arial" w:cs="Arial"/>
          <w:sz w:val="20"/>
          <w:szCs w:val="20"/>
        </w:rPr>
      </w:pPr>
      <w:r w:rsidRPr="00E30523">
        <w:rPr>
          <w:rFonts w:ascii="Arial" w:hAnsi="Arial" w:cs="Arial"/>
          <w:sz w:val="20"/>
          <w:szCs w:val="20"/>
        </w:rPr>
        <w:t>[</w:t>
      </w:r>
      <w:r w:rsidR="00327C52">
        <w:rPr>
          <w:rFonts w:ascii="Arial" w:hAnsi="Arial" w:cs="Arial"/>
          <w:sz w:val="20"/>
          <w:szCs w:val="20"/>
        </w:rPr>
        <w:t>30</w:t>
      </w:r>
      <w:r w:rsidRPr="00E30523">
        <w:rPr>
          <w:rFonts w:ascii="Arial" w:hAnsi="Arial" w:cs="Arial"/>
          <w:sz w:val="20"/>
          <w:szCs w:val="20"/>
        </w:rPr>
        <w:t xml:space="preserve">] Michaels AJ, Michaels CE, Smith JS, et al. Outcome from injury: general health, work status, and satisfaction 12 months after trauma. </w:t>
      </w:r>
      <w:r w:rsidRPr="00E30523">
        <w:rPr>
          <w:rFonts w:ascii="Arial" w:hAnsi="Arial" w:cs="Arial"/>
          <w:i/>
          <w:sz w:val="20"/>
          <w:szCs w:val="20"/>
        </w:rPr>
        <w:t>J Trauma</w:t>
      </w:r>
      <w:r w:rsidRPr="00E30523">
        <w:rPr>
          <w:rFonts w:ascii="Arial" w:hAnsi="Arial" w:cs="Arial"/>
          <w:sz w:val="20"/>
          <w:szCs w:val="20"/>
        </w:rPr>
        <w:t xml:space="preserve"> 2000; 48: 841-50.</w:t>
      </w:r>
    </w:p>
    <w:p w14:paraId="2FD90019" w14:textId="391B69FD" w:rsidR="00763D33" w:rsidRPr="00E30523" w:rsidRDefault="00763D33" w:rsidP="008D77FC">
      <w:pPr>
        <w:spacing w:line="240" w:lineRule="auto"/>
        <w:jc w:val="both"/>
        <w:rPr>
          <w:rFonts w:ascii="Arial" w:hAnsi="Arial" w:cs="Arial"/>
          <w:sz w:val="20"/>
          <w:szCs w:val="20"/>
        </w:rPr>
      </w:pPr>
      <w:r w:rsidRPr="00E30523">
        <w:rPr>
          <w:rFonts w:ascii="Arial" w:hAnsi="Arial" w:cs="Arial"/>
          <w:sz w:val="20"/>
          <w:szCs w:val="20"/>
        </w:rPr>
        <w:t>[</w:t>
      </w:r>
      <w:r w:rsidR="00327C52">
        <w:rPr>
          <w:rFonts w:ascii="Arial" w:hAnsi="Arial" w:cs="Arial"/>
          <w:sz w:val="20"/>
          <w:szCs w:val="20"/>
        </w:rPr>
        <w:t>31</w:t>
      </w:r>
      <w:r w:rsidRPr="00E30523">
        <w:rPr>
          <w:rFonts w:ascii="Arial" w:hAnsi="Arial" w:cs="Arial"/>
          <w:sz w:val="20"/>
          <w:szCs w:val="20"/>
        </w:rPr>
        <w:t xml:space="preserve">] MacKenzie E, Bosse M, Kellam J, et al. Early predictors of long-term work disability after major limb trauma. </w:t>
      </w:r>
      <w:r w:rsidRPr="00E30523">
        <w:rPr>
          <w:rFonts w:ascii="Arial" w:hAnsi="Arial" w:cs="Arial"/>
          <w:i/>
          <w:sz w:val="20"/>
          <w:szCs w:val="20"/>
        </w:rPr>
        <w:t>J Trauma</w:t>
      </w:r>
      <w:r w:rsidRPr="00E30523">
        <w:rPr>
          <w:rFonts w:ascii="Arial" w:hAnsi="Arial" w:cs="Arial"/>
          <w:sz w:val="20"/>
          <w:szCs w:val="20"/>
        </w:rPr>
        <w:t xml:space="preserve"> 2006; 61: 688-94.</w:t>
      </w:r>
    </w:p>
    <w:p w14:paraId="32E59494" w14:textId="32CD2004" w:rsidR="0035170B" w:rsidRPr="00E30523" w:rsidRDefault="0035170B" w:rsidP="008D77FC">
      <w:pPr>
        <w:spacing w:line="240" w:lineRule="auto"/>
        <w:jc w:val="both"/>
        <w:rPr>
          <w:rFonts w:ascii="Arial" w:hAnsi="Arial" w:cs="Arial"/>
          <w:sz w:val="20"/>
          <w:szCs w:val="20"/>
        </w:rPr>
      </w:pPr>
      <w:r w:rsidRPr="00E30523">
        <w:rPr>
          <w:rFonts w:ascii="Arial" w:hAnsi="Arial" w:cs="Arial"/>
          <w:sz w:val="20"/>
          <w:szCs w:val="20"/>
        </w:rPr>
        <w:t>[</w:t>
      </w:r>
      <w:r w:rsidR="00327C52">
        <w:rPr>
          <w:rFonts w:ascii="Arial" w:hAnsi="Arial" w:cs="Arial"/>
          <w:sz w:val="20"/>
          <w:szCs w:val="20"/>
        </w:rPr>
        <w:t>32</w:t>
      </w:r>
      <w:r w:rsidRPr="00E30523">
        <w:rPr>
          <w:rFonts w:ascii="Arial" w:hAnsi="Arial" w:cs="Arial"/>
          <w:sz w:val="20"/>
          <w:szCs w:val="20"/>
        </w:rPr>
        <w:t xml:space="preserve">] Clay FJ, Newstead SV, McClure RJ. A systematic review of early prognostic factors for return to work following acute orthopaedic trauma. </w:t>
      </w:r>
      <w:r w:rsidRPr="00E30523">
        <w:rPr>
          <w:rFonts w:ascii="Arial" w:hAnsi="Arial" w:cs="Arial"/>
          <w:i/>
          <w:sz w:val="20"/>
          <w:szCs w:val="20"/>
        </w:rPr>
        <w:t>Injury</w:t>
      </w:r>
      <w:r w:rsidRPr="00E30523">
        <w:rPr>
          <w:rFonts w:ascii="Arial" w:hAnsi="Arial" w:cs="Arial"/>
          <w:sz w:val="20"/>
          <w:szCs w:val="20"/>
        </w:rPr>
        <w:t xml:space="preserve"> 2010; 41(8): 787-803.</w:t>
      </w:r>
    </w:p>
    <w:p w14:paraId="2C81AEE9" w14:textId="5600C220" w:rsidR="00B6068A" w:rsidRPr="00E30523" w:rsidRDefault="006E1905" w:rsidP="008D77FC">
      <w:pPr>
        <w:spacing w:line="240" w:lineRule="auto"/>
        <w:jc w:val="both"/>
        <w:rPr>
          <w:rFonts w:ascii="Arial" w:hAnsi="Arial" w:cs="Arial"/>
          <w:sz w:val="20"/>
          <w:szCs w:val="20"/>
        </w:rPr>
      </w:pPr>
      <w:r w:rsidRPr="00E30523">
        <w:rPr>
          <w:rFonts w:ascii="Arial" w:hAnsi="Arial" w:cs="Arial"/>
          <w:sz w:val="20"/>
          <w:szCs w:val="20"/>
        </w:rPr>
        <w:t>[</w:t>
      </w:r>
      <w:r w:rsidR="00327C52">
        <w:rPr>
          <w:rFonts w:ascii="Arial" w:hAnsi="Arial" w:cs="Arial"/>
          <w:sz w:val="20"/>
          <w:szCs w:val="20"/>
        </w:rPr>
        <w:t>33</w:t>
      </w:r>
      <w:r w:rsidRPr="00E30523">
        <w:rPr>
          <w:rFonts w:ascii="Arial" w:hAnsi="Arial" w:cs="Arial"/>
          <w:sz w:val="20"/>
          <w:szCs w:val="20"/>
        </w:rPr>
        <w:t>] Iakova M, Ballabeni P, Erhart</w:t>
      </w:r>
      <w:r w:rsidR="00207A3E" w:rsidRPr="00E30523">
        <w:rPr>
          <w:rFonts w:ascii="Arial" w:hAnsi="Arial" w:cs="Arial"/>
          <w:sz w:val="20"/>
          <w:szCs w:val="20"/>
        </w:rPr>
        <w:t xml:space="preserve"> P, et al. Self perceptions as predictors for return to work 2 years after rehabilitation in orthopaedic trauma inpatients. </w:t>
      </w:r>
      <w:r w:rsidR="00207A3E" w:rsidRPr="00E30523">
        <w:rPr>
          <w:rFonts w:ascii="Arial" w:hAnsi="Arial" w:cs="Arial"/>
          <w:i/>
          <w:sz w:val="20"/>
          <w:szCs w:val="20"/>
        </w:rPr>
        <w:t>J Occup Rehabilitation</w:t>
      </w:r>
      <w:r w:rsidR="00207A3E" w:rsidRPr="00E30523">
        <w:rPr>
          <w:rFonts w:ascii="Arial" w:hAnsi="Arial" w:cs="Arial"/>
          <w:sz w:val="20"/>
          <w:szCs w:val="20"/>
        </w:rPr>
        <w:t xml:space="preserve"> 2012; 22 (4): 532-40.</w:t>
      </w:r>
    </w:p>
    <w:p w14:paraId="061FDC84" w14:textId="3106B5D2" w:rsidR="00006BDA" w:rsidRPr="00E30523" w:rsidRDefault="00006BDA" w:rsidP="008D77FC">
      <w:pPr>
        <w:spacing w:line="240" w:lineRule="auto"/>
        <w:jc w:val="both"/>
        <w:rPr>
          <w:rFonts w:ascii="Arial" w:hAnsi="Arial" w:cs="Arial"/>
          <w:sz w:val="20"/>
          <w:szCs w:val="20"/>
        </w:rPr>
      </w:pPr>
      <w:r w:rsidRPr="00E30523">
        <w:rPr>
          <w:rFonts w:ascii="Arial" w:hAnsi="Arial" w:cs="Arial"/>
          <w:sz w:val="20"/>
          <w:szCs w:val="20"/>
        </w:rPr>
        <w:t>[</w:t>
      </w:r>
      <w:r w:rsidR="00327C52">
        <w:rPr>
          <w:rFonts w:ascii="Arial" w:hAnsi="Arial" w:cs="Arial"/>
          <w:sz w:val="20"/>
          <w:szCs w:val="20"/>
        </w:rPr>
        <w:t>34</w:t>
      </w:r>
      <w:r w:rsidRPr="00E30523">
        <w:rPr>
          <w:rFonts w:ascii="Arial" w:hAnsi="Arial" w:cs="Arial"/>
          <w:sz w:val="20"/>
          <w:szCs w:val="20"/>
        </w:rPr>
        <w:t xml:space="preserve">] MacKenzie EJ, Bosse MJ. Factors influencing outcome following limb-threatening lower limb trauma: lessons learned from the lower extremity assessment project (LEAP). </w:t>
      </w:r>
      <w:r w:rsidRPr="00E30523">
        <w:rPr>
          <w:rFonts w:ascii="Arial" w:hAnsi="Arial" w:cs="Arial"/>
          <w:i/>
          <w:sz w:val="20"/>
          <w:szCs w:val="20"/>
        </w:rPr>
        <w:t>J Am Acad Orthop Surg</w:t>
      </w:r>
      <w:r w:rsidRPr="00E30523">
        <w:rPr>
          <w:rFonts w:ascii="Arial" w:hAnsi="Arial" w:cs="Arial"/>
          <w:sz w:val="20"/>
          <w:szCs w:val="20"/>
        </w:rPr>
        <w:t xml:space="preserve"> 2006; 14 (10): S205-10.</w:t>
      </w:r>
    </w:p>
    <w:p w14:paraId="0F5B6C74" w14:textId="11068121" w:rsidR="00314689" w:rsidRPr="00E30523" w:rsidRDefault="00D81B5E" w:rsidP="008D77FC">
      <w:pPr>
        <w:spacing w:line="240" w:lineRule="auto"/>
        <w:jc w:val="both"/>
        <w:rPr>
          <w:rFonts w:ascii="Arial" w:hAnsi="Arial" w:cs="Arial"/>
          <w:sz w:val="20"/>
          <w:szCs w:val="20"/>
        </w:rPr>
      </w:pPr>
      <w:r w:rsidRPr="00E30523">
        <w:rPr>
          <w:rFonts w:ascii="Arial" w:hAnsi="Arial" w:cs="Arial"/>
          <w:sz w:val="20"/>
          <w:szCs w:val="20"/>
        </w:rPr>
        <w:t>[</w:t>
      </w:r>
      <w:r w:rsidR="00327C52">
        <w:rPr>
          <w:rFonts w:ascii="Arial" w:hAnsi="Arial" w:cs="Arial"/>
          <w:sz w:val="20"/>
          <w:szCs w:val="20"/>
        </w:rPr>
        <w:t>35</w:t>
      </w:r>
      <w:r w:rsidRPr="00E30523">
        <w:rPr>
          <w:rFonts w:ascii="Arial" w:hAnsi="Arial" w:cs="Arial"/>
          <w:sz w:val="20"/>
          <w:szCs w:val="20"/>
        </w:rPr>
        <w:t xml:space="preserve">] Castillo RC, MacKenzie EJ, Wegener ST, </w:t>
      </w:r>
      <w:r w:rsidR="00C51B78" w:rsidRPr="00E30523">
        <w:rPr>
          <w:rFonts w:ascii="Arial" w:hAnsi="Arial" w:cs="Arial"/>
          <w:sz w:val="20"/>
          <w:szCs w:val="20"/>
        </w:rPr>
        <w:t xml:space="preserve">et al. LEAP study group: prevalence of chronic pain seven years following limb threatening lower extremity trauma. </w:t>
      </w:r>
      <w:r w:rsidR="00C51B78" w:rsidRPr="00E30523">
        <w:rPr>
          <w:rFonts w:ascii="Arial" w:hAnsi="Arial" w:cs="Arial"/>
          <w:i/>
          <w:sz w:val="20"/>
          <w:szCs w:val="20"/>
        </w:rPr>
        <w:t xml:space="preserve">Pain </w:t>
      </w:r>
      <w:r w:rsidR="00C51B78" w:rsidRPr="00E30523">
        <w:rPr>
          <w:rFonts w:ascii="Arial" w:hAnsi="Arial" w:cs="Arial"/>
          <w:sz w:val="20"/>
          <w:szCs w:val="20"/>
        </w:rPr>
        <w:t>2006; 124 (3): 321-29.</w:t>
      </w:r>
    </w:p>
    <w:p w14:paraId="0D74AEEB" w14:textId="6D5C03F7" w:rsidR="009E5744" w:rsidRPr="00A41994" w:rsidRDefault="00327C52" w:rsidP="008D77FC">
      <w:pPr>
        <w:spacing w:after="200" w:line="240" w:lineRule="auto"/>
        <w:jc w:val="both"/>
        <w:rPr>
          <w:rFonts w:ascii="Arial" w:hAnsi="Arial" w:cs="Arial"/>
          <w:color w:val="000000"/>
          <w:sz w:val="20"/>
          <w:szCs w:val="20"/>
        </w:rPr>
      </w:pPr>
      <w:r>
        <w:rPr>
          <w:rFonts w:ascii="Arial" w:hAnsi="Arial" w:cs="Arial"/>
          <w:color w:val="000000"/>
          <w:sz w:val="20"/>
          <w:szCs w:val="20"/>
        </w:rPr>
        <w:t>[36</w:t>
      </w:r>
      <w:r w:rsidR="000872F6" w:rsidRPr="00E30523">
        <w:rPr>
          <w:rFonts w:ascii="Arial" w:hAnsi="Arial" w:cs="Arial"/>
          <w:color w:val="000000"/>
          <w:sz w:val="20"/>
          <w:szCs w:val="20"/>
        </w:rPr>
        <w:t xml:space="preserve">] </w:t>
      </w:r>
      <w:r w:rsidR="00AF059C" w:rsidRPr="00E30523">
        <w:rPr>
          <w:rFonts w:ascii="Arial" w:hAnsi="Arial" w:cs="Arial"/>
          <w:color w:val="000000"/>
          <w:sz w:val="20"/>
          <w:szCs w:val="20"/>
        </w:rPr>
        <w:t xml:space="preserve">Christensen MC, Ridley S, Lecky FE, et al. Outcomes and costs of blunt trauma in England and Wales. </w:t>
      </w:r>
      <w:r w:rsidR="00AF059C" w:rsidRPr="00E30523">
        <w:rPr>
          <w:rFonts w:ascii="Arial" w:hAnsi="Arial" w:cs="Arial"/>
          <w:i/>
          <w:color w:val="000000"/>
          <w:sz w:val="20"/>
          <w:szCs w:val="20"/>
        </w:rPr>
        <w:t>Critical Care</w:t>
      </w:r>
      <w:r w:rsidR="00AF059C" w:rsidRPr="00E30523">
        <w:rPr>
          <w:rFonts w:ascii="Arial" w:hAnsi="Arial" w:cs="Arial"/>
          <w:color w:val="000000"/>
          <w:sz w:val="20"/>
          <w:szCs w:val="20"/>
        </w:rPr>
        <w:t xml:space="preserve"> 2008</w:t>
      </w:r>
      <w:r w:rsidR="006F3E11" w:rsidRPr="00E30523">
        <w:rPr>
          <w:rFonts w:ascii="Arial" w:hAnsi="Arial" w:cs="Arial"/>
          <w:color w:val="000000"/>
          <w:sz w:val="20"/>
          <w:szCs w:val="20"/>
        </w:rPr>
        <w:t>;</w:t>
      </w:r>
      <w:r w:rsidR="00AF059C" w:rsidRPr="00E30523">
        <w:rPr>
          <w:rFonts w:ascii="Arial" w:hAnsi="Arial" w:cs="Arial"/>
          <w:color w:val="000000"/>
          <w:sz w:val="20"/>
          <w:szCs w:val="20"/>
        </w:rPr>
        <w:t xml:space="preserve"> 12 (1): R23.</w:t>
      </w:r>
    </w:p>
    <w:sectPr w:rsidR="009E5744" w:rsidRPr="00A41994">
      <w:footerReference w:type="default" r:id="rId1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9B1272" w15:done="0"/>
  <w15:commentEx w15:paraId="3A19F2EF" w15:paraIdParent="339B12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5BD01D" w16cid:durableId="20F6E7AC"/>
  <w16cid:commentId w16cid:paraId="6487EC6D" w16cid:durableId="211B4B30"/>
  <w16cid:commentId w16cid:paraId="24128645" w16cid:durableId="211B4B68"/>
  <w16cid:commentId w16cid:paraId="339B1272" w16cid:durableId="20F6E6B6"/>
  <w16cid:commentId w16cid:paraId="3A19F2EF" w16cid:durableId="211B4B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FAA67" w14:textId="77777777" w:rsidR="00A93B11" w:rsidRDefault="00A93B11" w:rsidP="005F63D8">
      <w:pPr>
        <w:spacing w:after="0" w:line="240" w:lineRule="auto"/>
      </w:pPr>
      <w:r>
        <w:separator/>
      </w:r>
    </w:p>
  </w:endnote>
  <w:endnote w:type="continuationSeparator" w:id="0">
    <w:p w14:paraId="0E074F09" w14:textId="77777777" w:rsidR="00A93B11" w:rsidRDefault="00A93B11" w:rsidP="005F6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612225"/>
      <w:docPartObj>
        <w:docPartGallery w:val="Page Numbers (Bottom of Page)"/>
        <w:docPartUnique/>
      </w:docPartObj>
    </w:sdtPr>
    <w:sdtEndPr>
      <w:rPr>
        <w:noProof/>
      </w:rPr>
    </w:sdtEndPr>
    <w:sdtContent>
      <w:p w14:paraId="5169B226" w14:textId="77777777" w:rsidR="00A93B11" w:rsidRDefault="00A93B11">
        <w:pPr>
          <w:pStyle w:val="Footer"/>
          <w:jc w:val="right"/>
        </w:pPr>
        <w:r w:rsidRPr="00AE17BD">
          <w:rPr>
            <w:sz w:val="16"/>
            <w:szCs w:val="16"/>
          </w:rPr>
          <w:fldChar w:fldCharType="begin"/>
        </w:r>
        <w:r w:rsidRPr="00AE17BD">
          <w:rPr>
            <w:sz w:val="16"/>
            <w:szCs w:val="16"/>
          </w:rPr>
          <w:instrText xml:space="preserve"> PAGE   \* MERGEFORMAT </w:instrText>
        </w:r>
        <w:r w:rsidRPr="00AE17BD">
          <w:rPr>
            <w:sz w:val="16"/>
            <w:szCs w:val="16"/>
          </w:rPr>
          <w:fldChar w:fldCharType="separate"/>
        </w:r>
        <w:r w:rsidR="001F697B">
          <w:rPr>
            <w:noProof/>
            <w:sz w:val="16"/>
            <w:szCs w:val="16"/>
          </w:rPr>
          <w:t>5</w:t>
        </w:r>
        <w:r w:rsidRPr="00AE17BD">
          <w:rPr>
            <w:noProof/>
            <w:sz w:val="16"/>
            <w:szCs w:val="16"/>
          </w:rPr>
          <w:fldChar w:fldCharType="end"/>
        </w:r>
      </w:p>
    </w:sdtContent>
  </w:sdt>
  <w:p w14:paraId="5EE42CBA" w14:textId="77777777" w:rsidR="00A93B11" w:rsidRDefault="00A93B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2E1F1" w14:textId="77777777" w:rsidR="00A93B11" w:rsidRDefault="00A93B11" w:rsidP="005F63D8">
      <w:pPr>
        <w:spacing w:after="0" w:line="240" w:lineRule="auto"/>
      </w:pPr>
      <w:r>
        <w:separator/>
      </w:r>
    </w:p>
  </w:footnote>
  <w:footnote w:type="continuationSeparator" w:id="0">
    <w:p w14:paraId="3021552E" w14:textId="77777777" w:rsidR="00A93B11" w:rsidRDefault="00A93B11" w:rsidP="005F63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076CD"/>
    <w:multiLevelType w:val="hybridMultilevel"/>
    <w:tmpl w:val="C4E62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6D21D4"/>
    <w:multiLevelType w:val="hybridMultilevel"/>
    <w:tmpl w:val="8E0A9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5F778BD"/>
    <w:multiLevelType w:val="hybridMultilevel"/>
    <w:tmpl w:val="70D03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C57D23"/>
    <w:multiLevelType w:val="hybridMultilevel"/>
    <w:tmpl w:val="E8C0D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DFE54C2"/>
    <w:multiLevelType w:val="hybridMultilevel"/>
    <w:tmpl w:val="A0B01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D72698"/>
    <w:multiLevelType w:val="hybridMultilevel"/>
    <w:tmpl w:val="B74C7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1190B87"/>
    <w:multiLevelType w:val="hybridMultilevel"/>
    <w:tmpl w:val="C4D6F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2E053AE"/>
    <w:multiLevelType w:val="hybridMultilevel"/>
    <w:tmpl w:val="C69009F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78BE5592"/>
    <w:multiLevelType w:val="hybridMultilevel"/>
    <w:tmpl w:val="1D64D734"/>
    <w:lvl w:ilvl="0" w:tplc="08090011">
      <w:start w:val="1"/>
      <w:numFmt w:val="decimal"/>
      <w:lvlText w:val="%1)"/>
      <w:lvlJc w:val="left"/>
      <w:pPr>
        <w:ind w:left="360" w:hanging="360"/>
      </w:pPr>
      <w:rPr>
        <w:rFonts w:cs="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1"/>
  </w:num>
  <w:num w:numId="5">
    <w:abstractNumId w:val="6"/>
  </w:num>
  <w:num w:numId="6">
    <w:abstractNumId w:val="5"/>
  </w:num>
  <w:num w:numId="7">
    <w:abstractNumId w:val="3"/>
  </w:num>
  <w:num w:numId="8">
    <w:abstractNumId w:val="8"/>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ine Hing">
    <w15:presenceInfo w15:providerId="None" w15:userId="Caroline Hing"/>
  </w15:person>
  <w15:person w15:author="Lucy Silvester">
    <w15:presenceInfo w15:providerId="Windows Live" w15:userId="711a52fbe432c7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D79"/>
    <w:rsid w:val="00006BDA"/>
    <w:rsid w:val="00011C73"/>
    <w:rsid w:val="00013A8F"/>
    <w:rsid w:val="00023DB7"/>
    <w:rsid w:val="00025DDA"/>
    <w:rsid w:val="00032EDA"/>
    <w:rsid w:val="00035577"/>
    <w:rsid w:val="000379A7"/>
    <w:rsid w:val="00042F17"/>
    <w:rsid w:val="000436B7"/>
    <w:rsid w:val="00044CED"/>
    <w:rsid w:val="00046D78"/>
    <w:rsid w:val="00047715"/>
    <w:rsid w:val="00050CAF"/>
    <w:rsid w:val="00052E48"/>
    <w:rsid w:val="00055439"/>
    <w:rsid w:val="00064A0A"/>
    <w:rsid w:val="00067880"/>
    <w:rsid w:val="000705F7"/>
    <w:rsid w:val="000751E2"/>
    <w:rsid w:val="000848D5"/>
    <w:rsid w:val="00086478"/>
    <w:rsid w:val="00086FAA"/>
    <w:rsid w:val="000872F6"/>
    <w:rsid w:val="00087421"/>
    <w:rsid w:val="00094943"/>
    <w:rsid w:val="000A0F61"/>
    <w:rsid w:val="000A112B"/>
    <w:rsid w:val="000A421C"/>
    <w:rsid w:val="000A6673"/>
    <w:rsid w:val="000A7A39"/>
    <w:rsid w:val="000B009A"/>
    <w:rsid w:val="000C11DA"/>
    <w:rsid w:val="000C1D87"/>
    <w:rsid w:val="000C3353"/>
    <w:rsid w:val="000C3361"/>
    <w:rsid w:val="000C46DD"/>
    <w:rsid w:val="000C4ADA"/>
    <w:rsid w:val="000D09C8"/>
    <w:rsid w:val="000D15C4"/>
    <w:rsid w:val="000D40B2"/>
    <w:rsid w:val="000D5B5D"/>
    <w:rsid w:val="000D5F0C"/>
    <w:rsid w:val="000D7D1D"/>
    <w:rsid w:val="000E3BC7"/>
    <w:rsid w:val="000E7185"/>
    <w:rsid w:val="000E7B31"/>
    <w:rsid w:val="000F573E"/>
    <w:rsid w:val="000F5868"/>
    <w:rsid w:val="000F637F"/>
    <w:rsid w:val="00101B0F"/>
    <w:rsid w:val="0010402C"/>
    <w:rsid w:val="00106A62"/>
    <w:rsid w:val="00110513"/>
    <w:rsid w:val="0011473A"/>
    <w:rsid w:val="001209C6"/>
    <w:rsid w:val="00125BD5"/>
    <w:rsid w:val="00127706"/>
    <w:rsid w:val="0013024D"/>
    <w:rsid w:val="00133DF5"/>
    <w:rsid w:val="00134640"/>
    <w:rsid w:val="00135548"/>
    <w:rsid w:val="00136A03"/>
    <w:rsid w:val="00137B3B"/>
    <w:rsid w:val="0014491C"/>
    <w:rsid w:val="00145A65"/>
    <w:rsid w:val="001470DE"/>
    <w:rsid w:val="00153BAB"/>
    <w:rsid w:val="00157B34"/>
    <w:rsid w:val="00157C45"/>
    <w:rsid w:val="00163D6C"/>
    <w:rsid w:val="001647B6"/>
    <w:rsid w:val="00171578"/>
    <w:rsid w:val="001734CF"/>
    <w:rsid w:val="0017352F"/>
    <w:rsid w:val="001769FD"/>
    <w:rsid w:val="001801F3"/>
    <w:rsid w:val="001876C9"/>
    <w:rsid w:val="00187D3C"/>
    <w:rsid w:val="001921A3"/>
    <w:rsid w:val="00192DE6"/>
    <w:rsid w:val="00193062"/>
    <w:rsid w:val="00194D44"/>
    <w:rsid w:val="00197F1B"/>
    <w:rsid w:val="001A202C"/>
    <w:rsid w:val="001A3E03"/>
    <w:rsid w:val="001A6710"/>
    <w:rsid w:val="001B044D"/>
    <w:rsid w:val="001C2A0F"/>
    <w:rsid w:val="001C71C8"/>
    <w:rsid w:val="001D211A"/>
    <w:rsid w:val="001D2C02"/>
    <w:rsid w:val="001D3772"/>
    <w:rsid w:val="001D46AC"/>
    <w:rsid w:val="001D48A0"/>
    <w:rsid w:val="001D62B1"/>
    <w:rsid w:val="001E01FF"/>
    <w:rsid w:val="001E0653"/>
    <w:rsid w:val="001E09D4"/>
    <w:rsid w:val="001E5EFD"/>
    <w:rsid w:val="001F15CD"/>
    <w:rsid w:val="001F697B"/>
    <w:rsid w:val="001F6CD0"/>
    <w:rsid w:val="001F79DE"/>
    <w:rsid w:val="00200E7B"/>
    <w:rsid w:val="002043E9"/>
    <w:rsid w:val="002048A4"/>
    <w:rsid w:val="00205F02"/>
    <w:rsid w:val="002072F7"/>
    <w:rsid w:val="00207A3E"/>
    <w:rsid w:val="002106FB"/>
    <w:rsid w:val="002107AB"/>
    <w:rsid w:val="00210D7E"/>
    <w:rsid w:val="0021165E"/>
    <w:rsid w:val="00216C82"/>
    <w:rsid w:val="00216E9B"/>
    <w:rsid w:val="00223D68"/>
    <w:rsid w:val="00225B3F"/>
    <w:rsid w:val="0022795C"/>
    <w:rsid w:val="002306CF"/>
    <w:rsid w:val="002317C5"/>
    <w:rsid w:val="002320FF"/>
    <w:rsid w:val="0023234C"/>
    <w:rsid w:val="002342CC"/>
    <w:rsid w:val="002351F8"/>
    <w:rsid w:val="002357BC"/>
    <w:rsid w:val="002402FD"/>
    <w:rsid w:val="00241B6E"/>
    <w:rsid w:val="00243F8D"/>
    <w:rsid w:val="00244029"/>
    <w:rsid w:val="00245F58"/>
    <w:rsid w:val="002460AF"/>
    <w:rsid w:val="00254605"/>
    <w:rsid w:val="002568FC"/>
    <w:rsid w:val="00260C3D"/>
    <w:rsid w:val="00263E01"/>
    <w:rsid w:val="00264505"/>
    <w:rsid w:val="00264640"/>
    <w:rsid w:val="002656A9"/>
    <w:rsid w:val="00270D51"/>
    <w:rsid w:val="00272884"/>
    <w:rsid w:val="002751B6"/>
    <w:rsid w:val="00275277"/>
    <w:rsid w:val="00276991"/>
    <w:rsid w:val="0028306C"/>
    <w:rsid w:val="00284C5C"/>
    <w:rsid w:val="00285D66"/>
    <w:rsid w:val="0028635B"/>
    <w:rsid w:val="0029197C"/>
    <w:rsid w:val="0029285E"/>
    <w:rsid w:val="00293A45"/>
    <w:rsid w:val="00293B14"/>
    <w:rsid w:val="002943D0"/>
    <w:rsid w:val="002A4572"/>
    <w:rsid w:val="002A4A6F"/>
    <w:rsid w:val="002B4A4A"/>
    <w:rsid w:val="002B4B3E"/>
    <w:rsid w:val="002B58FB"/>
    <w:rsid w:val="002C382C"/>
    <w:rsid w:val="002C5D6B"/>
    <w:rsid w:val="002C750C"/>
    <w:rsid w:val="002D1060"/>
    <w:rsid w:val="002D6817"/>
    <w:rsid w:val="002D6994"/>
    <w:rsid w:val="002E1E7D"/>
    <w:rsid w:val="002E4047"/>
    <w:rsid w:val="002E4ECC"/>
    <w:rsid w:val="002E54EC"/>
    <w:rsid w:val="002E5B52"/>
    <w:rsid w:val="002E6052"/>
    <w:rsid w:val="002F08B7"/>
    <w:rsid w:val="002F1494"/>
    <w:rsid w:val="002F14AB"/>
    <w:rsid w:val="002F2644"/>
    <w:rsid w:val="002F30D5"/>
    <w:rsid w:val="002F4F46"/>
    <w:rsid w:val="002F5634"/>
    <w:rsid w:val="002F5C0A"/>
    <w:rsid w:val="00300BD0"/>
    <w:rsid w:val="003041B5"/>
    <w:rsid w:val="00304BD7"/>
    <w:rsid w:val="003068B0"/>
    <w:rsid w:val="003118B9"/>
    <w:rsid w:val="00311D0D"/>
    <w:rsid w:val="00312B98"/>
    <w:rsid w:val="00314689"/>
    <w:rsid w:val="00316D27"/>
    <w:rsid w:val="003174C5"/>
    <w:rsid w:val="00320C72"/>
    <w:rsid w:val="00322CAD"/>
    <w:rsid w:val="0032554B"/>
    <w:rsid w:val="00325B40"/>
    <w:rsid w:val="00326792"/>
    <w:rsid w:val="00327C52"/>
    <w:rsid w:val="00327CC2"/>
    <w:rsid w:val="00333B23"/>
    <w:rsid w:val="003357F7"/>
    <w:rsid w:val="00336DF9"/>
    <w:rsid w:val="00342757"/>
    <w:rsid w:val="00342CE9"/>
    <w:rsid w:val="0035170B"/>
    <w:rsid w:val="00351843"/>
    <w:rsid w:val="00355946"/>
    <w:rsid w:val="003562E9"/>
    <w:rsid w:val="00357678"/>
    <w:rsid w:val="00357C14"/>
    <w:rsid w:val="00361AFC"/>
    <w:rsid w:val="0036276F"/>
    <w:rsid w:val="00364AEB"/>
    <w:rsid w:val="00371332"/>
    <w:rsid w:val="00373166"/>
    <w:rsid w:val="003762D4"/>
    <w:rsid w:val="00380EF0"/>
    <w:rsid w:val="00381F2A"/>
    <w:rsid w:val="0038415C"/>
    <w:rsid w:val="00385BD3"/>
    <w:rsid w:val="003900A1"/>
    <w:rsid w:val="00391777"/>
    <w:rsid w:val="0039277C"/>
    <w:rsid w:val="00392D79"/>
    <w:rsid w:val="00392D9B"/>
    <w:rsid w:val="00395BC5"/>
    <w:rsid w:val="00396020"/>
    <w:rsid w:val="00397556"/>
    <w:rsid w:val="003A1167"/>
    <w:rsid w:val="003A192B"/>
    <w:rsid w:val="003A6A30"/>
    <w:rsid w:val="003B04C5"/>
    <w:rsid w:val="003B067E"/>
    <w:rsid w:val="003B0CD3"/>
    <w:rsid w:val="003B2B29"/>
    <w:rsid w:val="003B56C4"/>
    <w:rsid w:val="003B648D"/>
    <w:rsid w:val="003C10EA"/>
    <w:rsid w:val="003C1480"/>
    <w:rsid w:val="003C303B"/>
    <w:rsid w:val="003C5CB8"/>
    <w:rsid w:val="003C6F98"/>
    <w:rsid w:val="003D0D6C"/>
    <w:rsid w:val="003D2A2B"/>
    <w:rsid w:val="003D3B05"/>
    <w:rsid w:val="003D3BE6"/>
    <w:rsid w:val="003D4FD7"/>
    <w:rsid w:val="003D502E"/>
    <w:rsid w:val="003D795A"/>
    <w:rsid w:val="003E0D70"/>
    <w:rsid w:val="003E3630"/>
    <w:rsid w:val="003E3D93"/>
    <w:rsid w:val="003E5102"/>
    <w:rsid w:val="003E642D"/>
    <w:rsid w:val="003E6659"/>
    <w:rsid w:val="003F2FDB"/>
    <w:rsid w:val="003F3158"/>
    <w:rsid w:val="003F4DC9"/>
    <w:rsid w:val="003F6B8E"/>
    <w:rsid w:val="00403BD9"/>
    <w:rsid w:val="00407D59"/>
    <w:rsid w:val="004114B8"/>
    <w:rsid w:val="0041317D"/>
    <w:rsid w:val="004178EC"/>
    <w:rsid w:val="00426960"/>
    <w:rsid w:val="00426E13"/>
    <w:rsid w:val="00427433"/>
    <w:rsid w:val="00432D4B"/>
    <w:rsid w:val="004359A7"/>
    <w:rsid w:val="004361DE"/>
    <w:rsid w:val="00436AF0"/>
    <w:rsid w:val="004416CA"/>
    <w:rsid w:val="0044476B"/>
    <w:rsid w:val="00445688"/>
    <w:rsid w:val="00445AEE"/>
    <w:rsid w:val="00450C65"/>
    <w:rsid w:val="00453977"/>
    <w:rsid w:val="004546B2"/>
    <w:rsid w:val="0046567A"/>
    <w:rsid w:val="00465ADB"/>
    <w:rsid w:val="00465F21"/>
    <w:rsid w:val="00471B8D"/>
    <w:rsid w:val="00477EB7"/>
    <w:rsid w:val="004800EE"/>
    <w:rsid w:val="00480E02"/>
    <w:rsid w:val="004841A0"/>
    <w:rsid w:val="004851D1"/>
    <w:rsid w:val="00485A11"/>
    <w:rsid w:val="00492174"/>
    <w:rsid w:val="00492B53"/>
    <w:rsid w:val="00493268"/>
    <w:rsid w:val="004A20BE"/>
    <w:rsid w:val="004A5D9A"/>
    <w:rsid w:val="004A778C"/>
    <w:rsid w:val="004B2E23"/>
    <w:rsid w:val="004B4574"/>
    <w:rsid w:val="004C15BF"/>
    <w:rsid w:val="004C190D"/>
    <w:rsid w:val="004C2D51"/>
    <w:rsid w:val="004C3925"/>
    <w:rsid w:val="004C5634"/>
    <w:rsid w:val="004C6F93"/>
    <w:rsid w:val="004C7999"/>
    <w:rsid w:val="004C7C36"/>
    <w:rsid w:val="004D0DB2"/>
    <w:rsid w:val="004D28EE"/>
    <w:rsid w:val="004D4EF9"/>
    <w:rsid w:val="004D72DB"/>
    <w:rsid w:val="004D7CD0"/>
    <w:rsid w:val="004E34F1"/>
    <w:rsid w:val="004E36C5"/>
    <w:rsid w:val="004F3EA1"/>
    <w:rsid w:val="004F6482"/>
    <w:rsid w:val="004F721F"/>
    <w:rsid w:val="005016EE"/>
    <w:rsid w:val="00506FF9"/>
    <w:rsid w:val="005075C8"/>
    <w:rsid w:val="0050766D"/>
    <w:rsid w:val="0051108D"/>
    <w:rsid w:val="00511391"/>
    <w:rsid w:val="0051686C"/>
    <w:rsid w:val="005207BC"/>
    <w:rsid w:val="00521B56"/>
    <w:rsid w:val="00523D62"/>
    <w:rsid w:val="00533CB2"/>
    <w:rsid w:val="00535E07"/>
    <w:rsid w:val="00537388"/>
    <w:rsid w:val="00542315"/>
    <w:rsid w:val="00542A9A"/>
    <w:rsid w:val="005438F4"/>
    <w:rsid w:val="0054577C"/>
    <w:rsid w:val="0054631B"/>
    <w:rsid w:val="00547C91"/>
    <w:rsid w:val="00547E5A"/>
    <w:rsid w:val="00553671"/>
    <w:rsid w:val="005619FB"/>
    <w:rsid w:val="00562F83"/>
    <w:rsid w:val="005703CE"/>
    <w:rsid w:val="005706C1"/>
    <w:rsid w:val="00574F11"/>
    <w:rsid w:val="0057762E"/>
    <w:rsid w:val="005779F5"/>
    <w:rsid w:val="005832AF"/>
    <w:rsid w:val="005840A8"/>
    <w:rsid w:val="0058637E"/>
    <w:rsid w:val="00586ACB"/>
    <w:rsid w:val="005927CD"/>
    <w:rsid w:val="005953A6"/>
    <w:rsid w:val="005963B3"/>
    <w:rsid w:val="005A100D"/>
    <w:rsid w:val="005A213D"/>
    <w:rsid w:val="005A2177"/>
    <w:rsid w:val="005A3473"/>
    <w:rsid w:val="005A53EA"/>
    <w:rsid w:val="005A6866"/>
    <w:rsid w:val="005B1C4C"/>
    <w:rsid w:val="005B24C5"/>
    <w:rsid w:val="005B4664"/>
    <w:rsid w:val="005C04A0"/>
    <w:rsid w:val="005C1EF9"/>
    <w:rsid w:val="005C37FC"/>
    <w:rsid w:val="005C4768"/>
    <w:rsid w:val="005C7297"/>
    <w:rsid w:val="005D414B"/>
    <w:rsid w:val="005D4C11"/>
    <w:rsid w:val="005D7652"/>
    <w:rsid w:val="005E100E"/>
    <w:rsid w:val="005E28E3"/>
    <w:rsid w:val="005E50E0"/>
    <w:rsid w:val="005E7CCA"/>
    <w:rsid w:val="005F4CD9"/>
    <w:rsid w:val="005F5BF2"/>
    <w:rsid w:val="005F63D8"/>
    <w:rsid w:val="005F7143"/>
    <w:rsid w:val="005F74B6"/>
    <w:rsid w:val="00600BA8"/>
    <w:rsid w:val="00604CED"/>
    <w:rsid w:val="00622A0F"/>
    <w:rsid w:val="00624034"/>
    <w:rsid w:val="00627624"/>
    <w:rsid w:val="006310AE"/>
    <w:rsid w:val="00633B62"/>
    <w:rsid w:val="00635B6C"/>
    <w:rsid w:val="00636377"/>
    <w:rsid w:val="00650F1B"/>
    <w:rsid w:val="00654359"/>
    <w:rsid w:val="006573B5"/>
    <w:rsid w:val="00662D98"/>
    <w:rsid w:val="006630CB"/>
    <w:rsid w:val="00663528"/>
    <w:rsid w:val="00664686"/>
    <w:rsid w:val="00665367"/>
    <w:rsid w:val="00670CAC"/>
    <w:rsid w:val="00672B40"/>
    <w:rsid w:val="00672EC8"/>
    <w:rsid w:val="00673C46"/>
    <w:rsid w:val="00674E08"/>
    <w:rsid w:val="006762E7"/>
    <w:rsid w:val="0067790F"/>
    <w:rsid w:val="00680A01"/>
    <w:rsid w:val="00684FEB"/>
    <w:rsid w:val="00685A26"/>
    <w:rsid w:val="00687B22"/>
    <w:rsid w:val="00687F83"/>
    <w:rsid w:val="00691D4B"/>
    <w:rsid w:val="00694617"/>
    <w:rsid w:val="00694D02"/>
    <w:rsid w:val="00697C3B"/>
    <w:rsid w:val="006A1333"/>
    <w:rsid w:val="006A2A5D"/>
    <w:rsid w:val="006A36D2"/>
    <w:rsid w:val="006A674E"/>
    <w:rsid w:val="006A6A13"/>
    <w:rsid w:val="006A740D"/>
    <w:rsid w:val="006A74E2"/>
    <w:rsid w:val="006A7622"/>
    <w:rsid w:val="006A794B"/>
    <w:rsid w:val="006B03E3"/>
    <w:rsid w:val="006B0FF6"/>
    <w:rsid w:val="006B1948"/>
    <w:rsid w:val="006B2AFE"/>
    <w:rsid w:val="006B2B1D"/>
    <w:rsid w:val="006B32A2"/>
    <w:rsid w:val="006B3787"/>
    <w:rsid w:val="006B6370"/>
    <w:rsid w:val="006C0C5C"/>
    <w:rsid w:val="006C1341"/>
    <w:rsid w:val="006C63D7"/>
    <w:rsid w:val="006C6FC5"/>
    <w:rsid w:val="006D1234"/>
    <w:rsid w:val="006D1FAC"/>
    <w:rsid w:val="006D2149"/>
    <w:rsid w:val="006D2600"/>
    <w:rsid w:val="006D457F"/>
    <w:rsid w:val="006D6234"/>
    <w:rsid w:val="006E1905"/>
    <w:rsid w:val="006E48B0"/>
    <w:rsid w:val="006E7929"/>
    <w:rsid w:val="006F3E11"/>
    <w:rsid w:val="006F4086"/>
    <w:rsid w:val="006F582E"/>
    <w:rsid w:val="006F69B8"/>
    <w:rsid w:val="006F7A24"/>
    <w:rsid w:val="006F7F3D"/>
    <w:rsid w:val="00701E7D"/>
    <w:rsid w:val="0070343A"/>
    <w:rsid w:val="00703458"/>
    <w:rsid w:val="00703813"/>
    <w:rsid w:val="00704016"/>
    <w:rsid w:val="0070550D"/>
    <w:rsid w:val="0071028B"/>
    <w:rsid w:val="00710385"/>
    <w:rsid w:val="00715CE3"/>
    <w:rsid w:val="00716761"/>
    <w:rsid w:val="00716AA0"/>
    <w:rsid w:val="00720452"/>
    <w:rsid w:val="0072062A"/>
    <w:rsid w:val="00721499"/>
    <w:rsid w:val="0072776F"/>
    <w:rsid w:val="00727800"/>
    <w:rsid w:val="00734D1D"/>
    <w:rsid w:val="0073708B"/>
    <w:rsid w:val="00740BE5"/>
    <w:rsid w:val="0074236B"/>
    <w:rsid w:val="00742FCB"/>
    <w:rsid w:val="00743FC7"/>
    <w:rsid w:val="0074449A"/>
    <w:rsid w:val="0074618E"/>
    <w:rsid w:val="007461D9"/>
    <w:rsid w:val="007519A7"/>
    <w:rsid w:val="007547BF"/>
    <w:rsid w:val="00754B0B"/>
    <w:rsid w:val="00754F4E"/>
    <w:rsid w:val="00757ABB"/>
    <w:rsid w:val="007613C0"/>
    <w:rsid w:val="00761FE2"/>
    <w:rsid w:val="00763639"/>
    <w:rsid w:val="00763973"/>
    <w:rsid w:val="00763CCB"/>
    <w:rsid w:val="00763D33"/>
    <w:rsid w:val="00764892"/>
    <w:rsid w:val="00770527"/>
    <w:rsid w:val="00771244"/>
    <w:rsid w:val="00771CC6"/>
    <w:rsid w:val="00772FB0"/>
    <w:rsid w:val="007844F1"/>
    <w:rsid w:val="0078572B"/>
    <w:rsid w:val="00790F32"/>
    <w:rsid w:val="00795365"/>
    <w:rsid w:val="00796F60"/>
    <w:rsid w:val="00797168"/>
    <w:rsid w:val="00797CF7"/>
    <w:rsid w:val="007A0DD6"/>
    <w:rsid w:val="007A10CF"/>
    <w:rsid w:val="007A1CBF"/>
    <w:rsid w:val="007A2CD4"/>
    <w:rsid w:val="007B0195"/>
    <w:rsid w:val="007B04D3"/>
    <w:rsid w:val="007B0CD9"/>
    <w:rsid w:val="007C0791"/>
    <w:rsid w:val="007C10FB"/>
    <w:rsid w:val="007C5EB8"/>
    <w:rsid w:val="007D1A37"/>
    <w:rsid w:val="007D2A71"/>
    <w:rsid w:val="007D56AE"/>
    <w:rsid w:val="007D5706"/>
    <w:rsid w:val="007D7E48"/>
    <w:rsid w:val="007D7EEB"/>
    <w:rsid w:val="007E0042"/>
    <w:rsid w:val="007E38D1"/>
    <w:rsid w:val="007E3AD8"/>
    <w:rsid w:val="007E4E1A"/>
    <w:rsid w:val="007E5301"/>
    <w:rsid w:val="007E5D75"/>
    <w:rsid w:val="007E6130"/>
    <w:rsid w:val="007E67CC"/>
    <w:rsid w:val="007F520F"/>
    <w:rsid w:val="007F6F19"/>
    <w:rsid w:val="00801622"/>
    <w:rsid w:val="0080259A"/>
    <w:rsid w:val="0080493D"/>
    <w:rsid w:val="00806215"/>
    <w:rsid w:val="00806D16"/>
    <w:rsid w:val="00807FC1"/>
    <w:rsid w:val="00811534"/>
    <w:rsid w:val="00812D82"/>
    <w:rsid w:val="00816F18"/>
    <w:rsid w:val="008252F3"/>
    <w:rsid w:val="008305E0"/>
    <w:rsid w:val="008351BB"/>
    <w:rsid w:val="008364BB"/>
    <w:rsid w:val="008417E7"/>
    <w:rsid w:val="00845004"/>
    <w:rsid w:val="00846E16"/>
    <w:rsid w:val="00847A3C"/>
    <w:rsid w:val="0085166B"/>
    <w:rsid w:val="00852CAA"/>
    <w:rsid w:val="0086264D"/>
    <w:rsid w:val="00862A93"/>
    <w:rsid w:val="008654D8"/>
    <w:rsid w:val="00867649"/>
    <w:rsid w:val="008720FF"/>
    <w:rsid w:val="0087265C"/>
    <w:rsid w:val="00872F0B"/>
    <w:rsid w:val="0087385D"/>
    <w:rsid w:val="00874AFD"/>
    <w:rsid w:val="00876889"/>
    <w:rsid w:val="008774B2"/>
    <w:rsid w:val="008866BD"/>
    <w:rsid w:val="00897807"/>
    <w:rsid w:val="008B007C"/>
    <w:rsid w:val="008B0610"/>
    <w:rsid w:val="008B4951"/>
    <w:rsid w:val="008B6B54"/>
    <w:rsid w:val="008C0055"/>
    <w:rsid w:val="008C1EA9"/>
    <w:rsid w:val="008C29C4"/>
    <w:rsid w:val="008D14E0"/>
    <w:rsid w:val="008D3FAB"/>
    <w:rsid w:val="008D77FC"/>
    <w:rsid w:val="008E046F"/>
    <w:rsid w:val="008E0EA5"/>
    <w:rsid w:val="008E0F54"/>
    <w:rsid w:val="008E6D20"/>
    <w:rsid w:val="008F353E"/>
    <w:rsid w:val="008F3B6E"/>
    <w:rsid w:val="008F42F0"/>
    <w:rsid w:val="008F570F"/>
    <w:rsid w:val="008F747D"/>
    <w:rsid w:val="008F79AC"/>
    <w:rsid w:val="008F7D50"/>
    <w:rsid w:val="00900097"/>
    <w:rsid w:val="0090205F"/>
    <w:rsid w:val="0090742F"/>
    <w:rsid w:val="00907496"/>
    <w:rsid w:val="00907AEB"/>
    <w:rsid w:val="00912F78"/>
    <w:rsid w:val="009133BA"/>
    <w:rsid w:val="00914C43"/>
    <w:rsid w:val="00915DC5"/>
    <w:rsid w:val="00915E14"/>
    <w:rsid w:val="009160D3"/>
    <w:rsid w:val="00916256"/>
    <w:rsid w:val="009221B1"/>
    <w:rsid w:val="0092449A"/>
    <w:rsid w:val="0092483F"/>
    <w:rsid w:val="00924D31"/>
    <w:rsid w:val="0092622E"/>
    <w:rsid w:val="00926C6E"/>
    <w:rsid w:val="00926DFA"/>
    <w:rsid w:val="00933996"/>
    <w:rsid w:val="00933E9C"/>
    <w:rsid w:val="009348B6"/>
    <w:rsid w:val="00935DC2"/>
    <w:rsid w:val="00941797"/>
    <w:rsid w:val="009468D7"/>
    <w:rsid w:val="00952059"/>
    <w:rsid w:val="00952328"/>
    <w:rsid w:val="00953739"/>
    <w:rsid w:val="00955034"/>
    <w:rsid w:val="00961163"/>
    <w:rsid w:val="00961ABF"/>
    <w:rsid w:val="00966A83"/>
    <w:rsid w:val="00966C12"/>
    <w:rsid w:val="00967F4D"/>
    <w:rsid w:val="00972130"/>
    <w:rsid w:val="00976B93"/>
    <w:rsid w:val="00977E18"/>
    <w:rsid w:val="0098094F"/>
    <w:rsid w:val="009812E6"/>
    <w:rsid w:val="00981365"/>
    <w:rsid w:val="0098214C"/>
    <w:rsid w:val="009826A2"/>
    <w:rsid w:val="00987519"/>
    <w:rsid w:val="00990AE8"/>
    <w:rsid w:val="00994FE7"/>
    <w:rsid w:val="0099585D"/>
    <w:rsid w:val="00995B87"/>
    <w:rsid w:val="00996508"/>
    <w:rsid w:val="00997FC5"/>
    <w:rsid w:val="009A1845"/>
    <w:rsid w:val="009A372F"/>
    <w:rsid w:val="009A6F60"/>
    <w:rsid w:val="009A7E0B"/>
    <w:rsid w:val="009B1D54"/>
    <w:rsid w:val="009B37DB"/>
    <w:rsid w:val="009B3B06"/>
    <w:rsid w:val="009B422B"/>
    <w:rsid w:val="009B4942"/>
    <w:rsid w:val="009B55F8"/>
    <w:rsid w:val="009C10D6"/>
    <w:rsid w:val="009C460B"/>
    <w:rsid w:val="009C5784"/>
    <w:rsid w:val="009C69D6"/>
    <w:rsid w:val="009D10A3"/>
    <w:rsid w:val="009D1CE2"/>
    <w:rsid w:val="009D2729"/>
    <w:rsid w:val="009D3AF2"/>
    <w:rsid w:val="009E0465"/>
    <w:rsid w:val="009E5744"/>
    <w:rsid w:val="009E7312"/>
    <w:rsid w:val="009E7EBC"/>
    <w:rsid w:val="009F0396"/>
    <w:rsid w:val="009F1A21"/>
    <w:rsid w:val="009F38D1"/>
    <w:rsid w:val="009F3E8D"/>
    <w:rsid w:val="009F4F74"/>
    <w:rsid w:val="009F651A"/>
    <w:rsid w:val="009F6741"/>
    <w:rsid w:val="00A01505"/>
    <w:rsid w:val="00A01D81"/>
    <w:rsid w:val="00A03F98"/>
    <w:rsid w:val="00A06D5C"/>
    <w:rsid w:val="00A1267F"/>
    <w:rsid w:val="00A1437D"/>
    <w:rsid w:val="00A21647"/>
    <w:rsid w:val="00A238F8"/>
    <w:rsid w:val="00A31FC8"/>
    <w:rsid w:val="00A33B40"/>
    <w:rsid w:val="00A415D1"/>
    <w:rsid w:val="00A41994"/>
    <w:rsid w:val="00A42DEA"/>
    <w:rsid w:val="00A43C8E"/>
    <w:rsid w:val="00A441B1"/>
    <w:rsid w:val="00A45661"/>
    <w:rsid w:val="00A51C90"/>
    <w:rsid w:val="00A537D3"/>
    <w:rsid w:val="00A557CB"/>
    <w:rsid w:val="00A570D7"/>
    <w:rsid w:val="00A616E9"/>
    <w:rsid w:val="00A62433"/>
    <w:rsid w:val="00A62E97"/>
    <w:rsid w:val="00A63DB3"/>
    <w:rsid w:val="00A71F22"/>
    <w:rsid w:val="00A72869"/>
    <w:rsid w:val="00A74FAF"/>
    <w:rsid w:val="00A757AB"/>
    <w:rsid w:val="00A77038"/>
    <w:rsid w:val="00A772F2"/>
    <w:rsid w:val="00A77E93"/>
    <w:rsid w:val="00A829B8"/>
    <w:rsid w:val="00A87853"/>
    <w:rsid w:val="00A906D7"/>
    <w:rsid w:val="00A91010"/>
    <w:rsid w:val="00A912A9"/>
    <w:rsid w:val="00A922FE"/>
    <w:rsid w:val="00A93B11"/>
    <w:rsid w:val="00A94EC1"/>
    <w:rsid w:val="00A95C4C"/>
    <w:rsid w:val="00A9605E"/>
    <w:rsid w:val="00AA0652"/>
    <w:rsid w:val="00AA7239"/>
    <w:rsid w:val="00AB2C62"/>
    <w:rsid w:val="00AB6B95"/>
    <w:rsid w:val="00AB794A"/>
    <w:rsid w:val="00AC1E33"/>
    <w:rsid w:val="00AC2EE3"/>
    <w:rsid w:val="00AC33F5"/>
    <w:rsid w:val="00AC759A"/>
    <w:rsid w:val="00AD02F6"/>
    <w:rsid w:val="00AD13ED"/>
    <w:rsid w:val="00AD4244"/>
    <w:rsid w:val="00AE17BD"/>
    <w:rsid w:val="00AE61B8"/>
    <w:rsid w:val="00AE72B5"/>
    <w:rsid w:val="00AF059C"/>
    <w:rsid w:val="00AF5D67"/>
    <w:rsid w:val="00B0317E"/>
    <w:rsid w:val="00B03B7D"/>
    <w:rsid w:val="00B04D19"/>
    <w:rsid w:val="00B06B3F"/>
    <w:rsid w:val="00B11B97"/>
    <w:rsid w:val="00B121BF"/>
    <w:rsid w:val="00B12DB3"/>
    <w:rsid w:val="00B17581"/>
    <w:rsid w:val="00B20E76"/>
    <w:rsid w:val="00B27B94"/>
    <w:rsid w:val="00B34E43"/>
    <w:rsid w:val="00B35343"/>
    <w:rsid w:val="00B36A1E"/>
    <w:rsid w:val="00B406D1"/>
    <w:rsid w:val="00B4198C"/>
    <w:rsid w:val="00B54608"/>
    <w:rsid w:val="00B56DEA"/>
    <w:rsid w:val="00B6068A"/>
    <w:rsid w:val="00B617AA"/>
    <w:rsid w:val="00B63999"/>
    <w:rsid w:val="00B67DDD"/>
    <w:rsid w:val="00B71000"/>
    <w:rsid w:val="00B7372F"/>
    <w:rsid w:val="00B83793"/>
    <w:rsid w:val="00B84FE8"/>
    <w:rsid w:val="00B857DC"/>
    <w:rsid w:val="00B86F4F"/>
    <w:rsid w:val="00B93D5D"/>
    <w:rsid w:val="00B966EC"/>
    <w:rsid w:val="00B9691B"/>
    <w:rsid w:val="00BA0792"/>
    <w:rsid w:val="00BA0F58"/>
    <w:rsid w:val="00BA6CCA"/>
    <w:rsid w:val="00BA794E"/>
    <w:rsid w:val="00BB502C"/>
    <w:rsid w:val="00BC087D"/>
    <w:rsid w:val="00BC4E3E"/>
    <w:rsid w:val="00BC4F7D"/>
    <w:rsid w:val="00BC6E1C"/>
    <w:rsid w:val="00BC7901"/>
    <w:rsid w:val="00BD5C70"/>
    <w:rsid w:val="00BD605B"/>
    <w:rsid w:val="00BE30CD"/>
    <w:rsid w:val="00BE5141"/>
    <w:rsid w:val="00BE6BA4"/>
    <w:rsid w:val="00BE75C0"/>
    <w:rsid w:val="00BF2AF9"/>
    <w:rsid w:val="00BF3528"/>
    <w:rsid w:val="00BF3E6A"/>
    <w:rsid w:val="00BF3F8D"/>
    <w:rsid w:val="00BF414B"/>
    <w:rsid w:val="00BF5775"/>
    <w:rsid w:val="00BF67E7"/>
    <w:rsid w:val="00BF6DB5"/>
    <w:rsid w:val="00BF7A69"/>
    <w:rsid w:val="00C00523"/>
    <w:rsid w:val="00C01AD3"/>
    <w:rsid w:val="00C04F3B"/>
    <w:rsid w:val="00C10E7E"/>
    <w:rsid w:val="00C1272F"/>
    <w:rsid w:val="00C132E3"/>
    <w:rsid w:val="00C220A6"/>
    <w:rsid w:val="00C229C7"/>
    <w:rsid w:val="00C2368C"/>
    <w:rsid w:val="00C23856"/>
    <w:rsid w:val="00C24B2D"/>
    <w:rsid w:val="00C27252"/>
    <w:rsid w:val="00C312EA"/>
    <w:rsid w:val="00C3152F"/>
    <w:rsid w:val="00C318AE"/>
    <w:rsid w:val="00C3211F"/>
    <w:rsid w:val="00C328F5"/>
    <w:rsid w:val="00C3356D"/>
    <w:rsid w:val="00C37B6C"/>
    <w:rsid w:val="00C40B74"/>
    <w:rsid w:val="00C43993"/>
    <w:rsid w:val="00C46CB8"/>
    <w:rsid w:val="00C46CC7"/>
    <w:rsid w:val="00C51542"/>
    <w:rsid w:val="00C51B33"/>
    <w:rsid w:val="00C51B78"/>
    <w:rsid w:val="00C56A89"/>
    <w:rsid w:val="00C6129D"/>
    <w:rsid w:val="00C6383A"/>
    <w:rsid w:val="00C63CA7"/>
    <w:rsid w:val="00C701EA"/>
    <w:rsid w:val="00C72A0E"/>
    <w:rsid w:val="00C73ACA"/>
    <w:rsid w:val="00C771DF"/>
    <w:rsid w:val="00C77827"/>
    <w:rsid w:val="00C80772"/>
    <w:rsid w:val="00C80A6F"/>
    <w:rsid w:val="00C82636"/>
    <w:rsid w:val="00C83760"/>
    <w:rsid w:val="00C84348"/>
    <w:rsid w:val="00C84656"/>
    <w:rsid w:val="00C87054"/>
    <w:rsid w:val="00C9200B"/>
    <w:rsid w:val="00C928AF"/>
    <w:rsid w:val="00C9509D"/>
    <w:rsid w:val="00C97A57"/>
    <w:rsid w:val="00C97DBB"/>
    <w:rsid w:val="00CA201D"/>
    <w:rsid w:val="00CA5E10"/>
    <w:rsid w:val="00CA77E4"/>
    <w:rsid w:val="00CA78AD"/>
    <w:rsid w:val="00CB4F9A"/>
    <w:rsid w:val="00CB5DD9"/>
    <w:rsid w:val="00CB7B29"/>
    <w:rsid w:val="00CB7C74"/>
    <w:rsid w:val="00CC31F0"/>
    <w:rsid w:val="00CC3A8F"/>
    <w:rsid w:val="00CC76FD"/>
    <w:rsid w:val="00CD0426"/>
    <w:rsid w:val="00CD0B7B"/>
    <w:rsid w:val="00CD1259"/>
    <w:rsid w:val="00CD4802"/>
    <w:rsid w:val="00CD7EE1"/>
    <w:rsid w:val="00CE1B42"/>
    <w:rsid w:val="00CE3C55"/>
    <w:rsid w:val="00CE459C"/>
    <w:rsid w:val="00CE45E4"/>
    <w:rsid w:val="00CE5A56"/>
    <w:rsid w:val="00CE5C3D"/>
    <w:rsid w:val="00CE7E2C"/>
    <w:rsid w:val="00CF0B6F"/>
    <w:rsid w:val="00CF17D2"/>
    <w:rsid w:val="00CF3DED"/>
    <w:rsid w:val="00CF5794"/>
    <w:rsid w:val="00D00648"/>
    <w:rsid w:val="00D02007"/>
    <w:rsid w:val="00D03AF7"/>
    <w:rsid w:val="00D061E9"/>
    <w:rsid w:val="00D112F8"/>
    <w:rsid w:val="00D11EA4"/>
    <w:rsid w:val="00D139F7"/>
    <w:rsid w:val="00D13F50"/>
    <w:rsid w:val="00D17593"/>
    <w:rsid w:val="00D23846"/>
    <w:rsid w:val="00D250D2"/>
    <w:rsid w:val="00D26C1D"/>
    <w:rsid w:val="00D274B7"/>
    <w:rsid w:val="00D32CDA"/>
    <w:rsid w:val="00D3595B"/>
    <w:rsid w:val="00D412E5"/>
    <w:rsid w:val="00D41A00"/>
    <w:rsid w:val="00D41FCB"/>
    <w:rsid w:val="00D43C88"/>
    <w:rsid w:val="00D4493A"/>
    <w:rsid w:val="00D517B0"/>
    <w:rsid w:val="00D51E10"/>
    <w:rsid w:val="00D530A6"/>
    <w:rsid w:val="00D53C17"/>
    <w:rsid w:val="00D541A7"/>
    <w:rsid w:val="00D54412"/>
    <w:rsid w:val="00D643A2"/>
    <w:rsid w:val="00D64BD3"/>
    <w:rsid w:val="00D65142"/>
    <w:rsid w:val="00D655C9"/>
    <w:rsid w:val="00D65757"/>
    <w:rsid w:val="00D66334"/>
    <w:rsid w:val="00D70EFA"/>
    <w:rsid w:val="00D73A48"/>
    <w:rsid w:val="00D74269"/>
    <w:rsid w:val="00D81B5E"/>
    <w:rsid w:val="00D83A6B"/>
    <w:rsid w:val="00D93F14"/>
    <w:rsid w:val="00D96DE7"/>
    <w:rsid w:val="00DA05A7"/>
    <w:rsid w:val="00DA1929"/>
    <w:rsid w:val="00DA4D5C"/>
    <w:rsid w:val="00DA6414"/>
    <w:rsid w:val="00DB092C"/>
    <w:rsid w:val="00DB0D43"/>
    <w:rsid w:val="00DB0E30"/>
    <w:rsid w:val="00DB0F1F"/>
    <w:rsid w:val="00DB1C26"/>
    <w:rsid w:val="00DB37E3"/>
    <w:rsid w:val="00DC11DE"/>
    <w:rsid w:val="00DC1698"/>
    <w:rsid w:val="00DC307A"/>
    <w:rsid w:val="00DC3443"/>
    <w:rsid w:val="00DC49C0"/>
    <w:rsid w:val="00DC49F8"/>
    <w:rsid w:val="00DC4B59"/>
    <w:rsid w:val="00DD1CAF"/>
    <w:rsid w:val="00DD1E3E"/>
    <w:rsid w:val="00DD34E5"/>
    <w:rsid w:val="00DD3904"/>
    <w:rsid w:val="00DD3992"/>
    <w:rsid w:val="00DD42C0"/>
    <w:rsid w:val="00DE1DA2"/>
    <w:rsid w:val="00DF09DC"/>
    <w:rsid w:val="00DF42B7"/>
    <w:rsid w:val="00DF6B22"/>
    <w:rsid w:val="00DF7E26"/>
    <w:rsid w:val="00E01805"/>
    <w:rsid w:val="00E02B53"/>
    <w:rsid w:val="00E038B3"/>
    <w:rsid w:val="00E04AEA"/>
    <w:rsid w:val="00E056E6"/>
    <w:rsid w:val="00E15FAB"/>
    <w:rsid w:val="00E1724D"/>
    <w:rsid w:val="00E21474"/>
    <w:rsid w:val="00E27069"/>
    <w:rsid w:val="00E27100"/>
    <w:rsid w:val="00E278A4"/>
    <w:rsid w:val="00E30523"/>
    <w:rsid w:val="00E3212A"/>
    <w:rsid w:val="00E322BF"/>
    <w:rsid w:val="00E3274F"/>
    <w:rsid w:val="00E33F79"/>
    <w:rsid w:val="00E402D5"/>
    <w:rsid w:val="00E404B3"/>
    <w:rsid w:val="00E43D0F"/>
    <w:rsid w:val="00E4464A"/>
    <w:rsid w:val="00E44944"/>
    <w:rsid w:val="00E45AF0"/>
    <w:rsid w:val="00E47185"/>
    <w:rsid w:val="00E504A5"/>
    <w:rsid w:val="00E54CC2"/>
    <w:rsid w:val="00E54D10"/>
    <w:rsid w:val="00E55F68"/>
    <w:rsid w:val="00E56109"/>
    <w:rsid w:val="00E6016C"/>
    <w:rsid w:val="00E60BF2"/>
    <w:rsid w:val="00E64489"/>
    <w:rsid w:val="00E646A6"/>
    <w:rsid w:val="00E72829"/>
    <w:rsid w:val="00E73D6B"/>
    <w:rsid w:val="00E749B7"/>
    <w:rsid w:val="00E75EC7"/>
    <w:rsid w:val="00E76545"/>
    <w:rsid w:val="00E76871"/>
    <w:rsid w:val="00E80591"/>
    <w:rsid w:val="00E8125E"/>
    <w:rsid w:val="00E83671"/>
    <w:rsid w:val="00E847FC"/>
    <w:rsid w:val="00E85DDD"/>
    <w:rsid w:val="00E874E8"/>
    <w:rsid w:val="00E90DBD"/>
    <w:rsid w:val="00E92257"/>
    <w:rsid w:val="00E92774"/>
    <w:rsid w:val="00E938F8"/>
    <w:rsid w:val="00E93D75"/>
    <w:rsid w:val="00E97805"/>
    <w:rsid w:val="00E97C69"/>
    <w:rsid w:val="00EA08DC"/>
    <w:rsid w:val="00EA1524"/>
    <w:rsid w:val="00EA1617"/>
    <w:rsid w:val="00EA1FBC"/>
    <w:rsid w:val="00EA3A0E"/>
    <w:rsid w:val="00EA5337"/>
    <w:rsid w:val="00EA5BDB"/>
    <w:rsid w:val="00EA68B9"/>
    <w:rsid w:val="00EB79D7"/>
    <w:rsid w:val="00EC0A77"/>
    <w:rsid w:val="00EC1E9D"/>
    <w:rsid w:val="00EC64AE"/>
    <w:rsid w:val="00EC6648"/>
    <w:rsid w:val="00EC728E"/>
    <w:rsid w:val="00EC7B3B"/>
    <w:rsid w:val="00EC7C57"/>
    <w:rsid w:val="00ED689A"/>
    <w:rsid w:val="00EE4084"/>
    <w:rsid w:val="00EE510F"/>
    <w:rsid w:val="00EE514B"/>
    <w:rsid w:val="00EF3AED"/>
    <w:rsid w:val="00EF792B"/>
    <w:rsid w:val="00F00CF7"/>
    <w:rsid w:val="00F02F1F"/>
    <w:rsid w:val="00F0587F"/>
    <w:rsid w:val="00F05EC6"/>
    <w:rsid w:val="00F1255A"/>
    <w:rsid w:val="00F13031"/>
    <w:rsid w:val="00F13035"/>
    <w:rsid w:val="00F1692C"/>
    <w:rsid w:val="00F17A3B"/>
    <w:rsid w:val="00F211B9"/>
    <w:rsid w:val="00F21471"/>
    <w:rsid w:val="00F2200F"/>
    <w:rsid w:val="00F2429B"/>
    <w:rsid w:val="00F24F38"/>
    <w:rsid w:val="00F270AB"/>
    <w:rsid w:val="00F31FFF"/>
    <w:rsid w:val="00F32ECF"/>
    <w:rsid w:val="00F40A74"/>
    <w:rsid w:val="00F41530"/>
    <w:rsid w:val="00F41574"/>
    <w:rsid w:val="00F41B3C"/>
    <w:rsid w:val="00F510AE"/>
    <w:rsid w:val="00F516EC"/>
    <w:rsid w:val="00F548D8"/>
    <w:rsid w:val="00F55692"/>
    <w:rsid w:val="00F55ABB"/>
    <w:rsid w:val="00F6000B"/>
    <w:rsid w:val="00F62698"/>
    <w:rsid w:val="00F65DD8"/>
    <w:rsid w:val="00F66B6A"/>
    <w:rsid w:val="00F66BA4"/>
    <w:rsid w:val="00F70298"/>
    <w:rsid w:val="00F740C0"/>
    <w:rsid w:val="00F75519"/>
    <w:rsid w:val="00F77128"/>
    <w:rsid w:val="00F777D7"/>
    <w:rsid w:val="00F82A64"/>
    <w:rsid w:val="00F853F0"/>
    <w:rsid w:val="00F85716"/>
    <w:rsid w:val="00F906B9"/>
    <w:rsid w:val="00F943DA"/>
    <w:rsid w:val="00F949A3"/>
    <w:rsid w:val="00FA112D"/>
    <w:rsid w:val="00FA378E"/>
    <w:rsid w:val="00FA4138"/>
    <w:rsid w:val="00FA6FAB"/>
    <w:rsid w:val="00FB0A2F"/>
    <w:rsid w:val="00FB0D60"/>
    <w:rsid w:val="00FB1A71"/>
    <w:rsid w:val="00FB2D04"/>
    <w:rsid w:val="00FB3129"/>
    <w:rsid w:val="00FB5FCF"/>
    <w:rsid w:val="00FB7996"/>
    <w:rsid w:val="00FC54A3"/>
    <w:rsid w:val="00FC65C8"/>
    <w:rsid w:val="00FD0BE7"/>
    <w:rsid w:val="00FD1313"/>
    <w:rsid w:val="00FD1A25"/>
    <w:rsid w:val="00FD41C7"/>
    <w:rsid w:val="00FD6554"/>
    <w:rsid w:val="00FE15DB"/>
    <w:rsid w:val="00FE1648"/>
    <w:rsid w:val="00FE1FF1"/>
    <w:rsid w:val="00FE387A"/>
    <w:rsid w:val="00FE3E64"/>
    <w:rsid w:val="00FE6393"/>
    <w:rsid w:val="00FF2F42"/>
    <w:rsid w:val="00FF3F37"/>
    <w:rsid w:val="00FF4BC0"/>
    <w:rsid w:val="00FF7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D31"/>
    <w:pPr>
      <w:spacing w:after="240" w:line="264" w:lineRule="auto"/>
    </w:pPr>
    <w:rPr>
      <w:rFonts w:ascii="Calibri" w:eastAsia="Times New Roman" w:hAnsi="Calibri" w:cs="Times New Roman"/>
      <w:sz w:val="23"/>
      <w:szCs w:val="24"/>
    </w:rPr>
  </w:style>
  <w:style w:type="paragraph" w:styleId="Heading1">
    <w:name w:val="heading 1"/>
    <w:basedOn w:val="Normal"/>
    <w:link w:val="Heading1Char"/>
    <w:uiPriority w:val="9"/>
    <w:qFormat/>
    <w:rsid w:val="00314689"/>
    <w:pPr>
      <w:spacing w:before="100" w:beforeAutospacing="1" w:after="100" w:afterAutospacing="1" w:line="240" w:lineRule="auto"/>
      <w:outlineLvl w:val="0"/>
    </w:pPr>
    <w:rPr>
      <w:rFonts w:ascii="Times New Roman" w:hAnsi="Times New Roman"/>
      <w:b/>
      <w:bCs/>
      <w:kern w:val="36"/>
      <w:sz w:val="48"/>
      <w:szCs w:val="48"/>
      <w:lang w:eastAsia="en-GB"/>
    </w:rPr>
  </w:style>
  <w:style w:type="paragraph" w:styleId="Heading2">
    <w:name w:val="heading 2"/>
    <w:basedOn w:val="Normal"/>
    <w:next w:val="Normal"/>
    <w:link w:val="Heading2Char"/>
    <w:uiPriority w:val="9"/>
    <w:semiHidden/>
    <w:unhideWhenUsed/>
    <w:qFormat/>
    <w:rsid w:val="003B04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4D31"/>
    <w:pPr>
      <w:tabs>
        <w:tab w:val="center" w:pos="4513"/>
        <w:tab w:val="right" w:pos="9026"/>
      </w:tabs>
    </w:pPr>
  </w:style>
  <w:style w:type="character" w:customStyle="1" w:styleId="HeaderChar">
    <w:name w:val="Header Char"/>
    <w:basedOn w:val="DefaultParagraphFont"/>
    <w:link w:val="Header"/>
    <w:uiPriority w:val="99"/>
    <w:rsid w:val="00924D31"/>
    <w:rPr>
      <w:rFonts w:ascii="Calibri" w:eastAsia="Times New Roman" w:hAnsi="Calibri" w:cs="Times New Roman"/>
      <w:sz w:val="23"/>
      <w:szCs w:val="24"/>
    </w:rPr>
  </w:style>
  <w:style w:type="paragraph" w:customStyle="1" w:styleId="Normal-nospacing">
    <w:name w:val="Normal - no spacing"/>
    <w:basedOn w:val="Normal"/>
    <w:link w:val="Normal-nospacingChar"/>
    <w:uiPriority w:val="99"/>
    <w:rsid w:val="003174C5"/>
    <w:pPr>
      <w:spacing w:after="0"/>
    </w:pPr>
    <w:rPr>
      <w:szCs w:val="23"/>
    </w:rPr>
  </w:style>
  <w:style w:type="character" w:customStyle="1" w:styleId="Normal-nospacingChar">
    <w:name w:val="Normal - no spacing Char"/>
    <w:link w:val="Normal-nospacing"/>
    <w:uiPriority w:val="99"/>
    <w:locked/>
    <w:rsid w:val="003174C5"/>
    <w:rPr>
      <w:rFonts w:ascii="Calibri" w:eastAsia="Times New Roman" w:hAnsi="Calibri" w:cs="Times New Roman"/>
      <w:sz w:val="23"/>
      <w:szCs w:val="23"/>
    </w:rPr>
  </w:style>
  <w:style w:type="paragraph" w:styleId="ListParagraph">
    <w:name w:val="List Paragraph"/>
    <w:basedOn w:val="Normal"/>
    <w:uiPriority w:val="34"/>
    <w:qFormat/>
    <w:rsid w:val="00795365"/>
    <w:pPr>
      <w:ind w:left="720"/>
      <w:contextualSpacing/>
    </w:pPr>
  </w:style>
  <w:style w:type="table" w:styleId="TableGrid">
    <w:name w:val="Table Grid"/>
    <w:basedOn w:val="TableNormal"/>
    <w:uiPriority w:val="59"/>
    <w:rsid w:val="003D4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2DB3"/>
    <w:rPr>
      <w:sz w:val="16"/>
      <w:szCs w:val="16"/>
    </w:rPr>
  </w:style>
  <w:style w:type="paragraph" w:styleId="CommentText">
    <w:name w:val="annotation text"/>
    <w:basedOn w:val="Normal"/>
    <w:link w:val="CommentTextChar"/>
    <w:uiPriority w:val="99"/>
    <w:semiHidden/>
    <w:unhideWhenUsed/>
    <w:rsid w:val="00B12DB3"/>
    <w:pPr>
      <w:spacing w:line="240" w:lineRule="auto"/>
    </w:pPr>
    <w:rPr>
      <w:sz w:val="20"/>
      <w:szCs w:val="20"/>
    </w:rPr>
  </w:style>
  <w:style w:type="character" w:customStyle="1" w:styleId="CommentTextChar">
    <w:name w:val="Comment Text Char"/>
    <w:basedOn w:val="DefaultParagraphFont"/>
    <w:link w:val="CommentText"/>
    <w:uiPriority w:val="99"/>
    <w:semiHidden/>
    <w:rsid w:val="00B12DB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12DB3"/>
    <w:rPr>
      <w:b/>
      <w:bCs/>
    </w:rPr>
  </w:style>
  <w:style w:type="character" w:customStyle="1" w:styleId="CommentSubjectChar">
    <w:name w:val="Comment Subject Char"/>
    <w:basedOn w:val="CommentTextChar"/>
    <w:link w:val="CommentSubject"/>
    <w:uiPriority w:val="99"/>
    <w:semiHidden/>
    <w:rsid w:val="00B12DB3"/>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B12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DB3"/>
    <w:rPr>
      <w:rFonts w:ascii="Tahoma" w:eastAsia="Times New Roman" w:hAnsi="Tahoma" w:cs="Tahoma"/>
      <w:sz w:val="16"/>
      <w:szCs w:val="16"/>
    </w:rPr>
  </w:style>
  <w:style w:type="character" w:customStyle="1" w:styleId="MediumGrid11">
    <w:name w:val="Medium Grid 11"/>
    <w:uiPriority w:val="99"/>
    <w:semiHidden/>
    <w:rsid w:val="00D139F7"/>
    <w:rPr>
      <w:color w:val="808080"/>
    </w:rPr>
  </w:style>
  <w:style w:type="paragraph" w:styleId="Footer">
    <w:name w:val="footer"/>
    <w:basedOn w:val="Normal"/>
    <w:link w:val="FooterChar"/>
    <w:uiPriority w:val="99"/>
    <w:unhideWhenUsed/>
    <w:rsid w:val="005F6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3D8"/>
    <w:rPr>
      <w:rFonts w:ascii="Calibri" w:eastAsia="Times New Roman" w:hAnsi="Calibri" w:cs="Times New Roman"/>
      <w:sz w:val="23"/>
      <w:szCs w:val="24"/>
    </w:rPr>
  </w:style>
  <w:style w:type="character" w:customStyle="1" w:styleId="Heading1Char">
    <w:name w:val="Heading 1 Char"/>
    <w:basedOn w:val="DefaultParagraphFont"/>
    <w:link w:val="Heading1"/>
    <w:uiPriority w:val="9"/>
    <w:rsid w:val="00314689"/>
    <w:rPr>
      <w:rFonts w:ascii="Times New Roman" w:eastAsia="Times New Roman" w:hAnsi="Times New Roman" w:cs="Times New Roman"/>
      <w:b/>
      <w:bCs/>
      <w:kern w:val="36"/>
      <w:sz w:val="48"/>
      <w:szCs w:val="48"/>
      <w:lang w:eastAsia="en-GB"/>
    </w:rPr>
  </w:style>
  <w:style w:type="character" w:customStyle="1" w:styleId="ej-keyword">
    <w:name w:val="ej-keyword"/>
    <w:basedOn w:val="DefaultParagraphFont"/>
    <w:rsid w:val="00314689"/>
  </w:style>
  <w:style w:type="paragraph" w:styleId="NormalWeb">
    <w:name w:val="Normal (Web)"/>
    <w:basedOn w:val="Normal"/>
    <w:uiPriority w:val="99"/>
    <w:semiHidden/>
    <w:unhideWhenUsed/>
    <w:rsid w:val="00314689"/>
    <w:pPr>
      <w:spacing w:before="100" w:beforeAutospacing="1" w:after="100" w:afterAutospacing="1" w:line="240" w:lineRule="auto"/>
    </w:pPr>
    <w:rPr>
      <w:rFonts w:ascii="Times New Roman" w:hAnsi="Times New Roman"/>
      <w:sz w:val="24"/>
      <w:lang w:eastAsia="en-GB"/>
    </w:rPr>
  </w:style>
  <w:style w:type="character" w:styleId="Hyperlink">
    <w:name w:val="Hyperlink"/>
    <w:basedOn w:val="DefaultParagraphFont"/>
    <w:uiPriority w:val="99"/>
    <w:unhideWhenUsed/>
    <w:rsid w:val="00314689"/>
    <w:rPr>
      <w:color w:val="0000FF"/>
      <w:u w:val="single"/>
    </w:rPr>
  </w:style>
  <w:style w:type="character" w:customStyle="1" w:styleId="citation-title">
    <w:name w:val="citation-title"/>
    <w:basedOn w:val="DefaultParagraphFont"/>
    <w:rsid w:val="005A100D"/>
  </w:style>
  <w:style w:type="character" w:customStyle="1" w:styleId="citation">
    <w:name w:val="citation"/>
    <w:basedOn w:val="DefaultParagraphFont"/>
    <w:rsid w:val="005A100D"/>
  </w:style>
  <w:style w:type="character" w:customStyle="1" w:styleId="pubyear">
    <w:name w:val="pubyear"/>
    <w:basedOn w:val="DefaultParagraphFont"/>
    <w:rsid w:val="005A100D"/>
  </w:style>
  <w:style w:type="paragraph" w:customStyle="1" w:styleId="Default">
    <w:name w:val="Default"/>
    <w:rsid w:val="001209C6"/>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semiHidden/>
    <w:rsid w:val="00E056E6"/>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semiHidden/>
    <w:rsid w:val="00E056E6"/>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3B04C5"/>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semiHidden/>
    <w:unhideWhenUsed/>
    <w:rsid w:val="00B4198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4198C"/>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D31"/>
    <w:pPr>
      <w:spacing w:after="240" w:line="264" w:lineRule="auto"/>
    </w:pPr>
    <w:rPr>
      <w:rFonts w:ascii="Calibri" w:eastAsia="Times New Roman" w:hAnsi="Calibri" w:cs="Times New Roman"/>
      <w:sz w:val="23"/>
      <w:szCs w:val="24"/>
    </w:rPr>
  </w:style>
  <w:style w:type="paragraph" w:styleId="Heading1">
    <w:name w:val="heading 1"/>
    <w:basedOn w:val="Normal"/>
    <w:link w:val="Heading1Char"/>
    <w:uiPriority w:val="9"/>
    <w:qFormat/>
    <w:rsid w:val="00314689"/>
    <w:pPr>
      <w:spacing w:before="100" w:beforeAutospacing="1" w:after="100" w:afterAutospacing="1" w:line="240" w:lineRule="auto"/>
      <w:outlineLvl w:val="0"/>
    </w:pPr>
    <w:rPr>
      <w:rFonts w:ascii="Times New Roman" w:hAnsi="Times New Roman"/>
      <w:b/>
      <w:bCs/>
      <w:kern w:val="36"/>
      <w:sz w:val="48"/>
      <w:szCs w:val="48"/>
      <w:lang w:eastAsia="en-GB"/>
    </w:rPr>
  </w:style>
  <w:style w:type="paragraph" w:styleId="Heading2">
    <w:name w:val="heading 2"/>
    <w:basedOn w:val="Normal"/>
    <w:next w:val="Normal"/>
    <w:link w:val="Heading2Char"/>
    <w:uiPriority w:val="9"/>
    <w:semiHidden/>
    <w:unhideWhenUsed/>
    <w:qFormat/>
    <w:rsid w:val="003B04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4D31"/>
    <w:pPr>
      <w:tabs>
        <w:tab w:val="center" w:pos="4513"/>
        <w:tab w:val="right" w:pos="9026"/>
      </w:tabs>
    </w:pPr>
  </w:style>
  <w:style w:type="character" w:customStyle="1" w:styleId="HeaderChar">
    <w:name w:val="Header Char"/>
    <w:basedOn w:val="DefaultParagraphFont"/>
    <w:link w:val="Header"/>
    <w:uiPriority w:val="99"/>
    <w:rsid w:val="00924D31"/>
    <w:rPr>
      <w:rFonts w:ascii="Calibri" w:eastAsia="Times New Roman" w:hAnsi="Calibri" w:cs="Times New Roman"/>
      <w:sz w:val="23"/>
      <w:szCs w:val="24"/>
    </w:rPr>
  </w:style>
  <w:style w:type="paragraph" w:customStyle="1" w:styleId="Normal-nospacing">
    <w:name w:val="Normal - no spacing"/>
    <w:basedOn w:val="Normal"/>
    <w:link w:val="Normal-nospacingChar"/>
    <w:uiPriority w:val="99"/>
    <w:rsid w:val="003174C5"/>
    <w:pPr>
      <w:spacing w:after="0"/>
    </w:pPr>
    <w:rPr>
      <w:szCs w:val="23"/>
    </w:rPr>
  </w:style>
  <w:style w:type="character" w:customStyle="1" w:styleId="Normal-nospacingChar">
    <w:name w:val="Normal - no spacing Char"/>
    <w:link w:val="Normal-nospacing"/>
    <w:uiPriority w:val="99"/>
    <w:locked/>
    <w:rsid w:val="003174C5"/>
    <w:rPr>
      <w:rFonts w:ascii="Calibri" w:eastAsia="Times New Roman" w:hAnsi="Calibri" w:cs="Times New Roman"/>
      <w:sz w:val="23"/>
      <w:szCs w:val="23"/>
    </w:rPr>
  </w:style>
  <w:style w:type="paragraph" w:styleId="ListParagraph">
    <w:name w:val="List Paragraph"/>
    <w:basedOn w:val="Normal"/>
    <w:uiPriority w:val="34"/>
    <w:qFormat/>
    <w:rsid w:val="00795365"/>
    <w:pPr>
      <w:ind w:left="720"/>
      <w:contextualSpacing/>
    </w:pPr>
  </w:style>
  <w:style w:type="table" w:styleId="TableGrid">
    <w:name w:val="Table Grid"/>
    <w:basedOn w:val="TableNormal"/>
    <w:uiPriority w:val="59"/>
    <w:rsid w:val="003D4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2DB3"/>
    <w:rPr>
      <w:sz w:val="16"/>
      <w:szCs w:val="16"/>
    </w:rPr>
  </w:style>
  <w:style w:type="paragraph" w:styleId="CommentText">
    <w:name w:val="annotation text"/>
    <w:basedOn w:val="Normal"/>
    <w:link w:val="CommentTextChar"/>
    <w:uiPriority w:val="99"/>
    <w:semiHidden/>
    <w:unhideWhenUsed/>
    <w:rsid w:val="00B12DB3"/>
    <w:pPr>
      <w:spacing w:line="240" w:lineRule="auto"/>
    </w:pPr>
    <w:rPr>
      <w:sz w:val="20"/>
      <w:szCs w:val="20"/>
    </w:rPr>
  </w:style>
  <w:style w:type="character" w:customStyle="1" w:styleId="CommentTextChar">
    <w:name w:val="Comment Text Char"/>
    <w:basedOn w:val="DefaultParagraphFont"/>
    <w:link w:val="CommentText"/>
    <w:uiPriority w:val="99"/>
    <w:semiHidden/>
    <w:rsid w:val="00B12DB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12DB3"/>
    <w:rPr>
      <w:b/>
      <w:bCs/>
    </w:rPr>
  </w:style>
  <w:style w:type="character" w:customStyle="1" w:styleId="CommentSubjectChar">
    <w:name w:val="Comment Subject Char"/>
    <w:basedOn w:val="CommentTextChar"/>
    <w:link w:val="CommentSubject"/>
    <w:uiPriority w:val="99"/>
    <w:semiHidden/>
    <w:rsid w:val="00B12DB3"/>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B12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DB3"/>
    <w:rPr>
      <w:rFonts w:ascii="Tahoma" w:eastAsia="Times New Roman" w:hAnsi="Tahoma" w:cs="Tahoma"/>
      <w:sz w:val="16"/>
      <w:szCs w:val="16"/>
    </w:rPr>
  </w:style>
  <w:style w:type="character" w:customStyle="1" w:styleId="MediumGrid11">
    <w:name w:val="Medium Grid 11"/>
    <w:uiPriority w:val="99"/>
    <w:semiHidden/>
    <w:rsid w:val="00D139F7"/>
    <w:rPr>
      <w:color w:val="808080"/>
    </w:rPr>
  </w:style>
  <w:style w:type="paragraph" w:styleId="Footer">
    <w:name w:val="footer"/>
    <w:basedOn w:val="Normal"/>
    <w:link w:val="FooterChar"/>
    <w:uiPriority w:val="99"/>
    <w:unhideWhenUsed/>
    <w:rsid w:val="005F6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3D8"/>
    <w:rPr>
      <w:rFonts w:ascii="Calibri" w:eastAsia="Times New Roman" w:hAnsi="Calibri" w:cs="Times New Roman"/>
      <w:sz w:val="23"/>
      <w:szCs w:val="24"/>
    </w:rPr>
  </w:style>
  <w:style w:type="character" w:customStyle="1" w:styleId="Heading1Char">
    <w:name w:val="Heading 1 Char"/>
    <w:basedOn w:val="DefaultParagraphFont"/>
    <w:link w:val="Heading1"/>
    <w:uiPriority w:val="9"/>
    <w:rsid w:val="00314689"/>
    <w:rPr>
      <w:rFonts w:ascii="Times New Roman" w:eastAsia="Times New Roman" w:hAnsi="Times New Roman" w:cs="Times New Roman"/>
      <w:b/>
      <w:bCs/>
      <w:kern w:val="36"/>
      <w:sz w:val="48"/>
      <w:szCs w:val="48"/>
      <w:lang w:eastAsia="en-GB"/>
    </w:rPr>
  </w:style>
  <w:style w:type="character" w:customStyle="1" w:styleId="ej-keyword">
    <w:name w:val="ej-keyword"/>
    <w:basedOn w:val="DefaultParagraphFont"/>
    <w:rsid w:val="00314689"/>
  </w:style>
  <w:style w:type="paragraph" w:styleId="NormalWeb">
    <w:name w:val="Normal (Web)"/>
    <w:basedOn w:val="Normal"/>
    <w:uiPriority w:val="99"/>
    <w:semiHidden/>
    <w:unhideWhenUsed/>
    <w:rsid w:val="00314689"/>
    <w:pPr>
      <w:spacing w:before="100" w:beforeAutospacing="1" w:after="100" w:afterAutospacing="1" w:line="240" w:lineRule="auto"/>
    </w:pPr>
    <w:rPr>
      <w:rFonts w:ascii="Times New Roman" w:hAnsi="Times New Roman"/>
      <w:sz w:val="24"/>
      <w:lang w:eastAsia="en-GB"/>
    </w:rPr>
  </w:style>
  <w:style w:type="character" w:styleId="Hyperlink">
    <w:name w:val="Hyperlink"/>
    <w:basedOn w:val="DefaultParagraphFont"/>
    <w:uiPriority w:val="99"/>
    <w:unhideWhenUsed/>
    <w:rsid w:val="00314689"/>
    <w:rPr>
      <w:color w:val="0000FF"/>
      <w:u w:val="single"/>
    </w:rPr>
  </w:style>
  <w:style w:type="character" w:customStyle="1" w:styleId="citation-title">
    <w:name w:val="citation-title"/>
    <w:basedOn w:val="DefaultParagraphFont"/>
    <w:rsid w:val="005A100D"/>
  </w:style>
  <w:style w:type="character" w:customStyle="1" w:styleId="citation">
    <w:name w:val="citation"/>
    <w:basedOn w:val="DefaultParagraphFont"/>
    <w:rsid w:val="005A100D"/>
  </w:style>
  <w:style w:type="character" w:customStyle="1" w:styleId="pubyear">
    <w:name w:val="pubyear"/>
    <w:basedOn w:val="DefaultParagraphFont"/>
    <w:rsid w:val="005A100D"/>
  </w:style>
  <w:style w:type="paragraph" w:customStyle="1" w:styleId="Default">
    <w:name w:val="Default"/>
    <w:rsid w:val="001209C6"/>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semiHidden/>
    <w:rsid w:val="00E056E6"/>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semiHidden/>
    <w:rsid w:val="00E056E6"/>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3B04C5"/>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semiHidden/>
    <w:unhideWhenUsed/>
    <w:rsid w:val="00B4198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4198C"/>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83784">
      <w:bodyDiv w:val="1"/>
      <w:marLeft w:val="0"/>
      <w:marRight w:val="0"/>
      <w:marTop w:val="0"/>
      <w:marBottom w:val="0"/>
      <w:divBdr>
        <w:top w:val="none" w:sz="0" w:space="0" w:color="auto"/>
        <w:left w:val="none" w:sz="0" w:space="0" w:color="auto"/>
        <w:bottom w:val="none" w:sz="0" w:space="0" w:color="auto"/>
        <w:right w:val="none" w:sz="0" w:space="0" w:color="auto"/>
      </w:divBdr>
      <w:divsChild>
        <w:div w:id="1975061959">
          <w:marLeft w:val="0"/>
          <w:marRight w:val="0"/>
          <w:marTop w:val="0"/>
          <w:marBottom w:val="0"/>
          <w:divBdr>
            <w:top w:val="none" w:sz="0" w:space="0" w:color="auto"/>
            <w:left w:val="none" w:sz="0" w:space="0" w:color="auto"/>
            <w:bottom w:val="none" w:sz="0" w:space="0" w:color="auto"/>
            <w:right w:val="none" w:sz="0" w:space="0" w:color="auto"/>
          </w:divBdr>
        </w:div>
      </w:divsChild>
    </w:div>
    <w:div w:id="386490803">
      <w:bodyDiv w:val="1"/>
      <w:marLeft w:val="0"/>
      <w:marRight w:val="0"/>
      <w:marTop w:val="0"/>
      <w:marBottom w:val="0"/>
      <w:divBdr>
        <w:top w:val="none" w:sz="0" w:space="0" w:color="auto"/>
        <w:left w:val="none" w:sz="0" w:space="0" w:color="auto"/>
        <w:bottom w:val="none" w:sz="0" w:space="0" w:color="auto"/>
        <w:right w:val="none" w:sz="0" w:space="0" w:color="auto"/>
      </w:divBdr>
    </w:div>
    <w:div w:id="563681224">
      <w:bodyDiv w:val="1"/>
      <w:marLeft w:val="0"/>
      <w:marRight w:val="0"/>
      <w:marTop w:val="0"/>
      <w:marBottom w:val="0"/>
      <w:divBdr>
        <w:top w:val="none" w:sz="0" w:space="0" w:color="auto"/>
        <w:left w:val="none" w:sz="0" w:space="0" w:color="auto"/>
        <w:bottom w:val="none" w:sz="0" w:space="0" w:color="auto"/>
        <w:right w:val="none" w:sz="0" w:space="0" w:color="auto"/>
      </w:divBdr>
    </w:div>
    <w:div w:id="986283259">
      <w:bodyDiv w:val="1"/>
      <w:marLeft w:val="0"/>
      <w:marRight w:val="0"/>
      <w:marTop w:val="0"/>
      <w:marBottom w:val="0"/>
      <w:divBdr>
        <w:top w:val="none" w:sz="0" w:space="0" w:color="auto"/>
        <w:left w:val="none" w:sz="0" w:space="0" w:color="auto"/>
        <w:bottom w:val="none" w:sz="0" w:space="0" w:color="auto"/>
        <w:right w:val="none" w:sz="0" w:space="0" w:color="auto"/>
      </w:divBdr>
    </w:div>
    <w:div w:id="1273317962">
      <w:bodyDiv w:val="1"/>
      <w:marLeft w:val="0"/>
      <w:marRight w:val="0"/>
      <w:marTop w:val="0"/>
      <w:marBottom w:val="0"/>
      <w:divBdr>
        <w:top w:val="none" w:sz="0" w:space="0" w:color="auto"/>
        <w:left w:val="none" w:sz="0" w:space="0" w:color="auto"/>
        <w:bottom w:val="none" w:sz="0" w:space="0" w:color="auto"/>
        <w:right w:val="none" w:sz="0" w:space="0" w:color="auto"/>
      </w:divBdr>
      <w:divsChild>
        <w:div w:id="1938978846">
          <w:marLeft w:val="0"/>
          <w:marRight w:val="0"/>
          <w:marTop w:val="0"/>
          <w:marBottom w:val="0"/>
          <w:divBdr>
            <w:top w:val="single" w:sz="6" w:space="0" w:color="666666"/>
            <w:left w:val="single" w:sz="6" w:space="0" w:color="666666"/>
            <w:bottom w:val="single" w:sz="6" w:space="0" w:color="666666"/>
            <w:right w:val="single" w:sz="6" w:space="0" w:color="666666"/>
          </w:divBdr>
          <w:divsChild>
            <w:div w:id="729768132">
              <w:marLeft w:val="0"/>
              <w:marRight w:val="0"/>
              <w:marTop w:val="0"/>
              <w:marBottom w:val="0"/>
              <w:divBdr>
                <w:top w:val="none" w:sz="0" w:space="0" w:color="auto"/>
                <w:left w:val="none" w:sz="0" w:space="0" w:color="auto"/>
                <w:bottom w:val="none" w:sz="0" w:space="0" w:color="auto"/>
                <w:right w:val="none" w:sz="0" w:space="0" w:color="auto"/>
              </w:divBdr>
              <w:divsChild>
                <w:div w:id="340160251">
                  <w:marLeft w:val="0"/>
                  <w:marRight w:val="0"/>
                  <w:marTop w:val="0"/>
                  <w:marBottom w:val="300"/>
                  <w:divBdr>
                    <w:top w:val="none" w:sz="0" w:space="0" w:color="auto"/>
                    <w:left w:val="none" w:sz="0" w:space="0" w:color="auto"/>
                    <w:bottom w:val="none" w:sz="0" w:space="0" w:color="auto"/>
                    <w:right w:val="none" w:sz="0" w:space="0" w:color="auto"/>
                  </w:divBdr>
                  <w:divsChild>
                    <w:div w:id="494683285">
                      <w:marLeft w:val="0"/>
                      <w:marRight w:val="0"/>
                      <w:marTop w:val="0"/>
                      <w:marBottom w:val="0"/>
                      <w:divBdr>
                        <w:top w:val="none" w:sz="0" w:space="0" w:color="auto"/>
                        <w:left w:val="none" w:sz="0" w:space="0" w:color="auto"/>
                        <w:bottom w:val="none" w:sz="0" w:space="0" w:color="auto"/>
                        <w:right w:val="none" w:sz="0" w:space="0" w:color="auto"/>
                      </w:divBdr>
                      <w:divsChild>
                        <w:div w:id="808864704">
                          <w:marLeft w:val="0"/>
                          <w:marRight w:val="0"/>
                          <w:marTop w:val="0"/>
                          <w:marBottom w:val="0"/>
                          <w:divBdr>
                            <w:top w:val="none" w:sz="0" w:space="0" w:color="auto"/>
                            <w:left w:val="none" w:sz="0" w:space="0" w:color="auto"/>
                            <w:bottom w:val="none" w:sz="0" w:space="0" w:color="auto"/>
                            <w:right w:val="none" w:sz="0" w:space="0" w:color="auto"/>
                          </w:divBdr>
                          <w:divsChild>
                            <w:div w:id="1267687233">
                              <w:marLeft w:val="0"/>
                              <w:marRight w:val="0"/>
                              <w:marTop w:val="0"/>
                              <w:marBottom w:val="0"/>
                              <w:divBdr>
                                <w:top w:val="none" w:sz="0" w:space="0" w:color="auto"/>
                                <w:left w:val="none" w:sz="0" w:space="0" w:color="auto"/>
                                <w:bottom w:val="none" w:sz="0" w:space="0" w:color="auto"/>
                                <w:right w:val="none" w:sz="0" w:space="0" w:color="auto"/>
                              </w:divBdr>
                              <w:divsChild>
                                <w:div w:id="980965225">
                                  <w:marLeft w:val="0"/>
                                  <w:marRight w:val="0"/>
                                  <w:marTop w:val="0"/>
                                  <w:marBottom w:val="0"/>
                                  <w:divBdr>
                                    <w:top w:val="none" w:sz="0" w:space="0" w:color="auto"/>
                                    <w:left w:val="none" w:sz="0" w:space="0" w:color="auto"/>
                                    <w:bottom w:val="none" w:sz="0" w:space="0" w:color="auto"/>
                                    <w:right w:val="none" w:sz="0" w:space="0" w:color="auto"/>
                                  </w:divBdr>
                                  <w:divsChild>
                                    <w:div w:id="350449028">
                                      <w:marLeft w:val="0"/>
                                      <w:marRight w:val="0"/>
                                      <w:marTop w:val="0"/>
                                      <w:marBottom w:val="0"/>
                                      <w:divBdr>
                                        <w:top w:val="none" w:sz="0" w:space="0" w:color="auto"/>
                                        <w:left w:val="none" w:sz="0" w:space="0" w:color="auto"/>
                                        <w:bottom w:val="none" w:sz="0" w:space="0" w:color="auto"/>
                                        <w:right w:val="none" w:sz="0" w:space="0" w:color="auto"/>
                                      </w:divBdr>
                                    </w:div>
                                    <w:div w:id="55709305">
                                      <w:marLeft w:val="0"/>
                                      <w:marRight w:val="0"/>
                                      <w:marTop w:val="0"/>
                                      <w:marBottom w:val="0"/>
                                      <w:divBdr>
                                        <w:top w:val="none" w:sz="0" w:space="0" w:color="auto"/>
                                        <w:left w:val="none" w:sz="0" w:space="0" w:color="auto"/>
                                        <w:bottom w:val="none" w:sz="0" w:space="0" w:color="auto"/>
                                        <w:right w:val="none" w:sz="0" w:space="0" w:color="auto"/>
                                      </w:divBdr>
                                    </w:div>
                                  </w:divsChild>
                                </w:div>
                                <w:div w:id="1351683684">
                                  <w:marLeft w:val="0"/>
                                  <w:marRight w:val="0"/>
                                  <w:marTop w:val="0"/>
                                  <w:marBottom w:val="0"/>
                                  <w:divBdr>
                                    <w:top w:val="none" w:sz="0" w:space="0" w:color="auto"/>
                                    <w:left w:val="none" w:sz="0" w:space="0" w:color="auto"/>
                                    <w:bottom w:val="none" w:sz="0" w:space="0" w:color="auto"/>
                                    <w:right w:val="none" w:sz="0" w:space="0" w:color="auto"/>
                                  </w:divBdr>
                                  <w:divsChild>
                                    <w:div w:id="42751267">
                                      <w:marLeft w:val="0"/>
                                      <w:marRight w:val="0"/>
                                      <w:marTop w:val="0"/>
                                      <w:marBottom w:val="0"/>
                                      <w:divBdr>
                                        <w:top w:val="none" w:sz="0" w:space="0" w:color="auto"/>
                                        <w:left w:val="none" w:sz="0" w:space="0" w:color="auto"/>
                                        <w:bottom w:val="none" w:sz="0" w:space="0" w:color="auto"/>
                                        <w:right w:val="none" w:sz="0" w:space="0" w:color="auto"/>
                                      </w:divBdr>
                                    </w:div>
                                    <w:div w:id="1218397721">
                                      <w:marLeft w:val="0"/>
                                      <w:marRight w:val="0"/>
                                      <w:marTop w:val="0"/>
                                      <w:marBottom w:val="0"/>
                                      <w:divBdr>
                                        <w:top w:val="none" w:sz="0" w:space="0" w:color="auto"/>
                                        <w:left w:val="none" w:sz="0" w:space="0" w:color="auto"/>
                                        <w:bottom w:val="none" w:sz="0" w:space="0" w:color="auto"/>
                                        <w:right w:val="none" w:sz="0" w:space="0" w:color="auto"/>
                                      </w:divBdr>
                                    </w:div>
                                  </w:divsChild>
                                </w:div>
                                <w:div w:id="1494684704">
                                  <w:marLeft w:val="0"/>
                                  <w:marRight w:val="0"/>
                                  <w:marTop w:val="0"/>
                                  <w:marBottom w:val="0"/>
                                  <w:divBdr>
                                    <w:top w:val="none" w:sz="0" w:space="0" w:color="auto"/>
                                    <w:left w:val="none" w:sz="0" w:space="0" w:color="auto"/>
                                    <w:bottom w:val="none" w:sz="0" w:space="0" w:color="auto"/>
                                    <w:right w:val="none" w:sz="0" w:space="0" w:color="auto"/>
                                  </w:divBdr>
                                  <w:divsChild>
                                    <w:div w:id="751316370">
                                      <w:marLeft w:val="0"/>
                                      <w:marRight w:val="0"/>
                                      <w:marTop w:val="0"/>
                                      <w:marBottom w:val="0"/>
                                      <w:divBdr>
                                        <w:top w:val="none" w:sz="0" w:space="0" w:color="auto"/>
                                        <w:left w:val="none" w:sz="0" w:space="0" w:color="auto"/>
                                        <w:bottom w:val="none" w:sz="0" w:space="0" w:color="auto"/>
                                        <w:right w:val="none" w:sz="0" w:space="0" w:color="auto"/>
                                      </w:divBdr>
                                    </w:div>
                                    <w:div w:id="1248347897">
                                      <w:marLeft w:val="0"/>
                                      <w:marRight w:val="0"/>
                                      <w:marTop w:val="0"/>
                                      <w:marBottom w:val="0"/>
                                      <w:divBdr>
                                        <w:top w:val="none" w:sz="0" w:space="0" w:color="auto"/>
                                        <w:left w:val="none" w:sz="0" w:space="0" w:color="auto"/>
                                        <w:bottom w:val="none" w:sz="0" w:space="0" w:color="auto"/>
                                        <w:right w:val="none" w:sz="0" w:space="0" w:color="auto"/>
                                      </w:divBdr>
                                    </w:div>
                                  </w:divsChild>
                                </w:div>
                                <w:div w:id="1977443978">
                                  <w:marLeft w:val="0"/>
                                  <w:marRight w:val="0"/>
                                  <w:marTop w:val="0"/>
                                  <w:marBottom w:val="0"/>
                                  <w:divBdr>
                                    <w:top w:val="none" w:sz="0" w:space="0" w:color="auto"/>
                                    <w:left w:val="none" w:sz="0" w:space="0" w:color="auto"/>
                                    <w:bottom w:val="none" w:sz="0" w:space="0" w:color="auto"/>
                                    <w:right w:val="none" w:sz="0" w:space="0" w:color="auto"/>
                                  </w:divBdr>
                                  <w:divsChild>
                                    <w:div w:id="672495886">
                                      <w:marLeft w:val="0"/>
                                      <w:marRight w:val="0"/>
                                      <w:marTop w:val="0"/>
                                      <w:marBottom w:val="0"/>
                                      <w:divBdr>
                                        <w:top w:val="none" w:sz="0" w:space="0" w:color="auto"/>
                                        <w:left w:val="none" w:sz="0" w:space="0" w:color="auto"/>
                                        <w:bottom w:val="none" w:sz="0" w:space="0" w:color="auto"/>
                                        <w:right w:val="none" w:sz="0" w:space="0" w:color="auto"/>
                                      </w:divBdr>
                                    </w:div>
                                    <w:div w:id="768887142">
                                      <w:marLeft w:val="0"/>
                                      <w:marRight w:val="0"/>
                                      <w:marTop w:val="0"/>
                                      <w:marBottom w:val="0"/>
                                      <w:divBdr>
                                        <w:top w:val="none" w:sz="0" w:space="0" w:color="auto"/>
                                        <w:left w:val="none" w:sz="0" w:space="0" w:color="auto"/>
                                        <w:bottom w:val="none" w:sz="0" w:space="0" w:color="auto"/>
                                        <w:right w:val="none" w:sz="0" w:space="0" w:color="auto"/>
                                      </w:divBdr>
                                    </w:div>
                                  </w:divsChild>
                                </w:div>
                                <w:div w:id="1101726999">
                                  <w:marLeft w:val="0"/>
                                  <w:marRight w:val="0"/>
                                  <w:marTop w:val="0"/>
                                  <w:marBottom w:val="0"/>
                                  <w:divBdr>
                                    <w:top w:val="none" w:sz="0" w:space="0" w:color="auto"/>
                                    <w:left w:val="none" w:sz="0" w:space="0" w:color="auto"/>
                                    <w:bottom w:val="none" w:sz="0" w:space="0" w:color="auto"/>
                                    <w:right w:val="none" w:sz="0" w:space="0" w:color="auto"/>
                                  </w:divBdr>
                                  <w:divsChild>
                                    <w:div w:id="1879929538">
                                      <w:marLeft w:val="0"/>
                                      <w:marRight w:val="0"/>
                                      <w:marTop w:val="0"/>
                                      <w:marBottom w:val="0"/>
                                      <w:divBdr>
                                        <w:top w:val="none" w:sz="0" w:space="0" w:color="auto"/>
                                        <w:left w:val="none" w:sz="0" w:space="0" w:color="auto"/>
                                        <w:bottom w:val="none" w:sz="0" w:space="0" w:color="auto"/>
                                        <w:right w:val="none" w:sz="0" w:space="0" w:color="auto"/>
                                      </w:divBdr>
                                    </w:div>
                                    <w:div w:id="583151881">
                                      <w:marLeft w:val="0"/>
                                      <w:marRight w:val="0"/>
                                      <w:marTop w:val="0"/>
                                      <w:marBottom w:val="0"/>
                                      <w:divBdr>
                                        <w:top w:val="none" w:sz="0" w:space="0" w:color="auto"/>
                                        <w:left w:val="none" w:sz="0" w:space="0" w:color="auto"/>
                                        <w:bottom w:val="none" w:sz="0" w:space="0" w:color="auto"/>
                                        <w:right w:val="none" w:sz="0" w:space="0" w:color="auto"/>
                                      </w:divBdr>
                                    </w:div>
                                  </w:divsChild>
                                </w:div>
                                <w:div w:id="749304546">
                                  <w:marLeft w:val="0"/>
                                  <w:marRight w:val="0"/>
                                  <w:marTop w:val="0"/>
                                  <w:marBottom w:val="0"/>
                                  <w:divBdr>
                                    <w:top w:val="none" w:sz="0" w:space="0" w:color="auto"/>
                                    <w:left w:val="none" w:sz="0" w:space="0" w:color="auto"/>
                                    <w:bottom w:val="none" w:sz="0" w:space="0" w:color="auto"/>
                                    <w:right w:val="none" w:sz="0" w:space="0" w:color="auto"/>
                                  </w:divBdr>
                                  <w:divsChild>
                                    <w:div w:id="1328629141">
                                      <w:marLeft w:val="0"/>
                                      <w:marRight w:val="0"/>
                                      <w:marTop w:val="0"/>
                                      <w:marBottom w:val="0"/>
                                      <w:divBdr>
                                        <w:top w:val="none" w:sz="0" w:space="0" w:color="auto"/>
                                        <w:left w:val="none" w:sz="0" w:space="0" w:color="auto"/>
                                        <w:bottom w:val="none" w:sz="0" w:space="0" w:color="auto"/>
                                        <w:right w:val="none" w:sz="0" w:space="0" w:color="auto"/>
                                      </w:divBdr>
                                    </w:div>
                                    <w:div w:id="20383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030791">
                              <w:marLeft w:val="0"/>
                              <w:marRight w:val="0"/>
                              <w:marTop w:val="0"/>
                              <w:marBottom w:val="0"/>
                              <w:divBdr>
                                <w:top w:val="none" w:sz="0" w:space="0" w:color="auto"/>
                                <w:left w:val="none" w:sz="0" w:space="0" w:color="auto"/>
                                <w:bottom w:val="none" w:sz="0" w:space="0" w:color="auto"/>
                                <w:right w:val="none" w:sz="0" w:space="0" w:color="auto"/>
                              </w:divBdr>
                            </w:div>
                            <w:div w:id="1203207594">
                              <w:marLeft w:val="0"/>
                              <w:marRight w:val="0"/>
                              <w:marTop w:val="0"/>
                              <w:marBottom w:val="0"/>
                              <w:divBdr>
                                <w:top w:val="none" w:sz="0" w:space="0" w:color="auto"/>
                                <w:left w:val="none" w:sz="0" w:space="0" w:color="auto"/>
                                <w:bottom w:val="none" w:sz="0" w:space="0" w:color="auto"/>
                                <w:right w:val="none" w:sz="0" w:space="0" w:color="auto"/>
                              </w:divBdr>
                            </w:div>
                            <w:div w:id="121962956">
                              <w:marLeft w:val="0"/>
                              <w:marRight w:val="0"/>
                              <w:marTop w:val="0"/>
                              <w:marBottom w:val="0"/>
                              <w:divBdr>
                                <w:top w:val="none" w:sz="0" w:space="0" w:color="auto"/>
                                <w:left w:val="none" w:sz="0" w:space="0" w:color="auto"/>
                                <w:bottom w:val="none" w:sz="0" w:space="0" w:color="auto"/>
                                <w:right w:val="none" w:sz="0" w:space="0" w:color="auto"/>
                              </w:divBdr>
                            </w:div>
                            <w:div w:id="2023124290">
                              <w:marLeft w:val="0"/>
                              <w:marRight w:val="0"/>
                              <w:marTop w:val="0"/>
                              <w:marBottom w:val="0"/>
                              <w:divBdr>
                                <w:top w:val="none" w:sz="0" w:space="0" w:color="auto"/>
                                <w:left w:val="none" w:sz="0" w:space="0" w:color="auto"/>
                                <w:bottom w:val="none" w:sz="0" w:space="0" w:color="auto"/>
                                <w:right w:val="none" w:sz="0" w:space="0" w:color="auto"/>
                              </w:divBdr>
                            </w:div>
                            <w:div w:id="804811184">
                              <w:marLeft w:val="0"/>
                              <w:marRight w:val="0"/>
                              <w:marTop w:val="0"/>
                              <w:marBottom w:val="0"/>
                              <w:divBdr>
                                <w:top w:val="none" w:sz="0" w:space="0" w:color="auto"/>
                                <w:left w:val="none" w:sz="0" w:space="0" w:color="auto"/>
                                <w:bottom w:val="none" w:sz="0" w:space="0" w:color="auto"/>
                                <w:right w:val="none" w:sz="0" w:space="0" w:color="auto"/>
                              </w:divBdr>
                            </w:div>
                            <w:div w:id="673722431">
                              <w:marLeft w:val="0"/>
                              <w:marRight w:val="0"/>
                              <w:marTop w:val="0"/>
                              <w:marBottom w:val="0"/>
                              <w:divBdr>
                                <w:top w:val="none" w:sz="0" w:space="0" w:color="auto"/>
                                <w:left w:val="none" w:sz="0" w:space="0" w:color="auto"/>
                                <w:bottom w:val="none" w:sz="0" w:space="0" w:color="auto"/>
                                <w:right w:val="none" w:sz="0" w:space="0" w:color="auto"/>
                              </w:divBdr>
                            </w:div>
                            <w:div w:id="1998997814">
                              <w:marLeft w:val="0"/>
                              <w:marRight w:val="0"/>
                              <w:marTop w:val="0"/>
                              <w:marBottom w:val="0"/>
                              <w:divBdr>
                                <w:top w:val="none" w:sz="0" w:space="0" w:color="auto"/>
                                <w:left w:val="none" w:sz="0" w:space="0" w:color="auto"/>
                                <w:bottom w:val="none" w:sz="0" w:space="0" w:color="auto"/>
                                <w:right w:val="none" w:sz="0" w:space="0" w:color="auto"/>
                              </w:divBdr>
                              <w:divsChild>
                                <w:div w:id="1762214560">
                                  <w:marLeft w:val="0"/>
                                  <w:marRight w:val="0"/>
                                  <w:marTop w:val="0"/>
                                  <w:marBottom w:val="0"/>
                                  <w:divBdr>
                                    <w:top w:val="none" w:sz="0" w:space="0" w:color="auto"/>
                                    <w:left w:val="none" w:sz="0" w:space="0" w:color="auto"/>
                                    <w:bottom w:val="none" w:sz="0" w:space="0" w:color="auto"/>
                                    <w:right w:val="none" w:sz="0" w:space="0" w:color="auto"/>
                                  </w:divBdr>
                                </w:div>
                                <w:div w:id="557594482">
                                  <w:marLeft w:val="0"/>
                                  <w:marRight w:val="0"/>
                                  <w:marTop w:val="0"/>
                                  <w:marBottom w:val="0"/>
                                  <w:divBdr>
                                    <w:top w:val="none" w:sz="0" w:space="0" w:color="auto"/>
                                    <w:left w:val="none" w:sz="0" w:space="0" w:color="auto"/>
                                    <w:bottom w:val="none" w:sz="0" w:space="0" w:color="auto"/>
                                    <w:right w:val="none" w:sz="0" w:space="0" w:color="auto"/>
                                  </w:divBdr>
                                </w:div>
                                <w:div w:id="857885926">
                                  <w:marLeft w:val="0"/>
                                  <w:marRight w:val="0"/>
                                  <w:marTop w:val="0"/>
                                  <w:marBottom w:val="0"/>
                                  <w:divBdr>
                                    <w:top w:val="none" w:sz="0" w:space="0" w:color="auto"/>
                                    <w:left w:val="none" w:sz="0" w:space="0" w:color="auto"/>
                                    <w:bottom w:val="none" w:sz="0" w:space="0" w:color="auto"/>
                                    <w:right w:val="none" w:sz="0" w:space="0" w:color="auto"/>
                                  </w:divBdr>
                                </w:div>
                                <w:div w:id="6383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902788">
      <w:bodyDiv w:val="1"/>
      <w:marLeft w:val="0"/>
      <w:marRight w:val="0"/>
      <w:marTop w:val="0"/>
      <w:marBottom w:val="0"/>
      <w:divBdr>
        <w:top w:val="none" w:sz="0" w:space="0" w:color="auto"/>
        <w:left w:val="none" w:sz="0" w:space="0" w:color="auto"/>
        <w:bottom w:val="none" w:sz="0" w:space="0" w:color="auto"/>
        <w:right w:val="none" w:sz="0" w:space="0" w:color="auto"/>
      </w:divBdr>
      <w:divsChild>
        <w:div w:id="207573296">
          <w:marLeft w:val="0"/>
          <w:marRight w:val="0"/>
          <w:marTop w:val="0"/>
          <w:marBottom w:val="0"/>
          <w:divBdr>
            <w:top w:val="single" w:sz="6" w:space="0" w:color="666666"/>
            <w:left w:val="single" w:sz="6" w:space="0" w:color="666666"/>
            <w:bottom w:val="single" w:sz="6" w:space="0" w:color="666666"/>
            <w:right w:val="single" w:sz="6" w:space="0" w:color="666666"/>
          </w:divBdr>
          <w:divsChild>
            <w:div w:id="602028950">
              <w:marLeft w:val="0"/>
              <w:marRight w:val="0"/>
              <w:marTop w:val="0"/>
              <w:marBottom w:val="0"/>
              <w:divBdr>
                <w:top w:val="none" w:sz="0" w:space="0" w:color="auto"/>
                <w:left w:val="none" w:sz="0" w:space="0" w:color="auto"/>
                <w:bottom w:val="none" w:sz="0" w:space="0" w:color="auto"/>
                <w:right w:val="none" w:sz="0" w:space="0" w:color="auto"/>
              </w:divBdr>
              <w:divsChild>
                <w:div w:id="830944087">
                  <w:marLeft w:val="0"/>
                  <w:marRight w:val="0"/>
                  <w:marTop w:val="0"/>
                  <w:marBottom w:val="300"/>
                  <w:divBdr>
                    <w:top w:val="none" w:sz="0" w:space="0" w:color="auto"/>
                    <w:left w:val="none" w:sz="0" w:space="0" w:color="auto"/>
                    <w:bottom w:val="none" w:sz="0" w:space="0" w:color="auto"/>
                    <w:right w:val="none" w:sz="0" w:space="0" w:color="auto"/>
                  </w:divBdr>
                  <w:divsChild>
                    <w:div w:id="1182285373">
                      <w:marLeft w:val="0"/>
                      <w:marRight w:val="0"/>
                      <w:marTop w:val="0"/>
                      <w:marBottom w:val="0"/>
                      <w:divBdr>
                        <w:top w:val="none" w:sz="0" w:space="0" w:color="auto"/>
                        <w:left w:val="none" w:sz="0" w:space="0" w:color="auto"/>
                        <w:bottom w:val="none" w:sz="0" w:space="0" w:color="auto"/>
                        <w:right w:val="none" w:sz="0" w:space="0" w:color="auto"/>
                      </w:divBdr>
                      <w:divsChild>
                        <w:div w:id="1201894990">
                          <w:marLeft w:val="0"/>
                          <w:marRight w:val="0"/>
                          <w:marTop w:val="0"/>
                          <w:marBottom w:val="0"/>
                          <w:divBdr>
                            <w:top w:val="none" w:sz="0" w:space="0" w:color="auto"/>
                            <w:left w:val="none" w:sz="0" w:space="0" w:color="auto"/>
                            <w:bottom w:val="none" w:sz="0" w:space="0" w:color="auto"/>
                            <w:right w:val="none" w:sz="0" w:space="0" w:color="auto"/>
                          </w:divBdr>
                          <w:divsChild>
                            <w:div w:id="1874464324">
                              <w:marLeft w:val="0"/>
                              <w:marRight w:val="0"/>
                              <w:marTop w:val="0"/>
                              <w:marBottom w:val="0"/>
                              <w:divBdr>
                                <w:top w:val="none" w:sz="0" w:space="0" w:color="auto"/>
                                <w:left w:val="none" w:sz="0" w:space="0" w:color="auto"/>
                                <w:bottom w:val="none" w:sz="0" w:space="0" w:color="auto"/>
                                <w:right w:val="none" w:sz="0" w:space="0" w:color="auto"/>
                              </w:divBdr>
                              <w:divsChild>
                                <w:div w:id="1969897701">
                                  <w:marLeft w:val="0"/>
                                  <w:marRight w:val="0"/>
                                  <w:marTop w:val="0"/>
                                  <w:marBottom w:val="0"/>
                                  <w:divBdr>
                                    <w:top w:val="none" w:sz="0" w:space="0" w:color="auto"/>
                                    <w:left w:val="none" w:sz="0" w:space="0" w:color="auto"/>
                                    <w:bottom w:val="none" w:sz="0" w:space="0" w:color="auto"/>
                                    <w:right w:val="none" w:sz="0" w:space="0" w:color="auto"/>
                                  </w:divBdr>
                                  <w:divsChild>
                                    <w:div w:id="731079754">
                                      <w:marLeft w:val="0"/>
                                      <w:marRight w:val="0"/>
                                      <w:marTop w:val="0"/>
                                      <w:marBottom w:val="0"/>
                                      <w:divBdr>
                                        <w:top w:val="none" w:sz="0" w:space="0" w:color="auto"/>
                                        <w:left w:val="none" w:sz="0" w:space="0" w:color="auto"/>
                                        <w:bottom w:val="none" w:sz="0" w:space="0" w:color="auto"/>
                                        <w:right w:val="none" w:sz="0" w:space="0" w:color="auto"/>
                                      </w:divBdr>
                                    </w:div>
                                    <w:div w:id="221721340">
                                      <w:marLeft w:val="0"/>
                                      <w:marRight w:val="0"/>
                                      <w:marTop w:val="0"/>
                                      <w:marBottom w:val="0"/>
                                      <w:divBdr>
                                        <w:top w:val="none" w:sz="0" w:space="0" w:color="auto"/>
                                        <w:left w:val="none" w:sz="0" w:space="0" w:color="auto"/>
                                        <w:bottom w:val="none" w:sz="0" w:space="0" w:color="auto"/>
                                        <w:right w:val="none" w:sz="0" w:space="0" w:color="auto"/>
                                      </w:divBdr>
                                    </w:div>
                                  </w:divsChild>
                                </w:div>
                                <w:div w:id="406465303">
                                  <w:marLeft w:val="0"/>
                                  <w:marRight w:val="0"/>
                                  <w:marTop w:val="0"/>
                                  <w:marBottom w:val="0"/>
                                  <w:divBdr>
                                    <w:top w:val="none" w:sz="0" w:space="0" w:color="auto"/>
                                    <w:left w:val="none" w:sz="0" w:space="0" w:color="auto"/>
                                    <w:bottom w:val="none" w:sz="0" w:space="0" w:color="auto"/>
                                    <w:right w:val="none" w:sz="0" w:space="0" w:color="auto"/>
                                  </w:divBdr>
                                  <w:divsChild>
                                    <w:div w:id="977994345">
                                      <w:marLeft w:val="0"/>
                                      <w:marRight w:val="0"/>
                                      <w:marTop w:val="0"/>
                                      <w:marBottom w:val="0"/>
                                      <w:divBdr>
                                        <w:top w:val="none" w:sz="0" w:space="0" w:color="auto"/>
                                        <w:left w:val="none" w:sz="0" w:space="0" w:color="auto"/>
                                        <w:bottom w:val="none" w:sz="0" w:space="0" w:color="auto"/>
                                        <w:right w:val="none" w:sz="0" w:space="0" w:color="auto"/>
                                      </w:divBdr>
                                    </w:div>
                                    <w:div w:id="1871451718">
                                      <w:marLeft w:val="0"/>
                                      <w:marRight w:val="0"/>
                                      <w:marTop w:val="0"/>
                                      <w:marBottom w:val="0"/>
                                      <w:divBdr>
                                        <w:top w:val="none" w:sz="0" w:space="0" w:color="auto"/>
                                        <w:left w:val="none" w:sz="0" w:space="0" w:color="auto"/>
                                        <w:bottom w:val="none" w:sz="0" w:space="0" w:color="auto"/>
                                        <w:right w:val="none" w:sz="0" w:space="0" w:color="auto"/>
                                      </w:divBdr>
                                    </w:div>
                                  </w:divsChild>
                                </w:div>
                                <w:div w:id="1108309173">
                                  <w:marLeft w:val="0"/>
                                  <w:marRight w:val="0"/>
                                  <w:marTop w:val="0"/>
                                  <w:marBottom w:val="0"/>
                                  <w:divBdr>
                                    <w:top w:val="none" w:sz="0" w:space="0" w:color="auto"/>
                                    <w:left w:val="none" w:sz="0" w:space="0" w:color="auto"/>
                                    <w:bottom w:val="none" w:sz="0" w:space="0" w:color="auto"/>
                                    <w:right w:val="none" w:sz="0" w:space="0" w:color="auto"/>
                                  </w:divBdr>
                                  <w:divsChild>
                                    <w:div w:id="320086489">
                                      <w:marLeft w:val="0"/>
                                      <w:marRight w:val="0"/>
                                      <w:marTop w:val="0"/>
                                      <w:marBottom w:val="0"/>
                                      <w:divBdr>
                                        <w:top w:val="none" w:sz="0" w:space="0" w:color="auto"/>
                                        <w:left w:val="none" w:sz="0" w:space="0" w:color="auto"/>
                                        <w:bottom w:val="none" w:sz="0" w:space="0" w:color="auto"/>
                                        <w:right w:val="none" w:sz="0" w:space="0" w:color="auto"/>
                                      </w:divBdr>
                                    </w:div>
                                    <w:div w:id="647319276">
                                      <w:marLeft w:val="0"/>
                                      <w:marRight w:val="0"/>
                                      <w:marTop w:val="0"/>
                                      <w:marBottom w:val="0"/>
                                      <w:divBdr>
                                        <w:top w:val="none" w:sz="0" w:space="0" w:color="auto"/>
                                        <w:left w:val="none" w:sz="0" w:space="0" w:color="auto"/>
                                        <w:bottom w:val="none" w:sz="0" w:space="0" w:color="auto"/>
                                        <w:right w:val="none" w:sz="0" w:space="0" w:color="auto"/>
                                      </w:divBdr>
                                    </w:div>
                                  </w:divsChild>
                                </w:div>
                                <w:div w:id="2139639363">
                                  <w:marLeft w:val="0"/>
                                  <w:marRight w:val="0"/>
                                  <w:marTop w:val="0"/>
                                  <w:marBottom w:val="0"/>
                                  <w:divBdr>
                                    <w:top w:val="none" w:sz="0" w:space="0" w:color="auto"/>
                                    <w:left w:val="none" w:sz="0" w:space="0" w:color="auto"/>
                                    <w:bottom w:val="none" w:sz="0" w:space="0" w:color="auto"/>
                                    <w:right w:val="none" w:sz="0" w:space="0" w:color="auto"/>
                                  </w:divBdr>
                                  <w:divsChild>
                                    <w:div w:id="2045207834">
                                      <w:marLeft w:val="0"/>
                                      <w:marRight w:val="0"/>
                                      <w:marTop w:val="0"/>
                                      <w:marBottom w:val="0"/>
                                      <w:divBdr>
                                        <w:top w:val="none" w:sz="0" w:space="0" w:color="auto"/>
                                        <w:left w:val="none" w:sz="0" w:space="0" w:color="auto"/>
                                        <w:bottom w:val="none" w:sz="0" w:space="0" w:color="auto"/>
                                        <w:right w:val="none" w:sz="0" w:space="0" w:color="auto"/>
                                      </w:divBdr>
                                    </w:div>
                                    <w:div w:id="768082701">
                                      <w:marLeft w:val="0"/>
                                      <w:marRight w:val="0"/>
                                      <w:marTop w:val="0"/>
                                      <w:marBottom w:val="0"/>
                                      <w:divBdr>
                                        <w:top w:val="none" w:sz="0" w:space="0" w:color="auto"/>
                                        <w:left w:val="none" w:sz="0" w:space="0" w:color="auto"/>
                                        <w:bottom w:val="none" w:sz="0" w:space="0" w:color="auto"/>
                                        <w:right w:val="none" w:sz="0" w:space="0" w:color="auto"/>
                                      </w:divBdr>
                                    </w:div>
                                  </w:divsChild>
                                </w:div>
                                <w:div w:id="2124498137">
                                  <w:marLeft w:val="0"/>
                                  <w:marRight w:val="0"/>
                                  <w:marTop w:val="0"/>
                                  <w:marBottom w:val="0"/>
                                  <w:divBdr>
                                    <w:top w:val="none" w:sz="0" w:space="0" w:color="auto"/>
                                    <w:left w:val="none" w:sz="0" w:space="0" w:color="auto"/>
                                    <w:bottom w:val="none" w:sz="0" w:space="0" w:color="auto"/>
                                    <w:right w:val="none" w:sz="0" w:space="0" w:color="auto"/>
                                  </w:divBdr>
                                  <w:divsChild>
                                    <w:div w:id="2003463560">
                                      <w:marLeft w:val="0"/>
                                      <w:marRight w:val="0"/>
                                      <w:marTop w:val="0"/>
                                      <w:marBottom w:val="0"/>
                                      <w:divBdr>
                                        <w:top w:val="none" w:sz="0" w:space="0" w:color="auto"/>
                                        <w:left w:val="none" w:sz="0" w:space="0" w:color="auto"/>
                                        <w:bottom w:val="none" w:sz="0" w:space="0" w:color="auto"/>
                                        <w:right w:val="none" w:sz="0" w:space="0" w:color="auto"/>
                                      </w:divBdr>
                                    </w:div>
                                    <w:div w:id="548417172">
                                      <w:marLeft w:val="0"/>
                                      <w:marRight w:val="0"/>
                                      <w:marTop w:val="0"/>
                                      <w:marBottom w:val="0"/>
                                      <w:divBdr>
                                        <w:top w:val="none" w:sz="0" w:space="0" w:color="auto"/>
                                        <w:left w:val="none" w:sz="0" w:space="0" w:color="auto"/>
                                        <w:bottom w:val="none" w:sz="0" w:space="0" w:color="auto"/>
                                        <w:right w:val="none" w:sz="0" w:space="0" w:color="auto"/>
                                      </w:divBdr>
                                    </w:div>
                                  </w:divsChild>
                                </w:div>
                                <w:div w:id="1906254983">
                                  <w:marLeft w:val="0"/>
                                  <w:marRight w:val="0"/>
                                  <w:marTop w:val="0"/>
                                  <w:marBottom w:val="0"/>
                                  <w:divBdr>
                                    <w:top w:val="none" w:sz="0" w:space="0" w:color="auto"/>
                                    <w:left w:val="none" w:sz="0" w:space="0" w:color="auto"/>
                                    <w:bottom w:val="none" w:sz="0" w:space="0" w:color="auto"/>
                                    <w:right w:val="none" w:sz="0" w:space="0" w:color="auto"/>
                                  </w:divBdr>
                                  <w:divsChild>
                                    <w:div w:id="1444157232">
                                      <w:marLeft w:val="0"/>
                                      <w:marRight w:val="0"/>
                                      <w:marTop w:val="0"/>
                                      <w:marBottom w:val="0"/>
                                      <w:divBdr>
                                        <w:top w:val="none" w:sz="0" w:space="0" w:color="auto"/>
                                        <w:left w:val="none" w:sz="0" w:space="0" w:color="auto"/>
                                        <w:bottom w:val="none" w:sz="0" w:space="0" w:color="auto"/>
                                        <w:right w:val="none" w:sz="0" w:space="0" w:color="auto"/>
                                      </w:divBdr>
                                    </w:div>
                                    <w:div w:id="6785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67167">
                              <w:marLeft w:val="0"/>
                              <w:marRight w:val="0"/>
                              <w:marTop w:val="0"/>
                              <w:marBottom w:val="0"/>
                              <w:divBdr>
                                <w:top w:val="none" w:sz="0" w:space="0" w:color="auto"/>
                                <w:left w:val="none" w:sz="0" w:space="0" w:color="auto"/>
                                <w:bottom w:val="none" w:sz="0" w:space="0" w:color="auto"/>
                                <w:right w:val="none" w:sz="0" w:space="0" w:color="auto"/>
                              </w:divBdr>
                            </w:div>
                            <w:div w:id="336464150">
                              <w:marLeft w:val="0"/>
                              <w:marRight w:val="0"/>
                              <w:marTop w:val="0"/>
                              <w:marBottom w:val="0"/>
                              <w:divBdr>
                                <w:top w:val="none" w:sz="0" w:space="0" w:color="auto"/>
                                <w:left w:val="none" w:sz="0" w:space="0" w:color="auto"/>
                                <w:bottom w:val="none" w:sz="0" w:space="0" w:color="auto"/>
                                <w:right w:val="none" w:sz="0" w:space="0" w:color="auto"/>
                              </w:divBdr>
                            </w:div>
                            <w:div w:id="701711573">
                              <w:marLeft w:val="0"/>
                              <w:marRight w:val="0"/>
                              <w:marTop w:val="0"/>
                              <w:marBottom w:val="0"/>
                              <w:divBdr>
                                <w:top w:val="none" w:sz="0" w:space="0" w:color="auto"/>
                                <w:left w:val="none" w:sz="0" w:space="0" w:color="auto"/>
                                <w:bottom w:val="none" w:sz="0" w:space="0" w:color="auto"/>
                                <w:right w:val="none" w:sz="0" w:space="0" w:color="auto"/>
                              </w:divBdr>
                            </w:div>
                            <w:div w:id="827595185">
                              <w:marLeft w:val="0"/>
                              <w:marRight w:val="0"/>
                              <w:marTop w:val="0"/>
                              <w:marBottom w:val="0"/>
                              <w:divBdr>
                                <w:top w:val="none" w:sz="0" w:space="0" w:color="auto"/>
                                <w:left w:val="none" w:sz="0" w:space="0" w:color="auto"/>
                                <w:bottom w:val="none" w:sz="0" w:space="0" w:color="auto"/>
                                <w:right w:val="none" w:sz="0" w:space="0" w:color="auto"/>
                              </w:divBdr>
                            </w:div>
                            <w:div w:id="404494803">
                              <w:marLeft w:val="0"/>
                              <w:marRight w:val="0"/>
                              <w:marTop w:val="0"/>
                              <w:marBottom w:val="0"/>
                              <w:divBdr>
                                <w:top w:val="none" w:sz="0" w:space="0" w:color="auto"/>
                                <w:left w:val="none" w:sz="0" w:space="0" w:color="auto"/>
                                <w:bottom w:val="none" w:sz="0" w:space="0" w:color="auto"/>
                                <w:right w:val="none" w:sz="0" w:space="0" w:color="auto"/>
                              </w:divBdr>
                            </w:div>
                            <w:div w:id="896815205">
                              <w:marLeft w:val="0"/>
                              <w:marRight w:val="0"/>
                              <w:marTop w:val="0"/>
                              <w:marBottom w:val="0"/>
                              <w:divBdr>
                                <w:top w:val="none" w:sz="0" w:space="0" w:color="auto"/>
                                <w:left w:val="none" w:sz="0" w:space="0" w:color="auto"/>
                                <w:bottom w:val="none" w:sz="0" w:space="0" w:color="auto"/>
                                <w:right w:val="none" w:sz="0" w:space="0" w:color="auto"/>
                              </w:divBdr>
                            </w:div>
                            <w:div w:id="1560483239">
                              <w:marLeft w:val="0"/>
                              <w:marRight w:val="0"/>
                              <w:marTop w:val="0"/>
                              <w:marBottom w:val="0"/>
                              <w:divBdr>
                                <w:top w:val="none" w:sz="0" w:space="0" w:color="auto"/>
                                <w:left w:val="none" w:sz="0" w:space="0" w:color="auto"/>
                                <w:bottom w:val="none" w:sz="0" w:space="0" w:color="auto"/>
                                <w:right w:val="none" w:sz="0" w:space="0" w:color="auto"/>
                              </w:divBdr>
                              <w:divsChild>
                                <w:div w:id="1547255736">
                                  <w:marLeft w:val="0"/>
                                  <w:marRight w:val="0"/>
                                  <w:marTop w:val="0"/>
                                  <w:marBottom w:val="0"/>
                                  <w:divBdr>
                                    <w:top w:val="none" w:sz="0" w:space="0" w:color="auto"/>
                                    <w:left w:val="none" w:sz="0" w:space="0" w:color="auto"/>
                                    <w:bottom w:val="none" w:sz="0" w:space="0" w:color="auto"/>
                                    <w:right w:val="none" w:sz="0" w:space="0" w:color="auto"/>
                                  </w:divBdr>
                                </w:div>
                                <w:div w:id="142092071">
                                  <w:marLeft w:val="0"/>
                                  <w:marRight w:val="0"/>
                                  <w:marTop w:val="0"/>
                                  <w:marBottom w:val="0"/>
                                  <w:divBdr>
                                    <w:top w:val="none" w:sz="0" w:space="0" w:color="auto"/>
                                    <w:left w:val="none" w:sz="0" w:space="0" w:color="auto"/>
                                    <w:bottom w:val="none" w:sz="0" w:space="0" w:color="auto"/>
                                    <w:right w:val="none" w:sz="0" w:space="0" w:color="auto"/>
                                  </w:divBdr>
                                </w:div>
                                <w:div w:id="514851669">
                                  <w:marLeft w:val="0"/>
                                  <w:marRight w:val="0"/>
                                  <w:marTop w:val="0"/>
                                  <w:marBottom w:val="0"/>
                                  <w:divBdr>
                                    <w:top w:val="none" w:sz="0" w:space="0" w:color="auto"/>
                                    <w:left w:val="none" w:sz="0" w:space="0" w:color="auto"/>
                                    <w:bottom w:val="none" w:sz="0" w:space="0" w:color="auto"/>
                                    <w:right w:val="none" w:sz="0" w:space="0" w:color="auto"/>
                                  </w:divBdr>
                                </w:div>
                                <w:div w:id="182774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vocational-rehabilitation-scientific-evidence-review"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semanticscholar.org/paper/Too-high-a-price%3A-injuries-and-accidents-in-London.-Lowdell-Fitzpatrick/f096dcb778468f732c7d1b76f75ed1df8ad9a9e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o.org.uk/wp-content/uploads/2010/02/0910213.pdf" TargetMode="External"/><Relationship Id="rId5" Type="http://schemas.openxmlformats.org/officeDocument/2006/relationships/settings" Target="settings.xml"/><Relationship Id="rId15" Type="http://schemas.openxmlformats.org/officeDocument/2006/relationships/hyperlink" Target="https://www.hqip.org.uk/a-z-of-nca/specialist-rehabilitation-for-patients-with-complex-needs-following-major-injury/" TargetMode="External"/><Relationship Id="rId23" Type="http://schemas.microsoft.com/office/2016/09/relationships/commentsIds" Target="commentsId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networks.nhs.uk/nhs-networks/clinical-commissioning-community/documents/" TargetMode="External"/><Relationship Id="rId22" Type="http://schemas.microsoft.com/office/2011/relationships/commentsExtended" Target="commentsExtended.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Column3</c:v>
                </c:pt>
              </c:strCache>
            </c:strRef>
          </c:tx>
          <c:invertIfNegative val="0"/>
          <c:cat>
            <c:strRef>
              <c:f>Sheet1!$A$2:$A$11</c:f>
              <c:strCache>
                <c:ptCount val="10"/>
                <c:pt idx="0">
                  <c:v>Exercise/gym </c:v>
                </c:pt>
                <c:pt idx="1">
                  <c:v>Pain management</c:v>
                </c:pt>
                <c:pt idx="2">
                  <c:v>Meeting people </c:v>
                </c:pt>
                <c:pt idx="3">
                  <c:v>Psychological support</c:v>
                </c:pt>
                <c:pt idx="4">
                  <c:v>Scar management</c:v>
                </c:pt>
                <c:pt idx="5">
                  <c:v>Finance/legal advice</c:v>
                </c:pt>
                <c:pt idx="6">
                  <c:v>Nutrition advice</c:v>
                </c:pt>
                <c:pt idx="7">
                  <c:v>Online patient support</c:v>
                </c:pt>
                <c:pt idx="8">
                  <c:v>Housing advice</c:v>
                </c:pt>
                <c:pt idx="9">
                  <c:v>Support to return to work</c:v>
                </c:pt>
              </c:strCache>
            </c:strRef>
          </c:cat>
          <c:val>
            <c:numRef>
              <c:f>Sheet1!$B$2:$B$11</c:f>
              <c:numCache>
                <c:formatCode>General</c:formatCode>
                <c:ptCount val="10"/>
                <c:pt idx="0">
                  <c:v>18</c:v>
                </c:pt>
                <c:pt idx="1">
                  <c:v>10</c:v>
                </c:pt>
                <c:pt idx="2">
                  <c:v>9</c:v>
                </c:pt>
                <c:pt idx="3">
                  <c:v>8</c:v>
                </c:pt>
                <c:pt idx="4">
                  <c:v>7</c:v>
                </c:pt>
                <c:pt idx="5">
                  <c:v>6</c:v>
                </c:pt>
                <c:pt idx="6">
                  <c:v>5</c:v>
                </c:pt>
                <c:pt idx="7">
                  <c:v>4</c:v>
                </c:pt>
                <c:pt idx="8">
                  <c:v>2</c:v>
                </c:pt>
                <c:pt idx="9">
                  <c:v>2</c:v>
                </c:pt>
              </c:numCache>
            </c:numRef>
          </c:val>
          <c:extLst xmlns:c16r2="http://schemas.microsoft.com/office/drawing/2015/06/chart">
            <c:ext xmlns:c16="http://schemas.microsoft.com/office/drawing/2014/chart" uri="{C3380CC4-5D6E-409C-BE32-E72D297353CC}">
              <c16:uniqueId val="{00000000-683F-1C45-96B4-0D77EBD5703C}"/>
            </c:ext>
          </c:extLst>
        </c:ser>
        <c:ser>
          <c:idx val="1"/>
          <c:order val="1"/>
          <c:tx>
            <c:strRef>
              <c:f>Sheet1!$C$1</c:f>
              <c:strCache>
                <c:ptCount val="1"/>
                <c:pt idx="0">
                  <c:v>Column1</c:v>
                </c:pt>
              </c:strCache>
            </c:strRef>
          </c:tx>
          <c:invertIfNegative val="0"/>
          <c:cat>
            <c:strRef>
              <c:f>Sheet1!$A$2:$A$11</c:f>
              <c:strCache>
                <c:ptCount val="10"/>
                <c:pt idx="0">
                  <c:v>Exercise/gym </c:v>
                </c:pt>
                <c:pt idx="1">
                  <c:v>Pain management</c:v>
                </c:pt>
                <c:pt idx="2">
                  <c:v>Meeting people </c:v>
                </c:pt>
                <c:pt idx="3">
                  <c:v>Psychological support</c:v>
                </c:pt>
                <c:pt idx="4">
                  <c:v>Scar management</c:v>
                </c:pt>
                <c:pt idx="5">
                  <c:v>Finance/legal advice</c:v>
                </c:pt>
                <c:pt idx="6">
                  <c:v>Nutrition advice</c:v>
                </c:pt>
                <c:pt idx="7">
                  <c:v>Online patient support</c:v>
                </c:pt>
                <c:pt idx="8">
                  <c:v>Housing advice</c:v>
                </c:pt>
                <c:pt idx="9">
                  <c:v>Support to return to work</c:v>
                </c:pt>
              </c:strCache>
            </c:strRef>
          </c:cat>
          <c:val>
            <c:numRef>
              <c:f>Sheet1!$C$2:$C$11</c:f>
            </c:numRef>
          </c:val>
          <c:extLst xmlns:c16r2="http://schemas.microsoft.com/office/drawing/2015/06/chart">
            <c:ext xmlns:c16="http://schemas.microsoft.com/office/drawing/2014/chart" uri="{C3380CC4-5D6E-409C-BE32-E72D297353CC}">
              <c16:uniqueId val="{00000001-683F-1C45-96B4-0D77EBD5703C}"/>
            </c:ext>
          </c:extLst>
        </c:ser>
        <c:ser>
          <c:idx val="2"/>
          <c:order val="2"/>
          <c:tx>
            <c:strRef>
              <c:f>Sheet1!$D$1</c:f>
              <c:strCache>
                <c:ptCount val="1"/>
                <c:pt idx="0">
                  <c:v>Column2</c:v>
                </c:pt>
              </c:strCache>
            </c:strRef>
          </c:tx>
          <c:invertIfNegative val="0"/>
          <c:cat>
            <c:strRef>
              <c:f>Sheet1!$A$2:$A$11</c:f>
              <c:strCache>
                <c:ptCount val="10"/>
                <c:pt idx="0">
                  <c:v>Exercise/gym </c:v>
                </c:pt>
                <c:pt idx="1">
                  <c:v>Pain management</c:v>
                </c:pt>
                <c:pt idx="2">
                  <c:v>Meeting people </c:v>
                </c:pt>
                <c:pt idx="3">
                  <c:v>Psychological support</c:v>
                </c:pt>
                <c:pt idx="4">
                  <c:v>Scar management</c:v>
                </c:pt>
                <c:pt idx="5">
                  <c:v>Finance/legal advice</c:v>
                </c:pt>
                <c:pt idx="6">
                  <c:v>Nutrition advice</c:v>
                </c:pt>
                <c:pt idx="7">
                  <c:v>Online patient support</c:v>
                </c:pt>
                <c:pt idx="8">
                  <c:v>Housing advice</c:v>
                </c:pt>
                <c:pt idx="9">
                  <c:v>Support to return to work</c:v>
                </c:pt>
              </c:strCache>
            </c:strRef>
          </c:cat>
          <c:val>
            <c:numRef>
              <c:f>Sheet1!$D$2:$D$11</c:f>
            </c:numRef>
          </c:val>
          <c:extLst xmlns:c16r2="http://schemas.microsoft.com/office/drawing/2015/06/chart">
            <c:ext xmlns:c16="http://schemas.microsoft.com/office/drawing/2014/chart" uri="{C3380CC4-5D6E-409C-BE32-E72D297353CC}">
              <c16:uniqueId val="{00000002-683F-1C45-96B4-0D77EBD5703C}"/>
            </c:ext>
          </c:extLst>
        </c:ser>
        <c:dLbls>
          <c:showLegendKey val="0"/>
          <c:showVal val="0"/>
          <c:showCatName val="0"/>
          <c:showSerName val="0"/>
          <c:showPercent val="0"/>
          <c:showBubbleSize val="0"/>
        </c:dLbls>
        <c:gapWidth val="150"/>
        <c:axId val="79974400"/>
        <c:axId val="79975936"/>
      </c:barChart>
      <c:catAx>
        <c:axId val="79974400"/>
        <c:scaling>
          <c:orientation val="minMax"/>
        </c:scaling>
        <c:delete val="0"/>
        <c:axPos val="l"/>
        <c:numFmt formatCode="General" sourceLinked="1"/>
        <c:majorTickMark val="out"/>
        <c:minorTickMark val="none"/>
        <c:tickLblPos val="nextTo"/>
        <c:crossAx val="79975936"/>
        <c:crosses val="autoZero"/>
        <c:auto val="1"/>
        <c:lblAlgn val="ctr"/>
        <c:lblOffset val="100"/>
        <c:noMultiLvlLbl val="0"/>
      </c:catAx>
      <c:valAx>
        <c:axId val="79975936"/>
        <c:scaling>
          <c:orientation val="minMax"/>
        </c:scaling>
        <c:delete val="0"/>
        <c:axPos val="b"/>
        <c:majorGridlines/>
        <c:numFmt formatCode="General" sourceLinked="1"/>
        <c:majorTickMark val="out"/>
        <c:minorTickMark val="none"/>
        <c:tickLblPos val="nextTo"/>
        <c:crossAx val="799744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237ED-F6E6-44FE-AA2A-F1F2D6E9E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910B505B.dotm</Template>
  <TotalTime>77</TotalTime>
  <Pages>15</Pages>
  <Words>4500</Words>
  <Characters>26042</Characters>
  <Application>Microsoft Office Word</Application>
  <DocSecurity>0</DocSecurity>
  <Lines>427</Lines>
  <Paragraphs>139</Paragraphs>
  <ScaleCrop>false</ScaleCrop>
  <HeadingPairs>
    <vt:vector size="2" baseType="variant">
      <vt:variant>
        <vt:lpstr>Title</vt:lpstr>
      </vt:variant>
      <vt:variant>
        <vt:i4>1</vt:i4>
      </vt:variant>
    </vt:vector>
  </HeadingPairs>
  <TitlesOfParts>
    <vt:vector size="1" baseType="lpstr">
      <vt:lpstr/>
    </vt:vector>
  </TitlesOfParts>
  <Company>UHCW NHS Trust</Company>
  <LinksUpToDate>false</LinksUpToDate>
  <CharactersWithSpaces>30603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Silvester Lucy (RKB) Major Trauma Service Lead</dc:creator>
  <cp:lastModifiedBy>Silvester Lucy (RKB) Major Trauma Service Lead</cp:lastModifiedBy>
  <cp:revision>42</cp:revision>
  <cp:lastPrinted>2018-10-18T14:43:00Z</cp:lastPrinted>
  <dcterms:created xsi:type="dcterms:W3CDTF">2020-11-17T11:53:00Z</dcterms:created>
  <dcterms:modified xsi:type="dcterms:W3CDTF">2020-11-17T13:40:00Z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-434751265</vt:i4>
  </property>
  <property fmtid="{D5CDD505-2E9C-101B-9397-08002B2CF9AE}" pid="3" name="_NewReviewCycle">
    <vt:lpwstr/>
  </property>
  <property fmtid="{D5CDD505-2E9C-101B-9397-08002B2CF9AE}" pid="4" name="_EmailSubject">
    <vt:lpwstr>Trauma - Decision on Manuscript ID TRA-20-0064</vt:lpwstr>
  </property>
  <property fmtid="{D5CDD505-2E9C-101B-9397-08002B2CF9AE}" pid="5" name="_AuthorEmail">
    <vt:lpwstr>Lucy.Silvester@uhcw.nhs.uk</vt:lpwstr>
  </property>
  <property fmtid="{D5CDD505-2E9C-101B-9397-08002B2CF9AE}" pid="6" name="_AuthorEmailDisplayName">
    <vt:lpwstr>Silvester Lucy (RKB) Major Trauma Service Lead</vt:lpwstr>
  </property>
  <property fmtid="{D5CDD505-2E9C-101B-9397-08002B2CF9AE}" pid="8" name="_PreviousAdHocReviewCycleID">
    <vt:i4>-179121569</vt:i4>
  </property>
</Properties>
</file>