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7C6EC" w14:textId="5F8813B1" w:rsidR="00AE1934" w:rsidRPr="00D30867" w:rsidRDefault="00C53865" w:rsidP="008B46E3">
      <w:pPr>
        <w:spacing w:before="40" w:line="360" w:lineRule="auto"/>
        <w:jc w:val="center"/>
        <w:rPr>
          <w:rFonts w:ascii="Times New Roman" w:eastAsia="Times New Roman" w:hAnsi="Times New Roman" w:cs="Times New Roman"/>
          <w:b/>
          <w:bCs/>
          <w:color w:val="000000" w:themeColor="text1"/>
          <w:sz w:val="22"/>
          <w:szCs w:val="22"/>
        </w:rPr>
      </w:pPr>
      <w:r w:rsidRPr="00D30867">
        <w:rPr>
          <w:rFonts w:ascii="Times New Roman" w:eastAsia="Times New Roman" w:hAnsi="Times New Roman" w:cs="Times New Roman"/>
          <w:b/>
          <w:bCs/>
          <w:color w:val="000000" w:themeColor="text1"/>
          <w:sz w:val="22"/>
          <w:szCs w:val="22"/>
        </w:rPr>
        <w:t xml:space="preserve">Benign </w:t>
      </w:r>
      <w:r w:rsidR="008F7A89" w:rsidRPr="00D30867">
        <w:rPr>
          <w:rFonts w:ascii="Times New Roman" w:eastAsia="Times New Roman" w:hAnsi="Times New Roman" w:cs="Times New Roman"/>
          <w:b/>
          <w:bCs/>
          <w:color w:val="000000" w:themeColor="text1"/>
          <w:sz w:val="22"/>
          <w:szCs w:val="22"/>
        </w:rPr>
        <w:t>versus Malignant</w:t>
      </w:r>
      <w:r w:rsidR="009B5AD9" w:rsidRPr="00D30867">
        <w:rPr>
          <w:rFonts w:ascii="Times New Roman" w:eastAsia="Times New Roman" w:hAnsi="Times New Roman" w:cs="Times New Roman"/>
          <w:b/>
          <w:bCs/>
          <w:color w:val="000000" w:themeColor="text1"/>
          <w:sz w:val="22"/>
          <w:szCs w:val="22"/>
        </w:rPr>
        <w:t xml:space="preserve"> Parkinson Disease: </w:t>
      </w:r>
      <w:r w:rsidR="00F52928" w:rsidRPr="00D30867">
        <w:rPr>
          <w:rFonts w:ascii="Times New Roman" w:eastAsia="Times New Roman" w:hAnsi="Times New Roman" w:cs="Times New Roman"/>
          <w:b/>
          <w:bCs/>
          <w:color w:val="000000" w:themeColor="text1"/>
          <w:sz w:val="22"/>
          <w:szCs w:val="22"/>
        </w:rPr>
        <w:t xml:space="preserve">The </w:t>
      </w:r>
      <w:r w:rsidR="00756152" w:rsidRPr="00D30867">
        <w:rPr>
          <w:rFonts w:ascii="Times New Roman" w:eastAsia="Times New Roman" w:hAnsi="Times New Roman" w:cs="Times New Roman"/>
          <w:b/>
          <w:bCs/>
          <w:color w:val="000000" w:themeColor="text1"/>
          <w:sz w:val="22"/>
          <w:szCs w:val="22"/>
        </w:rPr>
        <w:t xml:space="preserve">Unexpected </w:t>
      </w:r>
      <w:r w:rsidR="00F52928" w:rsidRPr="00D30867">
        <w:rPr>
          <w:rFonts w:ascii="Times New Roman" w:eastAsia="Times New Roman" w:hAnsi="Times New Roman" w:cs="Times New Roman"/>
          <w:b/>
          <w:bCs/>
          <w:color w:val="000000" w:themeColor="text1"/>
          <w:sz w:val="22"/>
          <w:szCs w:val="22"/>
        </w:rPr>
        <w:t>Silver Lining of Motor Complications</w:t>
      </w:r>
    </w:p>
    <w:p w14:paraId="3780CE02" w14:textId="77777777" w:rsidR="009B5AD9" w:rsidRPr="00D30867" w:rsidRDefault="009B5AD9" w:rsidP="008B46E3">
      <w:pPr>
        <w:spacing w:before="40" w:line="360" w:lineRule="auto"/>
        <w:jc w:val="center"/>
        <w:rPr>
          <w:rFonts w:ascii="Times New Roman" w:eastAsia="Times New Roman" w:hAnsi="Times New Roman" w:cs="Times New Roman"/>
          <w:b/>
          <w:bCs/>
          <w:color w:val="000000" w:themeColor="text1"/>
          <w:sz w:val="22"/>
          <w:szCs w:val="22"/>
        </w:rPr>
      </w:pPr>
    </w:p>
    <w:p w14:paraId="3724F5CE" w14:textId="31A3CE3C" w:rsidR="00606530" w:rsidRPr="00D30867" w:rsidRDefault="000E6E65" w:rsidP="008B46E3">
      <w:pPr>
        <w:pStyle w:val="Nessunaspaziatura"/>
        <w:spacing w:line="360" w:lineRule="auto"/>
        <w:rPr>
          <w:rFonts w:ascii="Times New Roman" w:hAnsi="Times New Roman" w:cs="Times New Roman"/>
          <w:color w:val="000000" w:themeColor="text1"/>
          <w:shd w:val="clear" w:color="auto" w:fill="FFFFFF"/>
          <w:lang w:val="it-IT"/>
        </w:rPr>
      </w:pPr>
      <w:r w:rsidRPr="00D30867">
        <w:rPr>
          <w:rFonts w:ascii="Times New Roman" w:hAnsi="Times New Roman" w:cs="Times New Roman"/>
          <w:color w:val="000000" w:themeColor="text1"/>
          <w:shd w:val="clear" w:color="auto" w:fill="FFFFFF"/>
          <w:lang w:val="it-IT"/>
        </w:rPr>
        <w:t>Aristide Merola</w:t>
      </w:r>
      <w:r w:rsidR="001C6B8C" w:rsidRPr="00D30867">
        <w:rPr>
          <w:rFonts w:ascii="Times New Roman" w:hAnsi="Times New Roman" w:cs="Times New Roman"/>
          <w:color w:val="000000" w:themeColor="text1"/>
          <w:shd w:val="clear" w:color="auto" w:fill="FFFFFF"/>
          <w:lang w:val="it-IT"/>
        </w:rPr>
        <w:t>, MD, PhD</w:t>
      </w:r>
      <w:r w:rsidR="001610BB" w:rsidRPr="00D30867">
        <w:rPr>
          <w:rFonts w:ascii="Times New Roman" w:hAnsi="Times New Roman" w:cs="Times New Roman"/>
          <w:color w:val="000000" w:themeColor="text1"/>
          <w:shd w:val="clear" w:color="auto" w:fill="FFFFFF"/>
          <w:vertAlign w:val="superscript"/>
          <w:lang w:val="it-IT"/>
        </w:rPr>
        <w:t>1</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Alberto Romagnolo</w:t>
      </w:r>
      <w:r w:rsidR="001C6B8C" w:rsidRPr="00D30867">
        <w:rPr>
          <w:rFonts w:ascii="Times New Roman" w:hAnsi="Times New Roman" w:cs="Times New Roman"/>
          <w:color w:val="000000" w:themeColor="text1"/>
          <w:shd w:val="clear" w:color="auto" w:fill="FFFFFF"/>
          <w:lang w:val="it-IT"/>
        </w:rPr>
        <w:t>, MD</w:t>
      </w:r>
      <w:r w:rsidR="00E9705E" w:rsidRPr="00D30867">
        <w:rPr>
          <w:rFonts w:ascii="Times New Roman" w:hAnsi="Times New Roman" w:cs="Times New Roman"/>
          <w:color w:val="000000" w:themeColor="text1"/>
          <w:shd w:val="clear" w:color="auto" w:fill="FFFFFF"/>
          <w:vertAlign w:val="superscript"/>
          <w:lang w:val="it-IT"/>
        </w:rPr>
        <w:t>2</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w:t>
      </w:r>
      <w:proofErr w:type="spellStart"/>
      <w:r w:rsidRPr="00D30867">
        <w:rPr>
          <w:rFonts w:ascii="Times New Roman" w:hAnsi="Times New Roman" w:cs="Times New Roman"/>
          <w:color w:val="000000" w:themeColor="text1"/>
          <w:shd w:val="clear" w:color="auto" w:fill="FFFFFF"/>
          <w:lang w:val="it-IT"/>
        </w:rPr>
        <w:t>Alok</w:t>
      </w:r>
      <w:proofErr w:type="spellEnd"/>
      <w:r w:rsidRPr="00D30867">
        <w:rPr>
          <w:rFonts w:ascii="Times New Roman" w:hAnsi="Times New Roman" w:cs="Times New Roman"/>
          <w:color w:val="000000" w:themeColor="text1"/>
          <w:shd w:val="clear" w:color="auto" w:fill="FFFFFF"/>
          <w:lang w:val="it-IT"/>
        </w:rPr>
        <w:t xml:space="preserve"> K. </w:t>
      </w:r>
      <w:proofErr w:type="spellStart"/>
      <w:r w:rsidRPr="00D30867">
        <w:rPr>
          <w:rFonts w:ascii="Times New Roman" w:hAnsi="Times New Roman" w:cs="Times New Roman"/>
          <w:color w:val="000000" w:themeColor="text1"/>
          <w:shd w:val="clear" w:color="auto" w:fill="FFFFFF"/>
          <w:lang w:val="it-IT"/>
        </w:rPr>
        <w:t>Dwivedi</w:t>
      </w:r>
      <w:proofErr w:type="spellEnd"/>
      <w:r w:rsidR="007A3EA2" w:rsidRPr="00D30867">
        <w:rPr>
          <w:rFonts w:ascii="Times New Roman" w:hAnsi="Times New Roman" w:cs="Times New Roman"/>
          <w:color w:val="000000" w:themeColor="text1"/>
          <w:shd w:val="clear" w:color="auto" w:fill="FFFFFF"/>
          <w:lang w:val="it-IT"/>
        </w:rPr>
        <w:t>, PhD</w:t>
      </w:r>
      <w:r w:rsidR="00E9705E" w:rsidRPr="00D30867">
        <w:rPr>
          <w:rFonts w:ascii="Times New Roman" w:hAnsi="Times New Roman" w:cs="Times New Roman"/>
          <w:color w:val="000000" w:themeColor="text1"/>
          <w:shd w:val="clear" w:color="auto" w:fill="FFFFFF"/>
          <w:vertAlign w:val="superscript"/>
          <w:lang w:val="it-IT"/>
        </w:rPr>
        <w:t>3</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w:t>
      </w:r>
      <w:r w:rsidR="00DE2899" w:rsidRPr="00D30867">
        <w:rPr>
          <w:rFonts w:ascii="Times New Roman" w:hAnsi="Times New Roman" w:cs="Times New Roman"/>
          <w:color w:val="000000" w:themeColor="text1"/>
          <w:shd w:val="clear" w:color="auto" w:fill="FFFFFF"/>
          <w:lang w:val="it-IT"/>
        </w:rPr>
        <w:t>Alessandro Padovani</w:t>
      </w:r>
      <w:r w:rsidR="0098231A" w:rsidRPr="00D30867">
        <w:rPr>
          <w:rFonts w:ascii="Times New Roman" w:hAnsi="Times New Roman" w:cs="Times New Roman"/>
          <w:color w:val="000000" w:themeColor="text1"/>
          <w:shd w:val="clear" w:color="auto" w:fill="FFFFFF"/>
          <w:lang w:val="it-IT"/>
        </w:rPr>
        <w:t>, MD, PhD</w:t>
      </w:r>
      <w:r w:rsidR="00105B8C" w:rsidRPr="00D30867">
        <w:rPr>
          <w:rFonts w:ascii="Times New Roman" w:hAnsi="Times New Roman" w:cs="Times New Roman"/>
          <w:color w:val="000000" w:themeColor="text1"/>
          <w:shd w:val="clear" w:color="auto" w:fill="FFFFFF"/>
          <w:vertAlign w:val="superscript"/>
          <w:lang w:val="it-IT"/>
        </w:rPr>
        <w:t>4</w:t>
      </w:r>
      <w:r w:rsidR="001C6B8C" w:rsidRPr="00D30867">
        <w:rPr>
          <w:rFonts w:ascii="Times New Roman" w:hAnsi="Times New Roman" w:cs="Times New Roman"/>
          <w:color w:val="000000" w:themeColor="text1"/>
          <w:shd w:val="clear" w:color="auto" w:fill="FFFFFF"/>
          <w:lang w:val="it-IT"/>
        </w:rPr>
        <w:t>;</w:t>
      </w:r>
      <w:r w:rsidR="00DE2899" w:rsidRPr="00D30867">
        <w:rPr>
          <w:rFonts w:ascii="Times New Roman" w:hAnsi="Times New Roman" w:cs="Times New Roman"/>
          <w:color w:val="000000" w:themeColor="text1"/>
          <w:shd w:val="clear" w:color="auto" w:fill="FFFFFF"/>
          <w:lang w:val="it-IT"/>
        </w:rPr>
        <w:t xml:space="preserve"> Daniela </w:t>
      </w:r>
      <w:proofErr w:type="spellStart"/>
      <w:r w:rsidR="00DE2899" w:rsidRPr="00D30867">
        <w:rPr>
          <w:rFonts w:ascii="Times New Roman" w:hAnsi="Times New Roman" w:cs="Times New Roman"/>
          <w:color w:val="000000" w:themeColor="text1"/>
          <w:shd w:val="clear" w:color="auto" w:fill="FFFFFF"/>
          <w:lang w:val="it-IT"/>
        </w:rPr>
        <w:t>Berg</w:t>
      </w:r>
      <w:proofErr w:type="spellEnd"/>
      <w:r w:rsidR="007A3EA2" w:rsidRPr="00D30867">
        <w:rPr>
          <w:rFonts w:ascii="Times New Roman" w:hAnsi="Times New Roman" w:cs="Times New Roman"/>
          <w:color w:val="000000" w:themeColor="text1"/>
          <w:shd w:val="clear" w:color="auto" w:fill="FFFFFF"/>
          <w:lang w:val="it-IT"/>
        </w:rPr>
        <w:t>, MD</w:t>
      </w:r>
      <w:r w:rsidR="00105B8C" w:rsidRPr="00D30867">
        <w:rPr>
          <w:rFonts w:ascii="Times New Roman" w:hAnsi="Times New Roman" w:cs="Times New Roman"/>
          <w:color w:val="000000" w:themeColor="text1"/>
          <w:shd w:val="clear" w:color="auto" w:fill="FFFFFF"/>
          <w:vertAlign w:val="superscript"/>
          <w:lang w:val="it-IT"/>
        </w:rPr>
        <w:t>5</w:t>
      </w:r>
      <w:r w:rsidR="00DE2899" w:rsidRPr="00D30867">
        <w:rPr>
          <w:rFonts w:ascii="Times New Roman" w:hAnsi="Times New Roman" w:cs="Times New Roman"/>
          <w:color w:val="000000" w:themeColor="text1"/>
          <w:shd w:val="clear" w:color="auto" w:fill="FFFFFF"/>
          <w:vertAlign w:val="superscript"/>
          <w:lang w:val="it-IT"/>
        </w:rPr>
        <w:t xml:space="preserve">, </w:t>
      </w:r>
      <w:r w:rsidR="00105B8C" w:rsidRPr="00D30867">
        <w:rPr>
          <w:rFonts w:ascii="Times New Roman" w:hAnsi="Times New Roman" w:cs="Times New Roman"/>
          <w:color w:val="000000" w:themeColor="text1"/>
          <w:shd w:val="clear" w:color="auto" w:fill="FFFFFF"/>
          <w:vertAlign w:val="superscript"/>
          <w:lang w:val="it-IT"/>
        </w:rPr>
        <w:t>6</w:t>
      </w:r>
      <w:r w:rsidR="001C6B8C" w:rsidRPr="00D30867">
        <w:rPr>
          <w:rFonts w:ascii="Times New Roman" w:hAnsi="Times New Roman" w:cs="Times New Roman"/>
          <w:color w:val="000000" w:themeColor="text1"/>
          <w:shd w:val="clear" w:color="auto" w:fill="FFFFFF"/>
          <w:lang w:val="it-IT"/>
        </w:rPr>
        <w:t>;</w:t>
      </w:r>
      <w:r w:rsidR="00DE2899" w:rsidRPr="00D30867">
        <w:rPr>
          <w:rFonts w:ascii="Times New Roman" w:hAnsi="Times New Roman" w:cs="Times New Roman"/>
          <w:color w:val="000000" w:themeColor="text1"/>
          <w:shd w:val="clear" w:color="auto" w:fill="FFFFFF"/>
          <w:lang w:val="it-IT"/>
        </w:rPr>
        <w:t xml:space="preserve"> Pedro J. Garcia-</w:t>
      </w:r>
      <w:proofErr w:type="spellStart"/>
      <w:r w:rsidR="00DE2899" w:rsidRPr="00D30867">
        <w:rPr>
          <w:rFonts w:ascii="Times New Roman" w:hAnsi="Times New Roman" w:cs="Times New Roman"/>
          <w:color w:val="000000" w:themeColor="text1"/>
          <w:shd w:val="clear" w:color="auto" w:fill="FFFFFF"/>
          <w:lang w:val="it-IT"/>
        </w:rPr>
        <w:t>Ruiz</w:t>
      </w:r>
      <w:proofErr w:type="spellEnd"/>
      <w:r w:rsidR="0098231A" w:rsidRPr="00D30867">
        <w:rPr>
          <w:rFonts w:ascii="Times New Roman" w:hAnsi="Times New Roman" w:cs="Times New Roman"/>
          <w:color w:val="000000" w:themeColor="text1"/>
          <w:shd w:val="clear" w:color="auto" w:fill="FFFFFF"/>
          <w:lang w:val="it-IT"/>
        </w:rPr>
        <w:t>, MD, PhD</w:t>
      </w:r>
      <w:r w:rsidR="00105B8C" w:rsidRPr="00D30867">
        <w:rPr>
          <w:rFonts w:ascii="Times New Roman" w:hAnsi="Times New Roman" w:cs="Times New Roman"/>
          <w:color w:val="000000" w:themeColor="text1"/>
          <w:shd w:val="clear" w:color="auto" w:fill="FFFFFF"/>
          <w:vertAlign w:val="superscript"/>
          <w:lang w:val="it-IT"/>
        </w:rPr>
        <w:t>7</w:t>
      </w:r>
      <w:r w:rsidR="001C6B8C" w:rsidRPr="00D30867">
        <w:rPr>
          <w:rFonts w:ascii="Times New Roman" w:hAnsi="Times New Roman" w:cs="Times New Roman"/>
          <w:color w:val="000000" w:themeColor="text1"/>
          <w:shd w:val="clear" w:color="auto" w:fill="FFFFFF"/>
          <w:lang w:val="it-IT"/>
        </w:rPr>
        <w:t>;</w:t>
      </w:r>
      <w:r w:rsidR="00DE2899" w:rsidRPr="00D30867">
        <w:rPr>
          <w:rFonts w:ascii="Times New Roman" w:hAnsi="Times New Roman" w:cs="Times New Roman"/>
          <w:color w:val="000000" w:themeColor="text1"/>
          <w:shd w:val="clear" w:color="auto" w:fill="FFFFFF"/>
          <w:lang w:val="it-IT"/>
        </w:rPr>
        <w:t xml:space="preserve"> </w:t>
      </w:r>
      <w:r w:rsidRPr="00D30867">
        <w:rPr>
          <w:rFonts w:ascii="Times New Roman" w:hAnsi="Times New Roman" w:cs="Times New Roman"/>
          <w:color w:val="000000" w:themeColor="text1"/>
          <w:shd w:val="clear" w:color="auto" w:fill="FFFFFF"/>
          <w:lang w:val="it-IT"/>
        </w:rPr>
        <w:t>Margherita Fabbri</w:t>
      </w:r>
      <w:r w:rsidR="001C6B8C" w:rsidRPr="00D30867">
        <w:rPr>
          <w:rFonts w:ascii="Times New Roman" w:hAnsi="Times New Roman" w:cs="Times New Roman"/>
          <w:color w:val="000000" w:themeColor="text1"/>
          <w:shd w:val="clear" w:color="auto" w:fill="FFFFFF"/>
          <w:lang w:val="it-IT"/>
        </w:rPr>
        <w:t xml:space="preserve"> MD, PhD</w:t>
      </w:r>
      <w:r w:rsidR="00E9705E" w:rsidRPr="00D30867">
        <w:rPr>
          <w:rFonts w:ascii="Times New Roman" w:hAnsi="Times New Roman" w:cs="Times New Roman"/>
          <w:color w:val="000000" w:themeColor="text1"/>
          <w:shd w:val="clear" w:color="auto" w:fill="FFFFFF"/>
          <w:vertAlign w:val="superscript"/>
          <w:lang w:val="it-IT"/>
        </w:rPr>
        <w:t xml:space="preserve">2, </w:t>
      </w:r>
      <w:r w:rsidR="00105B8C" w:rsidRPr="00D30867">
        <w:rPr>
          <w:rFonts w:ascii="Times New Roman" w:hAnsi="Times New Roman" w:cs="Times New Roman"/>
          <w:color w:val="000000" w:themeColor="text1"/>
          <w:shd w:val="clear" w:color="auto" w:fill="FFFFFF"/>
          <w:vertAlign w:val="superscript"/>
          <w:lang w:val="it-IT"/>
        </w:rPr>
        <w:t>8</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Carlo Alberto Artusi</w:t>
      </w:r>
      <w:r w:rsidR="001C6B8C" w:rsidRPr="00D30867">
        <w:rPr>
          <w:rFonts w:ascii="Times New Roman" w:hAnsi="Times New Roman" w:cs="Times New Roman"/>
          <w:color w:val="000000" w:themeColor="text1"/>
          <w:shd w:val="clear" w:color="auto" w:fill="FFFFFF"/>
          <w:lang w:val="it-IT"/>
        </w:rPr>
        <w:t>, MD</w:t>
      </w:r>
      <w:r w:rsidR="00E9705E" w:rsidRPr="00D30867">
        <w:rPr>
          <w:rFonts w:ascii="Times New Roman" w:hAnsi="Times New Roman" w:cs="Times New Roman"/>
          <w:color w:val="000000" w:themeColor="text1"/>
          <w:shd w:val="clear" w:color="auto" w:fill="FFFFFF"/>
          <w:vertAlign w:val="superscript"/>
          <w:lang w:val="it-IT"/>
        </w:rPr>
        <w:t>2</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Maurizio Zibetti</w:t>
      </w:r>
      <w:r w:rsidR="001C6B8C" w:rsidRPr="00D30867">
        <w:rPr>
          <w:rFonts w:ascii="Times New Roman" w:hAnsi="Times New Roman" w:cs="Times New Roman"/>
          <w:color w:val="000000" w:themeColor="text1"/>
          <w:shd w:val="clear" w:color="auto" w:fill="FFFFFF"/>
          <w:lang w:val="it-IT"/>
        </w:rPr>
        <w:t>, MD, PhD</w:t>
      </w:r>
      <w:r w:rsidR="00E9705E" w:rsidRPr="00D30867">
        <w:rPr>
          <w:rFonts w:ascii="Times New Roman" w:hAnsi="Times New Roman" w:cs="Times New Roman"/>
          <w:color w:val="000000" w:themeColor="text1"/>
          <w:shd w:val="clear" w:color="auto" w:fill="FFFFFF"/>
          <w:vertAlign w:val="superscript"/>
          <w:lang w:val="it-IT"/>
        </w:rPr>
        <w:t>2</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Leonardo </w:t>
      </w:r>
      <w:proofErr w:type="spellStart"/>
      <w:r w:rsidRPr="00D30867">
        <w:rPr>
          <w:rFonts w:ascii="Times New Roman" w:hAnsi="Times New Roman" w:cs="Times New Roman"/>
          <w:color w:val="000000" w:themeColor="text1"/>
          <w:shd w:val="clear" w:color="auto" w:fill="FFFFFF"/>
          <w:lang w:val="it-IT"/>
        </w:rPr>
        <w:t>Lopiano</w:t>
      </w:r>
      <w:proofErr w:type="spellEnd"/>
      <w:r w:rsidR="001C6B8C" w:rsidRPr="00D30867">
        <w:rPr>
          <w:rFonts w:ascii="Times New Roman" w:hAnsi="Times New Roman" w:cs="Times New Roman"/>
          <w:color w:val="000000" w:themeColor="text1"/>
          <w:shd w:val="clear" w:color="auto" w:fill="FFFFFF"/>
          <w:lang w:val="it-IT"/>
        </w:rPr>
        <w:t xml:space="preserve"> MD, PhD</w:t>
      </w:r>
      <w:r w:rsidR="00E9705E" w:rsidRPr="00D30867">
        <w:rPr>
          <w:rFonts w:ascii="Times New Roman" w:hAnsi="Times New Roman" w:cs="Times New Roman"/>
          <w:color w:val="000000" w:themeColor="text1"/>
          <w:shd w:val="clear" w:color="auto" w:fill="FFFFFF"/>
          <w:vertAlign w:val="superscript"/>
          <w:lang w:val="it-IT"/>
        </w:rPr>
        <w:t>2</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Andrea Pilotto</w:t>
      </w:r>
      <w:r w:rsidR="0098231A" w:rsidRPr="00D30867">
        <w:rPr>
          <w:rFonts w:ascii="Times New Roman" w:hAnsi="Times New Roman" w:cs="Times New Roman"/>
          <w:color w:val="000000" w:themeColor="text1"/>
          <w:shd w:val="clear" w:color="auto" w:fill="FFFFFF"/>
          <w:lang w:val="it-IT"/>
        </w:rPr>
        <w:t>, MD</w:t>
      </w:r>
      <w:r w:rsidR="00105B8C" w:rsidRPr="00D30867">
        <w:rPr>
          <w:rFonts w:ascii="Times New Roman" w:hAnsi="Times New Roman" w:cs="Times New Roman"/>
          <w:color w:val="000000" w:themeColor="text1"/>
          <w:shd w:val="clear" w:color="auto" w:fill="FFFFFF"/>
          <w:vertAlign w:val="superscript"/>
          <w:lang w:val="it-IT"/>
        </w:rPr>
        <w:t>4</w:t>
      </w:r>
      <w:r w:rsidR="00E9705E" w:rsidRPr="00D30867">
        <w:rPr>
          <w:rFonts w:ascii="Times New Roman" w:hAnsi="Times New Roman" w:cs="Times New Roman"/>
          <w:color w:val="000000" w:themeColor="text1"/>
          <w:shd w:val="clear" w:color="auto" w:fill="FFFFFF"/>
          <w:vertAlign w:val="superscript"/>
          <w:lang w:val="it-IT"/>
        </w:rPr>
        <w:t xml:space="preserve">, </w:t>
      </w:r>
      <w:r w:rsidR="00105B8C" w:rsidRPr="00D30867">
        <w:rPr>
          <w:rFonts w:ascii="Times New Roman" w:hAnsi="Times New Roman" w:cs="Times New Roman"/>
          <w:color w:val="000000" w:themeColor="text1"/>
          <w:shd w:val="clear" w:color="auto" w:fill="FFFFFF"/>
          <w:vertAlign w:val="superscript"/>
          <w:lang w:val="it-IT"/>
        </w:rPr>
        <w:t>9</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Sonia Bonacina</w:t>
      </w:r>
      <w:r w:rsidR="0098231A" w:rsidRPr="00D30867">
        <w:rPr>
          <w:rFonts w:ascii="Times New Roman" w:hAnsi="Times New Roman" w:cs="Times New Roman"/>
          <w:color w:val="000000" w:themeColor="text1"/>
          <w:shd w:val="clear" w:color="auto" w:fill="FFFFFF"/>
          <w:lang w:val="it-IT"/>
        </w:rPr>
        <w:t>, MD</w:t>
      </w:r>
      <w:r w:rsidR="00105B8C" w:rsidRPr="00D30867">
        <w:rPr>
          <w:rFonts w:ascii="Times New Roman" w:hAnsi="Times New Roman" w:cs="Times New Roman"/>
          <w:color w:val="000000" w:themeColor="text1"/>
          <w:shd w:val="clear" w:color="auto" w:fill="FFFFFF"/>
          <w:vertAlign w:val="superscript"/>
          <w:lang w:val="it-IT"/>
        </w:rPr>
        <w:t>4</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Francesca </w:t>
      </w:r>
      <w:proofErr w:type="spellStart"/>
      <w:r w:rsidRPr="00D30867">
        <w:rPr>
          <w:rFonts w:ascii="Times New Roman" w:hAnsi="Times New Roman" w:cs="Times New Roman"/>
          <w:color w:val="000000" w:themeColor="text1"/>
          <w:shd w:val="clear" w:color="auto" w:fill="FFFFFF"/>
          <w:lang w:val="it-IT"/>
        </w:rPr>
        <w:t>Morgante</w:t>
      </w:r>
      <w:proofErr w:type="spellEnd"/>
      <w:r w:rsidR="0098231A" w:rsidRPr="00D30867">
        <w:rPr>
          <w:rFonts w:ascii="Times New Roman" w:hAnsi="Times New Roman" w:cs="Times New Roman"/>
          <w:color w:val="000000" w:themeColor="text1"/>
          <w:shd w:val="clear" w:color="auto" w:fill="FFFFFF"/>
          <w:lang w:val="it-IT"/>
        </w:rPr>
        <w:t>, MD, PhD</w:t>
      </w:r>
      <w:r w:rsidR="00105B8C" w:rsidRPr="00D30867">
        <w:rPr>
          <w:rFonts w:ascii="Times New Roman" w:hAnsi="Times New Roman" w:cs="Times New Roman"/>
          <w:color w:val="000000" w:themeColor="text1"/>
          <w:shd w:val="clear" w:color="auto" w:fill="FFFFFF"/>
          <w:vertAlign w:val="superscript"/>
          <w:lang w:val="it-IT"/>
        </w:rPr>
        <w:t>10</w:t>
      </w:r>
      <w:r w:rsidR="00E9705E" w:rsidRPr="00D30867">
        <w:rPr>
          <w:rFonts w:ascii="Times New Roman" w:hAnsi="Times New Roman" w:cs="Times New Roman"/>
          <w:color w:val="000000" w:themeColor="text1"/>
          <w:shd w:val="clear" w:color="auto" w:fill="FFFFFF"/>
          <w:vertAlign w:val="superscript"/>
          <w:lang w:val="it-IT"/>
        </w:rPr>
        <w:t xml:space="preserve">, </w:t>
      </w:r>
      <w:r w:rsidR="00105B8C" w:rsidRPr="00D30867">
        <w:rPr>
          <w:rFonts w:ascii="Times New Roman" w:hAnsi="Times New Roman" w:cs="Times New Roman"/>
          <w:color w:val="000000" w:themeColor="text1"/>
          <w:shd w:val="clear" w:color="auto" w:fill="FFFFFF"/>
          <w:vertAlign w:val="superscript"/>
          <w:lang w:val="it-IT"/>
        </w:rPr>
        <w:t>11</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Kirsten </w:t>
      </w:r>
      <w:proofErr w:type="spellStart"/>
      <w:r w:rsidRPr="00D30867">
        <w:rPr>
          <w:rFonts w:ascii="Times New Roman" w:hAnsi="Times New Roman" w:cs="Times New Roman"/>
          <w:color w:val="000000" w:themeColor="text1"/>
          <w:shd w:val="clear" w:color="auto" w:fill="FFFFFF"/>
          <w:lang w:val="it-IT"/>
        </w:rPr>
        <w:t>Zeuner</w:t>
      </w:r>
      <w:proofErr w:type="spellEnd"/>
      <w:r w:rsidR="007A3EA2" w:rsidRPr="00D30867">
        <w:rPr>
          <w:rFonts w:ascii="Times New Roman" w:hAnsi="Times New Roman" w:cs="Times New Roman"/>
          <w:color w:val="000000" w:themeColor="text1"/>
          <w:shd w:val="clear" w:color="auto" w:fill="FFFFFF"/>
          <w:lang w:val="it-IT"/>
        </w:rPr>
        <w:t>, MD</w:t>
      </w:r>
      <w:r w:rsidR="00105B8C" w:rsidRPr="00D30867">
        <w:rPr>
          <w:rFonts w:ascii="Times New Roman" w:hAnsi="Times New Roman" w:cs="Times New Roman"/>
          <w:color w:val="000000" w:themeColor="text1"/>
          <w:shd w:val="clear" w:color="auto" w:fill="FFFFFF"/>
          <w:vertAlign w:val="superscript"/>
          <w:lang w:val="it-IT"/>
        </w:rPr>
        <w:t>5</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Christopher </w:t>
      </w:r>
      <w:proofErr w:type="spellStart"/>
      <w:r w:rsidRPr="00D30867">
        <w:rPr>
          <w:rFonts w:ascii="Times New Roman" w:hAnsi="Times New Roman" w:cs="Times New Roman"/>
          <w:color w:val="000000" w:themeColor="text1"/>
          <w:shd w:val="clear" w:color="auto" w:fill="FFFFFF"/>
          <w:lang w:val="it-IT"/>
        </w:rPr>
        <w:t>Griewing</w:t>
      </w:r>
      <w:proofErr w:type="spellEnd"/>
      <w:r w:rsidR="007A3EA2" w:rsidRPr="00D30867">
        <w:rPr>
          <w:rFonts w:ascii="Times New Roman" w:hAnsi="Times New Roman" w:cs="Times New Roman"/>
          <w:color w:val="000000" w:themeColor="text1"/>
          <w:shd w:val="clear" w:color="auto" w:fill="FFFFFF"/>
          <w:lang w:val="it-IT"/>
        </w:rPr>
        <w:t>, MD</w:t>
      </w:r>
      <w:r w:rsidR="00105B8C" w:rsidRPr="00D30867">
        <w:rPr>
          <w:rFonts w:ascii="Times New Roman" w:hAnsi="Times New Roman" w:cs="Times New Roman"/>
          <w:color w:val="000000" w:themeColor="text1"/>
          <w:shd w:val="clear" w:color="auto" w:fill="FFFFFF"/>
          <w:vertAlign w:val="superscript"/>
          <w:lang w:val="it-IT"/>
        </w:rPr>
        <w:t>5</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Eva </w:t>
      </w:r>
      <w:proofErr w:type="spellStart"/>
      <w:r w:rsidRPr="00D30867">
        <w:rPr>
          <w:rFonts w:ascii="Times New Roman" w:hAnsi="Times New Roman" w:cs="Times New Roman"/>
          <w:color w:val="000000" w:themeColor="text1"/>
          <w:shd w:val="clear" w:color="auto" w:fill="FFFFFF"/>
          <w:lang w:val="it-IT"/>
        </w:rPr>
        <w:t>Schaeffer</w:t>
      </w:r>
      <w:proofErr w:type="spellEnd"/>
      <w:r w:rsidR="007A3EA2" w:rsidRPr="00D30867">
        <w:rPr>
          <w:rFonts w:ascii="Times New Roman" w:hAnsi="Times New Roman" w:cs="Times New Roman"/>
          <w:color w:val="000000" w:themeColor="text1"/>
          <w:shd w:val="clear" w:color="auto" w:fill="FFFFFF"/>
          <w:lang w:val="it-IT"/>
        </w:rPr>
        <w:t>, MD</w:t>
      </w:r>
      <w:r w:rsidR="00105B8C" w:rsidRPr="00D30867">
        <w:rPr>
          <w:rFonts w:ascii="Times New Roman" w:hAnsi="Times New Roman" w:cs="Times New Roman"/>
          <w:color w:val="000000" w:themeColor="text1"/>
          <w:shd w:val="clear" w:color="auto" w:fill="FFFFFF"/>
          <w:vertAlign w:val="superscript"/>
          <w:lang w:val="it-IT"/>
        </w:rPr>
        <w:t>5</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Federico </w:t>
      </w:r>
      <w:proofErr w:type="spellStart"/>
      <w:r w:rsidRPr="00D30867">
        <w:rPr>
          <w:rFonts w:ascii="Times New Roman" w:hAnsi="Times New Roman" w:cs="Times New Roman"/>
          <w:color w:val="000000" w:themeColor="text1"/>
          <w:shd w:val="clear" w:color="auto" w:fill="FFFFFF"/>
          <w:lang w:val="it-IT"/>
        </w:rPr>
        <w:t>Rodriguez-Porcel</w:t>
      </w:r>
      <w:proofErr w:type="spellEnd"/>
      <w:r w:rsidR="0098231A" w:rsidRPr="00D30867">
        <w:rPr>
          <w:rFonts w:ascii="Times New Roman" w:hAnsi="Times New Roman" w:cs="Times New Roman"/>
          <w:color w:val="000000" w:themeColor="text1"/>
          <w:shd w:val="clear" w:color="auto" w:fill="FFFFFF"/>
          <w:lang w:val="it-IT"/>
        </w:rPr>
        <w:t>, MD</w:t>
      </w:r>
      <w:r w:rsidR="00E9705E" w:rsidRPr="00D30867">
        <w:rPr>
          <w:rFonts w:ascii="Times New Roman" w:hAnsi="Times New Roman" w:cs="Times New Roman"/>
          <w:color w:val="000000" w:themeColor="text1"/>
          <w:shd w:val="clear" w:color="auto" w:fill="FFFFFF"/>
          <w:vertAlign w:val="superscript"/>
          <w:lang w:val="it-IT"/>
        </w:rPr>
        <w:t>1</w:t>
      </w:r>
      <w:r w:rsidR="00105B8C" w:rsidRPr="00D30867">
        <w:rPr>
          <w:rFonts w:ascii="Times New Roman" w:hAnsi="Times New Roman" w:cs="Times New Roman"/>
          <w:color w:val="000000" w:themeColor="text1"/>
          <w:shd w:val="clear" w:color="auto" w:fill="FFFFFF"/>
          <w:vertAlign w:val="superscript"/>
          <w:lang w:val="it-IT"/>
        </w:rPr>
        <w:t>2</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Marcelo </w:t>
      </w:r>
      <w:proofErr w:type="spellStart"/>
      <w:r w:rsidRPr="00D30867">
        <w:rPr>
          <w:rFonts w:ascii="Times New Roman" w:hAnsi="Times New Roman" w:cs="Times New Roman"/>
          <w:color w:val="000000" w:themeColor="text1"/>
          <w:shd w:val="clear" w:color="auto" w:fill="FFFFFF"/>
          <w:lang w:val="it-IT"/>
        </w:rPr>
        <w:t>Kauffman</w:t>
      </w:r>
      <w:proofErr w:type="spellEnd"/>
      <w:r w:rsidR="007A3EA2" w:rsidRPr="00D30867">
        <w:rPr>
          <w:rFonts w:ascii="Times New Roman" w:hAnsi="Times New Roman" w:cs="Times New Roman"/>
          <w:color w:val="000000" w:themeColor="text1"/>
          <w:shd w:val="clear" w:color="auto" w:fill="FFFFFF"/>
          <w:lang w:val="it-IT"/>
        </w:rPr>
        <w:t>, MD, PhD</w:t>
      </w:r>
      <w:r w:rsidR="00E9705E" w:rsidRPr="00D30867">
        <w:rPr>
          <w:rFonts w:ascii="Times New Roman" w:hAnsi="Times New Roman" w:cs="Times New Roman"/>
          <w:color w:val="000000" w:themeColor="text1"/>
          <w:shd w:val="clear" w:color="auto" w:fill="FFFFFF"/>
          <w:vertAlign w:val="superscript"/>
          <w:lang w:val="it-IT"/>
        </w:rPr>
        <w:t>13</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Pierpaolo </w:t>
      </w:r>
      <w:proofErr w:type="spellStart"/>
      <w:r w:rsidRPr="00D30867">
        <w:rPr>
          <w:rFonts w:ascii="Times New Roman" w:hAnsi="Times New Roman" w:cs="Times New Roman"/>
          <w:color w:val="000000" w:themeColor="text1"/>
          <w:shd w:val="clear" w:color="auto" w:fill="FFFFFF"/>
          <w:lang w:val="it-IT"/>
        </w:rPr>
        <w:t>Turcano</w:t>
      </w:r>
      <w:proofErr w:type="spellEnd"/>
      <w:r w:rsidR="0098231A" w:rsidRPr="00D30867">
        <w:rPr>
          <w:rFonts w:ascii="Times New Roman" w:hAnsi="Times New Roman" w:cs="Times New Roman"/>
          <w:color w:val="000000" w:themeColor="text1"/>
          <w:shd w:val="clear" w:color="auto" w:fill="FFFFFF"/>
          <w:lang w:val="it-IT"/>
        </w:rPr>
        <w:t>, MD</w:t>
      </w:r>
      <w:r w:rsidR="00E9705E" w:rsidRPr="00D30867">
        <w:rPr>
          <w:rFonts w:ascii="Times New Roman" w:hAnsi="Times New Roman" w:cs="Times New Roman"/>
          <w:color w:val="000000" w:themeColor="text1"/>
          <w:shd w:val="clear" w:color="auto" w:fill="FFFFFF"/>
          <w:vertAlign w:val="superscript"/>
          <w:lang w:val="it-IT"/>
        </w:rPr>
        <w:t>14</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w:t>
      </w:r>
      <w:proofErr w:type="spellStart"/>
      <w:r w:rsidR="00E67F2F" w:rsidRPr="00D30867">
        <w:rPr>
          <w:rFonts w:ascii="Times New Roman" w:hAnsi="Times New Roman" w:cs="Times New Roman"/>
          <w:color w:val="000000" w:themeColor="text1"/>
          <w:shd w:val="clear" w:color="auto" w:fill="FFFFFF"/>
          <w:lang w:val="it-IT"/>
        </w:rPr>
        <w:t>Lais</w:t>
      </w:r>
      <w:proofErr w:type="spellEnd"/>
      <w:r w:rsidR="00E67F2F" w:rsidRPr="00D30867">
        <w:rPr>
          <w:rFonts w:ascii="Times New Roman" w:hAnsi="Times New Roman" w:cs="Times New Roman"/>
          <w:color w:val="000000" w:themeColor="text1"/>
          <w:shd w:val="clear" w:color="auto" w:fill="FFFFFF"/>
          <w:lang w:val="it-IT"/>
        </w:rPr>
        <w:t xml:space="preserve"> M. de Oliveira</w:t>
      </w:r>
      <w:r w:rsidR="0098231A" w:rsidRPr="00D30867">
        <w:rPr>
          <w:rFonts w:ascii="Times New Roman" w:hAnsi="Times New Roman" w:cs="Times New Roman"/>
          <w:color w:val="000000" w:themeColor="text1"/>
          <w:shd w:val="clear" w:color="auto" w:fill="FFFFFF"/>
          <w:lang w:val="it-IT"/>
        </w:rPr>
        <w:t>, MD</w:t>
      </w:r>
      <w:r w:rsidR="00E67F2F" w:rsidRPr="00D30867">
        <w:rPr>
          <w:rFonts w:ascii="Times New Roman" w:hAnsi="Times New Roman" w:cs="Times New Roman"/>
          <w:color w:val="000000" w:themeColor="text1"/>
          <w:shd w:val="clear" w:color="auto" w:fill="FFFFFF"/>
          <w:vertAlign w:val="superscript"/>
          <w:lang w:val="it-IT"/>
        </w:rPr>
        <w:t>15</w:t>
      </w:r>
      <w:r w:rsidR="001C6B8C" w:rsidRPr="00D30867">
        <w:rPr>
          <w:rFonts w:ascii="Times New Roman" w:hAnsi="Times New Roman" w:cs="Times New Roman"/>
          <w:color w:val="000000" w:themeColor="text1"/>
          <w:shd w:val="clear" w:color="auto" w:fill="FFFFFF"/>
          <w:lang w:val="it-IT"/>
        </w:rPr>
        <w:t>;</w:t>
      </w:r>
      <w:r w:rsidR="00E67F2F" w:rsidRPr="00D30867">
        <w:rPr>
          <w:rFonts w:ascii="Times New Roman" w:hAnsi="Times New Roman" w:cs="Times New Roman"/>
          <w:color w:val="000000" w:themeColor="text1"/>
          <w:shd w:val="clear" w:color="auto" w:fill="FFFFFF"/>
          <w:lang w:val="it-IT"/>
        </w:rPr>
        <w:t xml:space="preserve"> </w:t>
      </w:r>
      <w:r w:rsidRPr="00D30867">
        <w:rPr>
          <w:rFonts w:ascii="Times New Roman" w:hAnsi="Times New Roman" w:cs="Times New Roman"/>
          <w:color w:val="000000" w:themeColor="text1"/>
          <w:shd w:val="clear" w:color="auto" w:fill="FFFFFF"/>
          <w:lang w:val="it-IT"/>
        </w:rPr>
        <w:t>Giovanni Palermo</w:t>
      </w:r>
      <w:r w:rsidR="0098231A" w:rsidRPr="00D30867">
        <w:rPr>
          <w:rFonts w:ascii="Times New Roman" w:hAnsi="Times New Roman" w:cs="Times New Roman"/>
          <w:color w:val="000000" w:themeColor="text1"/>
          <w:shd w:val="clear" w:color="auto" w:fill="FFFFFF"/>
          <w:lang w:val="it-IT"/>
        </w:rPr>
        <w:t>, MD</w:t>
      </w:r>
      <w:r w:rsidR="00E67F2F" w:rsidRPr="00D30867">
        <w:rPr>
          <w:rFonts w:ascii="Times New Roman" w:hAnsi="Times New Roman" w:cs="Times New Roman"/>
          <w:color w:val="000000" w:themeColor="text1"/>
          <w:shd w:val="clear" w:color="auto" w:fill="FFFFFF"/>
          <w:vertAlign w:val="superscript"/>
          <w:lang w:val="it-IT"/>
        </w:rPr>
        <w:t>1</w:t>
      </w:r>
      <w:r w:rsidR="00105B8C" w:rsidRPr="00D30867">
        <w:rPr>
          <w:rFonts w:ascii="Times New Roman" w:hAnsi="Times New Roman" w:cs="Times New Roman"/>
          <w:color w:val="000000" w:themeColor="text1"/>
          <w:shd w:val="clear" w:color="auto" w:fill="FFFFFF"/>
          <w:vertAlign w:val="superscript"/>
          <w:lang w:val="it-IT"/>
        </w:rPr>
        <w:t>6</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Emily Shanks</w:t>
      </w:r>
      <w:r w:rsidR="00E67F2F" w:rsidRPr="00D30867">
        <w:rPr>
          <w:rFonts w:ascii="Times New Roman" w:hAnsi="Times New Roman" w:cs="Times New Roman"/>
          <w:color w:val="000000" w:themeColor="text1"/>
          <w:shd w:val="clear" w:color="auto" w:fill="FFFFFF"/>
          <w:vertAlign w:val="superscript"/>
          <w:lang w:val="it-IT"/>
        </w:rPr>
        <w:t>1</w:t>
      </w:r>
      <w:r w:rsidR="00105B8C" w:rsidRPr="00D30867">
        <w:rPr>
          <w:rFonts w:ascii="Times New Roman" w:hAnsi="Times New Roman" w:cs="Times New Roman"/>
          <w:color w:val="000000" w:themeColor="text1"/>
          <w:shd w:val="clear" w:color="auto" w:fill="FFFFFF"/>
          <w:vertAlign w:val="superscript"/>
          <w:lang w:val="it-IT"/>
        </w:rPr>
        <w:t>7</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Francesca Del Sorbo</w:t>
      </w:r>
      <w:r w:rsidR="0098231A" w:rsidRPr="00D30867">
        <w:rPr>
          <w:rFonts w:ascii="Times New Roman" w:hAnsi="Times New Roman" w:cs="Times New Roman"/>
          <w:color w:val="000000" w:themeColor="text1"/>
          <w:shd w:val="clear" w:color="auto" w:fill="FFFFFF"/>
          <w:lang w:val="it-IT"/>
        </w:rPr>
        <w:t>, MD, PhD</w:t>
      </w:r>
      <w:r w:rsidR="00E67F2F" w:rsidRPr="00D30867">
        <w:rPr>
          <w:rFonts w:ascii="Times New Roman" w:hAnsi="Times New Roman" w:cs="Times New Roman"/>
          <w:color w:val="000000" w:themeColor="text1"/>
          <w:shd w:val="clear" w:color="auto" w:fill="FFFFFF"/>
          <w:vertAlign w:val="superscript"/>
          <w:lang w:val="it-IT"/>
        </w:rPr>
        <w:t>1</w:t>
      </w:r>
      <w:r w:rsidR="00105B8C" w:rsidRPr="00D30867">
        <w:rPr>
          <w:rFonts w:ascii="Times New Roman" w:hAnsi="Times New Roman" w:cs="Times New Roman"/>
          <w:color w:val="000000" w:themeColor="text1"/>
          <w:shd w:val="clear" w:color="auto" w:fill="FFFFFF"/>
          <w:vertAlign w:val="superscript"/>
          <w:lang w:val="it-IT"/>
        </w:rPr>
        <w:t>8</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Salvatore </w:t>
      </w:r>
      <w:proofErr w:type="spellStart"/>
      <w:r w:rsidRPr="00D30867">
        <w:rPr>
          <w:rFonts w:ascii="Times New Roman" w:hAnsi="Times New Roman" w:cs="Times New Roman"/>
          <w:color w:val="000000" w:themeColor="text1"/>
          <w:shd w:val="clear" w:color="auto" w:fill="FFFFFF"/>
          <w:lang w:val="it-IT"/>
        </w:rPr>
        <w:t>Bonvegna</w:t>
      </w:r>
      <w:proofErr w:type="spellEnd"/>
      <w:r w:rsidR="001C6B8C" w:rsidRPr="00D30867">
        <w:rPr>
          <w:rFonts w:ascii="Times New Roman" w:hAnsi="Times New Roman" w:cs="Times New Roman"/>
          <w:color w:val="000000" w:themeColor="text1"/>
          <w:shd w:val="clear" w:color="auto" w:fill="FFFFFF"/>
          <w:lang w:val="it-IT"/>
        </w:rPr>
        <w:t>, MD</w:t>
      </w:r>
      <w:r w:rsidR="00E67F2F" w:rsidRPr="00D30867">
        <w:rPr>
          <w:rFonts w:ascii="Times New Roman" w:hAnsi="Times New Roman" w:cs="Times New Roman"/>
          <w:color w:val="000000" w:themeColor="text1"/>
          <w:shd w:val="clear" w:color="auto" w:fill="FFFFFF"/>
          <w:vertAlign w:val="superscript"/>
          <w:lang w:val="it-IT"/>
        </w:rPr>
        <w:t>1</w:t>
      </w:r>
      <w:r w:rsidR="00EC2057" w:rsidRPr="00D30867">
        <w:rPr>
          <w:rFonts w:ascii="Times New Roman" w:hAnsi="Times New Roman" w:cs="Times New Roman"/>
          <w:color w:val="000000" w:themeColor="text1"/>
          <w:shd w:val="clear" w:color="auto" w:fill="FFFFFF"/>
          <w:vertAlign w:val="superscript"/>
          <w:lang w:val="it-IT"/>
        </w:rPr>
        <w:t>9</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w:t>
      </w:r>
      <w:r w:rsidR="00DE2899" w:rsidRPr="00D30867">
        <w:rPr>
          <w:rFonts w:ascii="Times New Roman" w:hAnsi="Times New Roman" w:cs="Times New Roman"/>
          <w:color w:val="000000" w:themeColor="text1"/>
          <w:shd w:val="clear" w:color="auto" w:fill="FFFFFF"/>
          <w:lang w:val="it-IT"/>
        </w:rPr>
        <w:t xml:space="preserve">Rodolfo </w:t>
      </w:r>
      <w:proofErr w:type="spellStart"/>
      <w:r w:rsidR="00DE2899" w:rsidRPr="00D30867">
        <w:rPr>
          <w:rFonts w:ascii="Times New Roman" w:hAnsi="Times New Roman" w:cs="Times New Roman"/>
          <w:color w:val="000000" w:themeColor="text1"/>
          <w:shd w:val="clear" w:color="auto" w:fill="FFFFFF"/>
          <w:lang w:val="it-IT"/>
        </w:rPr>
        <w:t>Savica</w:t>
      </w:r>
      <w:proofErr w:type="spellEnd"/>
      <w:r w:rsidR="00ED5355" w:rsidRPr="00D30867">
        <w:rPr>
          <w:rFonts w:ascii="Times New Roman" w:hAnsi="Times New Roman" w:cs="Times New Roman"/>
          <w:color w:val="000000" w:themeColor="text1"/>
          <w:shd w:val="clear" w:color="auto" w:fill="FFFFFF"/>
          <w:lang w:val="it-IT"/>
        </w:rPr>
        <w:t>, MD, PhD</w:t>
      </w:r>
      <w:r w:rsidR="00DE2899" w:rsidRPr="00D30867">
        <w:rPr>
          <w:rFonts w:ascii="Times New Roman" w:hAnsi="Times New Roman" w:cs="Times New Roman"/>
          <w:color w:val="000000" w:themeColor="text1"/>
          <w:shd w:val="clear" w:color="auto" w:fill="FFFFFF"/>
          <w:vertAlign w:val="superscript"/>
          <w:lang w:val="it-IT"/>
        </w:rPr>
        <w:t>14</w:t>
      </w:r>
      <w:r w:rsidR="001C6B8C" w:rsidRPr="00D30867">
        <w:rPr>
          <w:rFonts w:ascii="Times New Roman" w:hAnsi="Times New Roman" w:cs="Times New Roman"/>
          <w:color w:val="000000" w:themeColor="text1"/>
          <w:shd w:val="clear" w:color="auto" w:fill="FFFFFF"/>
          <w:lang w:val="it-IT"/>
        </w:rPr>
        <w:t>;</w:t>
      </w:r>
      <w:r w:rsidR="00DE2899" w:rsidRPr="00D30867">
        <w:rPr>
          <w:rFonts w:ascii="Times New Roman" w:hAnsi="Times New Roman" w:cs="Times New Roman"/>
          <w:color w:val="000000" w:themeColor="text1"/>
          <w:shd w:val="clear" w:color="auto" w:fill="FFFFFF"/>
          <w:lang w:val="it-IT"/>
        </w:rPr>
        <w:t xml:space="preserve"> Renato P. </w:t>
      </w:r>
      <w:proofErr w:type="spellStart"/>
      <w:r w:rsidR="00DE2899" w:rsidRPr="00D30867">
        <w:rPr>
          <w:rFonts w:ascii="Times New Roman" w:hAnsi="Times New Roman" w:cs="Times New Roman"/>
          <w:color w:val="000000" w:themeColor="text1"/>
          <w:shd w:val="clear" w:color="auto" w:fill="FFFFFF"/>
          <w:lang w:val="it-IT"/>
        </w:rPr>
        <w:t>Munhoz</w:t>
      </w:r>
      <w:proofErr w:type="spellEnd"/>
      <w:r w:rsidR="00ED5355" w:rsidRPr="00D30867">
        <w:rPr>
          <w:rFonts w:ascii="Times New Roman" w:hAnsi="Times New Roman" w:cs="Times New Roman"/>
          <w:color w:val="000000" w:themeColor="text1"/>
          <w:shd w:val="clear" w:color="auto" w:fill="FFFFFF"/>
          <w:lang w:val="it-IT"/>
        </w:rPr>
        <w:t>, MD, PhD</w:t>
      </w:r>
      <w:r w:rsidR="00EC2057" w:rsidRPr="00D30867">
        <w:rPr>
          <w:rFonts w:ascii="Times New Roman" w:hAnsi="Times New Roman" w:cs="Times New Roman"/>
          <w:color w:val="000000" w:themeColor="text1"/>
          <w:shd w:val="clear" w:color="auto" w:fill="FFFFFF"/>
          <w:vertAlign w:val="superscript"/>
          <w:lang w:val="it-IT"/>
        </w:rPr>
        <w:t>20</w:t>
      </w:r>
      <w:r w:rsidR="001C6B8C" w:rsidRPr="00D30867">
        <w:rPr>
          <w:rFonts w:ascii="Times New Roman" w:hAnsi="Times New Roman" w:cs="Times New Roman"/>
          <w:color w:val="000000" w:themeColor="text1"/>
          <w:shd w:val="clear" w:color="auto" w:fill="FFFFFF"/>
          <w:lang w:val="it-IT"/>
        </w:rPr>
        <w:t>;</w:t>
      </w:r>
      <w:r w:rsidR="00DE2899" w:rsidRPr="00D30867">
        <w:rPr>
          <w:rFonts w:ascii="Times New Roman" w:hAnsi="Times New Roman" w:cs="Times New Roman"/>
          <w:color w:val="000000" w:themeColor="text1"/>
          <w:shd w:val="clear" w:color="auto" w:fill="FFFFFF"/>
          <w:lang w:val="it-IT"/>
        </w:rPr>
        <w:t xml:space="preserve"> Roberto Ceravolo</w:t>
      </w:r>
      <w:r w:rsidR="0098231A" w:rsidRPr="00D30867">
        <w:rPr>
          <w:rFonts w:ascii="Times New Roman" w:hAnsi="Times New Roman" w:cs="Times New Roman"/>
          <w:color w:val="000000" w:themeColor="text1"/>
          <w:shd w:val="clear" w:color="auto" w:fill="FFFFFF"/>
          <w:lang w:val="it-IT"/>
        </w:rPr>
        <w:t>, MD</w:t>
      </w:r>
      <w:r w:rsidR="00DE2899" w:rsidRPr="00D30867">
        <w:rPr>
          <w:rFonts w:ascii="Times New Roman" w:hAnsi="Times New Roman" w:cs="Times New Roman"/>
          <w:color w:val="000000" w:themeColor="text1"/>
          <w:shd w:val="clear" w:color="auto" w:fill="FFFFFF"/>
          <w:vertAlign w:val="superscript"/>
          <w:lang w:val="it-IT"/>
        </w:rPr>
        <w:t>1</w:t>
      </w:r>
      <w:r w:rsidR="00E47149" w:rsidRPr="00D30867">
        <w:rPr>
          <w:rFonts w:ascii="Times New Roman" w:hAnsi="Times New Roman" w:cs="Times New Roman"/>
          <w:color w:val="000000" w:themeColor="text1"/>
          <w:shd w:val="clear" w:color="auto" w:fill="FFFFFF"/>
          <w:vertAlign w:val="superscript"/>
          <w:lang w:val="it-IT"/>
        </w:rPr>
        <w:t>6</w:t>
      </w:r>
      <w:r w:rsidR="001C6B8C" w:rsidRPr="00D30867">
        <w:rPr>
          <w:rFonts w:ascii="Times New Roman" w:hAnsi="Times New Roman" w:cs="Times New Roman"/>
          <w:color w:val="000000" w:themeColor="text1"/>
          <w:shd w:val="clear" w:color="auto" w:fill="FFFFFF"/>
          <w:lang w:val="it-IT"/>
        </w:rPr>
        <w:t>;</w:t>
      </w:r>
      <w:r w:rsidR="00DE2899" w:rsidRPr="00D30867">
        <w:rPr>
          <w:rFonts w:ascii="Times New Roman" w:hAnsi="Times New Roman" w:cs="Times New Roman"/>
          <w:color w:val="000000" w:themeColor="text1"/>
          <w:shd w:val="clear" w:color="auto" w:fill="FFFFFF"/>
          <w:lang w:val="it-IT"/>
        </w:rPr>
        <w:t xml:space="preserve"> </w:t>
      </w:r>
      <w:r w:rsidRPr="00D30867">
        <w:rPr>
          <w:rFonts w:ascii="Times New Roman" w:hAnsi="Times New Roman" w:cs="Times New Roman"/>
          <w:color w:val="000000" w:themeColor="text1"/>
          <w:shd w:val="clear" w:color="auto" w:fill="FFFFFF"/>
          <w:lang w:val="it-IT"/>
        </w:rPr>
        <w:t>R</w:t>
      </w:r>
      <w:r w:rsidR="00606530" w:rsidRPr="00D30867">
        <w:rPr>
          <w:rFonts w:ascii="Times New Roman" w:hAnsi="Times New Roman" w:cs="Times New Roman"/>
          <w:color w:val="000000" w:themeColor="text1"/>
          <w:shd w:val="clear" w:color="auto" w:fill="FFFFFF"/>
          <w:lang w:val="it-IT"/>
        </w:rPr>
        <w:t>oberto Cilia</w:t>
      </w:r>
      <w:r w:rsidR="00ED5355" w:rsidRPr="00D30867">
        <w:rPr>
          <w:rFonts w:ascii="Times New Roman" w:hAnsi="Times New Roman" w:cs="Times New Roman"/>
          <w:color w:val="000000" w:themeColor="text1"/>
          <w:shd w:val="clear" w:color="auto" w:fill="FFFFFF"/>
          <w:lang w:val="it-IT"/>
        </w:rPr>
        <w:t>, MD</w:t>
      </w:r>
      <w:r w:rsidR="00E67F2F" w:rsidRPr="00D30867">
        <w:rPr>
          <w:rFonts w:ascii="Times New Roman" w:hAnsi="Times New Roman" w:cs="Times New Roman"/>
          <w:color w:val="000000" w:themeColor="text1"/>
          <w:shd w:val="clear" w:color="auto" w:fill="FFFFFF"/>
          <w:vertAlign w:val="superscript"/>
          <w:lang w:val="it-IT"/>
        </w:rPr>
        <w:t>1</w:t>
      </w:r>
      <w:r w:rsidR="00EC2057" w:rsidRPr="00D30867">
        <w:rPr>
          <w:rFonts w:ascii="Times New Roman" w:hAnsi="Times New Roman" w:cs="Times New Roman"/>
          <w:color w:val="000000" w:themeColor="text1"/>
          <w:shd w:val="clear" w:color="auto" w:fill="FFFFFF"/>
          <w:vertAlign w:val="superscript"/>
          <w:lang w:val="it-IT"/>
        </w:rPr>
        <w:t>9</w:t>
      </w:r>
      <w:r w:rsidR="00A77204" w:rsidRPr="00D30867">
        <w:rPr>
          <w:rFonts w:ascii="Times New Roman" w:hAnsi="Times New Roman" w:cs="Times New Roman"/>
          <w:color w:val="000000" w:themeColor="text1"/>
          <w:shd w:val="clear" w:color="auto" w:fill="FFFFFF"/>
          <w:lang w:val="it-IT"/>
        </w:rPr>
        <w:t>^</w:t>
      </w:r>
      <w:r w:rsidR="001C6B8C" w:rsidRPr="00D30867">
        <w:rPr>
          <w:rFonts w:ascii="Times New Roman" w:hAnsi="Times New Roman" w:cs="Times New Roman"/>
          <w:color w:val="000000" w:themeColor="text1"/>
          <w:shd w:val="clear" w:color="auto" w:fill="FFFFFF"/>
          <w:lang w:val="it-IT"/>
        </w:rPr>
        <w:t>;</w:t>
      </w:r>
      <w:r w:rsidRPr="00D30867">
        <w:rPr>
          <w:rFonts w:ascii="Times New Roman" w:hAnsi="Times New Roman" w:cs="Times New Roman"/>
          <w:color w:val="000000" w:themeColor="text1"/>
          <w:shd w:val="clear" w:color="auto" w:fill="FFFFFF"/>
          <w:lang w:val="it-IT"/>
        </w:rPr>
        <w:t xml:space="preserve"> </w:t>
      </w:r>
      <w:r w:rsidR="00606530" w:rsidRPr="00D30867">
        <w:rPr>
          <w:rFonts w:ascii="Times New Roman" w:hAnsi="Times New Roman" w:cs="Times New Roman"/>
          <w:color w:val="000000" w:themeColor="text1"/>
          <w:shd w:val="clear" w:color="auto" w:fill="FFFFFF"/>
          <w:lang w:val="it-IT"/>
        </w:rPr>
        <w:t>Alberto J</w:t>
      </w:r>
      <w:r w:rsidR="004C4670" w:rsidRPr="00D30867">
        <w:rPr>
          <w:rFonts w:ascii="Times New Roman" w:hAnsi="Times New Roman" w:cs="Times New Roman"/>
          <w:color w:val="000000" w:themeColor="text1"/>
          <w:shd w:val="clear" w:color="auto" w:fill="FFFFFF"/>
          <w:lang w:val="it-IT"/>
        </w:rPr>
        <w:t>.</w:t>
      </w:r>
      <w:r w:rsidR="00606530" w:rsidRPr="00D30867">
        <w:rPr>
          <w:rFonts w:ascii="Times New Roman" w:hAnsi="Times New Roman" w:cs="Times New Roman"/>
          <w:color w:val="000000" w:themeColor="text1"/>
          <w:shd w:val="clear" w:color="auto" w:fill="FFFFFF"/>
          <w:lang w:val="it-IT"/>
        </w:rPr>
        <w:t xml:space="preserve"> Espay</w:t>
      </w:r>
      <w:r w:rsidR="0098231A" w:rsidRPr="00D30867">
        <w:rPr>
          <w:rFonts w:ascii="Times New Roman" w:hAnsi="Times New Roman" w:cs="Times New Roman"/>
          <w:color w:val="000000" w:themeColor="text1"/>
          <w:shd w:val="clear" w:color="auto" w:fill="FFFFFF"/>
          <w:lang w:val="it-IT"/>
        </w:rPr>
        <w:t xml:space="preserve">, MD, </w:t>
      </w:r>
      <w:r w:rsidR="005A3D8E" w:rsidRPr="00D30867">
        <w:rPr>
          <w:rFonts w:ascii="Times New Roman" w:hAnsi="Times New Roman" w:cs="Times New Roman"/>
          <w:color w:val="000000" w:themeColor="text1"/>
          <w:shd w:val="clear" w:color="auto" w:fill="FFFFFF"/>
          <w:lang w:val="it-IT"/>
        </w:rPr>
        <w:t>MSc</w:t>
      </w:r>
      <w:r w:rsidR="005A3D8E" w:rsidRPr="00D30867">
        <w:rPr>
          <w:rFonts w:ascii="Times New Roman" w:hAnsi="Times New Roman" w:cs="Times New Roman"/>
          <w:color w:val="000000" w:themeColor="text1"/>
          <w:shd w:val="clear" w:color="auto" w:fill="FFFFFF"/>
          <w:vertAlign w:val="superscript"/>
          <w:lang w:val="it-IT"/>
        </w:rPr>
        <w:t>17</w:t>
      </w:r>
      <w:r w:rsidR="00A77204" w:rsidRPr="00D30867">
        <w:rPr>
          <w:rFonts w:ascii="Times New Roman" w:hAnsi="Times New Roman" w:cs="Times New Roman"/>
          <w:color w:val="000000" w:themeColor="text1"/>
          <w:shd w:val="clear" w:color="auto" w:fill="FFFFFF"/>
          <w:lang w:val="it-IT"/>
        </w:rPr>
        <w:t>^</w:t>
      </w:r>
    </w:p>
    <w:p w14:paraId="0300CABF" w14:textId="77777777" w:rsidR="001610BB" w:rsidRPr="00D30867" w:rsidRDefault="001610BB" w:rsidP="008B46E3">
      <w:pPr>
        <w:spacing w:line="360" w:lineRule="auto"/>
        <w:rPr>
          <w:rFonts w:ascii="Times New Roman" w:hAnsi="Times New Roman" w:cs="Times New Roman"/>
          <w:color w:val="000000" w:themeColor="text1"/>
          <w:sz w:val="22"/>
          <w:szCs w:val="22"/>
          <w:highlight w:val="cyan"/>
          <w:lang w:val="it-IT"/>
        </w:rPr>
      </w:pPr>
    </w:p>
    <w:p w14:paraId="58B3E506" w14:textId="41541D03" w:rsidR="005159AC" w:rsidRPr="00D30867" w:rsidRDefault="001610BB" w:rsidP="008B46E3">
      <w:pPr>
        <w:spacing w:line="360" w:lineRule="auto"/>
        <w:rPr>
          <w:rFonts w:ascii="Times New Roman" w:hAnsi="Times New Roman" w:cs="Times New Roman"/>
          <w:color w:val="000000" w:themeColor="text1"/>
          <w:sz w:val="22"/>
          <w:szCs w:val="22"/>
          <w:highlight w:val="cyan"/>
        </w:rPr>
      </w:pPr>
      <w:r w:rsidRPr="00D30867">
        <w:rPr>
          <w:rFonts w:ascii="Times New Roman" w:hAnsi="Times New Roman" w:cs="Times New Roman"/>
          <w:color w:val="000000" w:themeColor="text1"/>
          <w:sz w:val="22"/>
          <w:szCs w:val="22"/>
          <w:vertAlign w:val="superscript"/>
        </w:rPr>
        <w:t>1</w:t>
      </w:r>
      <w:r w:rsidRPr="00D30867">
        <w:rPr>
          <w:rFonts w:ascii="Times New Roman" w:hAnsi="Times New Roman" w:cs="Times New Roman"/>
          <w:color w:val="000000" w:themeColor="text1"/>
          <w:sz w:val="22"/>
          <w:szCs w:val="22"/>
        </w:rPr>
        <w:t xml:space="preserve"> </w:t>
      </w:r>
      <w:r w:rsidR="005159AC" w:rsidRPr="00D30867">
        <w:rPr>
          <w:rFonts w:ascii="Times New Roman" w:hAnsi="Times New Roman" w:cs="Times New Roman"/>
          <w:color w:val="000000" w:themeColor="text1"/>
          <w:sz w:val="22"/>
          <w:szCs w:val="22"/>
        </w:rPr>
        <w:t>Department of Neurology, The Ohio State University Wexner Medical Center, Columbus, Ohio, USA</w:t>
      </w:r>
      <w:r w:rsidR="004F4674" w:rsidRPr="00D30867">
        <w:rPr>
          <w:rFonts w:ascii="Times New Roman" w:hAnsi="Times New Roman" w:cs="Times New Roman"/>
          <w:color w:val="000000" w:themeColor="text1"/>
          <w:sz w:val="22"/>
          <w:szCs w:val="22"/>
          <w:highlight w:val="cyan"/>
        </w:rPr>
        <w:t xml:space="preserve"> </w:t>
      </w:r>
    </w:p>
    <w:p w14:paraId="70FB9369" w14:textId="058152B4" w:rsidR="004F4674" w:rsidRPr="00D30867" w:rsidRDefault="00E9705E"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vertAlign w:val="superscript"/>
        </w:rPr>
        <w:t>2</w:t>
      </w:r>
      <w:r w:rsidRPr="00D30867">
        <w:rPr>
          <w:rFonts w:ascii="Times New Roman" w:hAnsi="Times New Roman" w:cs="Times New Roman"/>
          <w:color w:val="000000" w:themeColor="text1"/>
          <w:sz w:val="22"/>
          <w:szCs w:val="22"/>
        </w:rPr>
        <w:t xml:space="preserve"> </w:t>
      </w:r>
      <w:r w:rsidR="004F4674" w:rsidRPr="00D30867">
        <w:rPr>
          <w:rFonts w:ascii="Times New Roman" w:hAnsi="Times New Roman" w:cs="Times New Roman"/>
          <w:color w:val="000000" w:themeColor="text1"/>
          <w:sz w:val="22"/>
          <w:szCs w:val="22"/>
        </w:rPr>
        <w:t>Department of Neuroscience “Rita Levi Montalcini”, University of Turin, Turin, Italy</w:t>
      </w:r>
    </w:p>
    <w:p w14:paraId="6FDF8240" w14:textId="77777777" w:rsidR="00E9705E" w:rsidRPr="00D30867" w:rsidRDefault="00E9705E"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shd w:val="clear" w:color="auto" w:fill="FFFFFF"/>
          <w:vertAlign w:val="superscript"/>
        </w:rPr>
        <w:t>3</w:t>
      </w:r>
      <w:r w:rsidRPr="00D30867">
        <w:rPr>
          <w:rFonts w:ascii="Times New Roman" w:hAnsi="Times New Roman" w:cs="Times New Roman"/>
          <w:color w:val="000000" w:themeColor="text1"/>
          <w:sz w:val="22"/>
          <w:szCs w:val="22"/>
          <w:shd w:val="clear" w:color="auto" w:fill="FFFFFF"/>
        </w:rPr>
        <w:t xml:space="preserve"> </w:t>
      </w:r>
      <w:r w:rsidRPr="00D30867">
        <w:rPr>
          <w:rFonts w:ascii="Times New Roman" w:hAnsi="Times New Roman" w:cs="Times New Roman"/>
          <w:color w:val="000000" w:themeColor="text1"/>
          <w:sz w:val="22"/>
          <w:szCs w:val="22"/>
        </w:rPr>
        <w:t>Texas Tech University Health Sciences Center El Paso, El Paso, Texas, USA</w:t>
      </w:r>
    </w:p>
    <w:p w14:paraId="4B3C3F38" w14:textId="1D337C28" w:rsidR="00827D6C" w:rsidRPr="00D30867" w:rsidRDefault="00105B8C"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vertAlign w:val="superscript"/>
        </w:rPr>
        <w:t>4</w:t>
      </w:r>
      <w:r w:rsidR="00827D6C" w:rsidRPr="00D30867">
        <w:rPr>
          <w:rFonts w:ascii="Times New Roman" w:hAnsi="Times New Roman" w:cs="Times New Roman"/>
          <w:color w:val="000000" w:themeColor="text1"/>
          <w:sz w:val="22"/>
          <w:szCs w:val="22"/>
        </w:rPr>
        <w:t xml:space="preserve"> Neurology Unit, Department of Clinical and Experimental Sciences, University of Brescia, Brescia, Italy</w:t>
      </w:r>
    </w:p>
    <w:p w14:paraId="05B2FB9B" w14:textId="2EAE9CB2" w:rsidR="00827D6C" w:rsidRPr="00D30867" w:rsidRDefault="00105B8C"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vertAlign w:val="superscript"/>
        </w:rPr>
        <w:t>5</w:t>
      </w:r>
      <w:r w:rsidR="00827D6C" w:rsidRPr="00D30867">
        <w:rPr>
          <w:rFonts w:ascii="Times New Roman" w:hAnsi="Times New Roman" w:cs="Times New Roman"/>
          <w:color w:val="000000" w:themeColor="text1"/>
          <w:sz w:val="22"/>
          <w:szCs w:val="22"/>
        </w:rPr>
        <w:t xml:space="preserve"> Department of Neurology, Christian-Albrecht-University Kiel, Kiel, Germany</w:t>
      </w:r>
    </w:p>
    <w:p w14:paraId="3E6B2268" w14:textId="441282B0" w:rsidR="00827D6C" w:rsidRPr="00D30867" w:rsidRDefault="00105B8C"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vertAlign w:val="superscript"/>
        </w:rPr>
        <w:t>6</w:t>
      </w:r>
      <w:r w:rsidR="00827D6C" w:rsidRPr="00D30867">
        <w:rPr>
          <w:rFonts w:ascii="Times New Roman" w:hAnsi="Times New Roman" w:cs="Times New Roman"/>
          <w:color w:val="000000" w:themeColor="text1"/>
          <w:sz w:val="22"/>
          <w:szCs w:val="22"/>
        </w:rPr>
        <w:t xml:space="preserve"> Department of Neurodegeneration, </w:t>
      </w:r>
      <w:proofErr w:type="spellStart"/>
      <w:r w:rsidR="00827D6C" w:rsidRPr="00D30867">
        <w:rPr>
          <w:rFonts w:ascii="Times New Roman" w:hAnsi="Times New Roman" w:cs="Times New Roman"/>
          <w:color w:val="000000" w:themeColor="text1"/>
          <w:sz w:val="22"/>
          <w:szCs w:val="22"/>
        </w:rPr>
        <w:t>Hertie</w:t>
      </w:r>
      <w:proofErr w:type="spellEnd"/>
      <w:r w:rsidR="00827D6C" w:rsidRPr="00D30867">
        <w:rPr>
          <w:rFonts w:ascii="Times New Roman" w:hAnsi="Times New Roman" w:cs="Times New Roman"/>
          <w:color w:val="000000" w:themeColor="text1"/>
          <w:sz w:val="22"/>
          <w:szCs w:val="22"/>
        </w:rPr>
        <w:t xml:space="preserve"> Institute for Clinical Brain Research, University of Tübingen, Tübingen, Germany</w:t>
      </w:r>
    </w:p>
    <w:p w14:paraId="7A10338F" w14:textId="1B81112B" w:rsidR="00827D6C" w:rsidRPr="00D30867" w:rsidRDefault="00105B8C"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shd w:val="clear" w:color="auto" w:fill="FFFFFF"/>
          <w:vertAlign w:val="superscript"/>
        </w:rPr>
        <w:t>7</w:t>
      </w:r>
      <w:r w:rsidR="00827D6C" w:rsidRPr="00D30867">
        <w:rPr>
          <w:rFonts w:ascii="Times New Roman" w:hAnsi="Times New Roman" w:cs="Times New Roman"/>
          <w:color w:val="000000" w:themeColor="text1"/>
          <w:sz w:val="22"/>
          <w:szCs w:val="22"/>
          <w:shd w:val="clear" w:color="auto" w:fill="FFFFFF"/>
        </w:rPr>
        <w:t xml:space="preserve"> Department of Neurology, Movement Disorders Unit, </w:t>
      </w:r>
      <w:proofErr w:type="spellStart"/>
      <w:r w:rsidR="00827D6C" w:rsidRPr="00D30867">
        <w:rPr>
          <w:rFonts w:ascii="Times New Roman" w:hAnsi="Times New Roman" w:cs="Times New Roman"/>
          <w:color w:val="000000" w:themeColor="text1"/>
          <w:sz w:val="22"/>
          <w:szCs w:val="22"/>
          <w:shd w:val="clear" w:color="auto" w:fill="FFFFFF"/>
        </w:rPr>
        <w:t>Fundacion</w:t>
      </w:r>
      <w:proofErr w:type="spellEnd"/>
      <w:r w:rsidR="00827D6C" w:rsidRPr="00D30867">
        <w:rPr>
          <w:rFonts w:ascii="Times New Roman" w:hAnsi="Times New Roman" w:cs="Times New Roman"/>
          <w:color w:val="000000" w:themeColor="text1"/>
          <w:sz w:val="22"/>
          <w:szCs w:val="22"/>
          <w:shd w:val="clear" w:color="auto" w:fill="FFFFFF"/>
        </w:rPr>
        <w:t xml:space="preserve"> Jimenez Diaz, Universidad </w:t>
      </w:r>
      <w:proofErr w:type="spellStart"/>
      <w:r w:rsidR="00827D6C" w:rsidRPr="00D30867">
        <w:rPr>
          <w:rFonts w:ascii="Times New Roman" w:hAnsi="Times New Roman" w:cs="Times New Roman"/>
          <w:color w:val="000000" w:themeColor="text1"/>
          <w:sz w:val="22"/>
          <w:szCs w:val="22"/>
          <w:shd w:val="clear" w:color="auto" w:fill="FFFFFF"/>
        </w:rPr>
        <w:t>Autonoma</w:t>
      </w:r>
      <w:proofErr w:type="spellEnd"/>
      <w:r w:rsidR="00827D6C" w:rsidRPr="00D30867">
        <w:rPr>
          <w:rFonts w:ascii="Times New Roman" w:hAnsi="Times New Roman" w:cs="Times New Roman"/>
          <w:color w:val="000000" w:themeColor="text1"/>
          <w:sz w:val="22"/>
          <w:szCs w:val="22"/>
          <w:shd w:val="clear" w:color="auto" w:fill="FFFFFF"/>
        </w:rPr>
        <w:t xml:space="preserve"> de Madrid, Madrid, Spain</w:t>
      </w:r>
    </w:p>
    <w:p w14:paraId="351F4A97" w14:textId="4B9F40F7" w:rsidR="00E9705E" w:rsidRPr="00D30867" w:rsidRDefault="00105B8C"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vertAlign w:val="superscript"/>
        </w:rPr>
        <w:t>8</w:t>
      </w:r>
      <w:r w:rsidR="00E9705E" w:rsidRPr="00D30867">
        <w:rPr>
          <w:rFonts w:ascii="Times New Roman" w:hAnsi="Times New Roman" w:cs="Times New Roman"/>
          <w:color w:val="000000" w:themeColor="text1"/>
          <w:sz w:val="22"/>
          <w:szCs w:val="22"/>
        </w:rPr>
        <w:t xml:space="preserve"> </w:t>
      </w:r>
      <w:r w:rsidR="00234C0F" w:rsidRPr="00D30867">
        <w:rPr>
          <w:rFonts w:ascii="Times New Roman" w:hAnsi="Times New Roman" w:cs="Times New Roman"/>
          <w:color w:val="000000" w:themeColor="text1"/>
          <w:sz w:val="22"/>
          <w:szCs w:val="22"/>
        </w:rPr>
        <w:t xml:space="preserve">Laboratory of Pharmacology and Therapeutics, </w:t>
      </w:r>
      <w:proofErr w:type="spellStart"/>
      <w:r w:rsidR="00234C0F" w:rsidRPr="00D30867">
        <w:rPr>
          <w:rFonts w:ascii="Times New Roman" w:hAnsi="Times New Roman" w:cs="Times New Roman"/>
          <w:color w:val="000000" w:themeColor="text1"/>
          <w:sz w:val="22"/>
          <w:szCs w:val="22"/>
        </w:rPr>
        <w:t>Facultade</w:t>
      </w:r>
      <w:proofErr w:type="spellEnd"/>
      <w:r w:rsidR="00234C0F" w:rsidRPr="00D30867">
        <w:rPr>
          <w:rFonts w:ascii="Times New Roman" w:hAnsi="Times New Roman" w:cs="Times New Roman"/>
          <w:color w:val="000000" w:themeColor="text1"/>
          <w:sz w:val="22"/>
          <w:szCs w:val="22"/>
        </w:rPr>
        <w:t xml:space="preserve"> de </w:t>
      </w:r>
      <w:proofErr w:type="spellStart"/>
      <w:r w:rsidR="00234C0F" w:rsidRPr="00D30867">
        <w:rPr>
          <w:rFonts w:ascii="Times New Roman" w:hAnsi="Times New Roman" w:cs="Times New Roman"/>
          <w:color w:val="000000" w:themeColor="text1"/>
          <w:sz w:val="22"/>
          <w:szCs w:val="22"/>
        </w:rPr>
        <w:t>Medicina</w:t>
      </w:r>
      <w:proofErr w:type="spellEnd"/>
      <w:r w:rsidR="00234C0F" w:rsidRPr="00D30867">
        <w:rPr>
          <w:rFonts w:ascii="Times New Roman" w:hAnsi="Times New Roman" w:cs="Times New Roman"/>
          <w:color w:val="000000" w:themeColor="text1"/>
          <w:sz w:val="22"/>
          <w:szCs w:val="22"/>
        </w:rPr>
        <w:t xml:space="preserve">, </w:t>
      </w:r>
      <w:proofErr w:type="spellStart"/>
      <w:r w:rsidR="00234C0F" w:rsidRPr="00D30867">
        <w:rPr>
          <w:rFonts w:ascii="Times New Roman" w:hAnsi="Times New Roman" w:cs="Times New Roman"/>
          <w:color w:val="000000" w:themeColor="text1"/>
          <w:sz w:val="22"/>
          <w:szCs w:val="22"/>
        </w:rPr>
        <w:t>Universidade</w:t>
      </w:r>
      <w:proofErr w:type="spellEnd"/>
      <w:r w:rsidR="00234C0F" w:rsidRPr="00D30867">
        <w:rPr>
          <w:rFonts w:ascii="Times New Roman" w:hAnsi="Times New Roman" w:cs="Times New Roman"/>
          <w:color w:val="000000" w:themeColor="text1"/>
          <w:sz w:val="22"/>
          <w:szCs w:val="22"/>
        </w:rPr>
        <w:t xml:space="preserve"> de </w:t>
      </w:r>
      <w:proofErr w:type="spellStart"/>
      <w:r w:rsidR="00234C0F" w:rsidRPr="00D30867">
        <w:rPr>
          <w:rFonts w:ascii="Times New Roman" w:hAnsi="Times New Roman" w:cs="Times New Roman"/>
          <w:color w:val="000000" w:themeColor="text1"/>
          <w:sz w:val="22"/>
          <w:szCs w:val="22"/>
        </w:rPr>
        <w:t>Lisboa</w:t>
      </w:r>
      <w:proofErr w:type="spellEnd"/>
      <w:r w:rsidR="00234C0F" w:rsidRPr="00D30867">
        <w:rPr>
          <w:rFonts w:ascii="Times New Roman" w:hAnsi="Times New Roman" w:cs="Times New Roman"/>
          <w:color w:val="000000" w:themeColor="text1"/>
          <w:sz w:val="22"/>
          <w:szCs w:val="22"/>
        </w:rPr>
        <w:t>, Lisbon, Portugal</w:t>
      </w:r>
    </w:p>
    <w:p w14:paraId="40AA4FDA" w14:textId="5BAE5E46" w:rsidR="004F4674" w:rsidRPr="00D30867" w:rsidRDefault="00105B8C"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vertAlign w:val="superscript"/>
        </w:rPr>
        <w:t>9</w:t>
      </w:r>
      <w:r w:rsidR="00E9705E" w:rsidRPr="00D30867">
        <w:rPr>
          <w:rFonts w:ascii="Times New Roman" w:hAnsi="Times New Roman" w:cs="Times New Roman"/>
          <w:color w:val="000000" w:themeColor="text1"/>
          <w:sz w:val="22"/>
          <w:szCs w:val="22"/>
        </w:rPr>
        <w:t xml:space="preserve"> </w:t>
      </w:r>
      <w:r w:rsidR="00234C0F" w:rsidRPr="00D30867">
        <w:rPr>
          <w:rFonts w:ascii="Times New Roman" w:hAnsi="Times New Roman" w:cs="Times New Roman"/>
          <w:color w:val="000000" w:themeColor="text1"/>
          <w:sz w:val="22"/>
          <w:szCs w:val="22"/>
        </w:rPr>
        <w:t xml:space="preserve">Parkinson’s Disease Rehabilitation Centre, FERB ONLUS – S. </w:t>
      </w:r>
      <w:proofErr w:type="spellStart"/>
      <w:r w:rsidR="00234C0F" w:rsidRPr="00D30867">
        <w:rPr>
          <w:rFonts w:ascii="Times New Roman" w:hAnsi="Times New Roman" w:cs="Times New Roman"/>
          <w:color w:val="000000" w:themeColor="text1"/>
          <w:sz w:val="22"/>
          <w:szCs w:val="22"/>
        </w:rPr>
        <w:t>Isidoro</w:t>
      </w:r>
      <w:proofErr w:type="spellEnd"/>
      <w:r w:rsidR="00234C0F" w:rsidRPr="00D30867">
        <w:rPr>
          <w:rFonts w:ascii="Times New Roman" w:hAnsi="Times New Roman" w:cs="Times New Roman"/>
          <w:color w:val="000000" w:themeColor="text1"/>
          <w:sz w:val="22"/>
          <w:szCs w:val="22"/>
        </w:rPr>
        <w:t xml:space="preserve"> Hospital, </w:t>
      </w:r>
      <w:proofErr w:type="spellStart"/>
      <w:r w:rsidR="00234C0F" w:rsidRPr="00D30867">
        <w:rPr>
          <w:rFonts w:ascii="Times New Roman" w:hAnsi="Times New Roman" w:cs="Times New Roman"/>
          <w:color w:val="000000" w:themeColor="text1"/>
          <w:sz w:val="22"/>
          <w:szCs w:val="22"/>
        </w:rPr>
        <w:t>Trescore</w:t>
      </w:r>
      <w:proofErr w:type="spellEnd"/>
      <w:r w:rsidR="00234C0F" w:rsidRPr="00D30867">
        <w:rPr>
          <w:rFonts w:ascii="Times New Roman" w:hAnsi="Times New Roman" w:cs="Times New Roman"/>
          <w:color w:val="000000" w:themeColor="text1"/>
          <w:sz w:val="22"/>
          <w:szCs w:val="22"/>
        </w:rPr>
        <w:t xml:space="preserve"> </w:t>
      </w:r>
      <w:proofErr w:type="spellStart"/>
      <w:r w:rsidR="00234C0F" w:rsidRPr="00D30867">
        <w:rPr>
          <w:rFonts w:ascii="Times New Roman" w:hAnsi="Times New Roman" w:cs="Times New Roman"/>
          <w:color w:val="000000" w:themeColor="text1"/>
          <w:sz w:val="22"/>
          <w:szCs w:val="22"/>
        </w:rPr>
        <w:t>Balneario</w:t>
      </w:r>
      <w:proofErr w:type="spellEnd"/>
      <w:r w:rsidR="00234C0F" w:rsidRPr="00D30867">
        <w:rPr>
          <w:rFonts w:ascii="Times New Roman" w:hAnsi="Times New Roman" w:cs="Times New Roman"/>
          <w:color w:val="000000" w:themeColor="text1"/>
          <w:sz w:val="22"/>
          <w:szCs w:val="22"/>
        </w:rPr>
        <w:t xml:space="preserve"> (BG), Italy</w:t>
      </w:r>
    </w:p>
    <w:p w14:paraId="478ECA1E" w14:textId="45C62F56" w:rsidR="00E9705E" w:rsidRPr="00D30867" w:rsidRDefault="00105B8C"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vertAlign w:val="superscript"/>
        </w:rPr>
        <w:t>10</w:t>
      </w:r>
      <w:r w:rsidR="00E9705E" w:rsidRPr="00D30867">
        <w:rPr>
          <w:rFonts w:ascii="Times New Roman" w:hAnsi="Times New Roman" w:cs="Times New Roman"/>
          <w:color w:val="000000" w:themeColor="text1"/>
          <w:sz w:val="22"/>
          <w:szCs w:val="22"/>
        </w:rPr>
        <w:t xml:space="preserve"> </w:t>
      </w:r>
      <w:r w:rsidR="001051B9" w:rsidRPr="00D30867">
        <w:rPr>
          <w:rFonts w:ascii="Times New Roman" w:hAnsi="Times New Roman" w:cs="Times New Roman"/>
          <w:color w:val="000000" w:themeColor="text1"/>
          <w:sz w:val="22"/>
          <w:szCs w:val="22"/>
        </w:rPr>
        <w:t>Neurosciences Research Centre, Molecular and Clinical Sciences Institute, St George's University of London, London, UK</w:t>
      </w:r>
    </w:p>
    <w:p w14:paraId="011904BA" w14:textId="58D1D680" w:rsidR="004F4674" w:rsidRPr="00D30867" w:rsidRDefault="00105B8C" w:rsidP="008B46E3">
      <w:pPr>
        <w:spacing w:line="360" w:lineRule="auto"/>
        <w:rPr>
          <w:rFonts w:ascii="Times New Roman" w:hAnsi="Times New Roman" w:cs="Times New Roman"/>
          <w:color w:val="000000" w:themeColor="text1"/>
          <w:sz w:val="22"/>
          <w:szCs w:val="22"/>
          <w:lang w:val="it-IT"/>
        </w:rPr>
      </w:pPr>
      <w:r w:rsidRPr="00D30867">
        <w:rPr>
          <w:rFonts w:ascii="Times New Roman" w:hAnsi="Times New Roman" w:cs="Times New Roman"/>
          <w:color w:val="000000" w:themeColor="text1"/>
          <w:sz w:val="22"/>
          <w:szCs w:val="22"/>
          <w:vertAlign w:val="superscript"/>
          <w:lang w:val="it-IT"/>
        </w:rPr>
        <w:t>11</w:t>
      </w:r>
      <w:r w:rsidR="00E9705E" w:rsidRPr="00D30867">
        <w:rPr>
          <w:rFonts w:ascii="Times New Roman" w:hAnsi="Times New Roman" w:cs="Times New Roman"/>
          <w:color w:val="000000" w:themeColor="text1"/>
          <w:sz w:val="22"/>
          <w:szCs w:val="22"/>
          <w:lang w:val="it-IT"/>
        </w:rPr>
        <w:t xml:space="preserve"> </w:t>
      </w:r>
      <w:r w:rsidR="001051B9" w:rsidRPr="00D30867">
        <w:rPr>
          <w:rFonts w:ascii="Times New Roman" w:hAnsi="Times New Roman" w:cs="Times New Roman"/>
          <w:color w:val="000000" w:themeColor="text1"/>
          <w:sz w:val="22"/>
          <w:szCs w:val="22"/>
          <w:lang w:val="it-IT"/>
        </w:rPr>
        <w:t xml:space="preserve">Dipartimento di Medicina Clinica e Sperimentale, Università di Messina, Messina, </w:t>
      </w:r>
      <w:proofErr w:type="spellStart"/>
      <w:r w:rsidR="001051B9" w:rsidRPr="00D30867">
        <w:rPr>
          <w:rFonts w:ascii="Times New Roman" w:hAnsi="Times New Roman" w:cs="Times New Roman"/>
          <w:color w:val="000000" w:themeColor="text1"/>
          <w:sz w:val="22"/>
          <w:szCs w:val="22"/>
          <w:lang w:val="it-IT"/>
        </w:rPr>
        <w:t>Italy</w:t>
      </w:r>
      <w:proofErr w:type="spellEnd"/>
    </w:p>
    <w:p w14:paraId="69323042" w14:textId="7A4A68FF" w:rsidR="004F4674" w:rsidRPr="00D30867" w:rsidRDefault="00E9705E"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vertAlign w:val="superscript"/>
        </w:rPr>
        <w:t>1</w:t>
      </w:r>
      <w:r w:rsidR="00105B8C" w:rsidRPr="00D30867">
        <w:rPr>
          <w:rFonts w:ascii="Times New Roman" w:hAnsi="Times New Roman" w:cs="Times New Roman"/>
          <w:color w:val="000000" w:themeColor="text1"/>
          <w:sz w:val="22"/>
          <w:szCs w:val="22"/>
          <w:vertAlign w:val="superscript"/>
        </w:rPr>
        <w:t>2</w:t>
      </w:r>
      <w:r w:rsidRPr="00D30867">
        <w:rPr>
          <w:rFonts w:ascii="Times New Roman" w:hAnsi="Times New Roman" w:cs="Times New Roman"/>
          <w:color w:val="000000" w:themeColor="text1"/>
          <w:sz w:val="22"/>
          <w:szCs w:val="22"/>
        </w:rPr>
        <w:t xml:space="preserve"> </w:t>
      </w:r>
      <w:r w:rsidR="001856D5" w:rsidRPr="00D30867">
        <w:rPr>
          <w:rFonts w:ascii="Times New Roman" w:hAnsi="Times New Roman" w:cs="Times New Roman"/>
          <w:color w:val="000000" w:themeColor="text1"/>
          <w:sz w:val="22"/>
          <w:szCs w:val="22"/>
          <w:shd w:val="clear" w:color="auto" w:fill="FFFFFF"/>
        </w:rPr>
        <w:t>Department of Neurology, Medical University of South Carolina, Charleston, SC, USA</w:t>
      </w:r>
    </w:p>
    <w:p w14:paraId="4E2B3959" w14:textId="00AE11C7" w:rsidR="004F4674" w:rsidRPr="00D30867" w:rsidRDefault="00E67F2F" w:rsidP="008B46E3">
      <w:pPr>
        <w:spacing w:line="360" w:lineRule="auto"/>
        <w:rPr>
          <w:rFonts w:ascii="Times New Roman" w:hAnsi="Times New Roman" w:cs="Times New Roman"/>
          <w:color w:val="000000" w:themeColor="text1"/>
          <w:sz w:val="22"/>
          <w:szCs w:val="22"/>
          <w:lang w:val="it-IT"/>
        </w:rPr>
      </w:pPr>
      <w:r w:rsidRPr="00D30867">
        <w:rPr>
          <w:rFonts w:ascii="Times New Roman" w:hAnsi="Times New Roman" w:cs="Times New Roman"/>
          <w:color w:val="000000" w:themeColor="text1"/>
          <w:sz w:val="22"/>
          <w:szCs w:val="22"/>
          <w:vertAlign w:val="superscript"/>
          <w:lang w:val="it-IT"/>
        </w:rPr>
        <w:t>13</w:t>
      </w:r>
      <w:r w:rsidRPr="00D30867">
        <w:rPr>
          <w:rFonts w:ascii="Times New Roman" w:hAnsi="Times New Roman" w:cs="Times New Roman"/>
          <w:color w:val="000000" w:themeColor="text1"/>
          <w:sz w:val="22"/>
          <w:szCs w:val="22"/>
          <w:lang w:val="it-IT"/>
        </w:rPr>
        <w:t xml:space="preserve"> </w:t>
      </w:r>
      <w:r w:rsidR="00234C0F" w:rsidRPr="00D30867">
        <w:rPr>
          <w:rFonts w:ascii="Times New Roman" w:hAnsi="Times New Roman" w:cs="Times New Roman"/>
          <w:color w:val="000000" w:themeColor="text1"/>
          <w:sz w:val="22"/>
          <w:szCs w:val="22"/>
          <w:lang w:val="it-IT"/>
        </w:rPr>
        <w:t xml:space="preserve">Consultorio </w:t>
      </w:r>
      <w:r w:rsidR="005A385C" w:rsidRPr="00D30867">
        <w:rPr>
          <w:rFonts w:ascii="Times New Roman" w:hAnsi="Times New Roman" w:cs="Times New Roman"/>
          <w:color w:val="000000" w:themeColor="text1"/>
          <w:sz w:val="22"/>
          <w:szCs w:val="22"/>
          <w:lang w:val="it-IT"/>
        </w:rPr>
        <w:t xml:space="preserve">y Laboratorio de </w:t>
      </w:r>
      <w:proofErr w:type="spellStart"/>
      <w:r w:rsidR="005A385C" w:rsidRPr="00D30867">
        <w:rPr>
          <w:rFonts w:ascii="Times New Roman" w:hAnsi="Times New Roman" w:cs="Times New Roman"/>
          <w:color w:val="000000" w:themeColor="text1"/>
          <w:sz w:val="22"/>
          <w:szCs w:val="22"/>
          <w:lang w:val="it-IT"/>
        </w:rPr>
        <w:t>Neurogenética</w:t>
      </w:r>
      <w:proofErr w:type="spellEnd"/>
      <w:r w:rsidR="005A385C" w:rsidRPr="00D30867">
        <w:rPr>
          <w:rFonts w:ascii="Times New Roman" w:hAnsi="Times New Roman" w:cs="Times New Roman"/>
          <w:color w:val="000000" w:themeColor="text1"/>
          <w:sz w:val="22"/>
          <w:szCs w:val="22"/>
          <w:lang w:val="it-IT"/>
        </w:rPr>
        <w:t xml:space="preserve">, </w:t>
      </w:r>
      <w:r w:rsidR="00234C0F" w:rsidRPr="00D30867">
        <w:rPr>
          <w:rFonts w:ascii="Times New Roman" w:hAnsi="Times New Roman" w:cs="Times New Roman"/>
          <w:color w:val="000000" w:themeColor="text1"/>
          <w:sz w:val="22"/>
          <w:szCs w:val="22"/>
          <w:lang w:val="it-IT"/>
        </w:rPr>
        <w:t>Centro Universitario de Neurologia</w:t>
      </w:r>
      <w:r w:rsidR="005A385C" w:rsidRPr="00D30867">
        <w:rPr>
          <w:rFonts w:ascii="Times New Roman" w:hAnsi="Times New Roman" w:cs="Times New Roman"/>
          <w:color w:val="000000" w:themeColor="text1"/>
          <w:sz w:val="22"/>
          <w:szCs w:val="22"/>
          <w:lang w:val="it-IT"/>
        </w:rPr>
        <w:t xml:space="preserve"> "José </w:t>
      </w:r>
      <w:proofErr w:type="spellStart"/>
      <w:r w:rsidR="005A385C" w:rsidRPr="00D30867">
        <w:rPr>
          <w:rFonts w:ascii="Times New Roman" w:hAnsi="Times New Roman" w:cs="Times New Roman"/>
          <w:color w:val="000000" w:themeColor="text1"/>
          <w:sz w:val="22"/>
          <w:szCs w:val="22"/>
          <w:lang w:val="it-IT"/>
        </w:rPr>
        <w:t>María</w:t>
      </w:r>
      <w:proofErr w:type="spellEnd"/>
      <w:r w:rsidR="005A385C" w:rsidRPr="00D30867">
        <w:rPr>
          <w:rFonts w:ascii="Times New Roman" w:hAnsi="Times New Roman" w:cs="Times New Roman"/>
          <w:color w:val="000000" w:themeColor="text1"/>
          <w:sz w:val="22"/>
          <w:szCs w:val="22"/>
          <w:lang w:val="it-IT"/>
        </w:rPr>
        <w:t xml:space="preserve"> </w:t>
      </w:r>
      <w:proofErr w:type="spellStart"/>
      <w:r w:rsidR="005A385C" w:rsidRPr="00D30867">
        <w:rPr>
          <w:rFonts w:ascii="Times New Roman" w:hAnsi="Times New Roman" w:cs="Times New Roman"/>
          <w:color w:val="000000" w:themeColor="text1"/>
          <w:sz w:val="22"/>
          <w:szCs w:val="22"/>
          <w:lang w:val="it-IT"/>
        </w:rPr>
        <w:t>Ramos</w:t>
      </w:r>
      <w:proofErr w:type="spellEnd"/>
      <w:r w:rsidR="005A385C" w:rsidRPr="00D30867">
        <w:rPr>
          <w:rFonts w:ascii="Times New Roman" w:hAnsi="Times New Roman" w:cs="Times New Roman"/>
          <w:color w:val="000000" w:themeColor="text1"/>
          <w:sz w:val="22"/>
          <w:szCs w:val="22"/>
          <w:lang w:val="it-IT"/>
        </w:rPr>
        <w:t xml:space="preserve"> </w:t>
      </w:r>
      <w:proofErr w:type="spellStart"/>
      <w:r w:rsidR="005A385C" w:rsidRPr="00D30867">
        <w:rPr>
          <w:rFonts w:ascii="Times New Roman" w:hAnsi="Times New Roman" w:cs="Times New Roman"/>
          <w:color w:val="000000" w:themeColor="text1"/>
          <w:sz w:val="22"/>
          <w:szCs w:val="22"/>
          <w:lang w:val="it-IT"/>
        </w:rPr>
        <w:t>Mejía</w:t>
      </w:r>
      <w:proofErr w:type="spellEnd"/>
      <w:r w:rsidR="005A385C" w:rsidRPr="00D30867">
        <w:rPr>
          <w:rFonts w:ascii="Times New Roman" w:hAnsi="Times New Roman" w:cs="Times New Roman"/>
          <w:color w:val="000000" w:themeColor="text1"/>
          <w:sz w:val="22"/>
          <w:szCs w:val="22"/>
          <w:lang w:val="it-IT"/>
        </w:rPr>
        <w:t>"</w:t>
      </w:r>
      <w:r w:rsidR="00234C0F" w:rsidRPr="00D30867">
        <w:rPr>
          <w:rFonts w:ascii="Times New Roman" w:hAnsi="Times New Roman" w:cs="Times New Roman"/>
          <w:color w:val="000000" w:themeColor="text1"/>
          <w:sz w:val="22"/>
          <w:szCs w:val="22"/>
          <w:lang w:val="it-IT"/>
        </w:rPr>
        <w:t xml:space="preserve"> y </w:t>
      </w:r>
      <w:proofErr w:type="spellStart"/>
      <w:r w:rsidR="00234C0F" w:rsidRPr="00D30867">
        <w:rPr>
          <w:rFonts w:ascii="Times New Roman" w:hAnsi="Times New Roman" w:cs="Times New Roman"/>
          <w:color w:val="000000" w:themeColor="text1"/>
          <w:sz w:val="22"/>
          <w:szCs w:val="22"/>
          <w:lang w:val="it-IT"/>
        </w:rPr>
        <w:t>Division</w:t>
      </w:r>
      <w:proofErr w:type="spellEnd"/>
      <w:r w:rsidR="00234C0F" w:rsidRPr="00D30867">
        <w:rPr>
          <w:rFonts w:ascii="Times New Roman" w:hAnsi="Times New Roman" w:cs="Times New Roman"/>
          <w:color w:val="000000" w:themeColor="text1"/>
          <w:sz w:val="22"/>
          <w:szCs w:val="22"/>
          <w:lang w:val="it-IT"/>
        </w:rPr>
        <w:t xml:space="preserve"> Neurologia</w:t>
      </w:r>
      <w:r w:rsidR="005A385C" w:rsidRPr="00D30867">
        <w:rPr>
          <w:rFonts w:ascii="Times New Roman" w:hAnsi="Times New Roman" w:cs="Times New Roman"/>
          <w:color w:val="000000" w:themeColor="text1"/>
          <w:sz w:val="22"/>
          <w:szCs w:val="22"/>
          <w:lang w:val="it-IT"/>
        </w:rPr>
        <w:t xml:space="preserve">, Hospital </w:t>
      </w:r>
      <w:proofErr w:type="spellStart"/>
      <w:r w:rsidR="005A385C" w:rsidRPr="00D30867">
        <w:rPr>
          <w:rFonts w:ascii="Times New Roman" w:hAnsi="Times New Roman" w:cs="Times New Roman"/>
          <w:color w:val="000000" w:themeColor="text1"/>
          <w:sz w:val="22"/>
          <w:szCs w:val="22"/>
          <w:lang w:val="it-IT"/>
        </w:rPr>
        <w:t>J.M.Ramos</w:t>
      </w:r>
      <w:proofErr w:type="spellEnd"/>
      <w:r w:rsidR="005A385C" w:rsidRPr="00D30867">
        <w:rPr>
          <w:rFonts w:ascii="Times New Roman" w:hAnsi="Times New Roman" w:cs="Times New Roman"/>
          <w:color w:val="000000" w:themeColor="text1"/>
          <w:sz w:val="22"/>
          <w:szCs w:val="22"/>
          <w:lang w:val="it-IT"/>
        </w:rPr>
        <w:t xml:space="preserve"> </w:t>
      </w:r>
      <w:proofErr w:type="spellStart"/>
      <w:r w:rsidR="005A385C" w:rsidRPr="00D30867">
        <w:rPr>
          <w:rFonts w:ascii="Times New Roman" w:hAnsi="Times New Roman" w:cs="Times New Roman"/>
          <w:color w:val="000000" w:themeColor="text1"/>
          <w:sz w:val="22"/>
          <w:szCs w:val="22"/>
          <w:lang w:val="it-IT"/>
        </w:rPr>
        <w:t>Mejia</w:t>
      </w:r>
      <w:proofErr w:type="spellEnd"/>
      <w:r w:rsidR="00234C0F" w:rsidRPr="00D30867">
        <w:rPr>
          <w:rFonts w:ascii="Times New Roman" w:hAnsi="Times New Roman" w:cs="Times New Roman"/>
          <w:color w:val="000000" w:themeColor="text1"/>
          <w:sz w:val="22"/>
          <w:szCs w:val="22"/>
          <w:lang w:val="it-IT"/>
        </w:rPr>
        <w:t xml:space="preserve">, </w:t>
      </w:r>
      <w:proofErr w:type="spellStart"/>
      <w:r w:rsidR="005A385C" w:rsidRPr="00D30867">
        <w:rPr>
          <w:rFonts w:ascii="Times New Roman" w:hAnsi="Times New Roman" w:cs="Times New Roman"/>
          <w:color w:val="000000" w:themeColor="text1"/>
          <w:sz w:val="22"/>
          <w:szCs w:val="22"/>
          <w:lang w:val="it-IT"/>
        </w:rPr>
        <w:t>Facultad</w:t>
      </w:r>
      <w:proofErr w:type="spellEnd"/>
      <w:r w:rsidR="005A385C" w:rsidRPr="00D30867">
        <w:rPr>
          <w:rFonts w:ascii="Times New Roman" w:hAnsi="Times New Roman" w:cs="Times New Roman"/>
          <w:color w:val="000000" w:themeColor="text1"/>
          <w:sz w:val="22"/>
          <w:szCs w:val="22"/>
          <w:lang w:val="it-IT"/>
        </w:rPr>
        <w:t xml:space="preserve"> de Medicina, UBA, </w:t>
      </w:r>
      <w:r w:rsidR="00234C0F" w:rsidRPr="00D30867">
        <w:rPr>
          <w:rFonts w:ascii="Times New Roman" w:hAnsi="Times New Roman" w:cs="Times New Roman"/>
          <w:color w:val="000000" w:themeColor="text1"/>
          <w:sz w:val="22"/>
          <w:szCs w:val="22"/>
          <w:lang w:val="it-IT"/>
        </w:rPr>
        <w:t>Buenos Aires, Argentina</w:t>
      </w:r>
    </w:p>
    <w:p w14:paraId="368E2745" w14:textId="77777777" w:rsidR="00105B8C" w:rsidRPr="00D30867" w:rsidRDefault="00105B8C"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vertAlign w:val="superscript"/>
        </w:rPr>
        <w:t>14</w:t>
      </w:r>
      <w:r w:rsidRPr="00D30867">
        <w:rPr>
          <w:rFonts w:ascii="Times New Roman" w:hAnsi="Times New Roman" w:cs="Times New Roman"/>
          <w:color w:val="000000" w:themeColor="text1"/>
          <w:sz w:val="22"/>
          <w:szCs w:val="22"/>
        </w:rPr>
        <w:t xml:space="preserve"> Department of Neurology, Mayo Clinic College of Medicine, Mayo Clinic, Rochester, MN, USA</w:t>
      </w:r>
    </w:p>
    <w:p w14:paraId="74504534" w14:textId="0577B190" w:rsidR="004F4674" w:rsidRPr="00D30867" w:rsidRDefault="00E67F2F"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vertAlign w:val="superscript"/>
        </w:rPr>
        <w:lastRenderedPageBreak/>
        <w:t>15</w:t>
      </w:r>
      <w:r w:rsidRPr="00D30867">
        <w:rPr>
          <w:rFonts w:ascii="Times New Roman" w:hAnsi="Times New Roman" w:cs="Times New Roman"/>
          <w:color w:val="000000" w:themeColor="text1"/>
          <w:sz w:val="22"/>
          <w:szCs w:val="22"/>
        </w:rPr>
        <w:t xml:space="preserve"> </w:t>
      </w:r>
      <w:r w:rsidR="001856D5" w:rsidRPr="00D30867">
        <w:rPr>
          <w:rFonts w:ascii="Times New Roman" w:hAnsi="Times New Roman" w:cs="Times New Roman"/>
          <w:color w:val="000000" w:themeColor="text1"/>
          <w:sz w:val="22"/>
          <w:szCs w:val="22"/>
        </w:rPr>
        <w:t xml:space="preserve">Edmond J. </w:t>
      </w:r>
      <w:proofErr w:type="spellStart"/>
      <w:r w:rsidR="001856D5" w:rsidRPr="00D30867">
        <w:rPr>
          <w:rFonts w:ascii="Times New Roman" w:hAnsi="Times New Roman" w:cs="Times New Roman"/>
          <w:color w:val="000000" w:themeColor="text1"/>
          <w:sz w:val="22"/>
          <w:szCs w:val="22"/>
        </w:rPr>
        <w:t>Safra</w:t>
      </w:r>
      <w:proofErr w:type="spellEnd"/>
      <w:r w:rsidR="001856D5" w:rsidRPr="00D30867">
        <w:rPr>
          <w:rFonts w:ascii="Times New Roman" w:hAnsi="Times New Roman" w:cs="Times New Roman"/>
          <w:color w:val="000000" w:themeColor="text1"/>
          <w:sz w:val="22"/>
          <w:szCs w:val="22"/>
        </w:rPr>
        <w:t xml:space="preserve"> Pro</w:t>
      </w:r>
      <w:r w:rsidR="00704691" w:rsidRPr="00D30867">
        <w:rPr>
          <w:rFonts w:ascii="Times New Roman" w:hAnsi="Times New Roman" w:cs="Times New Roman"/>
          <w:color w:val="000000" w:themeColor="text1"/>
          <w:sz w:val="22"/>
          <w:szCs w:val="22"/>
        </w:rPr>
        <w:t xml:space="preserve">gram in Parkinson’s Disease, </w:t>
      </w:r>
      <w:r w:rsidR="001856D5" w:rsidRPr="00D30867">
        <w:rPr>
          <w:rFonts w:ascii="Times New Roman" w:hAnsi="Times New Roman" w:cs="Times New Roman"/>
          <w:color w:val="000000" w:themeColor="text1"/>
          <w:sz w:val="22"/>
          <w:szCs w:val="22"/>
        </w:rPr>
        <w:t>Morton and Gloria Shulman Movement Disorders Clinic, University Health Network, Toronto Western Hospital, Division of Neurology, University of Toronto, Toronto, Ontario, Canada</w:t>
      </w:r>
    </w:p>
    <w:p w14:paraId="4EB70B8D" w14:textId="77777777" w:rsidR="00105B8C" w:rsidRPr="00D30867" w:rsidRDefault="00105B8C"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vertAlign w:val="superscript"/>
        </w:rPr>
        <w:t>16</w:t>
      </w:r>
      <w:r w:rsidRPr="00D30867">
        <w:rPr>
          <w:rFonts w:ascii="Times New Roman" w:hAnsi="Times New Roman" w:cs="Times New Roman"/>
          <w:color w:val="000000" w:themeColor="text1"/>
          <w:sz w:val="22"/>
          <w:szCs w:val="22"/>
        </w:rPr>
        <w:t xml:space="preserve"> Department of Clinical and Experimental Medicine, University of Pisa, Pisa, Italy</w:t>
      </w:r>
    </w:p>
    <w:p w14:paraId="5F4300E1" w14:textId="77777777" w:rsidR="00105B8C" w:rsidRPr="00D30867" w:rsidRDefault="00105B8C" w:rsidP="008B46E3">
      <w:pPr>
        <w:spacing w:line="360" w:lineRule="auto"/>
        <w:rPr>
          <w:rFonts w:ascii="Times New Roman" w:hAnsi="Times New Roman" w:cs="Times New Roman"/>
          <w:color w:val="000000" w:themeColor="text1"/>
          <w:sz w:val="22"/>
          <w:szCs w:val="22"/>
          <w:highlight w:val="cyan"/>
        </w:rPr>
      </w:pPr>
      <w:r w:rsidRPr="00D30867">
        <w:rPr>
          <w:rFonts w:ascii="Times New Roman" w:hAnsi="Times New Roman" w:cs="Times New Roman"/>
          <w:color w:val="000000" w:themeColor="text1"/>
          <w:sz w:val="22"/>
          <w:szCs w:val="22"/>
          <w:vertAlign w:val="superscript"/>
        </w:rPr>
        <w:t>17</w:t>
      </w:r>
      <w:r w:rsidRPr="00D30867">
        <w:rPr>
          <w:rFonts w:ascii="Times New Roman" w:hAnsi="Times New Roman" w:cs="Times New Roman"/>
          <w:color w:val="000000" w:themeColor="text1"/>
          <w:sz w:val="22"/>
          <w:szCs w:val="22"/>
        </w:rPr>
        <w:t xml:space="preserve"> Gardner Family Center for Parkinson's Disease and Movement Disorders, Department of Neurology, University of Cincinnati, Cincinnati, OH, USA</w:t>
      </w:r>
    </w:p>
    <w:p w14:paraId="7DA48B1C" w14:textId="77777777" w:rsidR="00105B8C" w:rsidRPr="00D30867" w:rsidRDefault="00105B8C" w:rsidP="008B46E3">
      <w:pPr>
        <w:spacing w:line="360" w:lineRule="auto"/>
        <w:rPr>
          <w:rFonts w:ascii="Times New Roman" w:hAnsi="Times New Roman" w:cs="Times New Roman"/>
          <w:color w:val="000000" w:themeColor="text1"/>
          <w:sz w:val="22"/>
          <w:szCs w:val="22"/>
          <w:lang w:val="it-IT"/>
        </w:rPr>
      </w:pPr>
      <w:r w:rsidRPr="00D30867">
        <w:rPr>
          <w:rFonts w:ascii="Times New Roman" w:hAnsi="Times New Roman" w:cs="Times New Roman"/>
          <w:color w:val="000000" w:themeColor="text1"/>
          <w:sz w:val="22"/>
          <w:szCs w:val="22"/>
          <w:vertAlign w:val="superscript"/>
          <w:lang w:val="it-IT"/>
        </w:rPr>
        <w:t>18</w:t>
      </w:r>
      <w:r w:rsidRPr="00D30867">
        <w:rPr>
          <w:rFonts w:ascii="Times New Roman" w:hAnsi="Times New Roman" w:cs="Times New Roman"/>
          <w:color w:val="000000" w:themeColor="text1"/>
          <w:sz w:val="22"/>
          <w:szCs w:val="22"/>
          <w:lang w:val="it-IT"/>
        </w:rPr>
        <w:t xml:space="preserve"> Parkinson </w:t>
      </w:r>
      <w:proofErr w:type="spellStart"/>
      <w:r w:rsidRPr="00D30867">
        <w:rPr>
          <w:rFonts w:ascii="Times New Roman" w:hAnsi="Times New Roman" w:cs="Times New Roman"/>
          <w:color w:val="000000" w:themeColor="text1"/>
          <w:sz w:val="22"/>
          <w:szCs w:val="22"/>
          <w:lang w:val="it-IT"/>
        </w:rPr>
        <w:t>Institute</w:t>
      </w:r>
      <w:proofErr w:type="spellEnd"/>
      <w:r w:rsidRPr="00D30867">
        <w:rPr>
          <w:rFonts w:ascii="Times New Roman" w:hAnsi="Times New Roman" w:cs="Times New Roman"/>
          <w:color w:val="000000" w:themeColor="text1"/>
          <w:sz w:val="22"/>
          <w:szCs w:val="22"/>
          <w:lang w:val="it-IT"/>
        </w:rPr>
        <w:t xml:space="preserve">, ASST Gaetano Pini-CTO, Milan, </w:t>
      </w:r>
      <w:proofErr w:type="spellStart"/>
      <w:r w:rsidRPr="00D30867">
        <w:rPr>
          <w:rFonts w:ascii="Times New Roman" w:hAnsi="Times New Roman" w:cs="Times New Roman"/>
          <w:color w:val="000000" w:themeColor="text1"/>
          <w:sz w:val="22"/>
          <w:szCs w:val="22"/>
          <w:lang w:val="it-IT"/>
        </w:rPr>
        <w:t>Italy</w:t>
      </w:r>
      <w:proofErr w:type="spellEnd"/>
    </w:p>
    <w:p w14:paraId="34D3793F" w14:textId="56A53EB4" w:rsidR="00EC2057" w:rsidRPr="00D30867" w:rsidRDefault="00E67F2F" w:rsidP="008B46E3">
      <w:pPr>
        <w:spacing w:line="360" w:lineRule="auto"/>
        <w:rPr>
          <w:rFonts w:ascii="Times New Roman" w:hAnsi="Times New Roman" w:cs="Times New Roman"/>
          <w:color w:val="000000" w:themeColor="text1"/>
          <w:sz w:val="22"/>
          <w:szCs w:val="22"/>
          <w:lang w:val="it-IT"/>
        </w:rPr>
      </w:pPr>
      <w:r w:rsidRPr="00D30867">
        <w:rPr>
          <w:rFonts w:ascii="Times New Roman" w:hAnsi="Times New Roman" w:cs="Times New Roman"/>
          <w:color w:val="000000" w:themeColor="text1"/>
          <w:sz w:val="22"/>
          <w:szCs w:val="22"/>
          <w:vertAlign w:val="superscript"/>
          <w:lang w:val="it-IT"/>
        </w:rPr>
        <w:t>1</w:t>
      </w:r>
      <w:r w:rsidR="00105B8C" w:rsidRPr="00D30867">
        <w:rPr>
          <w:rFonts w:ascii="Times New Roman" w:hAnsi="Times New Roman" w:cs="Times New Roman"/>
          <w:color w:val="000000" w:themeColor="text1"/>
          <w:sz w:val="22"/>
          <w:szCs w:val="22"/>
          <w:vertAlign w:val="superscript"/>
          <w:lang w:val="it-IT"/>
        </w:rPr>
        <w:t>9</w:t>
      </w:r>
      <w:r w:rsidR="00EC2057" w:rsidRPr="00D30867">
        <w:rPr>
          <w:rFonts w:ascii="Times New Roman" w:hAnsi="Times New Roman" w:cs="Times New Roman"/>
          <w:color w:val="000000" w:themeColor="text1"/>
          <w:sz w:val="22"/>
          <w:szCs w:val="22"/>
          <w:vertAlign w:val="superscript"/>
          <w:lang w:val="it-IT"/>
        </w:rPr>
        <w:t xml:space="preserve"> </w:t>
      </w:r>
      <w:r w:rsidR="00EC2057" w:rsidRPr="00D30867">
        <w:rPr>
          <w:rFonts w:ascii="Times New Roman" w:hAnsi="Times New Roman" w:cs="Times New Roman"/>
          <w:color w:val="000000" w:themeColor="text1"/>
          <w:sz w:val="22"/>
          <w:szCs w:val="22"/>
          <w:lang w:val="it-IT"/>
        </w:rPr>
        <w:t xml:space="preserve">Fondazione IRCCS Istituto Neurologico Carlo </w:t>
      </w:r>
      <w:proofErr w:type="spellStart"/>
      <w:r w:rsidR="00EC2057" w:rsidRPr="00D30867">
        <w:rPr>
          <w:rFonts w:ascii="Times New Roman" w:hAnsi="Times New Roman" w:cs="Times New Roman"/>
          <w:color w:val="000000" w:themeColor="text1"/>
          <w:sz w:val="22"/>
          <w:szCs w:val="22"/>
          <w:lang w:val="it-IT"/>
        </w:rPr>
        <w:t>Besta</w:t>
      </w:r>
      <w:proofErr w:type="spellEnd"/>
      <w:r w:rsidR="00EC2057" w:rsidRPr="00D30867">
        <w:rPr>
          <w:rFonts w:ascii="Times New Roman" w:hAnsi="Times New Roman" w:cs="Times New Roman"/>
          <w:color w:val="000000" w:themeColor="text1"/>
          <w:sz w:val="22"/>
          <w:szCs w:val="22"/>
          <w:lang w:val="it-IT"/>
        </w:rPr>
        <w:t xml:space="preserve">, </w:t>
      </w:r>
      <w:proofErr w:type="spellStart"/>
      <w:r w:rsidR="00EC2057" w:rsidRPr="00D30867">
        <w:rPr>
          <w:rFonts w:ascii="Times New Roman" w:hAnsi="Times New Roman" w:cs="Times New Roman"/>
          <w:color w:val="000000" w:themeColor="text1"/>
          <w:sz w:val="22"/>
          <w:szCs w:val="22"/>
          <w:lang w:val="it-IT"/>
        </w:rPr>
        <w:t>Movement</w:t>
      </w:r>
      <w:proofErr w:type="spellEnd"/>
      <w:r w:rsidR="00EC2057" w:rsidRPr="00D30867">
        <w:rPr>
          <w:rFonts w:ascii="Times New Roman" w:hAnsi="Times New Roman" w:cs="Times New Roman"/>
          <w:color w:val="000000" w:themeColor="text1"/>
          <w:sz w:val="22"/>
          <w:szCs w:val="22"/>
          <w:lang w:val="it-IT"/>
        </w:rPr>
        <w:t xml:space="preserve"> </w:t>
      </w:r>
      <w:proofErr w:type="spellStart"/>
      <w:r w:rsidR="00EC2057" w:rsidRPr="00D30867">
        <w:rPr>
          <w:rFonts w:ascii="Times New Roman" w:hAnsi="Times New Roman" w:cs="Times New Roman"/>
          <w:color w:val="000000" w:themeColor="text1"/>
          <w:sz w:val="22"/>
          <w:szCs w:val="22"/>
          <w:lang w:val="it-IT"/>
        </w:rPr>
        <w:t>Disorders</w:t>
      </w:r>
      <w:proofErr w:type="spellEnd"/>
      <w:r w:rsidR="00EC2057" w:rsidRPr="00D30867">
        <w:rPr>
          <w:rFonts w:ascii="Times New Roman" w:hAnsi="Times New Roman" w:cs="Times New Roman"/>
          <w:color w:val="000000" w:themeColor="text1"/>
          <w:sz w:val="22"/>
          <w:szCs w:val="22"/>
          <w:lang w:val="it-IT"/>
        </w:rPr>
        <w:t xml:space="preserve"> Unit, Milan, </w:t>
      </w:r>
      <w:proofErr w:type="spellStart"/>
      <w:r w:rsidR="00EC2057" w:rsidRPr="00D30867">
        <w:rPr>
          <w:rFonts w:ascii="Times New Roman" w:hAnsi="Times New Roman" w:cs="Times New Roman"/>
          <w:color w:val="000000" w:themeColor="text1"/>
          <w:sz w:val="22"/>
          <w:szCs w:val="22"/>
          <w:lang w:val="it-IT"/>
        </w:rPr>
        <w:t>Italy</w:t>
      </w:r>
      <w:proofErr w:type="spellEnd"/>
      <w:r w:rsidRPr="00D30867">
        <w:rPr>
          <w:rFonts w:ascii="Times New Roman" w:hAnsi="Times New Roman" w:cs="Times New Roman"/>
          <w:color w:val="000000" w:themeColor="text1"/>
          <w:sz w:val="22"/>
          <w:szCs w:val="22"/>
          <w:lang w:val="it-IT"/>
        </w:rPr>
        <w:t xml:space="preserve"> </w:t>
      </w:r>
    </w:p>
    <w:p w14:paraId="467BC2D8" w14:textId="1F7A2F32" w:rsidR="004F4674" w:rsidRPr="00D30867" w:rsidRDefault="00EC2057"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vertAlign w:val="superscript"/>
        </w:rPr>
        <w:t xml:space="preserve">20 </w:t>
      </w:r>
      <w:r w:rsidR="00704691" w:rsidRPr="00D30867">
        <w:rPr>
          <w:rFonts w:ascii="Times New Roman" w:hAnsi="Times New Roman" w:cs="Times New Roman"/>
          <w:color w:val="000000" w:themeColor="text1"/>
          <w:sz w:val="22"/>
          <w:szCs w:val="22"/>
        </w:rPr>
        <w:t xml:space="preserve">Edmond J. </w:t>
      </w:r>
      <w:proofErr w:type="spellStart"/>
      <w:r w:rsidR="00704691" w:rsidRPr="00D30867">
        <w:rPr>
          <w:rFonts w:ascii="Times New Roman" w:hAnsi="Times New Roman" w:cs="Times New Roman"/>
          <w:color w:val="000000" w:themeColor="text1"/>
          <w:sz w:val="22"/>
          <w:szCs w:val="22"/>
        </w:rPr>
        <w:t>Safra</w:t>
      </w:r>
      <w:proofErr w:type="spellEnd"/>
      <w:r w:rsidR="00704691" w:rsidRPr="00D30867">
        <w:rPr>
          <w:rFonts w:ascii="Times New Roman" w:hAnsi="Times New Roman" w:cs="Times New Roman"/>
          <w:color w:val="000000" w:themeColor="text1"/>
          <w:sz w:val="22"/>
          <w:szCs w:val="22"/>
        </w:rPr>
        <w:t xml:space="preserve"> Program in Parkinson's Disease, Morton and Gloria Shulman Movement Disorders Clinic, </w:t>
      </w:r>
      <w:proofErr w:type="spellStart"/>
      <w:r w:rsidR="00704691" w:rsidRPr="00D30867">
        <w:rPr>
          <w:rFonts w:ascii="Times New Roman" w:hAnsi="Times New Roman" w:cs="Times New Roman"/>
          <w:color w:val="000000" w:themeColor="text1"/>
          <w:sz w:val="22"/>
          <w:szCs w:val="22"/>
        </w:rPr>
        <w:t>Krembil</w:t>
      </w:r>
      <w:proofErr w:type="spellEnd"/>
      <w:r w:rsidR="00704691" w:rsidRPr="00D30867">
        <w:rPr>
          <w:rFonts w:ascii="Times New Roman" w:hAnsi="Times New Roman" w:cs="Times New Roman"/>
          <w:color w:val="000000" w:themeColor="text1"/>
          <w:sz w:val="22"/>
          <w:szCs w:val="22"/>
        </w:rPr>
        <w:t xml:space="preserve"> Brain Institute, Toronto, Ontario, Canada</w:t>
      </w:r>
    </w:p>
    <w:p w14:paraId="077DBCB9" w14:textId="77777777" w:rsidR="004F4674" w:rsidRPr="00D30867" w:rsidRDefault="004F4674" w:rsidP="008B46E3">
      <w:pPr>
        <w:pStyle w:val="Nessunaspaziatura"/>
        <w:spacing w:line="360" w:lineRule="auto"/>
        <w:rPr>
          <w:rFonts w:ascii="Times New Roman" w:hAnsi="Times New Roman" w:cs="Times New Roman"/>
          <w:color w:val="000000" w:themeColor="text1"/>
          <w:shd w:val="clear" w:color="auto" w:fill="FFFFFF"/>
        </w:rPr>
      </w:pPr>
    </w:p>
    <w:p w14:paraId="213F6A61" w14:textId="77777777" w:rsidR="00A77204" w:rsidRPr="00D30867" w:rsidRDefault="00A77204"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these authors contributed equally and shared co-first authorship</w:t>
      </w:r>
    </w:p>
    <w:p w14:paraId="18E0D57F" w14:textId="77777777" w:rsidR="00A77204" w:rsidRPr="00D30867" w:rsidRDefault="00A77204"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these authors contributed equally and shared co-senior authorship</w:t>
      </w:r>
    </w:p>
    <w:p w14:paraId="2385C701" w14:textId="77777777" w:rsidR="007F3B81" w:rsidRPr="00D30867" w:rsidRDefault="007F3B81" w:rsidP="008B46E3">
      <w:pPr>
        <w:pStyle w:val="Nessunaspaziatura"/>
        <w:spacing w:line="360" w:lineRule="auto"/>
        <w:rPr>
          <w:rFonts w:ascii="Times New Roman" w:hAnsi="Times New Roman" w:cs="Times New Roman"/>
          <w:b/>
          <w:color w:val="000000" w:themeColor="text1"/>
          <w:shd w:val="clear" w:color="auto" w:fill="FFFFFF"/>
        </w:rPr>
      </w:pPr>
    </w:p>
    <w:p w14:paraId="46628A30" w14:textId="06BBBFBD" w:rsidR="000727EE" w:rsidRPr="00D30867" w:rsidRDefault="000727EE" w:rsidP="008B46E3">
      <w:pPr>
        <w:pStyle w:val="ParaAttribute1"/>
        <w:spacing w:line="360" w:lineRule="auto"/>
        <w:rPr>
          <w:rStyle w:val="CharAttribute11"/>
          <w:rFonts w:eastAsia="Batang"/>
          <w:b/>
          <w:color w:val="000000" w:themeColor="text1"/>
          <w:sz w:val="22"/>
          <w:szCs w:val="22"/>
        </w:rPr>
      </w:pPr>
    </w:p>
    <w:p w14:paraId="3199D778" w14:textId="77777777" w:rsidR="00AE1934" w:rsidRPr="00D30867" w:rsidRDefault="00AE1934" w:rsidP="008B46E3">
      <w:pPr>
        <w:pStyle w:val="ParaAttribute1"/>
        <w:spacing w:line="360" w:lineRule="auto"/>
        <w:rPr>
          <w:rStyle w:val="CharAttribute0"/>
          <w:rFonts w:eastAsia="Batang"/>
          <w:color w:val="000000" w:themeColor="text1"/>
          <w:sz w:val="22"/>
          <w:szCs w:val="22"/>
        </w:rPr>
      </w:pPr>
      <w:r w:rsidRPr="00D30867">
        <w:rPr>
          <w:rStyle w:val="CharAttribute11"/>
          <w:rFonts w:eastAsia="Batang"/>
          <w:b/>
          <w:color w:val="000000" w:themeColor="text1"/>
          <w:sz w:val="22"/>
          <w:szCs w:val="22"/>
        </w:rPr>
        <w:t>Corresponding Author:</w:t>
      </w:r>
      <w:r w:rsidRPr="00D30867">
        <w:rPr>
          <w:rStyle w:val="CharAttribute0"/>
          <w:rFonts w:eastAsia="Batang"/>
          <w:color w:val="000000" w:themeColor="text1"/>
          <w:sz w:val="22"/>
          <w:szCs w:val="22"/>
        </w:rPr>
        <w:t xml:space="preserve"> Aristide Merola, MD, PhD</w:t>
      </w:r>
    </w:p>
    <w:p w14:paraId="6AA2D5A0" w14:textId="77777777" w:rsidR="00FB2D2F" w:rsidRPr="00D30867" w:rsidRDefault="00FB2D2F" w:rsidP="008B46E3">
      <w:pPr>
        <w:pStyle w:val="ParaAttribute1"/>
        <w:spacing w:line="360" w:lineRule="auto"/>
        <w:rPr>
          <w:rStyle w:val="CharAttribute0"/>
          <w:rFonts w:eastAsia="Batang"/>
          <w:color w:val="000000" w:themeColor="text1"/>
          <w:sz w:val="22"/>
          <w:szCs w:val="22"/>
        </w:rPr>
      </w:pPr>
      <w:r w:rsidRPr="00D30867">
        <w:rPr>
          <w:rStyle w:val="CharAttribute0"/>
          <w:rFonts w:eastAsia="Batang"/>
          <w:color w:val="000000" w:themeColor="text1"/>
          <w:sz w:val="22"/>
          <w:szCs w:val="22"/>
        </w:rPr>
        <w:t xml:space="preserve">Department of Neurology, The Ohio State University Wexner Medical Center, Columbus, Ohio, USA </w:t>
      </w:r>
    </w:p>
    <w:p w14:paraId="75EBEBB6" w14:textId="0D19F723" w:rsidR="00AE1934" w:rsidRPr="00D30867" w:rsidRDefault="00AE1934" w:rsidP="008B46E3">
      <w:pPr>
        <w:pStyle w:val="ParaAttribute1"/>
        <w:spacing w:line="360" w:lineRule="auto"/>
        <w:rPr>
          <w:rStyle w:val="CharAttribute0"/>
          <w:rFonts w:eastAsia="Batang"/>
          <w:color w:val="000000" w:themeColor="text1"/>
          <w:sz w:val="22"/>
          <w:szCs w:val="22"/>
        </w:rPr>
      </w:pPr>
      <w:r w:rsidRPr="00D30867">
        <w:rPr>
          <w:rStyle w:val="CharAttribute0"/>
          <w:rFonts w:eastAsia="Batang"/>
          <w:color w:val="000000" w:themeColor="text1"/>
          <w:sz w:val="22"/>
          <w:szCs w:val="22"/>
        </w:rPr>
        <w:t xml:space="preserve">Tel: </w:t>
      </w:r>
      <w:r w:rsidR="00EA45FF" w:rsidRPr="00D30867">
        <w:rPr>
          <w:rStyle w:val="CharAttribute0"/>
          <w:rFonts w:eastAsia="Batang"/>
          <w:color w:val="000000" w:themeColor="text1"/>
          <w:sz w:val="22"/>
          <w:szCs w:val="22"/>
        </w:rPr>
        <w:t>+1(513)-362-9165</w:t>
      </w:r>
    </w:p>
    <w:p w14:paraId="76BE8C24" w14:textId="0608D633" w:rsidR="00AE1934" w:rsidRPr="00A72610" w:rsidRDefault="00AE1934" w:rsidP="00644A6F">
      <w:pPr>
        <w:spacing w:before="40" w:line="480" w:lineRule="auto"/>
        <w:rPr>
          <w:rFonts w:ascii="Times New Roman" w:hAnsi="Times New Roman" w:cs="Times New Roman"/>
          <w:b/>
          <w:lang w:val="en-GB"/>
        </w:rPr>
      </w:pPr>
      <w:proofErr w:type="gramStart"/>
      <w:r w:rsidRPr="00A72610">
        <w:rPr>
          <w:rStyle w:val="CharAttribute0"/>
          <w:rFonts w:ascii="Times New Roman" w:eastAsia="Batang" w:hAnsi="Times New Roman" w:cs="Times New Roman"/>
          <w:color w:val="000000" w:themeColor="text1"/>
          <w:lang w:val="en-GB"/>
        </w:rPr>
        <w:t>e-mail</w:t>
      </w:r>
      <w:proofErr w:type="gramEnd"/>
      <w:r w:rsidRPr="00A72610">
        <w:rPr>
          <w:rStyle w:val="CharAttribute0"/>
          <w:rFonts w:ascii="Times New Roman" w:eastAsia="Batang" w:hAnsi="Times New Roman" w:cs="Times New Roman"/>
          <w:color w:val="000000" w:themeColor="text1"/>
          <w:lang w:val="en-GB"/>
        </w:rPr>
        <w:t xml:space="preserve">: </w:t>
      </w:r>
      <w:r w:rsidR="00644A6F" w:rsidRPr="00A72610">
        <w:rPr>
          <w:rFonts w:ascii="Times New Roman" w:hAnsi="Times New Roman" w:cs="Times New Roman"/>
          <w:color w:val="000000" w:themeColor="text1"/>
          <w:lang w:val="en-GB"/>
        </w:rPr>
        <w:t>Aristide.Merola@osumc.edu</w:t>
      </w:r>
    </w:p>
    <w:p w14:paraId="071337FE" w14:textId="77777777" w:rsidR="00AE1934" w:rsidRPr="00A72610" w:rsidRDefault="00AE1934" w:rsidP="008B46E3">
      <w:pPr>
        <w:pStyle w:val="ParaAttribute1"/>
        <w:spacing w:line="360" w:lineRule="auto"/>
        <w:rPr>
          <w:rStyle w:val="CharAttribute8"/>
          <w:rFonts w:eastAsia="Batang"/>
          <w:color w:val="000000" w:themeColor="text1"/>
          <w:sz w:val="22"/>
          <w:szCs w:val="22"/>
          <w:lang w:val="en-GB"/>
        </w:rPr>
      </w:pPr>
    </w:p>
    <w:p w14:paraId="770E8280" w14:textId="1983F662" w:rsidR="00E25603" w:rsidRPr="00D30867" w:rsidRDefault="00E25603" w:rsidP="008B46E3">
      <w:pPr>
        <w:spacing w:line="360" w:lineRule="auto"/>
        <w:rPr>
          <w:rFonts w:ascii="Times New Roman" w:eastAsia="Times New Roman" w:hAnsi="Times New Roman" w:cs="Times New Roman"/>
          <w:b/>
          <w:color w:val="000000" w:themeColor="text1"/>
          <w:sz w:val="22"/>
          <w:szCs w:val="22"/>
        </w:rPr>
      </w:pPr>
      <w:r w:rsidRPr="00D30867">
        <w:rPr>
          <w:rFonts w:ascii="Times New Roman" w:eastAsia="Times New Roman" w:hAnsi="Times New Roman" w:cs="Times New Roman"/>
          <w:b/>
          <w:color w:val="000000" w:themeColor="text1"/>
          <w:sz w:val="22"/>
          <w:szCs w:val="22"/>
        </w:rPr>
        <w:t xml:space="preserve">Word Count: </w:t>
      </w:r>
      <w:r w:rsidR="008D1FC8" w:rsidRPr="00D30867">
        <w:rPr>
          <w:rFonts w:ascii="Times New Roman" w:eastAsia="Times New Roman" w:hAnsi="Times New Roman" w:cs="Times New Roman"/>
          <w:color w:val="000000" w:themeColor="text1"/>
          <w:sz w:val="22"/>
          <w:szCs w:val="22"/>
        </w:rPr>
        <w:t>3132</w:t>
      </w:r>
      <w:r w:rsidRPr="00D30867">
        <w:rPr>
          <w:rFonts w:ascii="Times New Roman" w:eastAsia="Times New Roman" w:hAnsi="Times New Roman" w:cs="Times New Roman"/>
          <w:b/>
          <w:color w:val="000000" w:themeColor="text1"/>
          <w:sz w:val="22"/>
          <w:szCs w:val="22"/>
        </w:rPr>
        <w:t xml:space="preserve"> </w:t>
      </w:r>
    </w:p>
    <w:p w14:paraId="46E0C4F2" w14:textId="77777777" w:rsidR="00E25603" w:rsidRPr="00D30867" w:rsidRDefault="00E25603" w:rsidP="008B46E3">
      <w:pPr>
        <w:spacing w:line="360" w:lineRule="auto"/>
        <w:rPr>
          <w:rFonts w:ascii="Times New Roman" w:hAnsi="Times New Roman" w:cs="Times New Roman"/>
          <w:color w:val="000000" w:themeColor="text1"/>
          <w:sz w:val="22"/>
          <w:szCs w:val="22"/>
        </w:rPr>
      </w:pPr>
    </w:p>
    <w:p w14:paraId="5B927105" w14:textId="1C06AB27" w:rsidR="00E25603" w:rsidRPr="00D30867" w:rsidRDefault="00DF606B"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br w:type="page"/>
      </w:r>
    </w:p>
    <w:p w14:paraId="74C4CEA1" w14:textId="2D1E78F5" w:rsidR="00245F0A" w:rsidRPr="00D30867" w:rsidRDefault="00245F0A" w:rsidP="008B46E3">
      <w:pPr>
        <w:spacing w:line="360" w:lineRule="auto"/>
        <w:rPr>
          <w:rFonts w:ascii="Times New Roman" w:eastAsia="Times New Roman" w:hAnsi="Times New Roman" w:cs="Times New Roman"/>
          <w:b/>
          <w:bCs/>
          <w:color w:val="000000" w:themeColor="text1"/>
          <w:sz w:val="22"/>
          <w:szCs w:val="22"/>
        </w:rPr>
      </w:pPr>
      <w:r w:rsidRPr="00D30867">
        <w:rPr>
          <w:rFonts w:ascii="Times New Roman" w:eastAsia="Times New Roman" w:hAnsi="Times New Roman" w:cs="Times New Roman"/>
          <w:b/>
          <w:bCs/>
          <w:color w:val="000000" w:themeColor="text1"/>
          <w:sz w:val="22"/>
          <w:szCs w:val="22"/>
        </w:rPr>
        <w:lastRenderedPageBreak/>
        <w:t>ABSTRACT</w:t>
      </w:r>
      <w:r w:rsidR="00756152" w:rsidRPr="00D30867">
        <w:rPr>
          <w:rFonts w:ascii="Times New Roman" w:eastAsia="Times New Roman" w:hAnsi="Times New Roman" w:cs="Times New Roman"/>
          <w:b/>
          <w:bCs/>
          <w:color w:val="000000" w:themeColor="text1"/>
          <w:sz w:val="22"/>
          <w:szCs w:val="22"/>
        </w:rPr>
        <w:t xml:space="preserve"> </w:t>
      </w:r>
    </w:p>
    <w:p w14:paraId="5732D566" w14:textId="77777777" w:rsidR="008C5AFA" w:rsidRPr="00D30867" w:rsidRDefault="008C5AFA" w:rsidP="008B46E3">
      <w:pPr>
        <w:spacing w:line="360" w:lineRule="auto"/>
        <w:rPr>
          <w:rFonts w:ascii="Times New Roman" w:eastAsia="Times New Roman" w:hAnsi="Times New Roman" w:cs="Times New Roman"/>
          <w:b/>
          <w:bCs/>
          <w:color w:val="000000" w:themeColor="text1"/>
          <w:sz w:val="22"/>
          <w:szCs w:val="22"/>
        </w:rPr>
      </w:pPr>
    </w:p>
    <w:p w14:paraId="7C7186C8" w14:textId="77777777" w:rsidR="00E74DB3" w:rsidRPr="00D30867" w:rsidRDefault="00E74DB3" w:rsidP="00E74DB3">
      <w:pPr>
        <w:spacing w:line="360" w:lineRule="auto"/>
        <w:rPr>
          <w:rFonts w:ascii="Times New Roman" w:eastAsia="Times New Roman" w:hAnsi="Times New Roman" w:cs="Times New Roman"/>
          <w:b/>
          <w:bCs/>
          <w:color w:val="000000" w:themeColor="text1"/>
          <w:sz w:val="22"/>
          <w:szCs w:val="22"/>
        </w:rPr>
      </w:pPr>
      <w:r w:rsidRPr="00D30867">
        <w:rPr>
          <w:rFonts w:ascii="Times New Roman" w:eastAsia="Times New Roman" w:hAnsi="Times New Roman" w:cs="Times New Roman"/>
          <w:b/>
          <w:bCs/>
          <w:color w:val="000000" w:themeColor="text1"/>
          <w:sz w:val="22"/>
          <w:szCs w:val="22"/>
        </w:rPr>
        <w:t xml:space="preserve">Objective: </w:t>
      </w:r>
      <w:r w:rsidRPr="00D30867">
        <w:rPr>
          <w:rFonts w:ascii="Times New Roman" w:eastAsia="Times New Roman" w:hAnsi="Times New Roman" w:cs="Times New Roman"/>
          <w:bCs/>
          <w:color w:val="000000" w:themeColor="text1"/>
          <w:sz w:val="22"/>
          <w:szCs w:val="22"/>
        </w:rPr>
        <w:t xml:space="preserve">We sought to evaluate </w:t>
      </w:r>
      <w:r w:rsidRPr="00D30867">
        <w:rPr>
          <w:rFonts w:ascii="Times New Roman" w:hAnsi="Times New Roman" w:cs="Times New Roman"/>
          <w:bCs/>
          <w:color w:val="000000" w:themeColor="text1"/>
          <w:sz w:val="22"/>
          <w:szCs w:val="22"/>
        </w:rPr>
        <w:t xml:space="preserve">demographic, clinical, and </w:t>
      </w:r>
      <w:r w:rsidRPr="00D30867">
        <w:rPr>
          <w:rFonts w:ascii="Times New Roman" w:hAnsi="Times New Roman" w:cs="Times New Roman"/>
          <w:color w:val="000000" w:themeColor="text1"/>
          <w:sz w:val="22"/>
          <w:szCs w:val="22"/>
        </w:rPr>
        <w:t xml:space="preserve">habits/occupational variables </w:t>
      </w:r>
      <w:r w:rsidRPr="00D30867">
        <w:rPr>
          <w:rFonts w:ascii="Times New Roman" w:eastAsia="Times New Roman" w:hAnsi="Times New Roman" w:cs="Times New Roman"/>
          <w:bCs/>
          <w:color w:val="000000" w:themeColor="text1"/>
          <w:sz w:val="22"/>
          <w:szCs w:val="22"/>
        </w:rPr>
        <w:t xml:space="preserve">between phenotypic extremes in Parkinson’s disease (PD). </w:t>
      </w:r>
    </w:p>
    <w:p w14:paraId="08A6496A" w14:textId="77777777" w:rsidR="00EE3C5C" w:rsidRPr="00D30867" w:rsidRDefault="00EE3C5C" w:rsidP="00E74DB3">
      <w:pPr>
        <w:spacing w:line="360" w:lineRule="auto"/>
        <w:rPr>
          <w:rFonts w:ascii="Times New Roman" w:eastAsia="Times New Roman" w:hAnsi="Times New Roman" w:cs="Times New Roman"/>
          <w:b/>
          <w:color w:val="000000" w:themeColor="text1"/>
          <w:sz w:val="22"/>
          <w:szCs w:val="22"/>
        </w:rPr>
      </w:pPr>
    </w:p>
    <w:p w14:paraId="3272EF0C" w14:textId="01E9FD47" w:rsidR="008C5AFA" w:rsidRPr="00D30867" w:rsidRDefault="00E74DB3" w:rsidP="00E74DB3">
      <w:pPr>
        <w:spacing w:line="360" w:lineRule="auto"/>
        <w:rPr>
          <w:rFonts w:ascii="Times New Roman" w:hAnsi="Times New Roman" w:cs="Times New Roman"/>
          <w:color w:val="000000" w:themeColor="text1"/>
          <w:sz w:val="22"/>
          <w:szCs w:val="22"/>
        </w:rPr>
      </w:pPr>
      <w:r w:rsidRPr="00D30867">
        <w:rPr>
          <w:rFonts w:ascii="Times New Roman" w:eastAsia="Times New Roman" w:hAnsi="Times New Roman" w:cs="Times New Roman"/>
          <w:b/>
          <w:color w:val="000000" w:themeColor="text1"/>
          <w:sz w:val="22"/>
          <w:szCs w:val="22"/>
        </w:rPr>
        <w:t xml:space="preserve">Methods: </w:t>
      </w:r>
      <w:r w:rsidRPr="00D30867">
        <w:rPr>
          <w:rFonts w:ascii="Times New Roman" w:hAnsi="Times New Roman" w:cs="Times New Roman"/>
          <w:color w:val="000000" w:themeColor="text1"/>
          <w:sz w:val="22"/>
          <w:szCs w:val="22"/>
        </w:rPr>
        <w:t xml:space="preserve">Databases from 9 movement disorders centers across 7 countries were retrospectively searched for subjects meeting criteria for </w:t>
      </w:r>
      <w:r w:rsidRPr="00D30867">
        <w:rPr>
          <w:rFonts w:ascii="Times New Roman" w:eastAsia="Times New Roman" w:hAnsi="Times New Roman" w:cs="Times New Roman"/>
          <w:bCs/>
          <w:color w:val="000000" w:themeColor="text1"/>
          <w:sz w:val="22"/>
          <w:szCs w:val="22"/>
        </w:rPr>
        <w:t>very slowly progressive</w:t>
      </w:r>
      <w:r w:rsidR="00FE501F" w:rsidRPr="00D30867">
        <w:rPr>
          <w:rFonts w:ascii="Times New Roman" w:eastAsia="Times New Roman" w:hAnsi="Times New Roman" w:cs="Times New Roman"/>
          <w:bCs/>
          <w:color w:val="000000" w:themeColor="text1"/>
          <w:sz w:val="22"/>
          <w:szCs w:val="22"/>
        </w:rPr>
        <w:t>,</w:t>
      </w:r>
      <w:r w:rsidRPr="00D30867">
        <w:rPr>
          <w:rFonts w:ascii="Times New Roman" w:eastAsia="Times New Roman" w:hAnsi="Times New Roman" w:cs="Times New Roman"/>
          <w:bCs/>
          <w:color w:val="000000" w:themeColor="text1"/>
          <w:sz w:val="22"/>
          <w:szCs w:val="22"/>
        </w:rPr>
        <w:t xml:space="preserve"> benign</w:t>
      </w:r>
      <w:r w:rsidR="00FE501F" w:rsidRPr="00D30867">
        <w:rPr>
          <w:rFonts w:ascii="Times New Roman" w:eastAsia="Times New Roman" w:hAnsi="Times New Roman" w:cs="Times New Roman"/>
          <w:bCs/>
          <w:color w:val="000000" w:themeColor="text1"/>
          <w:sz w:val="22"/>
          <w:szCs w:val="22"/>
        </w:rPr>
        <w:t>,</w:t>
      </w:r>
      <w:r w:rsidRPr="00D30867">
        <w:rPr>
          <w:rFonts w:ascii="Times New Roman" w:eastAsia="Times New Roman" w:hAnsi="Times New Roman" w:cs="Times New Roman"/>
          <w:bCs/>
          <w:color w:val="000000" w:themeColor="text1"/>
          <w:sz w:val="22"/>
          <w:szCs w:val="22"/>
        </w:rPr>
        <w:t xml:space="preserve"> PD (</w:t>
      </w:r>
      <w:proofErr w:type="spellStart"/>
      <w:r w:rsidRPr="00D30867">
        <w:rPr>
          <w:rFonts w:ascii="Times New Roman" w:eastAsia="Times New Roman" w:hAnsi="Times New Roman" w:cs="Times New Roman"/>
          <w:bCs/>
          <w:color w:val="000000" w:themeColor="text1"/>
          <w:sz w:val="22"/>
          <w:szCs w:val="22"/>
        </w:rPr>
        <w:t>bPD</w:t>
      </w:r>
      <w:proofErr w:type="spellEnd"/>
      <w:r w:rsidRPr="00D30867">
        <w:rPr>
          <w:rFonts w:ascii="Times New Roman" w:eastAsia="Times New Roman" w:hAnsi="Times New Roman" w:cs="Times New Roman"/>
          <w:bCs/>
          <w:color w:val="000000" w:themeColor="text1"/>
          <w:sz w:val="22"/>
          <w:szCs w:val="22"/>
        </w:rPr>
        <w:t>) and rapidly progressive</w:t>
      </w:r>
      <w:r w:rsidR="00FE501F" w:rsidRPr="00D30867">
        <w:rPr>
          <w:rFonts w:ascii="Times New Roman" w:eastAsia="Times New Roman" w:hAnsi="Times New Roman" w:cs="Times New Roman"/>
          <w:bCs/>
          <w:color w:val="000000" w:themeColor="text1"/>
          <w:sz w:val="22"/>
          <w:szCs w:val="22"/>
        </w:rPr>
        <w:t>,</w:t>
      </w:r>
      <w:r w:rsidRPr="00D30867">
        <w:rPr>
          <w:rFonts w:ascii="Times New Roman" w:eastAsia="Times New Roman" w:hAnsi="Times New Roman" w:cs="Times New Roman"/>
          <w:bCs/>
          <w:color w:val="000000" w:themeColor="text1"/>
          <w:sz w:val="22"/>
          <w:szCs w:val="22"/>
        </w:rPr>
        <w:t xml:space="preserve"> malignant</w:t>
      </w:r>
      <w:r w:rsidR="00FE501F" w:rsidRPr="00D30867">
        <w:rPr>
          <w:rFonts w:ascii="Times New Roman" w:eastAsia="Times New Roman" w:hAnsi="Times New Roman" w:cs="Times New Roman"/>
          <w:bCs/>
          <w:color w:val="000000" w:themeColor="text1"/>
          <w:sz w:val="22"/>
          <w:szCs w:val="22"/>
        </w:rPr>
        <w:t>,</w:t>
      </w:r>
      <w:r w:rsidRPr="00D30867">
        <w:rPr>
          <w:rFonts w:ascii="Times New Roman" w:eastAsia="Times New Roman" w:hAnsi="Times New Roman" w:cs="Times New Roman"/>
          <w:bCs/>
          <w:color w:val="000000" w:themeColor="text1"/>
          <w:sz w:val="22"/>
          <w:szCs w:val="22"/>
        </w:rPr>
        <w:t xml:space="preserve"> PD (</w:t>
      </w:r>
      <w:proofErr w:type="spellStart"/>
      <w:r w:rsidRPr="00D30867">
        <w:rPr>
          <w:rFonts w:ascii="Times New Roman" w:eastAsia="Times New Roman" w:hAnsi="Times New Roman" w:cs="Times New Roman"/>
          <w:bCs/>
          <w:color w:val="000000" w:themeColor="text1"/>
          <w:sz w:val="22"/>
          <w:szCs w:val="22"/>
        </w:rPr>
        <w:t>mPD</w:t>
      </w:r>
      <w:proofErr w:type="spellEnd"/>
      <w:r w:rsidRPr="00D30867">
        <w:rPr>
          <w:rFonts w:ascii="Times New Roman" w:eastAsia="Times New Roman" w:hAnsi="Times New Roman" w:cs="Times New Roman"/>
          <w:bCs/>
          <w:color w:val="000000" w:themeColor="text1"/>
          <w:sz w:val="22"/>
          <w:szCs w:val="22"/>
        </w:rPr>
        <w:t xml:space="preserve">). </w:t>
      </w:r>
      <w:proofErr w:type="spellStart"/>
      <w:r w:rsidRPr="00D30867">
        <w:rPr>
          <w:rFonts w:ascii="Times New Roman" w:hAnsi="Times New Roman" w:cs="Times New Roman"/>
          <w:color w:val="000000" w:themeColor="text1"/>
          <w:sz w:val="22"/>
          <w:szCs w:val="22"/>
        </w:rPr>
        <w:t>bPD</w:t>
      </w:r>
      <w:proofErr w:type="spellEnd"/>
      <w:r w:rsidRPr="00D30867">
        <w:rPr>
          <w:rFonts w:ascii="Times New Roman" w:hAnsi="Times New Roman" w:cs="Times New Roman"/>
          <w:color w:val="000000" w:themeColor="text1"/>
          <w:sz w:val="22"/>
          <w:szCs w:val="22"/>
        </w:rPr>
        <w:t xml:space="preserve"> was defined as Hoehn and </w:t>
      </w:r>
      <w:proofErr w:type="spellStart"/>
      <w:r w:rsidRPr="00D30867">
        <w:rPr>
          <w:rFonts w:ascii="Times New Roman" w:hAnsi="Times New Roman" w:cs="Times New Roman"/>
          <w:color w:val="000000" w:themeColor="text1"/>
          <w:sz w:val="22"/>
          <w:szCs w:val="22"/>
        </w:rPr>
        <w:t>Yahr</w:t>
      </w:r>
      <w:proofErr w:type="spellEnd"/>
      <w:r w:rsidRPr="00D30867">
        <w:rPr>
          <w:rFonts w:ascii="Times New Roman" w:hAnsi="Times New Roman" w:cs="Times New Roman"/>
          <w:color w:val="000000" w:themeColor="text1"/>
          <w:sz w:val="22"/>
          <w:szCs w:val="22"/>
        </w:rPr>
        <w:t xml:space="preserve"> (H&amp;Y) stage ≤3, normal cognitive function, and Schwab and England (S&amp;E) score ≥70 after ≥20 years of PD (≥10 years if older than 60 at PD onset); </w:t>
      </w:r>
      <w:proofErr w:type="spellStart"/>
      <w:r w:rsidRPr="00D30867">
        <w:rPr>
          <w:rFonts w:ascii="Times New Roman" w:hAnsi="Times New Roman" w:cs="Times New Roman"/>
          <w:color w:val="000000" w:themeColor="text1"/>
          <w:sz w:val="22"/>
          <w:szCs w:val="22"/>
        </w:rPr>
        <w:t>mPD</w:t>
      </w:r>
      <w:proofErr w:type="spellEnd"/>
      <w:r w:rsidRPr="00D30867">
        <w:rPr>
          <w:rFonts w:ascii="Times New Roman" w:hAnsi="Times New Roman" w:cs="Times New Roman"/>
          <w:color w:val="000000" w:themeColor="text1"/>
          <w:sz w:val="22"/>
          <w:szCs w:val="22"/>
        </w:rPr>
        <w:t xml:space="preserve"> as H&amp;Y &gt;3, S&amp;E score &lt;70, and cognitive impairment within 10 years from PD onset</w:t>
      </w:r>
      <w:r w:rsidRPr="00D30867">
        <w:rPr>
          <w:rFonts w:ascii="Times New Roman" w:eastAsia="Times New Roman" w:hAnsi="Times New Roman" w:cs="Times New Roman"/>
          <w:bCs/>
          <w:color w:val="000000" w:themeColor="text1"/>
          <w:sz w:val="22"/>
          <w:szCs w:val="22"/>
        </w:rPr>
        <w:t>.</w:t>
      </w:r>
      <w:r w:rsidRPr="00D30867">
        <w:rPr>
          <w:rFonts w:ascii="Times New Roman" w:hAnsi="Times New Roman" w:cs="Times New Roman"/>
          <w:color w:val="000000" w:themeColor="text1"/>
          <w:sz w:val="22"/>
          <w:szCs w:val="22"/>
        </w:rPr>
        <w:t xml:space="preserve"> We performed between-group analysis of demograp</w:t>
      </w:r>
      <w:r w:rsidR="00FE501F" w:rsidRPr="00D30867">
        <w:rPr>
          <w:rFonts w:ascii="Times New Roman" w:hAnsi="Times New Roman" w:cs="Times New Roman"/>
          <w:color w:val="000000" w:themeColor="text1"/>
          <w:sz w:val="22"/>
          <w:szCs w:val="22"/>
        </w:rPr>
        <w:t>hic, habits/occupational</w:t>
      </w:r>
      <w:r w:rsidRPr="00D30867">
        <w:rPr>
          <w:rFonts w:ascii="Times New Roman" w:hAnsi="Times New Roman" w:cs="Times New Roman"/>
          <w:color w:val="000000" w:themeColor="text1"/>
          <w:sz w:val="22"/>
          <w:szCs w:val="22"/>
        </w:rPr>
        <w:t xml:space="preserve">, and clinical features at baseline and follow-up and unsupervised </w:t>
      </w:r>
      <w:r w:rsidRPr="00D30867">
        <w:rPr>
          <w:rFonts w:ascii="Times New Roman" w:hAnsi="Times New Roman" w:cs="Times New Roman"/>
          <w:bCs/>
          <w:color w:val="000000" w:themeColor="text1"/>
          <w:sz w:val="22"/>
          <w:szCs w:val="22"/>
        </w:rPr>
        <w:t xml:space="preserve">data-driven analysis of the clinical </w:t>
      </w:r>
      <w:r w:rsidRPr="00D30867">
        <w:rPr>
          <w:rFonts w:ascii="Times New Roman" w:hAnsi="Times New Roman" w:cs="Times New Roman"/>
          <w:color w:val="000000" w:themeColor="text1"/>
          <w:sz w:val="22"/>
          <w:szCs w:val="22"/>
        </w:rPr>
        <w:t xml:space="preserve">homogeneity </w:t>
      </w:r>
      <w:r w:rsidRPr="00D30867">
        <w:rPr>
          <w:rFonts w:ascii="Times New Roman" w:hAnsi="Times New Roman" w:cs="Times New Roman"/>
          <w:bCs/>
          <w:color w:val="000000" w:themeColor="text1"/>
          <w:sz w:val="22"/>
          <w:szCs w:val="22"/>
        </w:rPr>
        <w:t xml:space="preserve">of </w:t>
      </w:r>
      <w:proofErr w:type="spellStart"/>
      <w:r w:rsidRPr="00D30867">
        <w:rPr>
          <w:rFonts w:ascii="Times New Roman" w:hAnsi="Times New Roman" w:cs="Times New Roman"/>
          <w:bCs/>
          <w:color w:val="000000" w:themeColor="text1"/>
          <w:sz w:val="22"/>
          <w:szCs w:val="22"/>
        </w:rPr>
        <w:t>bPD</w:t>
      </w:r>
      <w:proofErr w:type="spellEnd"/>
      <w:r w:rsidRPr="00D30867">
        <w:rPr>
          <w:rFonts w:ascii="Times New Roman" w:hAnsi="Times New Roman" w:cs="Times New Roman"/>
          <w:bCs/>
          <w:color w:val="000000" w:themeColor="text1"/>
          <w:sz w:val="22"/>
          <w:szCs w:val="22"/>
        </w:rPr>
        <w:t xml:space="preserve"> and </w:t>
      </w:r>
      <w:proofErr w:type="spellStart"/>
      <w:r w:rsidRPr="00D30867">
        <w:rPr>
          <w:rFonts w:ascii="Times New Roman" w:hAnsi="Times New Roman" w:cs="Times New Roman"/>
          <w:bCs/>
          <w:color w:val="000000" w:themeColor="text1"/>
          <w:sz w:val="22"/>
          <w:szCs w:val="22"/>
        </w:rPr>
        <w:t>mPD</w:t>
      </w:r>
      <w:proofErr w:type="spellEnd"/>
      <w:r w:rsidRPr="00D30867">
        <w:rPr>
          <w:rFonts w:ascii="Times New Roman" w:hAnsi="Times New Roman" w:cs="Times New Roman"/>
          <w:color w:val="000000" w:themeColor="text1"/>
          <w:sz w:val="22"/>
          <w:szCs w:val="22"/>
        </w:rPr>
        <w:t>.</w:t>
      </w:r>
    </w:p>
    <w:p w14:paraId="35A123DF" w14:textId="77777777" w:rsidR="00EE3C5C" w:rsidRPr="00D30867" w:rsidRDefault="00EE3C5C" w:rsidP="00B042A4">
      <w:pPr>
        <w:spacing w:line="360" w:lineRule="auto"/>
        <w:rPr>
          <w:rFonts w:ascii="Times New Roman" w:eastAsia="Times New Roman" w:hAnsi="Times New Roman" w:cs="Times New Roman"/>
          <w:b/>
          <w:color w:val="000000" w:themeColor="text1"/>
          <w:sz w:val="22"/>
          <w:szCs w:val="22"/>
        </w:rPr>
      </w:pPr>
    </w:p>
    <w:p w14:paraId="522618D0" w14:textId="31D43926" w:rsidR="00B042A4" w:rsidRPr="00D30867" w:rsidRDefault="00B042A4" w:rsidP="00B042A4">
      <w:pPr>
        <w:spacing w:line="360" w:lineRule="auto"/>
        <w:rPr>
          <w:rFonts w:ascii="Times New Roman" w:hAnsi="Times New Roman" w:cs="Times New Roman"/>
          <w:bCs/>
          <w:color w:val="000000" w:themeColor="text1"/>
          <w:sz w:val="22"/>
          <w:szCs w:val="22"/>
        </w:rPr>
      </w:pPr>
      <w:r w:rsidRPr="00D30867">
        <w:rPr>
          <w:rFonts w:ascii="Times New Roman" w:eastAsia="Times New Roman" w:hAnsi="Times New Roman" w:cs="Times New Roman"/>
          <w:b/>
          <w:color w:val="000000" w:themeColor="text1"/>
          <w:sz w:val="22"/>
          <w:szCs w:val="22"/>
        </w:rPr>
        <w:t xml:space="preserve">Results: </w:t>
      </w:r>
      <w:r w:rsidR="00B80470" w:rsidRPr="00D30867">
        <w:rPr>
          <w:rFonts w:ascii="Times New Roman" w:hAnsi="Times New Roman" w:cs="Times New Roman"/>
          <w:color w:val="000000" w:themeColor="text1"/>
          <w:sz w:val="22"/>
          <w:szCs w:val="22"/>
        </w:rPr>
        <w:t xml:space="preserve">At </w:t>
      </w:r>
      <w:r w:rsidRPr="00D30867">
        <w:rPr>
          <w:rFonts w:ascii="Times New Roman" w:hAnsi="Times New Roman" w:cs="Times New Roman"/>
          <w:color w:val="000000" w:themeColor="text1"/>
          <w:sz w:val="22"/>
          <w:szCs w:val="22"/>
        </w:rPr>
        <w:t xml:space="preserve">onset, </w:t>
      </w:r>
      <w:proofErr w:type="spellStart"/>
      <w:r w:rsidRPr="00D30867">
        <w:rPr>
          <w:rFonts w:ascii="Times New Roman" w:hAnsi="Times New Roman" w:cs="Times New Roman"/>
          <w:color w:val="000000" w:themeColor="text1"/>
          <w:sz w:val="22"/>
          <w:szCs w:val="22"/>
        </w:rPr>
        <w:t>bPD</w:t>
      </w:r>
      <w:proofErr w:type="spellEnd"/>
      <w:r w:rsidRPr="00D30867">
        <w:rPr>
          <w:rFonts w:ascii="Times New Roman" w:hAnsi="Times New Roman" w:cs="Times New Roman"/>
          <w:color w:val="000000" w:themeColor="text1"/>
          <w:sz w:val="22"/>
          <w:szCs w:val="22"/>
        </w:rPr>
        <w:t xml:space="preserve"> subjects (n=210) were younger, had a </w:t>
      </w:r>
      <w:r w:rsidRPr="00D30867">
        <w:rPr>
          <w:rFonts w:ascii="Times New Roman" w:hAnsi="Times New Roman" w:cs="Times New Roman"/>
          <w:color w:val="000000" w:themeColor="text1"/>
          <w:sz w:val="22"/>
          <w:szCs w:val="22"/>
          <w:lang w:val="en-GB"/>
        </w:rPr>
        <w:t>single limb affected, lower severity</w:t>
      </w:r>
      <w:r w:rsidR="00B80470" w:rsidRPr="00D30867">
        <w:rPr>
          <w:rFonts w:ascii="Times New Roman" w:hAnsi="Times New Roman" w:cs="Times New Roman"/>
          <w:color w:val="000000" w:themeColor="text1"/>
          <w:sz w:val="22"/>
          <w:szCs w:val="22"/>
          <w:lang w:val="en-GB"/>
        </w:rPr>
        <w:t xml:space="preserve"> and greater asymmetry of symptoms, </w:t>
      </w:r>
      <w:r w:rsidR="00FE501F" w:rsidRPr="00D30867">
        <w:rPr>
          <w:rFonts w:ascii="Times New Roman" w:hAnsi="Times New Roman" w:cs="Times New Roman"/>
          <w:color w:val="000000" w:themeColor="text1"/>
          <w:sz w:val="22"/>
          <w:szCs w:val="22"/>
          <w:lang w:val="en-GB"/>
        </w:rPr>
        <w:t xml:space="preserve">and </w:t>
      </w:r>
      <w:r w:rsidR="00B80470" w:rsidRPr="00D30867">
        <w:rPr>
          <w:rFonts w:ascii="Times New Roman" w:hAnsi="Times New Roman" w:cs="Times New Roman"/>
          <w:color w:val="000000" w:themeColor="text1"/>
          <w:sz w:val="22"/>
          <w:szCs w:val="22"/>
          <w:lang w:val="en-GB"/>
        </w:rPr>
        <w:t>lower prevalence of depression</w:t>
      </w:r>
      <w:r w:rsidR="00FE501F" w:rsidRPr="00D30867">
        <w:rPr>
          <w:rFonts w:ascii="Times New Roman" w:hAnsi="Times New Roman" w:cs="Times New Roman"/>
          <w:color w:val="000000" w:themeColor="text1"/>
          <w:sz w:val="22"/>
          <w:szCs w:val="22"/>
          <w:lang w:val="en-GB"/>
        </w:rPr>
        <w:t xml:space="preserve"> than </w:t>
      </w:r>
      <w:proofErr w:type="spellStart"/>
      <w:r w:rsidR="00FE501F" w:rsidRPr="00D30867">
        <w:rPr>
          <w:rFonts w:ascii="Times New Roman" w:hAnsi="Times New Roman" w:cs="Times New Roman"/>
          <w:color w:val="000000" w:themeColor="text1"/>
          <w:sz w:val="22"/>
          <w:szCs w:val="22"/>
          <w:lang w:val="en-GB"/>
        </w:rPr>
        <w:t>mPD</w:t>
      </w:r>
      <w:proofErr w:type="spellEnd"/>
      <w:r w:rsidR="00FE501F" w:rsidRPr="00D30867">
        <w:rPr>
          <w:rFonts w:ascii="Times New Roman" w:hAnsi="Times New Roman" w:cs="Times New Roman"/>
          <w:color w:val="000000" w:themeColor="text1"/>
          <w:sz w:val="22"/>
          <w:szCs w:val="22"/>
          <w:lang w:val="en-GB"/>
        </w:rPr>
        <w:t xml:space="preserve"> (n=155)</w:t>
      </w:r>
      <w:r w:rsidRPr="00D30867">
        <w:rPr>
          <w:rFonts w:ascii="Times New Roman" w:hAnsi="Times New Roman" w:cs="Times New Roman"/>
          <w:color w:val="000000" w:themeColor="text1"/>
          <w:sz w:val="22"/>
          <w:szCs w:val="22"/>
          <w:lang w:val="en-GB"/>
        </w:rPr>
        <w:t xml:space="preserve">. </w:t>
      </w:r>
      <w:proofErr w:type="spellStart"/>
      <w:r w:rsidRPr="00D30867">
        <w:rPr>
          <w:rFonts w:ascii="Times New Roman" w:hAnsi="Times New Roman" w:cs="Times New Roman"/>
          <w:color w:val="000000" w:themeColor="text1"/>
          <w:sz w:val="22"/>
          <w:szCs w:val="22"/>
          <w:lang w:val="en-GB"/>
        </w:rPr>
        <w:t>bPD</w:t>
      </w:r>
      <w:proofErr w:type="spellEnd"/>
      <w:r w:rsidR="00B80470" w:rsidRPr="00D30867">
        <w:rPr>
          <w:rFonts w:ascii="Times New Roman" w:hAnsi="Times New Roman" w:cs="Times New Roman"/>
          <w:color w:val="000000" w:themeColor="text1"/>
          <w:sz w:val="22"/>
          <w:szCs w:val="22"/>
          <w:lang w:val="en-GB"/>
        </w:rPr>
        <w:t xml:space="preserve"> </w:t>
      </w:r>
      <w:r w:rsidRPr="00D30867">
        <w:rPr>
          <w:rFonts w:ascii="Times New Roman" w:hAnsi="Times New Roman" w:cs="Times New Roman"/>
          <w:color w:val="000000" w:themeColor="text1"/>
          <w:sz w:val="22"/>
          <w:szCs w:val="22"/>
          <w:lang w:val="en-GB"/>
        </w:rPr>
        <w:t xml:space="preserve">was associated with active smoking and physical activity, </w:t>
      </w:r>
      <w:proofErr w:type="spellStart"/>
      <w:r w:rsidRPr="00D30867">
        <w:rPr>
          <w:rFonts w:ascii="Times New Roman" w:hAnsi="Times New Roman" w:cs="Times New Roman"/>
          <w:color w:val="000000" w:themeColor="text1"/>
          <w:sz w:val="22"/>
          <w:szCs w:val="22"/>
          <w:lang w:val="en-GB"/>
        </w:rPr>
        <w:t>mPD</w:t>
      </w:r>
      <w:proofErr w:type="spellEnd"/>
      <w:r w:rsidR="00E74DB3" w:rsidRPr="00D30867">
        <w:rPr>
          <w:rFonts w:ascii="Times New Roman" w:hAnsi="Times New Roman" w:cs="Times New Roman"/>
          <w:color w:val="000000" w:themeColor="text1"/>
          <w:sz w:val="22"/>
          <w:szCs w:val="22"/>
          <w:lang w:val="en-GB"/>
        </w:rPr>
        <w:t xml:space="preserve"> </w:t>
      </w:r>
      <w:r w:rsidRPr="00D30867">
        <w:rPr>
          <w:rFonts w:ascii="Times New Roman" w:hAnsi="Times New Roman" w:cs="Times New Roman"/>
          <w:color w:val="000000" w:themeColor="text1"/>
          <w:sz w:val="22"/>
          <w:szCs w:val="22"/>
          <w:lang w:val="en-GB"/>
        </w:rPr>
        <w:t xml:space="preserve">with agricultural occupation. At follow-up, </w:t>
      </w:r>
      <w:proofErr w:type="spellStart"/>
      <w:r w:rsidRPr="00D30867">
        <w:rPr>
          <w:rFonts w:ascii="Times New Roman" w:hAnsi="Times New Roman" w:cs="Times New Roman"/>
          <w:color w:val="000000" w:themeColor="text1"/>
          <w:sz w:val="22"/>
          <w:szCs w:val="22"/>
          <w:lang w:val="en-GB"/>
        </w:rPr>
        <w:t>mPD</w:t>
      </w:r>
      <w:proofErr w:type="spellEnd"/>
      <w:r w:rsidRPr="00D30867">
        <w:rPr>
          <w:rFonts w:ascii="Times New Roman" w:hAnsi="Times New Roman" w:cs="Times New Roman"/>
          <w:color w:val="000000" w:themeColor="text1"/>
          <w:sz w:val="22"/>
          <w:szCs w:val="22"/>
          <w:lang w:val="en-GB"/>
        </w:rPr>
        <w:t xml:space="preserve"> </w:t>
      </w:r>
      <w:r w:rsidR="00E74DB3" w:rsidRPr="00D30867">
        <w:rPr>
          <w:rFonts w:ascii="Times New Roman" w:hAnsi="Times New Roman" w:cs="Times New Roman"/>
          <w:color w:val="000000" w:themeColor="text1"/>
          <w:sz w:val="22"/>
          <w:szCs w:val="22"/>
          <w:lang w:val="en-GB"/>
        </w:rPr>
        <w:t xml:space="preserve">showed </w:t>
      </w:r>
      <w:r w:rsidRPr="00D30867">
        <w:rPr>
          <w:rFonts w:ascii="Times New Roman" w:hAnsi="Times New Roman" w:cs="Times New Roman"/>
          <w:color w:val="000000" w:themeColor="text1"/>
          <w:sz w:val="22"/>
          <w:szCs w:val="22"/>
          <w:lang w:val="en-GB"/>
        </w:rPr>
        <w:t>higher prevalence of depression, hallucinatio</w:t>
      </w:r>
      <w:r w:rsidR="00B80470" w:rsidRPr="00D30867">
        <w:rPr>
          <w:rFonts w:ascii="Times New Roman" w:hAnsi="Times New Roman" w:cs="Times New Roman"/>
          <w:color w:val="000000" w:themeColor="text1"/>
          <w:sz w:val="22"/>
          <w:szCs w:val="22"/>
          <w:lang w:val="en-GB"/>
        </w:rPr>
        <w:t xml:space="preserve">ns, dysautonomia, and REM </w:t>
      </w:r>
      <w:r w:rsidR="00FE501F" w:rsidRPr="00D30867">
        <w:rPr>
          <w:rFonts w:ascii="Times New Roman" w:hAnsi="Times New Roman" w:cs="Times New Roman"/>
          <w:color w:val="000000" w:themeColor="text1"/>
          <w:sz w:val="22"/>
          <w:szCs w:val="22"/>
          <w:lang w:val="en-GB"/>
        </w:rPr>
        <w:t xml:space="preserve">behaviour disorder. </w:t>
      </w:r>
      <w:r w:rsidR="00E74DB3" w:rsidRPr="00D30867">
        <w:rPr>
          <w:rFonts w:ascii="Times New Roman" w:hAnsi="Times New Roman" w:cs="Times New Roman"/>
          <w:color w:val="000000" w:themeColor="text1"/>
          <w:sz w:val="22"/>
          <w:szCs w:val="22"/>
          <w:lang w:val="en-GB"/>
        </w:rPr>
        <w:t>Interestingly, t</w:t>
      </w:r>
      <w:r w:rsidRPr="00D30867">
        <w:rPr>
          <w:rFonts w:ascii="Times New Roman" w:hAnsi="Times New Roman" w:cs="Times New Roman"/>
          <w:color w:val="000000" w:themeColor="text1"/>
          <w:sz w:val="22"/>
          <w:szCs w:val="22"/>
          <w:lang w:val="en-GB"/>
        </w:rPr>
        <w:t xml:space="preserve">he odds of </w:t>
      </w:r>
      <w:proofErr w:type="spellStart"/>
      <w:r w:rsidRPr="00D30867">
        <w:rPr>
          <w:rFonts w:ascii="Times New Roman" w:hAnsi="Times New Roman" w:cs="Times New Roman"/>
          <w:color w:val="000000" w:themeColor="text1"/>
          <w:sz w:val="22"/>
          <w:szCs w:val="22"/>
          <w:lang w:val="en-GB"/>
        </w:rPr>
        <w:t>mPD</w:t>
      </w:r>
      <w:proofErr w:type="spellEnd"/>
      <w:r w:rsidRPr="00D30867">
        <w:rPr>
          <w:rFonts w:ascii="Times New Roman" w:hAnsi="Times New Roman" w:cs="Times New Roman"/>
          <w:color w:val="000000" w:themeColor="text1"/>
          <w:sz w:val="22"/>
          <w:szCs w:val="22"/>
          <w:lang w:val="en-GB"/>
        </w:rPr>
        <w:t xml:space="preserve"> were significantly reduced by the presence of </w:t>
      </w:r>
      <w:r w:rsidRPr="00D30867">
        <w:rPr>
          <w:rFonts w:ascii="Times New Roman" w:hAnsi="Times New Roman" w:cs="Times New Roman"/>
          <w:bCs/>
          <w:color w:val="000000" w:themeColor="text1"/>
          <w:sz w:val="22"/>
          <w:szCs w:val="22"/>
        </w:rPr>
        <w:t xml:space="preserve">dyskinesia </w:t>
      </w:r>
      <w:r w:rsidR="00B80470" w:rsidRPr="00D30867">
        <w:rPr>
          <w:rFonts w:ascii="Times New Roman" w:hAnsi="Times New Roman" w:cs="Times New Roman"/>
          <w:bCs/>
          <w:color w:val="000000" w:themeColor="text1"/>
          <w:sz w:val="22"/>
          <w:szCs w:val="22"/>
        </w:rPr>
        <w:t>and wearing-off</w:t>
      </w:r>
      <w:r w:rsidRPr="00D30867">
        <w:rPr>
          <w:rFonts w:ascii="Times New Roman" w:hAnsi="Times New Roman" w:cs="Times New Roman"/>
          <w:bCs/>
          <w:color w:val="000000" w:themeColor="text1"/>
          <w:sz w:val="22"/>
          <w:szCs w:val="22"/>
        </w:rPr>
        <w:t>.</w:t>
      </w:r>
      <w:r w:rsidRPr="00D30867">
        <w:rPr>
          <w:rFonts w:ascii="Times New Roman" w:hAnsi="Times New Roman" w:cs="Times New Roman"/>
          <w:color w:val="000000" w:themeColor="text1"/>
          <w:sz w:val="22"/>
          <w:szCs w:val="22"/>
          <w:lang w:val="en-GB"/>
        </w:rPr>
        <w:t xml:space="preserve"> </w:t>
      </w:r>
      <w:r w:rsidR="00B80470" w:rsidRPr="00D30867">
        <w:rPr>
          <w:rFonts w:ascii="Times New Roman" w:hAnsi="Times New Roman" w:cs="Times New Roman"/>
          <w:color w:val="000000" w:themeColor="text1"/>
          <w:sz w:val="22"/>
          <w:szCs w:val="22"/>
          <w:lang w:val="en-GB"/>
        </w:rPr>
        <w:t>D</w:t>
      </w:r>
      <w:r w:rsidRPr="00D30867">
        <w:rPr>
          <w:rFonts w:ascii="Times New Roman" w:hAnsi="Times New Roman" w:cs="Times New Roman"/>
          <w:color w:val="000000" w:themeColor="text1"/>
          <w:sz w:val="22"/>
          <w:szCs w:val="22"/>
          <w:lang w:val="en-GB"/>
        </w:rPr>
        <w:t xml:space="preserve">ata-driven analysis confirmed the independent clustering of </w:t>
      </w:r>
      <w:proofErr w:type="spellStart"/>
      <w:r w:rsidRPr="00D30867">
        <w:rPr>
          <w:rFonts w:ascii="Times New Roman" w:hAnsi="Times New Roman" w:cs="Times New Roman"/>
          <w:color w:val="000000" w:themeColor="text1"/>
          <w:sz w:val="22"/>
          <w:szCs w:val="22"/>
          <w:lang w:val="en-GB"/>
        </w:rPr>
        <w:t>bPD</w:t>
      </w:r>
      <w:proofErr w:type="spellEnd"/>
      <w:r w:rsidRPr="00D30867">
        <w:rPr>
          <w:rFonts w:ascii="Times New Roman" w:hAnsi="Times New Roman" w:cs="Times New Roman"/>
          <w:color w:val="000000" w:themeColor="text1"/>
          <w:sz w:val="22"/>
          <w:szCs w:val="22"/>
          <w:lang w:val="en-GB"/>
        </w:rPr>
        <w:t xml:space="preserve"> and </w:t>
      </w:r>
      <w:proofErr w:type="spellStart"/>
      <w:r w:rsidRPr="00D30867">
        <w:rPr>
          <w:rFonts w:ascii="Times New Roman" w:hAnsi="Times New Roman" w:cs="Times New Roman"/>
          <w:color w:val="000000" w:themeColor="text1"/>
          <w:sz w:val="22"/>
          <w:szCs w:val="22"/>
          <w:lang w:val="en-GB"/>
        </w:rPr>
        <w:t>mPD</w:t>
      </w:r>
      <w:proofErr w:type="spellEnd"/>
      <w:r w:rsidRPr="00D30867">
        <w:rPr>
          <w:rFonts w:ascii="Times New Roman" w:hAnsi="Times New Roman" w:cs="Times New Roman"/>
          <w:color w:val="000000" w:themeColor="text1"/>
          <w:sz w:val="22"/>
          <w:szCs w:val="22"/>
          <w:lang w:val="en-GB"/>
        </w:rPr>
        <w:t>, with age at onset emerging as a critical discriminant between the two groups</w:t>
      </w:r>
      <w:r w:rsidR="00E74DB3" w:rsidRPr="00D30867">
        <w:rPr>
          <w:rFonts w:ascii="Times New Roman" w:hAnsi="Times New Roman" w:cs="Times New Roman"/>
          <w:color w:val="000000" w:themeColor="text1"/>
          <w:sz w:val="22"/>
          <w:szCs w:val="22"/>
          <w:lang w:val="en-GB"/>
        </w:rPr>
        <w:t xml:space="preserve"> (&lt;46-year-old vs. &gt;68-year-old)</w:t>
      </w:r>
      <w:r w:rsidRPr="00D30867">
        <w:rPr>
          <w:rFonts w:ascii="Times New Roman" w:hAnsi="Times New Roman" w:cs="Times New Roman"/>
          <w:color w:val="000000" w:themeColor="text1"/>
          <w:sz w:val="22"/>
          <w:szCs w:val="22"/>
        </w:rPr>
        <w:t>.</w:t>
      </w:r>
    </w:p>
    <w:p w14:paraId="057698E5" w14:textId="77777777" w:rsidR="00EE3C5C" w:rsidRPr="00D30867" w:rsidRDefault="00EE3C5C" w:rsidP="00B042A4">
      <w:pPr>
        <w:spacing w:line="360" w:lineRule="auto"/>
        <w:rPr>
          <w:rFonts w:ascii="Times New Roman" w:eastAsia="Times New Roman" w:hAnsi="Times New Roman" w:cs="Times New Roman"/>
          <w:b/>
          <w:color w:val="000000" w:themeColor="text1"/>
          <w:sz w:val="22"/>
          <w:szCs w:val="22"/>
        </w:rPr>
      </w:pPr>
    </w:p>
    <w:p w14:paraId="0B0DD4D3" w14:textId="46B76A52" w:rsidR="008C5AFA" w:rsidRPr="00D30867" w:rsidRDefault="00B042A4" w:rsidP="00B042A4">
      <w:pPr>
        <w:spacing w:line="360" w:lineRule="auto"/>
        <w:rPr>
          <w:rFonts w:ascii="Times New Roman" w:eastAsia="Times New Roman" w:hAnsi="Times New Roman" w:cs="Times New Roman"/>
          <w:bCs/>
          <w:color w:val="000000" w:themeColor="text1"/>
          <w:sz w:val="22"/>
          <w:szCs w:val="22"/>
        </w:rPr>
      </w:pPr>
      <w:r w:rsidRPr="00D30867">
        <w:rPr>
          <w:rFonts w:ascii="Times New Roman" w:eastAsia="Times New Roman" w:hAnsi="Times New Roman" w:cs="Times New Roman"/>
          <w:b/>
          <w:color w:val="000000" w:themeColor="text1"/>
          <w:sz w:val="22"/>
          <w:szCs w:val="22"/>
        </w:rPr>
        <w:t xml:space="preserve">Conclusions: </w:t>
      </w:r>
      <w:r w:rsidRPr="00D30867">
        <w:rPr>
          <w:rFonts w:ascii="Times New Roman" w:eastAsia="Times New Roman" w:hAnsi="Times New Roman" w:cs="Times New Roman"/>
          <w:color w:val="000000" w:themeColor="text1"/>
          <w:sz w:val="22"/>
          <w:szCs w:val="22"/>
        </w:rPr>
        <w:t xml:space="preserve">Phenotypic </w:t>
      </w:r>
      <w:r w:rsidR="00B80470" w:rsidRPr="00D30867">
        <w:rPr>
          <w:rFonts w:ascii="Times New Roman" w:eastAsia="Times New Roman" w:hAnsi="Times New Roman" w:cs="Times New Roman"/>
          <w:color w:val="000000" w:themeColor="text1"/>
          <w:sz w:val="22"/>
          <w:szCs w:val="22"/>
        </w:rPr>
        <w:t xml:space="preserve">PD </w:t>
      </w:r>
      <w:r w:rsidRPr="00D30867">
        <w:rPr>
          <w:rFonts w:ascii="Times New Roman" w:eastAsia="Times New Roman" w:hAnsi="Times New Roman" w:cs="Times New Roman"/>
          <w:color w:val="000000" w:themeColor="text1"/>
          <w:sz w:val="22"/>
          <w:szCs w:val="22"/>
        </w:rPr>
        <w:t>extremes showed distinct d</w:t>
      </w:r>
      <w:r w:rsidRPr="00D30867">
        <w:rPr>
          <w:rFonts w:ascii="Times New Roman" w:eastAsia="Times New Roman" w:hAnsi="Times New Roman" w:cs="Times New Roman"/>
          <w:bCs/>
          <w:color w:val="000000" w:themeColor="text1"/>
          <w:sz w:val="22"/>
          <w:szCs w:val="22"/>
        </w:rPr>
        <w:t xml:space="preserve">emographic, clinical, and habits/occupational factors. </w:t>
      </w:r>
      <w:r w:rsidR="00B80470" w:rsidRPr="00D30867">
        <w:rPr>
          <w:rFonts w:ascii="Times New Roman" w:eastAsia="Times New Roman" w:hAnsi="Times New Roman" w:cs="Times New Roman"/>
          <w:bCs/>
          <w:color w:val="000000" w:themeColor="text1"/>
          <w:sz w:val="22"/>
          <w:szCs w:val="22"/>
        </w:rPr>
        <w:t>Motor complications</w:t>
      </w:r>
      <w:r w:rsidRPr="00D30867">
        <w:rPr>
          <w:rFonts w:ascii="Times New Roman" w:eastAsia="Times New Roman" w:hAnsi="Times New Roman" w:cs="Times New Roman"/>
          <w:bCs/>
          <w:color w:val="000000" w:themeColor="text1"/>
          <w:sz w:val="22"/>
          <w:szCs w:val="22"/>
        </w:rPr>
        <w:t xml:space="preserve"> may be conceived as markers of therapeutic success given their attenuating effects on the odds of </w:t>
      </w:r>
      <w:proofErr w:type="spellStart"/>
      <w:r w:rsidRPr="00D30867">
        <w:rPr>
          <w:rFonts w:ascii="Times New Roman" w:eastAsia="Times New Roman" w:hAnsi="Times New Roman" w:cs="Times New Roman"/>
          <w:bCs/>
          <w:color w:val="000000" w:themeColor="text1"/>
          <w:sz w:val="22"/>
          <w:szCs w:val="22"/>
        </w:rPr>
        <w:t>mPD</w:t>
      </w:r>
      <w:proofErr w:type="spellEnd"/>
      <w:r w:rsidRPr="00D30867">
        <w:rPr>
          <w:rFonts w:ascii="Times New Roman" w:eastAsia="Times New Roman" w:hAnsi="Times New Roman" w:cs="Times New Roman"/>
          <w:bCs/>
          <w:color w:val="000000" w:themeColor="text1"/>
          <w:sz w:val="22"/>
          <w:szCs w:val="22"/>
        </w:rPr>
        <w:t>.</w:t>
      </w:r>
    </w:p>
    <w:p w14:paraId="6ACBEA36" w14:textId="77777777" w:rsidR="00FE501F" w:rsidRPr="00D30867" w:rsidRDefault="00FE501F" w:rsidP="00B042A4">
      <w:pPr>
        <w:spacing w:line="360" w:lineRule="auto"/>
        <w:rPr>
          <w:rFonts w:ascii="Times New Roman" w:eastAsia="Times New Roman" w:hAnsi="Times New Roman" w:cs="Times New Roman"/>
          <w:bCs/>
          <w:color w:val="000000" w:themeColor="text1"/>
          <w:sz w:val="22"/>
          <w:szCs w:val="22"/>
        </w:rPr>
      </w:pPr>
    </w:p>
    <w:p w14:paraId="0F028047" w14:textId="3CDB683B" w:rsidR="00FE501F" w:rsidRPr="00D30867" w:rsidRDefault="00FE501F" w:rsidP="00FE501F">
      <w:pPr>
        <w:spacing w:line="360" w:lineRule="auto"/>
        <w:rPr>
          <w:rFonts w:ascii="Times New Roman" w:eastAsia="Times New Roman" w:hAnsi="Times New Roman" w:cs="Times New Roman"/>
          <w:b/>
          <w:color w:val="000000" w:themeColor="text1"/>
          <w:sz w:val="22"/>
          <w:szCs w:val="22"/>
        </w:rPr>
      </w:pPr>
      <w:r w:rsidRPr="00D30867">
        <w:rPr>
          <w:rFonts w:ascii="Times New Roman" w:eastAsia="Times New Roman" w:hAnsi="Times New Roman" w:cs="Times New Roman"/>
          <w:b/>
          <w:color w:val="000000" w:themeColor="text1"/>
          <w:sz w:val="22"/>
          <w:szCs w:val="22"/>
        </w:rPr>
        <w:t xml:space="preserve">Keywords: </w:t>
      </w:r>
      <w:r w:rsidRPr="00D30867">
        <w:rPr>
          <w:rFonts w:ascii="Times New Roman" w:eastAsia="Times New Roman" w:hAnsi="Times New Roman" w:cs="Times New Roman"/>
          <w:color w:val="000000" w:themeColor="text1"/>
          <w:sz w:val="22"/>
          <w:szCs w:val="22"/>
        </w:rPr>
        <w:t>Parkinson, Epidemiology, Benign, Malignant, Agin</w:t>
      </w:r>
      <w:r w:rsidR="00EE3C5C" w:rsidRPr="00D30867">
        <w:rPr>
          <w:rFonts w:ascii="Times New Roman" w:eastAsia="Times New Roman" w:hAnsi="Times New Roman" w:cs="Times New Roman"/>
          <w:color w:val="000000" w:themeColor="text1"/>
          <w:sz w:val="22"/>
          <w:szCs w:val="22"/>
        </w:rPr>
        <w:t>g, Motor Complications.</w:t>
      </w:r>
    </w:p>
    <w:p w14:paraId="2BE51926" w14:textId="77777777" w:rsidR="00FE501F" w:rsidRPr="00D30867" w:rsidRDefault="00FE501F" w:rsidP="00B042A4">
      <w:pPr>
        <w:spacing w:line="360" w:lineRule="auto"/>
        <w:rPr>
          <w:rFonts w:ascii="Times New Roman" w:eastAsia="Times New Roman" w:hAnsi="Times New Roman" w:cs="Times New Roman"/>
          <w:b/>
          <w:bCs/>
          <w:color w:val="000000" w:themeColor="text1"/>
          <w:sz w:val="22"/>
          <w:szCs w:val="22"/>
        </w:rPr>
      </w:pPr>
    </w:p>
    <w:p w14:paraId="1791B06A" w14:textId="50D7B845" w:rsidR="008B46E3" w:rsidRPr="00D30867" w:rsidRDefault="00307BA8" w:rsidP="008B46E3">
      <w:pPr>
        <w:spacing w:line="360" w:lineRule="auto"/>
        <w:rPr>
          <w:rFonts w:ascii="Times New Roman" w:eastAsia="Times New Roman" w:hAnsi="Times New Roman" w:cs="Times New Roman"/>
          <w:b/>
          <w:bCs/>
          <w:color w:val="000000" w:themeColor="text1"/>
          <w:sz w:val="22"/>
          <w:szCs w:val="22"/>
        </w:rPr>
      </w:pPr>
      <w:r w:rsidRPr="00D30867">
        <w:rPr>
          <w:rFonts w:ascii="Times New Roman" w:eastAsia="Times New Roman" w:hAnsi="Times New Roman" w:cs="Times New Roman"/>
          <w:b/>
          <w:bCs/>
          <w:color w:val="000000" w:themeColor="text1"/>
          <w:sz w:val="22"/>
          <w:szCs w:val="22"/>
        </w:rPr>
        <w:br w:type="page"/>
      </w:r>
    </w:p>
    <w:p w14:paraId="55DC56F8" w14:textId="4A65B004" w:rsidR="008B46E3" w:rsidRPr="00D30867" w:rsidRDefault="008B46E3" w:rsidP="008B46E3">
      <w:pPr>
        <w:spacing w:line="360" w:lineRule="auto"/>
        <w:rPr>
          <w:rFonts w:ascii="Times New Roman" w:eastAsia="Times New Roman" w:hAnsi="Times New Roman" w:cs="Times New Roman"/>
          <w:b/>
          <w:bCs/>
          <w:color w:val="000000" w:themeColor="text1"/>
          <w:sz w:val="22"/>
          <w:szCs w:val="22"/>
        </w:rPr>
      </w:pPr>
      <w:r w:rsidRPr="00D30867">
        <w:rPr>
          <w:rFonts w:ascii="Times New Roman" w:eastAsia="Times New Roman" w:hAnsi="Times New Roman" w:cs="Times New Roman"/>
          <w:b/>
          <w:bCs/>
          <w:color w:val="000000" w:themeColor="text1"/>
          <w:sz w:val="22"/>
          <w:szCs w:val="22"/>
        </w:rPr>
        <w:lastRenderedPageBreak/>
        <w:t>DECLARATIONS</w:t>
      </w:r>
    </w:p>
    <w:p w14:paraId="0708BF66" w14:textId="77777777" w:rsidR="002527AE" w:rsidRPr="00D30867" w:rsidRDefault="002527AE" w:rsidP="008B46E3">
      <w:pPr>
        <w:pStyle w:val="ParaAttribute1"/>
        <w:spacing w:line="360" w:lineRule="auto"/>
        <w:rPr>
          <w:b/>
          <w:color w:val="000000" w:themeColor="text1"/>
          <w:sz w:val="22"/>
          <w:szCs w:val="22"/>
        </w:rPr>
      </w:pPr>
    </w:p>
    <w:p w14:paraId="6ECFFC8B" w14:textId="77777777" w:rsidR="008B46E3" w:rsidRPr="00D30867" w:rsidRDefault="008B46E3" w:rsidP="008B46E3">
      <w:pPr>
        <w:pStyle w:val="ParaAttribute1"/>
        <w:spacing w:line="360" w:lineRule="auto"/>
        <w:rPr>
          <w:b/>
          <w:color w:val="000000" w:themeColor="text1"/>
          <w:sz w:val="22"/>
          <w:szCs w:val="22"/>
        </w:rPr>
      </w:pPr>
      <w:r w:rsidRPr="00D30867">
        <w:rPr>
          <w:b/>
          <w:color w:val="000000" w:themeColor="text1"/>
          <w:sz w:val="22"/>
          <w:szCs w:val="22"/>
        </w:rPr>
        <w:t>Funding sources</w:t>
      </w:r>
    </w:p>
    <w:p w14:paraId="3C1852D6"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Nothing to declare</w:t>
      </w:r>
    </w:p>
    <w:p w14:paraId="78E08A4F" w14:textId="77777777" w:rsidR="008B46E3" w:rsidRPr="00D30867" w:rsidRDefault="008B46E3" w:rsidP="008B46E3">
      <w:pPr>
        <w:spacing w:line="360" w:lineRule="auto"/>
        <w:rPr>
          <w:rFonts w:ascii="Times New Roman" w:hAnsi="Times New Roman" w:cs="Times New Roman"/>
          <w:color w:val="000000" w:themeColor="text1"/>
          <w:sz w:val="22"/>
          <w:szCs w:val="22"/>
        </w:rPr>
      </w:pPr>
    </w:p>
    <w:p w14:paraId="18E7855B" w14:textId="77777777" w:rsidR="008B46E3" w:rsidRPr="00D30867" w:rsidRDefault="008B46E3" w:rsidP="008B46E3">
      <w:pPr>
        <w:pStyle w:val="ParaAttribute1"/>
        <w:spacing w:line="360" w:lineRule="auto"/>
        <w:rPr>
          <w:b/>
          <w:color w:val="000000" w:themeColor="text1"/>
          <w:sz w:val="22"/>
          <w:szCs w:val="22"/>
        </w:rPr>
      </w:pPr>
      <w:r w:rsidRPr="00D30867">
        <w:rPr>
          <w:b/>
          <w:color w:val="000000" w:themeColor="text1"/>
          <w:sz w:val="22"/>
          <w:szCs w:val="22"/>
        </w:rPr>
        <w:t>Financial disclosure related to research covered in this article</w:t>
      </w:r>
    </w:p>
    <w:p w14:paraId="04F3AFA1" w14:textId="77777777" w:rsidR="008B46E3" w:rsidRPr="00D30867" w:rsidRDefault="008B46E3" w:rsidP="008B46E3">
      <w:pPr>
        <w:pStyle w:val="ParaAttribute1"/>
        <w:spacing w:line="360" w:lineRule="auto"/>
        <w:rPr>
          <w:color w:val="000000" w:themeColor="text1"/>
          <w:sz w:val="22"/>
          <w:szCs w:val="22"/>
        </w:rPr>
      </w:pPr>
      <w:r w:rsidRPr="00D30867">
        <w:rPr>
          <w:color w:val="000000" w:themeColor="text1"/>
          <w:sz w:val="22"/>
          <w:szCs w:val="22"/>
        </w:rPr>
        <w:t>None</w:t>
      </w:r>
    </w:p>
    <w:p w14:paraId="13A5767A" w14:textId="77777777" w:rsidR="008B46E3" w:rsidRPr="00D30867" w:rsidRDefault="008B46E3" w:rsidP="008B46E3">
      <w:pPr>
        <w:pStyle w:val="ParaAttribute1"/>
        <w:spacing w:line="360" w:lineRule="auto"/>
        <w:rPr>
          <w:b/>
          <w:color w:val="000000" w:themeColor="text1"/>
          <w:sz w:val="22"/>
          <w:szCs w:val="22"/>
        </w:rPr>
      </w:pPr>
    </w:p>
    <w:p w14:paraId="6DD6D1CF" w14:textId="6C4C03F8" w:rsidR="008B46E3" w:rsidRPr="00D30867" w:rsidRDefault="008B46E3" w:rsidP="008B46E3">
      <w:pPr>
        <w:spacing w:line="360" w:lineRule="auto"/>
        <w:rPr>
          <w:rFonts w:ascii="Times New Roman" w:hAnsi="Times New Roman" w:cs="Times New Roman"/>
          <w:b/>
          <w:color w:val="000000" w:themeColor="text1"/>
          <w:sz w:val="22"/>
          <w:szCs w:val="22"/>
        </w:rPr>
      </w:pPr>
      <w:r w:rsidRPr="00D30867">
        <w:rPr>
          <w:rFonts w:ascii="Times New Roman" w:hAnsi="Times New Roman" w:cs="Times New Roman"/>
          <w:b/>
          <w:color w:val="000000" w:themeColor="text1"/>
          <w:sz w:val="22"/>
          <w:szCs w:val="22"/>
        </w:rPr>
        <w:t>Financial disclosures and Conflicts of interest</w:t>
      </w:r>
    </w:p>
    <w:p w14:paraId="653BE9B5"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Merola is supported by NIH (KL2 TR001426) and has received speaker honoraria from CSL Behring, </w:t>
      </w:r>
      <w:proofErr w:type="spellStart"/>
      <w:r w:rsidRPr="00D30867">
        <w:rPr>
          <w:rFonts w:ascii="Times New Roman" w:hAnsi="Times New Roman" w:cs="Times New Roman"/>
          <w:color w:val="000000" w:themeColor="text1"/>
          <w:sz w:val="22"/>
          <w:szCs w:val="22"/>
        </w:rPr>
        <w:t>Abbvie</w:t>
      </w:r>
      <w:proofErr w:type="spellEnd"/>
      <w:r w:rsidRPr="00D30867">
        <w:rPr>
          <w:rFonts w:ascii="Times New Roman" w:hAnsi="Times New Roman" w:cs="Times New Roman"/>
          <w:color w:val="000000" w:themeColor="text1"/>
          <w:sz w:val="22"/>
          <w:szCs w:val="22"/>
        </w:rPr>
        <w:t xml:space="preserve">, and </w:t>
      </w:r>
      <w:proofErr w:type="spellStart"/>
      <w:r w:rsidRPr="00D30867">
        <w:rPr>
          <w:rFonts w:ascii="Times New Roman" w:hAnsi="Times New Roman" w:cs="Times New Roman"/>
          <w:color w:val="000000" w:themeColor="text1"/>
          <w:sz w:val="22"/>
          <w:szCs w:val="22"/>
        </w:rPr>
        <w:t>Cynapsus</w:t>
      </w:r>
      <w:proofErr w:type="spellEnd"/>
      <w:r w:rsidRPr="00D30867">
        <w:rPr>
          <w:rFonts w:ascii="Times New Roman" w:hAnsi="Times New Roman" w:cs="Times New Roman"/>
          <w:color w:val="000000" w:themeColor="text1"/>
          <w:sz w:val="22"/>
          <w:szCs w:val="22"/>
        </w:rPr>
        <w:t xml:space="preserve"> Therapeutics. He has received grant support from Lundbeck. </w:t>
      </w:r>
    </w:p>
    <w:p w14:paraId="4681BA2B"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Romagnolo has received grant support and speaker honoraria from AbbVie, speaker honoraria from </w:t>
      </w:r>
      <w:proofErr w:type="spellStart"/>
      <w:r w:rsidRPr="00D30867">
        <w:rPr>
          <w:rFonts w:ascii="Times New Roman" w:hAnsi="Times New Roman" w:cs="Times New Roman"/>
          <w:color w:val="000000" w:themeColor="text1"/>
          <w:sz w:val="22"/>
          <w:szCs w:val="22"/>
        </w:rPr>
        <w:t>Chiesi</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Farmaceutici</w:t>
      </w:r>
      <w:proofErr w:type="spellEnd"/>
      <w:r w:rsidRPr="00D30867">
        <w:rPr>
          <w:rFonts w:ascii="Times New Roman" w:hAnsi="Times New Roman" w:cs="Times New Roman"/>
          <w:color w:val="000000" w:themeColor="text1"/>
          <w:sz w:val="22"/>
          <w:szCs w:val="22"/>
        </w:rPr>
        <w:t xml:space="preserve"> and travel grants from </w:t>
      </w:r>
      <w:proofErr w:type="spellStart"/>
      <w:r w:rsidRPr="00D30867">
        <w:rPr>
          <w:rFonts w:ascii="Times New Roman" w:hAnsi="Times New Roman" w:cs="Times New Roman"/>
          <w:color w:val="000000" w:themeColor="text1"/>
          <w:sz w:val="22"/>
          <w:szCs w:val="22"/>
        </w:rPr>
        <w:t>Lusofarmaco</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Chiesi</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Farmaceutici</w:t>
      </w:r>
      <w:proofErr w:type="spellEnd"/>
      <w:r w:rsidRPr="00D30867">
        <w:rPr>
          <w:rFonts w:ascii="Times New Roman" w:hAnsi="Times New Roman" w:cs="Times New Roman"/>
          <w:color w:val="000000" w:themeColor="text1"/>
          <w:sz w:val="22"/>
          <w:szCs w:val="22"/>
        </w:rPr>
        <w:t xml:space="preserve">, Medtronic, and UCB Pharma. </w:t>
      </w:r>
    </w:p>
    <w:p w14:paraId="79CFCF4C"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eastAsia="Times New Roman" w:hAnsi="Times New Roman" w:cs="Times New Roman"/>
          <w:bCs/>
          <w:color w:val="000000" w:themeColor="text1"/>
          <w:sz w:val="22"/>
          <w:szCs w:val="22"/>
        </w:rPr>
        <w:t>Dr. Dwivedi is supported as a co-investigator by the NIH (1R01HL125016-01), (1 R21 HL143030-01) and (1R21 AI133207) grants and as a collaborator in NIH R21 AI118228 grant. He has been also serving as a statistician in CPRIT grants (PP180003, PP170068, PP170004, PP140164, 140211, PP110156, PP150031, and PP130083), CCTST K12 (consultant) award, Coldwell (co-investigator) and TMF (co-investigator).  Dr. Dwivedi is a director of Biostatistics &amp; Epidemiology Consulting Lab at the TTUHSC EP.</w:t>
      </w:r>
    </w:p>
    <w:p w14:paraId="345081FC"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w:t>
      </w:r>
      <w:proofErr w:type="spellStart"/>
      <w:r w:rsidRPr="00D30867">
        <w:rPr>
          <w:rFonts w:ascii="Times New Roman" w:hAnsi="Times New Roman" w:cs="Times New Roman"/>
          <w:color w:val="000000" w:themeColor="text1"/>
          <w:sz w:val="22"/>
          <w:szCs w:val="22"/>
        </w:rPr>
        <w:t>Padovani</w:t>
      </w:r>
      <w:proofErr w:type="spellEnd"/>
      <w:r w:rsidRPr="00D30867">
        <w:rPr>
          <w:rFonts w:ascii="Times New Roman" w:hAnsi="Times New Roman" w:cs="Times New Roman"/>
          <w:color w:val="000000" w:themeColor="text1"/>
          <w:sz w:val="22"/>
          <w:szCs w:val="22"/>
        </w:rPr>
        <w:t xml:space="preserve"> has received grant support from Ministry of Health (MINSAL) and Ministry of Education, Research and University (MIUR), from CARIPLO Foundation; personal compensation as a consultant/scientific advisory board member for </w:t>
      </w:r>
      <w:proofErr w:type="spellStart"/>
      <w:r w:rsidRPr="00D30867">
        <w:rPr>
          <w:rFonts w:ascii="Times New Roman" w:hAnsi="Times New Roman" w:cs="Times New Roman"/>
          <w:color w:val="000000" w:themeColor="text1"/>
          <w:sz w:val="22"/>
          <w:szCs w:val="22"/>
        </w:rPr>
        <w:t>Avanir</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Lundbeck</w:t>
      </w:r>
      <w:proofErr w:type="spellEnd"/>
      <w:r w:rsidRPr="00D30867">
        <w:rPr>
          <w:rFonts w:ascii="Times New Roman" w:hAnsi="Times New Roman" w:cs="Times New Roman"/>
          <w:color w:val="000000" w:themeColor="text1"/>
          <w:sz w:val="22"/>
          <w:szCs w:val="22"/>
        </w:rPr>
        <w:t xml:space="preserve">, Eli-Lilly, </w:t>
      </w:r>
      <w:proofErr w:type="spellStart"/>
      <w:r w:rsidRPr="00D30867">
        <w:rPr>
          <w:rFonts w:ascii="Times New Roman" w:hAnsi="Times New Roman" w:cs="Times New Roman"/>
          <w:color w:val="000000" w:themeColor="text1"/>
          <w:sz w:val="22"/>
          <w:szCs w:val="22"/>
        </w:rPr>
        <w:t>Neuraxpharma</w:t>
      </w:r>
      <w:proofErr w:type="spellEnd"/>
      <w:r w:rsidRPr="00D30867">
        <w:rPr>
          <w:rFonts w:ascii="Times New Roman" w:hAnsi="Times New Roman" w:cs="Times New Roman"/>
          <w:color w:val="000000" w:themeColor="text1"/>
          <w:sz w:val="22"/>
          <w:szCs w:val="22"/>
        </w:rPr>
        <w:t>, Biogen, GE Health.</w:t>
      </w:r>
    </w:p>
    <w:p w14:paraId="0F975F44"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Berg reports grants from Janssen </w:t>
      </w:r>
      <w:proofErr w:type="spellStart"/>
      <w:r w:rsidRPr="00D30867">
        <w:rPr>
          <w:rFonts w:ascii="Times New Roman" w:hAnsi="Times New Roman" w:cs="Times New Roman"/>
          <w:color w:val="000000" w:themeColor="text1"/>
          <w:sz w:val="22"/>
          <w:szCs w:val="22"/>
        </w:rPr>
        <w:t>Pharmaceutica</w:t>
      </w:r>
      <w:proofErr w:type="spellEnd"/>
      <w:r w:rsidRPr="00D30867">
        <w:rPr>
          <w:rFonts w:ascii="Times New Roman" w:hAnsi="Times New Roman" w:cs="Times New Roman"/>
          <w:color w:val="000000" w:themeColor="text1"/>
          <w:sz w:val="22"/>
          <w:szCs w:val="22"/>
        </w:rPr>
        <w:t>, grants from Damp foundation, grants from German Parkinson’s Disease Association (</w:t>
      </w:r>
      <w:proofErr w:type="spellStart"/>
      <w:r w:rsidRPr="00D30867">
        <w:rPr>
          <w:rFonts w:ascii="Times New Roman" w:hAnsi="Times New Roman" w:cs="Times New Roman"/>
          <w:color w:val="000000" w:themeColor="text1"/>
          <w:sz w:val="22"/>
          <w:szCs w:val="22"/>
        </w:rPr>
        <w:t>dPV</w:t>
      </w:r>
      <w:proofErr w:type="spellEnd"/>
      <w:r w:rsidRPr="00D30867">
        <w:rPr>
          <w:rFonts w:ascii="Times New Roman" w:hAnsi="Times New Roman" w:cs="Times New Roman"/>
          <w:color w:val="000000" w:themeColor="text1"/>
          <w:sz w:val="22"/>
          <w:szCs w:val="22"/>
        </w:rPr>
        <w:t xml:space="preserve">), grants from </w:t>
      </w:r>
      <w:proofErr w:type="spellStart"/>
      <w:r w:rsidRPr="00D30867">
        <w:rPr>
          <w:rFonts w:ascii="Times New Roman" w:hAnsi="Times New Roman" w:cs="Times New Roman"/>
          <w:color w:val="000000" w:themeColor="text1"/>
          <w:sz w:val="22"/>
          <w:szCs w:val="22"/>
        </w:rPr>
        <w:t>BMWi</w:t>
      </w:r>
      <w:proofErr w:type="spellEnd"/>
      <w:r w:rsidRPr="00D30867">
        <w:rPr>
          <w:rFonts w:ascii="Times New Roman" w:hAnsi="Times New Roman" w:cs="Times New Roman"/>
          <w:color w:val="000000" w:themeColor="text1"/>
          <w:sz w:val="22"/>
          <w:szCs w:val="22"/>
        </w:rPr>
        <w:t xml:space="preserve">, grants from BMBF, grants from Parkinson Fonds Deutschland GmbH, grants and speaker’s honoraria from and consultancies for UCB Pharma GmbH, grants from Novartis Pharma GmbH, grants and speaker’s honoraria from and consultancies for Lundbeck, speaker’s honoraria from and consultancies for BIAL, grants from the EU, speaker’s  honoraria from and consultancies for Biogen, and speaker’s honoraria from AbbVie, </w:t>
      </w:r>
      <w:proofErr w:type="spellStart"/>
      <w:r w:rsidRPr="00D30867">
        <w:rPr>
          <w:rFonts w:ascii="Times New Roman" w:hAnsi="Times New Roman" w:cs="Times New Roman"/>
          <w:color w:val="000000" w:themeColor="text1"/>
          <w:sz w:val="22"/>
          <w:szCs w:val="22"/>
        </w:rPr>
        <w:t>Zambon</w:t>
      </w:r>
      <w:proofErr w:type="spellEnd"/>
      <w:r w:rsidRPr="00D30867">
        <w:rPr>
          <w:rFonts w:ascii="Times New Roman" w:hAnsi="Times New Roman" w:cs="Times New Roman"/>
          <w:color w:val="000000" w:themeColor="text1"/>
          <w:sz w:val="22"/>
          <w:szCs w:val="22"/>
        </w:rPr>
        <w:t xml:space="preserve"> and </w:t>
      </w:r>
      <w:proofErr w:type="spellStart"/>
      <w:r w:rsidRPr="00D30867">
        <w:rPr>
          <w:rFonts w:ascii="Times New Roman" w:hAnsi="Times New Roman" w:cs="Times New Roman"/>
          <w:color w:val="000000" w:themeColor="text1"/>
          <w:sz w:val="22"/>
          <w:szCs w:val="22"/>
        </w:rPr>
        <w:t>Desitin</w:t>
      </w:r>
      <w:proofErr w:type="spellEnd"/>
      <w:r w:rsidRPr="00D30867">
        <w:rPr>
          <w:rFonts w:ascii="Times New Roman" w:hAnsi="Times New Roman" w:cs="Times New Roman"/>
          <w:color w:val="000000" w:themeColor="text1"/>
          <w:sz w:val="22"/>
          <w:szCs w:val="22"/>
        </w:rPr>
        <w:t>.</w:t>
      </w:r>
    </w:p>
    <w:p w14:paraId="3D2E6874"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Dr.</w:t>
      </w:r>
      <w:r w:rsidRPr="00D30867">
        <w:rPr>
          <w:rFonts w:ascii="Times New Roman" w:hAnsi="Times New Roman" w:cs="Times New Roman"/>
          <w:color w:val="000000" w:themeColor="text1"/>
          <w:sz w:val="22"/>
          <w:szCs w:val="22"/>
          <w:shd w:val="clear" w:color="auto" w:fill="FFFFFF"/>
        </w:rPr>
        <w:t xml:space="preserve"> Garcia-Ruiz has received research support from Allergan and UCB, personal compensation as a consultant/scientific advisory board from </w:t>
      </w:r>
      <w:proofErr w:type="spellStart"/>
      <w:r w:rsidRPr="00D30867">
        <w:rPr>
          <w:rFonts w:ascii="Times New Roman" w:hAnsi="Times New Roman" w:cs="Times New Roman"/>
          <w:color w:val="000000" w:themeColor="text1"/>
          <w:sz w:val="22"/>
          <w:szCs w:val="22"/>
          <w:shd w:val="clear" w:color="auto" w:fill="FFFFFF"/>
        </w:rPr>
        <w:t>Italfarmaco</w:t>
      </w:r>
      <w:proofErr w:type="spellEnd"/>
      <w:r w:rsidRPr="00D30867">
        <w:rPr>
          <w:rFonts w:ascii="Times New Roman" w:hAnsi="Times New Roman" w:cs="Times New Roman"/>
          <w:color w:val="000000" w:themeColor="text1"/>
          <w:sz w:val="22"/>
          <w:szCs w:val="22"/>
          <w:shd w:val="clear" w:color="auto" w:fill="FFFFFF"/>
        </w:rPr>
        <w:t xml:space="preserve">, Britannia, </w:t>
      </w:r>
      <w:proofErr w:type="spellStart"/>
      <w:r w:rsidRPr="00D30867">
        <w:rPr>
          <w:rFonts w:ascii="Times New Roman" w:hAnsi="Times New Roman" w:cs="Times New Roman"/>
          <w:color w:val="000000" w:themeColor="text1"/>
          <w:sz w:val="22"/>
          <w:szCs w:val="22"/>
          <w:shd w:val="clear" w:color="auto" w:fill="FFFFFF"/>
        </w:rPr>
        <w:t>Bial</w:t>
      </w:r>
      <w:proofErr w:type="spellEnd"/>
      <w:r w:rsidRPr="00D30867">
        <w:rPr>
          <w:rFonts w:ascii="Times New Roman" w:hAnsi="Times New Roman" w:cs="Times New Roman"/>
          <w:color w:val="000000" w:themeColor="text1"/>
          <w:sz w:val="22"/>
          <w:szCs w:val="22"/>
          <w:shd w:val="clear" w:color="auto" w:fill="FFFFFF"/>
        </w:rPr>
        <w:t xml:space="preserve">, </w:t>
      </w:r>
      <w:proofErr w:type="spellStart"/>
      <w:r w:rsidRPr="00D30867">
        <w:rPr>
          <w:rFonts w:ascii="Times New Roman" w:hAnsi="Times New Roman" w:cs="Times New Roman"/>
          <w:color w:val="000000" w:themeColor="text1"/>
          <w:sz w:val="22"/>
          <w:szCs w:val="22"/>
          <w:shd w:val="clear" w:color="auto" w:fill="FFFFFF"/>
        </w:rPr>
        <w:t>Zambon</w:t>
      </w:r>
      <w:proofErr w:type="spellEnd"/>
      <w:r w:rsidRPr="00D30867">
        <w:rPr>
          <w:rFonts w:ascii="Times New Roman" w:hAnsi="Times New Roman" w:cs="Times New Roman"/>
          <w:color w:val="000000" w:themeColor="text1"/>
          <w:sz w:val="22"/>
          <w:szCs w:val="22"/>
          <w:shd w:val="clear" w:color="auto" w:fill="FFFFFF"/>
        </w:rPr>
        <w:t xml:space="preserve">, and speaker’s honoraria from </w:t>
      </w:r>
      <w:proofErr w:type="spellStart"/>
      <w:r w:rsidRPr="00D30867">
        <w:rPr>
          <w:rFonts w:ascii="Times New Roman" w:hAnsi="Times New Roman" w:cs="Times New Roman"/>
          <w:color w:val="000000" w:themeColor="text1"/>
          <w:sz w:val="22"/>
          <w:szCs w:val="22"/>
          <w:shd w:val="clear" w:color="auto" w:fill="FFFFFF"/>
        </w:rPr>
        <w:t>Italfarmaco</w:t>
      </w:r>
      <w:proofErr w:type="spellEnd"/>
      <w:r w:rsidRPr="00D30867">
        <w:rPr>
          <w:rFonts w:ascii="Times New Roman" w:hAnsi="Times New Roman" w:cs="Times New Roman"/>
          <w:color w:val="000000" w:themeColor="text1"/>
          <w:sz w:val="22"/>
          <w:szCs w:val="22"/>
          <w:shd w:val="clear" w:color="auto" w:fill="FFFFFF"/>
        </w:rPr>
        <w:t xml:space="preserve">, UCB, </w:t>
      </w:r>
      <w:proofErr w:type="spellStart"/>
      <w:r w:rsidRPr="00D30867">
        <w:rPr>
          <w:rFonts w:ascii="Times New Roman" w:hAnsi="Times New Roman" w:cs="Times New Roman"/>
          <w:color w:val="000000" w:themeColor="text1"/>
          <w:sz w:val="22"/>
          <w:szCs w:val="22"/>
          <w:shd w:val="clear" w:color="auto" w:fill="FFFFFF"/>
        </w:rPr>
        <w:t>Zambon</w:t>
      </w:r>
      <w:proofErr w:type="spellEnd"/>
      <w:r w:rsidRPr="00D30867">
        <w:rPr>
          <w:rFonts w:ascii="Times New Roman" w:hAnsi="Times New Roman" w:cs="Times New Roman"/>
          <w:color w:val="000000" w:themeColor="text1"/>
          <w:sz w:val="22"/>
          <w:szCs w:val="22"/>
          <w:shd w:val="clear" w:color="auto" w:fill="FFFFFF"/>
        </w:rPr>
        <w:t xml:space="preserve">, Allergan and </w:t>
      </w:r>
      <w:proofErr w:type="spellStart"/>
      <w:r w:rsidRPr="00D30867">
        <w:rPr>
          <w:rFonts w:ascii="Times New Roman" w:hAnsi="Times New Roman" w:cs="Times New Roman"/>
          <w:color w:val="000000" w:themeColor="text1"/>
          <w:sz w:val="22"/>
          <w:szCs w:val="22"/>
          <w:shd w:val="clear" w:color="auto" w:fill="FFFFFF"/>
        </w:rPr>
        <w:t>Abbvie</w:t>
      </w:r>
      <w:proofErr w:type="spellEnd"/>
      <w:r w:rsidRPr="00D30867">
        <w:rPr>
          <w:rFonts w:ascii="Times New Roman" w:hAnsi="Times New Roman" w:cs="Times New Roman"/>
          <w:color w:val="000000" w:themeColor="text1"/>
          <w:sz w:val="22"/>
          <w:szCs w:val="22"/>
          <w:shd w:val="clear" w:color="auto" w:fill="FFFFFF"/>
        </w:rPr>
        <w:t>.</w:t>
      </w:r>
    </w:p>
    <w:p w14:paraId="3869FF2F"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w:t>
      </w:r>
      <w:proofErr w:type="spellStart"/>
      <w:r w:rsidRPr="00D30867">
        <w:rPr>
          <w:rFonts w:ascii="Times New Roman" w:hAnsi="Times New Roman" w:cs="Times New Roman"/>
          <w:color w:val="000000" w:themeColor="text1"/>
          <w:sz w:val="22"/>
          <w:szCs w:val="22"/>
        </w:rPr>
        <w:t>Fabbri</w:t>
      </w:r>
      <w:proofErr w:type="spellEnd"/>
      <w:r w:rsidRPr="00D30867">
        <w:rPr>
          <w:rFonts w:ascii="Times New Roman" w:hAnsi="Times New Roman" w:cs="Times New Roman"/>
          <w:color w:val="000000" w:themeColor="text1"/>
          <w:sz w:val="22"/>
          <w:szCs w:val="22"/>
        </w:rPr>
        <w:t xml:space="preserve"> has no financial conflicts to disclose.</w:t>
      </w:r>
    </w:p>
    <w:p w14:paraId="556F8E22"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w:t>
      </w:r>
      <w:proofErr w:type="spellStart"/>
      <w:r w:rsidRPr="00D30867">
        <w:rPr>
          <w:rFonts w:ascii="Times New Roman" w:hAnsi="Times New Roman" w:cs="Times New Roman"/>
          <w:color w:val="000000" w:themeColor="text1"/>
          <w:sz w:val="22"/>
          <w:szCs w:val="22"/>
        </w:rPr>
        <w:t>Artusi</w:t>
      </w:r>
      <w:proofErr w:type="spellEnd"/>
      <w:r w:rsidRPr="00D30867">
        <w:rPr>
          <w:rFonts w:ascii="Times New Roman" w:hAnsi="Times New Roman" w:cs="Times New Roman"/>
          <w:color w:val="000000" w:themeColor="text1"/>
          <w:sz w:val="22"/>
          <w:szCs w:val="22"/>
        </w:rPr>
        <w:t xml:space="preserve"> </w:t>
      </w:r>
      <w:r w:rsidRPr="00D30867">
        <w:rPr>
          <w:rFonts w:ascii="Times New Roman" w:eastAsia="Times New Roman" w:hAnsi="Times New Roman" w:cs="Times New Roman"/>
          <w:bCs/>
          <w:color w:val="000000" w:themeColor="text1"/>
          <w:sz w:val="22"/>
          <w:szCs w:val="22"/>
        </w:rPr>
        <w:t xml:space="preserve">has received travel grants from </w:t>
      </w:r>
      <w:proofErr w:type="spellStart"/>
      <w:r w:rsidRPr="00D30867">
        <w:rPr>
          <w:rFonts w:ascii="Times New Roman" w:eastAsia="Times New Roman" w:hAnsi="Times New Roman" w:cs="Times New Roman"/>
          <w:bCs/>
          <w:color w:val="000000" w:themeColor="text1"/>
          <w:sz w:val="22"/>
          <w:szCs w:val="22"/>
        </w:rPr>
        <w:t>Zambon</w:t>
      </w:r>
      <w:proofErr w:type="spellEnd"/>
      <w:r w:rsidRPr="00D30867">
        <w:rPr>
          <w:rFonts w:ascii="Times New Roman" w:eastAsia="Times New Roman" w:hAnsi="Times New Roman" w:cs="Times New Roman"/>
          <w:bCs/>
          <w:color w:val="000000" w:themeColor="text1"/>
          <w:sz w:val="22"/>
          <w:szCs w:val="22"/>
        </w:rPr>
        <w:t xml:space="preserve"> and </w:t>
      </w:r>
      <w:proofErr w:type="spellStart"/>
      <w:r w:rsidRPr="00D30867">
        <w:rPr>
          <w:rFonts w:ascii="Times New Roman" w:eastAsia="Times New Roman" w:hAnsi="Times New Roman" w:cs="Times New Roman"/>
          <w:bCs/>
          <w:color w:val="000000" w:themeColor="text1"/>
          <w:sz w:val="22"/>
          <w:szCs w:val="22"/>
        </w:rPr>
        <w:t>Abbvie</w:t>
      </w:r>
      <w:proofErr w:type="spellEnd"/>
      <w:r w:rsidRPr="00D30867">
        <w:rPr>
          <w:rFonts w:ascii="Times New Roman" w:hAnsi="Times New Roman" w:cs="Times New Roman"/>
          <w:color w:val="000000" w:themeColor="text1"/>
          <w:sz w:val="22"/>
          <w:szCs w:val="22"/>
        </w:rPr>
        <w:t>.</w:t>
      </w:r>
    </w:p>
    <w:p w14:paraId="33AC82F2"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lastRenderedPageBreak/>
        <w:t xml:space="preserve">Dr. </w:t>
      </w:r>
      <w:proofErr w:type="spellStart"/>
      <w:r w:rsidRPr="00D30867">
        <w:rPr>
          <w:rFonts w:ascii="Times New Roman" w:hAnsi="Times New Roman" w:cs="Times New Roman"/>
          <w:color w:val="000000" w:themeColor="text1"/>
          <w:sz w:val="22"/>
          <w:szCs w:val="22"/>
        </w:rPr>
        <w:t>Zibetti</w:t>
      </w:r>
      <w:proofErr w:type="spellEnd"/>
      <w:r w:rsidRPr="00D30867">
        <w:rPr>
          <w:rFonts w:ascii="Times New Roman" w:hAnsi="Times New Roman" w:cs="Times New Roman"/>
          <w:color w:val="000000" w:themeColor="text1"/>
          <w:sz w:val="22"/>
          <w:szCs w:val="22"/>
        </w:rPr>
        <w:t xml:space="preserve"> has received honoraria from Medtronic, </w:t>
      </w:r>
      <w:proofErr w:type="spellStart"/>
      <w:r w:rsidRPr="00D30867">
        <w:rPr>
          <w:rFonts w:ascii="Times New Roman" w:hAnsi="Times New Roman" w:cs="Times New Roman"/>
          <w:color w:val="000000" w:themeColor="text1"/>
          <w:sz w:val="22"/>
          <w:szCs w:val="22"/>
        </w:rPr>
        <w:t>Zambon</w:t>
      </w:r>
      <w:proofErr w:type="spellEnd"/>
      <w:r w:rsidRPr="00D30867">
        <w:rPr>
          <w:rFonts w:ascii="Times New Roman" w:hAnsi="Times New Roman" w:cs="Times New Roman"/>
          <w:color w:val="000000" w:themeColor="text1"/>
          <w:sz w:val="22"/>
          <w:szCs w:val="22"/>
        </w:rPr>
        <w:t xml:space="preserve"> Pharma and AbbVie</w:t>
      </w:r>
    </w:p>
    <w:p w14:paraId="7C285A86"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w:t>
      </w:r>
      <w:proofErr w:type="spellStart"/>
      <w:r w:rsidRPr="00D30867">
        <w:rPr>
          <w:rFonts w:ascii="Times New Roman" w:hAnsi="Times New Roman" w:cs="Times New Roman"/>
          <w:color w:val="000000" w:themeColor="text1"/>
          <w:sz w:val="22"/>
          <w:szCs w:val="22"/>
        </w:rPr>
        <w:t>Lopiano</w:t>
      </w:r>
      <w:proofErr w:type="spellEnd"/>
      <w:r w:rsidRPr="00D30867">
        <w:rPr>
          <w:rFonts w:ascii="Times New Roman" w:hAnsi="Times New Roman" w:cs="Times New Roman"/>
          <w:color w:val="000000" w:themeColor="text1"/>
          <w:sz w:val="22"/>
          <w:szCs w:val="22"/>
        </w:rPr>
        <w:t xml:space="preserve"> has received honoraria for lecturing and travel grants from Medtronic, UCB Pharma, and AbbVie. </w:t>
      </w:r>
    </w:p>
    <w:p w14:paraId="3325B400"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w:t>
      </w:r>
      <w:proofErr w:type="spellStart"/>
      <w:r w:rsidRPr="00D30867">
        <w:rPr>
          <w:rFonts w:ascii="Times New Roman" w:hAnsi="Times New Roman" w:cs="Times New Roman"/>
          <w:color w:val="000000" w:themeColor="text1"/>
          <w:sz w:val="22"/>
          <w:szCs w:val="22"/>
        </w:rPr>
        <w:t>Pilotto</w:t>
      </w:r>
      <w:proofErr w:type="spellEnd"/>
      <w:r w:rsidRPr="00D30867">
        <w:rPr>
          <w:rFonts w:ascii="Times New Roman" w:hAnsi="Times New Roman" w:cs="Times New Roman"/>
          <w:color w:val="000000" w:themeColor="text1"/>
          <w:sz w:val="22"/>
          <w:szCs w:val="22"/>
        </w:rPr>
        <w:t xml:space="preserve"> has received speaker honoraria from </w:t>
      </w:r>
      <w:proofErr w:type="spellStart"/>
      <w:r w:rsidRPr="00D30867">
        <w:rPr>
          <w:rFonts w:ascii="Times New Roman" w:hAnsi="Times New Roman" w:cs="Times New Roman"/>
          <w:color w:val="000000" w:themeColor="text1"/>
          <w:sz w:val="22"/>
          <w:szCs w:val="22"/>
        </w:rPr>
        <w:t>BioMarin</w:t>
      </w:r>
      <w:proofErr w:type="spellEnd"/>
      <w:r w:rsidRPr="00D30867">
        <w:rPr>
          <w:rFonts w:ascii="Times New Roman" w:hAnsi="Times New Roman" w:cs="Times New Roman"/>
          <w:color w:val="000000" w:themeColor="text1"/>
          <w:sz w:val="22"/>
          <w:szCs w:val="22"/>
        </w:rPr>
        <w:t xml:space="preserve"> Pharmaceutical, </w:t>
      </w:r>
      <w:proofErr w:type="spellStart"/>
      <w:r w:rsidRPr="00D30867">
        <w:rPr>
          <w:rFonts w:ascii="Times New Roman" w:hAnsi="Times New Roman" w:cs="Times New Roman"/>
          <w:color w:val="000000" w:themeColor="text1"/>
          <w:sz w:val="22"/>
          <w:szCs w:val="22"/>
        </w:rPr>
        <w:t>Chiesi</w:t>
      </w:r>
      <w:proofErr w:type="spellEnd"/>
      <w:r w:rsidRPr="00D30867">
        <w:rPr>
          <w:rFonts w:ascii="Times New Roman" w:hAnsi="Times New Roman" w:cs="Times New Roman"/>
          <w:color w:val="000000" w:themeColor="text1"/>
          <w:sz w:val="22"/>
          <w:szCs w:val="22"/>
        </w:rPr>
        <w:t xml:space="preserve"> Pharmaceuticals, </w:t>
      </w:r>
      <w:proofErr w:type="spellStart"/>
      <w:r w:rsidRPr="00D30867">
        <w:rPr>
          <w:rFonts w:ascii="Times New Roman" w:hAnsi="Times New Roman" w:cs="Times New Roman"/>
          <w:color w:val="000000" w:themeColor="text1"/>
          <w:sz w:val="22"/>
          <w:szCs w:val="22"/>
        </w:rPr>
        <w:t>Nutricia</w:t>
      </w:r>
      <w:proofErr w:type="spellEnd"/>
      <w:r w:rsidRPr="00D30867">
        <w:rPr>
          <w:rFonts w:ascii="Times New Roman" w:hAnsi="Times New Roman" w:cs="Times New Roman"/>
          <w:color w:val="000000" w:themeColor="text1"/>
          <w:sz w:val="22"/>
          <w:szCs w:val="22"/>
        </w:rPr>
        <w:t xml:space="preserve"> Pharmaceuticals, UCB Pharma and </w:t>
      </w:r>
      <w:proofErr w:type="spellStart"/>
      <w:r w:rsidRPr="00D30867">
        <w:rPr>
          <w:rFonts w:ascii="Times New Roman" w:hAnsi="Times New Roman" w:cs="Times New Roman"/>
          <w:color w:val="000000" w:themeColor="text1"/>
          <w:sz w:val="22"/>
          <w:szCs w:val="22"/>
        </w:rPr>
        <w:t>Zambon</w:t>
      </w:r>
      <w:proofErr w:type="spellEnd"/>
      <w:r w:rsidRPr="00D30867">
        <w:rPr>
          <w:rFonts w:ascii="Times New Roman" w:hAnsi="Times New Roman" w:cs="Times New Roman"/>
          <w:color w:val="000000" w:themeColor="text1"/>
          <w:sz w:val="22"/>
          <w:szCs w:val="22"/>
        </w:rPr>
        <w:t xml:space="preserve"> Pharmaceuticals. He received grants from the Italian Ministry of Health, </w:t>
      </w:r>
      <w:proofErr w:type="spellStart"/>
      <w:r w:rsidRPr="00D30867">
        <w:rPr>
          <w:rFonts w:ascii="Times New Roman" w:hAnsi="Times New Roman" w:cs="Times New Roman"/>
          <w:color w:val="000000" w:themeColor="text1"/>
          <w:sz w:val="22"/>
          <w:szCs w:val="22"/>
        </w:rPr>
        <w:t>Zambon</w:t>
      </w:r>
      <w:proofErr w:type="spellEnd"/>
      <w:r w:rsidRPr="00D30867">
        <w:rPr>
          <w:rFonts w:ascii="Times New Roman" w:hAnsi="Times New Roman" w:cs="Times New Roman"/>
          <w:color w:val="000000" w:themeColor="text1"/>
          <w:sz w:val="22"/>
          <w:szCs w:val="22"/>
        </w:rPr>
        <w:t xml:space="preserve"> Italia, </w:t>
      </w:r>
      <w:proofErr w:type="spellStart"/>
      <w:r w:rsidRPr="00D30867">
        <w:rPr>
          <w:rFonts w:ascii="Times New Roman" w:hAnsi="Times New Roman" w:cs="Times New Roman"/>
          <w:color w:val="000000" w:themeColor="text1"/>
          <w:sz w:val="22"/>
          <w:szCs w:val="22"/>
        </w:rPr>
        <w:t>Vitaflo</w:t>
      </w:r>
      <w:proofErr w:type="spellEnd"/>
      <w:r w:rsidRPr="00D30867">
        <w:rPr>
          <w:rFonts w:ascii="Times New Roman" w:hAnsi="Times New Roman" w:cs="Times New Roman"/>
          <w:color w:val="000000" w:themeColor="text1"/>
          <w:sz w:val="22"/>
          <w:szCs w:val="22"/>
        </w:rPr>
        <w:t xml:space="preserve"> Germany.</w:t>
      </w:r>
    </w:p>
    <w:p w14:paraId="48773E70"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w:t>
      </w:r>
      <w:proofErr w:type="spellStart"/>
      <w:r w:rsidRPr="00D30867">
        <w:rPr>
          <w:rFonts w:ascii="Times New Roman" w:hAnsi="Times New Roman" w:cs="Times New Roman"/>
          <w:color w:val="000000" w:themeColor="text1"/>
          <w:sz w:val="22"/>
          <w:szCs w:val="22"/>
        </w:rPr>
        <w:t>Bonacina</w:t>
      </w:r>
      <w:proofErr w:type="spellEnd"/>
      <w:r w:rsidRPr="00D30867">
        <w:rPr>
          <w:rFonts w:ascii="Times New Roman" w:hAnsi="Times New Roman" w:cs="Times New Roman"/>
          <w:color w:val="000000" w:themeColor="text1"/>
          <w:sz w:val="22"/>
          <w:szCs w:val="22"/>
        </w:rPr>
        <w:t xml:space="preserve"> has no financial conflicts to disclose.</w:t>
      </w:r>
    </w:p>
    <w:p w14:paraId="21A331BF"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w:t>
      </w:r>
      <w:proofErr w:type="spellStart"/>
      <w:r w:rsidRPr="00D30867">
        <w:rPr>
          <w:rFonts w:ascii="Times New Roman" w:hAnsi="Times New Roman" w:cs="Times New Roman"/>
          <w:color w:val="000000" w:themeColor="text1"/>
          <w:sz w:val="22"/>
          <w:szCs w:val="22"/>
        </w:rPr>
        <w:t>Morgante</w:t>
      </w:r>
      <w:proofErr w:type="spellEnd"/>
      <w:r w:rsidRPr="00D30867">
        <w:rPr>
          <w:rFonts w:ascii="Times New Roman" w:hAnsi="Times New Roman" w:cs="Times New Roman"/>
          <w:color w:val="000000" w:themeColor="text1"/>
          <w:sz w:val="22"/>
          <w:szCs w:val="22"/>
        </w:rPr>
        <w:t xml:space="preserve"> has received speaking honoraria from Medtronic, </w:t>
      </w:r>
      <w:proofErr w:type="spellStart"/>
      <w:r w:rsidRPr="00D30867">
        <w:rPr>
          <w:rFonts w:ascii="Times New Roman" w:hAnsi="Times New Roman" w:cs="Times New Roman"/>
          <w:color w:val="000000" w:themeColor="text1"/>
          <w:sz w:val="22"/>
          <w:szCs w:val="22"/>
        </w:rPr>
        <w:t>Zambon</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Chiesi</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Abbvie</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Merz</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Bial</w:t>
      </w:r>
      <w:proofErr w:type="spellEnd"/>
      <w:r w:rsidRPr="00D30867">
        <w:rPr>
          <w:rFonts w:ascii="Times New Roman" w:hAnsi="Times New Roman" w:cs="Times New Roman"/>
          <w:color w:val="000000" w:themeColor="text1"/>
          <w:sz w:val="22"/>
          <w:szCs w:val="22"/>
        </w:rPr>
        <w:t xml:space="preserve">; personal compensation as a consultant/scientific advisory board member from </w:t>
      </w:r>
      <w:proofErr w:type="spellStart"/>
      <w:r w:rsidRPr="00D30867">
        <w:rPr>
          <w:rFonts w:ascii="Times New Roman" w:hAnsi="Times New Roman" w:cs="Times New Roman"/>
          <w:color w:val="000000" w:themeColor="text1"/>
          <w:sz w:val="22"/>
          <w:szCs w:val="22"/>
        </w:rPr>
        <w:t>Merz</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Abbvie</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Bial</w:t>
      </w:r>
      <w:proofErr w:type="spellEnd"/>
      <w:r w:rsidRPr="00D30867">
        <w:rPr>
          <w:rFonts w:ascii="Times New Roman" w:hAnsi="Times New Roman" w:cs="Times New Roman"/>
          <w:color w:val="000000" w:themeColor="text1"/>
          <w:sz w:val="22"/>
          <w:szCs w:val="22"/>
        </w:rPr>
        <w:t>, Medtronic</w:t>
      </w:r>
    </w:p>
    <w:p w14:paraId="0CB824D0"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w:t>
      </w:r>
      <w:proofErr w:type="spellStart"/>
      <w:r w:rsidRPr="00D30867">
        <w:rPr>
          <w:rFonts w:ascii="Times New Roman" w:hAnsi="Times New Roman" w:cs="Times New Roman"/>
          <w:color w:val="000000" w:themeColor="text1"/>
          <w:sz w:val="22"/>
          <w:szCs w:val="22"/>
        </w:rPr>
        <w:t>Zeuner</w:t>
      </w:r>
      <w:proofErr w:type="spellEnd"/>
      <w:r w:rsidRPr="00D30867">
        <w:rPr>
          <w:rFonts w:ascii="Times New Roman" w:hAnsi="Times New Roman" w:cs="Times New Roman"/>
          <w:color w:val="000000" w:themeColor="text1"/>
          <w:sz w:val="22"/>
          <w:szCs w:val="22"/>
        </w:rPr>
        <w:t xml:space="preserve"> has received research support from an intramural grant from the Christian-</w:t>
      </w:r>
      <w:proofErr w:type="spellStart"/>
      <w:r w:rsidRPr="00D30867">
        <w:rPr>
          <w:rFonts w:ascii="Times New Roman" w:hAnsi="Times New Roman" w:cs="Times New Roman"/>
          <w:color w:val="000000" w:themeColor="text1"/>
          <w:sz w:val="22"/>
          <w:szCs w:val="22"/>
        </w:rPr>
        <w:t>Albrechts</w:t>
      </w:r>
      <w:proofErr w:type="spellEnd"/>
      <w:r w:rsidRPr="00D30867">
        <w:rPr>
          <w:rFonts w:ascii="Times New Roman" w:hAnsi="Times New Roman" w:cs="Times New Roman"/>
          <w:color w:val="000000" w:themeColor="text1"/>
          <w:sz w:val="22"/>
          <w:szCs w:val="22"/>
        </w:rPr>
        <w:t>-University of Kiel, from the Benign Essential Blepharospasm Research Foundation and with an unrestricted grant from Ipsen. She has received lecture fees from Allergan, Merz, AbbVie and Bayer outside the submitted work. She has served as a consultant and received fees from Merz and Ipsen.</w:t>
      </w:r>
    </w:p>
    <w:p w14:paraId="0F68EA6D"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w:t>
      </w:r>
      <w:proofErr w:type="spellStart"/>
      <w:r w:rsidRPr="00D30867">
        <w:rPr>
          <w:rFonts w:ascii="Times New Roman" w:hAnsi="Times New Roman" w:cs="Times New Roman"/>
          <w:color w:val="000000" w:themeColor="text1"/>
          <w:sz w:val="22"/>
          <w:szCs w:val="22"/>
        </w:rPr>
        <w:t>Griewin</w:t>
      </w:r>
      <w:proofErr w:type="spellEnd"/>
      <w:r w:rsidRPr="00D30867">
        <w:rPr>
          <w:rFonts w:ascii="Times New Roman" w:hAnsi="Times New Roman" w:cs="Times New Roman"/>
          <w:color w:val="000000" w:themeColor="text1"/>
          <w:sz w:val="22"/>
          <w:szCs w:val="22"/>
        </w:rPr>
        <w:t xml:space="preserve"> has no financial conflicts to disclose. </w:t>
      </w:r>
    </w:p>
    <w:p w14:paraId="46F6072D"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Dr. Schaeffer has received intramural research funding from the University of Kiel and speaker’s honoraria from Bayer Vital GmbH and Novartis.</w:t>
      </w:r>
    </w:p>
    <w:p w14:paraId="677E304C"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Dr. Rodriguez-</w:t>
      </w:r>
      <w:proofErr w:type="spellStart"/>
      <w:r w:rsidRPr="00D30867">
        <w:rPr>
          <w:rFonts w:ascii="Times New Roman" w:hAnsi="Times New Roman" w:cs="Times New Roman"/>
          <w:color w:val="000000" w:themeColor="text1"/>
          <w:sz w:val="22"/>
          <w:szCs w:val="22"/>
        </w:rPr>
        <w:t>Porcel</w:t>
      </w:r>
      <w:proofErr w:type="spellEnd"/>
      <w:r w:rsidRPr="00D30867">
        <w:rPr>
          <w:rFonts w:ascii="Times New Roman" w:hAnsi="Times New Roman" w:cs="Times New Roman"/>
          <w:color w:val="000000" w:themeColor="text1"/>
          <w:sz w:val="22"/>
          <w:szCs w:val="22"/>
        </w:rPr>
        <w:t xml:space="preserve"> has no financial conflicts to disclose.</w:t>
      </w:r>
    </w:p>
    <w:p w14:paraId="6F0FC37A"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Kauffman </w:t>
      </w:r>
      <w:r w:rsidRPr="00D30867">
        <w:rPr>
          <w:rFonts w:ascii="Times New Roman" w:hAnsi="Times New Roman" w:cs="Times New Roman"/>
          <w:color w:val="000000" w:themeColor="text1"/>
          <w:sz w:val="22"/>
          <w:szCs w:val="22"/>
          <w:shd w:val="clear" w:color="auto" w:fill="FFFFFF"/>
        </w:rPr>
        <w:t xml:space="preserve">is an employee of the CONICET. He has received grant support from Ministry of Science and Technology of Argentina and Ministry of Health of Buenos Aires. He has received honoraria payments for educational activities from Janssen Pharmaceuticals and </w:t>
      </w:r>
      <w:proofErr w:type="spellStart"/>
      <w:r w:rsidRPr="00D30867">
        <w:rPr>
          <w:rFonts w:ascii="Times New Roman" w:hAnsi="Times New Roman" w:cs="Times New Roman"/>
          <w:color w:val="000000" w:themeColor="text1"/>
          <w:sz w:val="22"/>
          <w:szCs w:val="22"/>
          <w:shd w:val="clear" w:color="auto" w:fill="FFFFFF"/>
        </w:rPr>
        <w:t>Bago</w:t>
      </w:r>
      <w:proofErr w:type="spellEnd"/>
      <w:r w:rsidRPr="00D30867">
        <w:rPr>
          <w:rFonts w:ascii="Times New Roman" w:hAnsi="Times New Roman" w:cs="Times New Roman"/>
          <w:color w:val="000000" w:themeColor="text1"/>
          <w:sz w:val="22"/>
          <w:szCs w:val="22"/>
          <w:shd w:val="clear" w:color="auto" w:fill="FFFFFF"/>
        </w:rPr>
        <w:t xml:space="preserve"> Pharmaceuticals.</w:t>
      </w:r>
    </w:p>
    <w:p w14:paraId="4ACB006D"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w:t>
      </w:r>
      <w:proofErr w:type="spellStart"/>
      <w:r w:rsidRPr="00D30867">
        <w:rPr>
          <w:rFonts w:ascii="Times New Roman" w:hAnsi="Times New Roman" w:cs="Times New Roman"/>
          <w:color w:val="000000" w:themeColor="text1"/>
          <w:sz w:val="22"/>
          <w:szCs w:val="22"/>
        </w:rPr>
        <w:t>Turcano</w:t>
      </w:r>
      <w:proofErr w:type="spellEnd"/>
      <w:r w:rsidRPr="00D30867">
        <w:rPr>
          <w:rFonts w:ascii="Times New Roman" w:hAnsi="Times New Roman" w:cs="Times New Roman"/>
          <w:color w:val="000000" w:themeColor="text1"/>
          <w:sz w:val="22"/>
          <w:szCs w:val="22"/>
        </w:rPr>
        <w:t xml:space="preserve"> has no financial conflicts to disclose</w:t>
      </w:r>
    </w:p>
    <w:p w14:paraId="68DC3F05"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Dr. de Oliveira has no financial conflicts to disclose.</w:t>
      </w:r>
    </w:p>
    <w:p w14:paraId="646A9275" w14:textId="77777777" w:rsidR="008B46E3" w:rsidRPr="00D30867" w:rsidRDefault="008B46E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Dr. Palermo has no financial conflicts to disclose</w:t>
      </w:r>
    </w:p>
    <w:p w14:paraId="67818511" w14:textId="77777777" w:rsidR="008B46E3" w:rsidRPr="00D30867" w:rsidRDefault="008B46E3"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Ms. Shanks has no financial conflicts to disclose.</w:t>
      </w:r>
    </w:p>
    <w:p w14:paraId="6EDAD2F6" w14:textId="77777777" w:rsidR="008B46E3" w:rsidRPr="00D30867" w:rsidRDefault="008B46E3"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Del </w:t>
      </w:r>
      <w:proofErr w:type="spellStart"/>
      <w:r w:rsidRPr="00D30867">
        <w:rPr>
          <w:rFonts w:ascii="Times New Roman" w:hAnsi="Times New Roman" w:cs="Times New Roman"/>
          <w:color w:val="000000" w:themeColor="text1"/>
          <w:sz w:val="22"/>
          <w:szCs w:val="22"/>
        </w:rPr>
        <w:t>Sorbo</w:t>
      </w:r>
      <w:proofErr w:type="spellEnd"/>
      <w:r w:rsidRPr="00D30867">
        <w:rPr>
          <w:rFonts w:ascii="Times New Roman" w:hAnsi="Times New Roman" w:cs="Times New Roman"/>
          <w:color w:val="000000" w:themeColor="text1"/>
          <w:sz w:val="22"/>
          <w:szCs w:val="22"/>
        </w:rPr>
        <w:t xml:space="preserve"> has no financial conflicts to disclose.</w:t>
      </w:r>
    </w:p>
    <w:p w14:paraId="5BDC15E3" w14:textId="77777777" w:rsidR="008B46E3" w:rsidRPr="00D30867" w:rsidRDefault="008B46E3"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w:t>
      </w:r>
      <w:proofErr w:type="spellStart"/>
      <w:r w:rsidRPr="00D30867">
        <w:rPr>
          <w:rFonts w:ascii="Times New Roman" w:hAnsi="Times New Roman" w:cs="Times New Roman"/>
          <w:color w:val="000000" w:themeColor="text1"/>
          <w:sz w:val="22"/>
          <w:szCs w:val="22"/>
        </w:rPr>
        <w:t>Bonvegna</w:t>
      </w:r>
      <w:proofErr w:type="spellEnd"/>
      <w:r w:rsidRPr="00D30867">
        <w:rPr>
          <w:rFonts w:ascii="Times New Roman" w:hAnsi="Times New Roman" w:cs="Times New Roman"/>
          <w:color w:val="000000" w:themeColor="text1"/>
          <w:sz w:val="22"/>
          <w:szCs w:val="22"/>
        </w:rPr>
        <w:t xml:space="preserve"> has no financial conflicts to disclose.</w:t>
      </w:r>
    </w:p>
    <w:p w14:paraId="25407C4F" w14:textId="77777777" w:rsidR="008B46E3" w:rsidRPr="00D30867" w:rsidRDefault="008B46E3"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w:t>
      </w:r>
      <w:proofErr w:type="spellStart"/>
      <w:r w:rsidRPr="00D30867">
        <w:rPr>
          <w:rFonts w:ascii="Times New Roman" w:hAnsi="Times New Roman" w:cs="Times New Roman"/>
          <w:color w:val="000000" w:themeColor="text1"/>
          <w:sz w:val="22"/>
          <w:szCs w:val="22"/>
        </w:rPr>
        <w:t>Savica</w:t>
      </w:r>
      <w:proofErr w:type="spellEnd"/>
      <w:r w:rsidRPr="00D30867">
        <w:rPr>
          <w:rFonts w:ascii="Times New Roman" w:hAnsi="Times New Roman" w:cs="Times New Roman"/>
          <w:color w:val="000000" w:themeColor="text1"/>
          <w:sz w:val="22"/>
          <w:szCs w:val="22"/>
        </w:rPr>
        <w:t xml:space="preserve"> has </w:t>
      </w:r>
      <w:r w:rsidRPr="00D30867">
        <w:rPr>
          <w:rFonts w:ascii="Times New Roman" w:hAnsi="Times New Roman" w:cs="Times New Roman"/>
          <w:color w:val="000000" w:themeColor="text1"/>
          <w:sz w:val="22"/>
          <w:szCs w:val="22"/>
          <w:shd w:val="clear" w:color="auto" w:fill="FFFFFF"/>
        </w:rPr>
        <w:t>received research support from the National Institute on Aging, the National Institute of Neurological Disorders and Stroke, the Mayo Clinic Small Grants Program National Center for Advancing Translational Sciences (NCATS), and unrestricted grant from ACADIA Pharmaceuticals, INC.</w:t>
      </w:r>
    </w:p>
    <w:p w14:paraId="35EDAA2F" w14:textId="77777777" w:rsidR="008B46E3" w:rsidRPr="00D30867" w:rsidRDefault="008B46E3"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w:t>
      </w:r>
      <w:proofErr w:type="spellStart"/>
      <w:r w:rsidRPr="00D30867">
        <w:rPr>
          <w:rFonts w:ascii="Times New Roman" w:hAnsi="Times New Roman" w:cs="Times New Roman"/>
          <w:color w:val="000000" w:themeColor="text1"/>
          <w:sz w:val="22"/>
          <w:szCs w:val="22"/>
        </w:rPr>
        <w:t>Munhoz</w:t>
      </w:r>
      <w:proofErr w:type="spellEnd"/>
      <w:r w:rsidRPr="00D30867">
        <w:rPr>
          <w:rFonts w:ascii="Times New Roman" w:hAnsi="Times New Roman" w:cs="Times New Roman"/>
          <w:color w:val="000000" w:themeColor="text1"/>
          <w:sz w:val="22"/>
          <w:szCs w:val="22"/>
        </w:rPr>
        <w:t xml:space="preserve"> has no financial conflicts to disclose.</w:t>
      </w:r>
    </w:p>
    <w:p w14:paraId="6D17BF1D" w14:textId="04C13218" w:rsidR="00C43EA0" w:rsidRPr="00D30867" w:rsidRDefault="008B46E3" w:rsidP="0058744E">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Dr. </w:t>
      </w:r>
      <w:proofErr w:type="spellStart"/>
      <w:r w:rsidRPr="00D30867">
        <w:rPr>
          <w:rFonts w:ascii="Times New Roman" w:hAnsi="Times New Roman" w:cs="Times New Roman"/>
          <w:color w:val="000000" w:themeColor="text1"/>
          <w:sz w:val="22"/>
          <w:szCs w:val="22"/>
        </w:rPr>
        <w:t>Ceravolo</w:t>
      </w:r>
      <w:proofErr w:type="spellEnd"/>
      <w:r w:rsidRPr="00D30867">
        <w:rPr>
          <w:rFonts w:ascii="Times New Roman" w:hAnsi="Times New Roman" w:cs="Times New Roman"/>
          <w:color w:val="000000" w:themeColor="text1"/>
          <w:sz w:val="22"/>
          <w:szCs w:val="22"/>
        </w:rPr>
        <w:t xml:space="preserve"> has received fees for speech by </w:t>
      </w:r>
      <w:proofErr w:type="spellStart"/>
      <w:r w:rsidRPr="00D30867">
        <w:rPr>
          <w:rFonts w:ascii="Times New Roman" w:hAnsi="Times New Roman" w:cs="Times New Roman"/>
          <w:color w:val="000000" w:themeColor="text1"/>
          <w:sz w:val="22"/>
          <w:szCs w:val="22"/>
        </w:rPr>
        <w:t>Abbvie</w:t>
      </w:r>
      <w:proofErr w:type="spellEnd"/>
      <w:r w:rsidRPr="00D30867">
        <w:rPr>
          <w:rFonts w:ascii="Times New Roman" w:hAnsi="Times New Roman" w:cs="Times New Roman"/>
          <w:color w:val="000000" w:themeColor="text1"/>
          <w:sz w:val="22"/>
          <w:szCs w:val="22"/>
        </w:rPr>
        <w:t xml:space="preserve">, General Electric, </w:t>
      </w:r>
      <w:proofErr w:type="spellStart"/>
      <w:r w:rsidRPr="00D30867">
        <w:rPr>
          <w:rFonts w:ascii="Times New Roman" w:hAnsi="Times New Roman" w:cs="Times New Roman"/>
          <w:color w:val="000000" w:themeColor="text1"/>
          <w:sz w:val="22"/>
          <w:szCs w:val="22"/>
        </w:rPr>
        <w:t>Zambon</w:t>
      </w:r>
      <w:proofErr w:type="spellEnd"/>
      <w:r w:rsidRPr="00D30867">
        <w:rPr>
          <w:rFonts w:ascii="Times New Roman" w:hAnsi="Times New Roman" w:cs="Times New Roman"/>
          <w:color w:val="000000" w:themeColor="text1"/>
          <w:sz w:val="22"/>
          <w:szCs w:val="22"/>
        </w:rPr>
        <w:t xml:space="preserve">, UCB, </w:t>
      </w:r>
      <w:proofErr w:type="spellStart"/>
      <w:r w:rsidRPr="00D30867">
        <w:rPr>
          <w:rFonts w:ascii="Times New Roman" w:hAnsi="Times New Roman" w:cs="Times New Roman"/>
          <w:color w:val="000000" w:themeColor="text1"/>
          <w:sz w:val="22"/>
          <w:szCs w:val="22"/>
        </w:rPr>
        <w:t>Lusofarmaco</w:t>
      </w:r>
      <w:proofErr w:type="spellEnd"/>
      <w:r w:rsidRPr="00D30867">
        <w:rPr>
          <w:rFonts w:ascii="Times New Roman" w:hAnsi="Times New Roman" w:cs="Times New Roman"/>
          <w:color w:val="000000" w:themeColor="text1"/>
          <w:sz w:val="22"/>
          <w:szCs w:val="22"/>
        </w:rPr>
        <w:t>.</w:t>
      </w:r>
    </w:p>
    <w:p w14:paraId="05422004" w14:textId="04B766CD" w:rsidR="008B46E3" w:rsidRPr="00D30867" w:rsidRDefault="008B46E3" w:rsidP="0058744E">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Dr</w:t>
      </w:r>
      <w:r w:rsidR="00C43EA0" w:rsidRPr="00D30867">
        <w:rPr>
          <w:rFonts w:ascii="Times New Roman" w:hAnsi="Times New Roman" w:cs="Times New Roman"/>
          <w:color w:val="000000" w:themeColor="text1"/>
          <w:sz w:val="22"/>
          <w:szCs w:val="22"/>
        </w:rPr>
        <w:t>.</w:t>
      </w:r>
      <w:r w:rsidRPr="00D30867">
        <w:rPr>
          <w:rFonts w:ascii="Times New Roman" w:hAnsi="Times New Roman" w:cs="Times New Roman"/>
          <w:color w:val="000000" w:themeColor="text1"/>
          <w:sz w:val="22"/>
          <w:szCs w:val="22"/>
        </w:rPr>
        <w:t xml:space="preserve"> Cilia has </w:t>
      </w:r>
      <w:proofErr w:type="spellStart"/>
      <w:r w:rsidR="00C43EA0" w:rsidRPr="00D30867">
        <w:rPr>
          <w:rFonts w:ascii="Times New Roman" w:hAnsi="Times New Roman" w:cs="Times New Roman"/>
          <w:color w:val="000000" w:themeColor="text1"/>
          <w:sz w:val="22"/>
          <w:szCs w:val="22"/>
        </w:rPr>
        <w:t>has</w:t>
      </w:r>
      <w:proofErr w:type="spellEnd"/>
      <w:r w:rsidR="00C43EA0" w:rsidRPr="00D30867">
        <w:rPr>
          <w:rFonts w:ascii="Times New Roman" w:hAnsi="Times New Roman" w:cs="Times New Roman"/>
          <w:color w:val="000000" w:themeColor="text1"/>
          <w:sz w:val="22"/>
          <w:szCs w:val="22"/>
        </w:rPr>
        <w:t xml:space="preserve"> received speaking honoraria from </w:t>
      </w:r>
      <w:proofErr w:type="spellStart"/>
      <w:r w:rsidR="00C43EA0" w:rsidRPr="00D30867">
        <w:rPr>
          <w:rFonts w:ascii="Times New Roman" w:hAnsi="Times New Roman" w:cs="Times New Roman"/>
          <w:color w:val="000000" w:themeColor="text1"/>
          <w:sz w:val="22"/>
          <w:szCs w:val="22"/>
        </w:rPr>
        <w:t>Zambon</w:t>
      </w:r>
      <w:proofErr w:type="spellEnd"/>
      <w:r w:rsidR="00C43EA0" w:rsidRPr="00D30867">
        <w:rPr>
          <w:rFonts w:ascii="Times New Roman" w:hAnsi="Times New Roman" w:cs="Times New Roman"/>
          <w:color w:val="000000" w:themeColor="text1"/>
          <w:sz w:val="22"/>
          <w:szCs w:val="22"/>
        </w:rPr>
        <w:t xml:space="preserve">, UCB, </w:t>
      </w:r>
      <w:proofErr w:type="spellStart"/>
      <w:r w:rsidR="00C43EA0" w:rsidRPr="00D30867">
        <w:rPr>
          <w:rFonts w:ascii="Times New Roman" w:hAnsi="Times New Roman" w:cs="Times New Roman"/>
          <w:color w:val="000000" w:themeColor="text1"/>
          <w:sz w:val="22"/>
          <w:szCs w:val="22"/>
        </w:rPr>
        <w:t>Bial</w:t>
      </w:r>
      <w:proofErr w:type="spellEnd"/>
      <w:r w:rsidR="00C43EA0" w:rsidRPr="00D30867">
        <w:rPr>
          <w:rFonts w:ascii="Times New Roman" w:hAnsi="Times New Roman" w:cs="Times New Roman"/>
          <w:color w:val="000000" w:themeColor="text1"/>
          <w:sz w:val="22"/>
          <w:szCs w:val="22"/>
        </w:rPr>
        <w:t xml:space="preserve">; </w:t>
      </w:r>
      <w:r w:rsidR="00C43EA0" w:rsidRPr="00D30867">
        <w:rPr>
          <w:rFonts w:ascii="Times New Roman" w:eastAsia="Batang" w:hAnsi="Times New Roman" w:cs="Times New Roman"/>
          <w:color w:val="000000" w:themeColor="text1"/>
          <w:sz w:val="22"/>
          <w:szCs w:val="22"/>
        </w:rPr>
        <w:t>personal compensation as a consultant</w:t>
      </w:r>
      <w:r w:rsidR="00C43EA0" w:rsidRPr="00D30867">
        <w:rPr>
          <w:rFonts w:ascii="Times New Roman" w:hAnsi="Times New Roman" w:cs="Times New Roman"/>
          <w:color w:val="000000" w:themeColor="text1"/>
          <w:sz w:val="22"/>
          <w:szCs w:val="22"/>
        </w:rPr>
        <w:t xml:space="preserve"> from Roche.</w:t>
      </w:r>
    </w:p>
    <w:p w14:paraId="54D2F89E" w14:textId="4B0C9DA4" w:rsidR="008B46E3" w:rsidRPr="00D30867" w:rsidRDefault="008B46E3" w:rsidP="006A00BD">
      <w:pPr>
        <w:spacing w:line="360" w:lineRule="auto"/>
        <w:rPr>
          <w:rFonts w:ascii="Times New Roman" w:eastAsia="Times New Roman" w:hAnsi="Times New Roman" w:cs="Times New Roman"/>
          <w:bCs/>
          <w:color w:val="000000" w:themeColor="text1"/>
          <w:sz w:val="22"/>
          <w:szCs w:val="22"/>
          <w:highlight w:val="yellow"/>
        </w:rPr>
      </w:pPr>
      <w:r w:rsidRPr="00D30867">
        <w:rPr>
          <w:rFonts w:ascii="Times New Roman" w:eastAsia="Times New Roman" w:hAnsi="Times New Roman" w:cs="Times New Roman"/>
          <w:bCs/>
          <w:color w:val="000000" w:themeColor="text1"/>
          <w:sz w:val="22"/>
          <w:szCs w:val="22"/>
        </w:rPr>
        <w:lastRenderedPageBreak/>
        <w:t xml:space="preserve">Dr. </w:t>
      </w:r>
      <w:r w:rsidRPr="00D30867">
        <w:rPr>
          <w:rFonts w:ascii="Times New Roman" w:hAnsi="Times New Roman" w:cs="Times New Roman"/>
          <w:color w:val="000000" w:themeColor="text1"/>
          <w:sz w:val="22"/>
          <w:szCs w:val="22"/>
        </w:rPr>
        <w:t xml:space="preserve">Espay </w:t>
      </w:r>
      <w:r w:rsidRPr="00D30867">
        <w:rPr>
          <w:rFonts w:ascii="Times New Roman" w:eastAsia="Batang" w:hAnsi="Times New Roman" w:cs="Times New Roman"/>
          <w:color w:val="000000" w:themeColor="text1"/>
          <w:sz w:val="22"/>
          <w:szCs w:val="22"/>
        </w:rPr>
        <w:t xml:space="preserve">has received grant support from the NIH, Great Lakes </w:t>
      </w:r>
      <w:proofErr w:type="spellStart"/>
      <w:r w:rsidRPr="00D30867">
        <w:rPr>
          <w:rFonts w:ascii="Times New Roman" w:eastAsia="Batang" w:hAnsi="Times New Roman" w:cs="Times New Roman"/>
          <w:color w:val="000000" w:themeColor="text1"/>
          <w:sz w:val="22"/>
          <w:szCs w:val="22"/>
        </w:rPr>
        <w:t>Neurotechnologies</w:t>
      </w:r>
      <w:proofErr w:type="spellEnd"/>
      <w:r w:rsidRPr="00D30867">
        <w:rPr>
          <w:rFonts w:ascii="Times New Roman" w:eastAsia="Batang" w:hAnsi="Times New Roman" w:cs="Times New Roman"/>
          <w:color w:val="000000" w:themeColor="text1"/>
          <w:sz w:val="22"/>
          <w:szCs w:val="22"/>
        </w:rPr>
        <w:t xml:space="preserve"> and the Michael J Fox Foundation; personal compensation as a consultant/scientific advisory board member for </w:t>
      </w:r>
      <w:proofErr w:type="spellStart"/>
      <w:r w:rsidRPr="00D30867">
        <w:rPr>
          <w:rFonts w:ascii="Times New Roman" w:eastAsia="Batang" w:hAnsi="Times New Roman" w:cs="Times New Roman"/>
          <w:color w:val="000000" w:themeColor="text1"/>
          <w:sz w:val="22"/>
          <w:szCs w:val="22"/>
        </w:rPr>
        <w:t>Abbvie</w:t>
      </w:r>
      <w:proofErr w:type="spellEnd"/>
      <w:r w:rsidRPr="00D30867">
        <w:rPr>
          <w:rFonts w:ascii="Times New Roman" w:eastAsia="Batang" w:hAnsi="Times New Roman" w:cs="Times New Roman"/>
          <w:color w:val="000000" w:themeColor="text1"/>
          <w:sz w:val="22"/>
          <w:szCs w:val="22"/>
        </w:rPr>
        <w:t xml:space="preserve">, TEVA, </w:t>
      </w:r>
      <w:proofErr w:type="spellStart"/>
      <w:r w:rsidRPr="00D30867">
        <w:rPr>
          <w:rFonts w:ascii="Times New Roman" w:eastAsia="Batang" w:hAnsi="Times New Roman" w:cs="Times New Roman"/>
          <w:color w:val="000000" w:themeColor="text1"/>
          <w:sz w:val="22"/>
          <w:szCs w:val="22"/>
        </w:rPr>
        <w:t>Impax</w:t>
      </w:r>
      <w:proofErr w:type="spellEnd"/>
      <w:r w:rsidRPr="00D30867">
        <w:rPr>
          <w:rFonts w:ascii="Times New Roman" w:eastAsia="Batang" w:hAnsi="Times New Roman" w:cs="Times New Roman"/>
          <w:color w:val="000000" w:themeColor="text1"/>
          <w:sz w:val="22"/>
          <w:szCs w:val="22"/>
        </w:rPr>
        <w:t xml:space="preserve">, Acadia, </w:t>
      </w:r>
      <w:proofErr w:type="spellStart"/>
      <w:r w:rsidRPr="00D30867">
        <w:rPr>
          <w:rFonts w:ascii="Times New Roman" w:eastAsia="Batang" w:hAnsi="Times New Roman" w:cs="Times New Roman"/>
          <w:color w:val="000000" w:themeColor="text1"/>
          <w:sz w:val="22"/>
          <w:szCs w:val="22"/>
        </w:rPr>
        <w:t>Acorda</w:t>
      </w:r>
      <w:proofErr w:type="spellEnd"/>
      <w:r w:rsidRPr="00D30867">
        <w:rPr>
          <w:rFonts w:ascii="Times New Roman" w:eastAsia="Batang" w:hAnsi="Times New Roman" w:cs="Times New Roman"/>
          <w:color w:val="000000" w:themeColor="text1"/>
          <w:sz w:val="22"/>
          <w:szCs w:val="22"/>
        </w:rPr>
        <w:t xml:space="preserve">, </w:t>
      </w:r>
      <w:proofErr w:type="spellStart"/>
      <w:r w:rsidR="003D17B8" w:rsidRPr="00D30867">
        <w:rPr>
          <w:rFonts w:ascii="Times New Roman" w:eastAsia="Batang" w:hAnsi="Times New Roman" w:cs="Times New Roman"/>
          <w:color w:val="000000" w:themeColor="text1"/>
          <w:sz w:val="22"/>
          <w:szCs w:val="22"/>
        </w:rPr>
        <w:t>Intrance</w:t>
      </w:r>
      <w:proofErr w:type="spellEnd"/>
      <w:r w:rsidR="003D17B8" w:rsidRPr="00D30867">
        <w:rPr>
          <w:rFonts w:ascii="Times New Roman" w:eastAsia="Batang" w:hAnsi="Times New Roman" w:cs="Times New Roman"/>
          <w:color w:val="000000" w:themeColor="text1"/>
          <w:sz w:val="22"/>
          <w:szCs w:val="22"/>
        </w:rPr>
        <w:t xml:space="preserve">, </w:t>
      </w:r>
      <w:proofErr w:type="spellStart"/>
      <w:r w:rsidRPr="00D30867">
        <w:rPr>
          <w:rFonts w:ascii="Times New Roman" w:eastAsia="Batang" w:hAnsi="Times New Roman" w:cs="Times New Roman"/>
          <w:color w:val="000000" w:themeColor="text1"/>
          <w:sz w:val="22"/>
          <w:szCs w:val="22"/>
        </w:rPr>
        <w:t>Cynapsus</w:t>
      </w:r>
      <w:proofErr w:type="spellEnd"/>
      <w:r w:rsidRPr="00D30867">
        <w:rPr>
          <w:rFonts w:ascii="Times New Roman" w:eastAsia="Batang" w:hAnsi="Times New Roman" w:cs="Times New Roman"/>
          <w:color w:val="000000" w:themeColor="text1"/>
          <w:sz w:val="22"/>
          <w:szCs w:val="22"/>
        </w:rPr>
        <w:t>/</w:t>
      </w:r>
      <w:proofErr w:type="spellStart"/>
      <w:r w:rsidRPr="00D30867">
        <w:rPr>
          <w:rFonts w:ascii="Times New Roman" w:eastAsia="Batang" w:hAnsi="Times New Roman" w:cs="Times New Roman"/>
          <w:color w:val="000000" w:themeColor="text1"/>
          <w:sz w:val="22"/>
          <w:szCs w:val="22"/>
        </w:rPr>
        <w:t>Sunovion</w:t>
      </w:r>
      <w:proofErr w:type="spellEnd"/>
      <w:r w:rsidRPr="00D30867">
        <w:rPr>
          <w:rFonts w:ascii="Times New Roman" w:eastAsia="Batang" w:hAnsi="Times New Roman" w:cs="Times New Roman"/>
          <w:color w:val="000000" w:themeColor="text1"/>
          <w:sz w:val="22"/>
          <w:szCs w:val="22"/>
        </w:rPr>
        <w:t xml:space="preserve">, </w:t>
      </w:r>
      <w:proofErr w:type="spellStart"/>
      <w:r w:rsidRPr="00D30867">
        <w:rPr>
          <w:rFonts w:ascii="Times New Roman" w:eastAsia="Batang" w:hAnsi="Times New Roman" w:cs="Times New Roman"/>
          <w:color w:val="000000" w:themeColor="text1"/>
          <w:sz w:val="22"/>
          <w:szCs w:val="22"/>
        </w:rPr>
        <w:t>Lundbeck</w:t>
      </w:r>
      <w:proofErr w:type="spellEnd"/>
      <w:r w:rsidRPr="00D30867">
        <w:rPr>
          <w:rFonts w:ascii="Times New Roman" w:eastAsia="Batang" w:hAnsi="Times New Roman" w:cs="Times New Roman"/>
          <w:color w:val="000000" w:themeColor="text1"/>
          <w:sz w:val="22"/>
          <w:szCs w:val="22"/>
        </w:rPr>
        <w:t xml:space="preserve">, and </w:t>
      </w:r>
      <w:proofErr w:type="spellStart"/>
      <w:r w:rsidRPr="00D30867">
        <w:rPr>
          <w:rFonts w:ascii="Times New Roman" w:eastAsia="Batang" w:hAnsi="Times New Roman" w:cs="Times New Roman"/>
          <w:color w:val="000000" w:themeColor="text1"/>
          <w:sz w:val="22"/>
          <w:szCs w:val="22"/>
        </w:rPr>
        <w:t>USWorldMeds</w:t>
      </w:r>
      <w:proofErr w:type="spellEnd"/>
      <w:r w:rsidRPr="00D30867">
        <w:rPr>
          <w:rFonts w:ascii="Times New Roman" w:eastAsia="Batang" w:hAnsi="Times New Roman" w:cs="Times New Roman"/>
          <w:color w:val="000000" w:themeColor="text1"/>
          <w:sz w:val="22"/>
          <w:szCs w:val="22"/>
        </w:rPr>
        <w:t xml:space="preserve">; publishing royalties from Lippincott Williams &amp; Wilkins, Cambridge University Press, and Springer; and honoraria from </w:t>
      </w:r>
      <w:proofErr w:type="spellStart"/>
      <w:r w:rsidRPr="00D30867">
        <w:rPr>
          <w:rFonts w:ascii="Times New Roman" w:eastAsia="Batang" w:hAnsi="Times New Roman" w:cs="Times New Roman"/>
          <w:color w:val="000000" w:themeColor="text1"/>
          <w:sz w:val="22"/>
          <w:szCs w:val="22"/>
        </w:rPr>
        <w:t>Abbvie</w:t>
      </w:r>
      <w:proofErr w:type="spellEnd"/>
      <w:r w:rsidRPr="00D30867">
        <w:rPr>
          <w:rFonts w:ascii="Times New Roman" w:eastAsia="Batang" w:hAnsi="Times New Roman" w:cs="Times New Roman"/>
          <w:color w:val="000000" w:themeColor="text1"/>
          <w:sz w:val="22"/>
          <w:szCs w:val="22"/>
        </w:rPr>
        <w:t xml:space="preserve">, UCB, </w:t>
      </w:r>
      <w:proofErr w:type="spellStart"/>
      <w:r w:rsidRPr="00D30867">
        <w:rPr>
          <w:rFonts w:ascii="Times New Roman" w:eastAsia="Batang" w:hAnsi="Times New Roman" w:cs="Times New Roman"/>
          <w:color w:val="000000" w:themeColor="text1"/>
          <w:sz w:val="22"/>
          <w:szCs w:val="22"/>
        </w:rPr>
        <w:t>USWorldMeds</w:t>
      </w:r>
      <w:proofErr w:type="spellEnd"/>
      <w:r w:rsidRPr="00D30867">
        <w:rPr>
          <w:rFonts w:ascii="Times New Roman" w:eastAsia="Batang" w:hAnsi="Times New Roman" w:cs="Times New Roman"/>
          <w:color w:val="000000" w:themeColor="text1"/>
          <w:sz w:val="22"/>
          <w:szCs w:val="22"/>
        </w:rPr>
        <w:t xml:space="preserve">, </w:t>
      </w:r>
      <w:proofErr w:type="spellStart"/>
      <w:r w:rsidRPr="00D30867">
        <w:rPr>
          <w:rFonts w:ascii="Times New Roman" w:eastAsia="Batang" w:hAnsi="Times New Roman" w:cs="Times New Roman"/>
          <w:color w:val="000000" w:themeColor="text1"/>
          <w:sz w:val="22"/>
          <w:szCs w:val="22"/>
        </w:rPr>
        <w:t>Lundbeck</w:t>
      </w:r>
      <w:proofErr w:type="spellEnd"/>
      <w:r w:rsidRPr="00D30867">
        <w:rPr>
          <w:rFonts w:ascii="Times New Roman" w:eastAsia="Batang" w:hAnsi="Times New Roman" w:cs="Times New Roman"/>
          <w:color w:val="000000" w:themeColor="text1"/>
          <w:sz w:val="22"/>
          <w:szCs w:val="22"/>
        </w:rPr>
        <w:t>, Acadia, the American Academy of Neurology, and the </w:t>
      </w:r>
      <w:hyperlink r:id="rId8" w:tgtFrame="_blank" w:tooltip="Learn more about Movement Disorders" w:history="1">
        <w:r w:rsidRPr="00D30867">
          <w:rPr>
            <w:rFonts w:ascii="Times New Roman" w:eastAsia="Batang" w:hAnsi="Times New Roman" w:cs="Times New Roman"/>
            <w:color w:val="000000" w:themeColor="text1"/>
            <w:sz w:val="22"/>
            <w:szCs w:val="22"/>
          </w:rPr>
          <w:t>Movement Disorders</w:t>
        </w:r>
      </w:hyperlink>
      <w:r w:rsidRPr="00D30867">
        <w:rPr>
          <w:rFonts w:ascii="Times New Roman" w:eastAsia="Batang" w:hAnsi="Times New Roman" w:cs="Times New Roman"/>
          <w:color w:val="000000" w:themeColor="text1"/>
          <w:sz w:val="22"/>
          <w:szCs w:val="22"/>
        </w:rPr>
        <w:t> Society.</w:t>
      </w:r>
    </w:p>
    <w:p w14:paraId="3C98A3F5" w14:textId="77777777" w:rsidR="008B46E3" w:rsidRPr="00D30867" w:rsidRDefault="008B46E3" w:rsidP="006A00BD">
      <w:pPr>
        <w:spacing w:line="360" w:lineRule="auto"/>
        <w:rPr>
          <w:rFonts w:ascii="Times New Roman" w:hAnsi="Times New Roman" w:cs="Times New Roman"/>
          <w:b/>
          <w:color w:val="000000" w:themeColor="text1"/>
          <w:sz w:val="22"/>
          <w:szCs w:val="22"/>
        </w:rPr>
      </w:pPr>
    </w:p>
    <w:p w14:paraId="24EECF70" w14:textId="43D45229" w:rsidR="0082761B" w:rsidRPr="00D30867" w:rsidRDefault="0082761B" w:rsidP="006A00BD">
      <w:pPr>
        <w:pStyle w:val="Nessunaspaziatura"/>
        <w:keepNext/>
        <w:spacing w:line="360" w:lineRule="auto"/>
        <w:rPr>
          <w:rFonts w:ascii="Times New Roman" w:hAnsi="Times New Roman" w:cs="Times New Roman"/>
          <w:color w:val="000000" w:themeColor="text1"/>
        </w:rPr>
      </w:pPr>
      <w:r w:rsidRPr="00D30867">
        <w:rPr>
          <w:rFonts w:ascii="Times New Roman" w:hAnsi="Times New Roman" w:cs="Times New Roman"/>
          <w:b/>
          <w:color w:val="000000" w:themeColor="text1"/>
        </w:rPr>
        <w:t>Ethics approval</w:t>
      </w:r>
    </w:p>
    <w:p w14:paraId="7898B24F" w14:textId="77777777" w:rsidR="0082761B" w:rsidRPr="00D30867" w:rsidRDefault="0082761B" w:rsidP="006A00BD">
      <w:pPr>
        <w:pStyle w:val="Nessunaspaziatura"/>
        <w:keepNext/>
        <w:spacing w:line="360" w:lineRule="auto"/>
        <w:rPr>
          <w:rFonts w:ascii="Times New Roman" w:hAnsi="Times New Roman" w:cs="Times New Roman"/>
          <w:color w:val="000000" w:themeColor="text1"/>
        </w:rPr>
      </w:pPr>
      <w:r w:rsidRPr="00D30867">
        <w:rPr>
          <w:rFonts w:ascii="Times New Roman" w:hAnsi="Times New Roman" w:cs="Times New Roman"/>
          <w:color w:val="000000" w:themeColor="text1"/>
        </w:rPr>
        <w:t>The study received IRB/ethics committee approval at all participating centers and was conducted in accordance with the Good Clinical Practice and the International Conference on Harmonization guidelines and any applicable national and local regulations.</w:t>
      </w:r>
    </w:p>
    <w:p w14:paraId="3ACC9244" w14:textId="11ABBFC3" w:rsidR="0082761B" w:rsidRPr="00D30867" w:rsidRDefault="0082761B" w:rsidP="006A00BD">
      <w:pPr>
        <w:pStyle w:val="Nessunaspaziatura"/>
        <w:keepNext/>
        <w:spacing w:line="360" w:lineRule="auto"/>
        <w:rPr>
          <w:rFonts w:ascii="Times New Roman" w:hAnsi="Times New Roman" w:cs="Times New Roman"/>
          <w:color w:val="000000" w:themeColor="text1"/>
        </w:rPr>
      </w:pPr>
      <w:r w:rsidRPr="00D30867">
        <w:rPr>
          <w:rFonts w:ascii="Times New Roman" w:hAnsi="Times New Roman" w:cs="Times New Roman"/>
          <w:color w:val="000000" w:themeColor="text1"/>
        </w:rPr>
        <w:t>The authors declare that they acted in accordance with the ethical standards laid down in the 1964 Declaration of Helsinki.</w:t>
      </w:r>
    </w:p>
    <w:p w14:paraId="275E08B0" w14:textId="77777777" w:rsidR="0082761B" w:rsidRPr="00D30867" w:rsidRDefault="0082761B" w:rsidP="006A00BD">
      <w:pPr>
        <w:spacing w:line="360" w:lineRule="auto"/>
        <w:rPr>
          <w:rFonts w:ascii="Times New Roman" w:hAnsi="Times New Roman" w:cs="Times New Roman"/>
          <w:b/>
          <w:color w:val="000000" w:themeColor="text1"/>
          <w:sz w:val="22"/>
          <w:szCs w:val="22"/>
        </w:rPr>
      </w:pPr>
    </w:p>
    <w:p w14:paraId="46D6D0AF" w14:textId="350DEBDA" w:rsidR="008B46E3" w:rsidRPr="00D30867" w:rsidRDefault="008B46E3" w:rsidP="006A00BD">
      <w:pPr>
        <w:spacing w:line="360" w:lineRule="auto"/>
        <w:rPr>
          <w:rFonts w:ascii="Times New Roman" w:hAnsi="Times New Roman" w:cs="Times New Roman"/>
          <w:b/>
          <w:color w:val="000000" w:themeColor="text1"/>
          <w:sz w:val="22"/>
          <w:szCs w:val="22"/>
        </w:rPr>
      </w:pPr>
      <w:r w:rsidRPr="00D30867">
        <w:rPr>
          <w:rFonts w:ascii="Times New Roman" w:hAnsi="Times New Roman" w:cs="Times New Roman"/>
          <w:b/>
          <w:color w:val="000000" w:themeColor="text1"/>
          <w:sz w:val="22"/>
          <w:szCs w:val="22"/>
        </w:rPr>
        <w:t xml:space="preserve">Data access and responsibility statement </w:t>
      </w:r>
    </w:p>
    <w:p w14:paraId="3A10ABE1" w14:textId="77777777" w:rsidR="008B46E3" w:rsidRPr="00D30867" w:rsidRDefault="008B46E3"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A. Merola had full access to all the data in the study and takes responsibility for the integrity of the data and the accuracy of the data analysis.</w:t>
      </w:r>
    </w:p>
    <w:p w14:paraId="0C81E4DA" w14:textId="77777777" w:rsidR="008B46E3" w:rsidRPr="00D30867" w:rsidRDefault="008B46E3" w:rsidP="006A00BD">
      <w:pPr>
        <w:spacing w:line="360" w:lineRule="auto"/>
        <w:rPr>
          <w:rFonts w:ascii="Times New Roman" w:eastAsia="Times New Roman" w:hAnsi="Times New Roman" w:cs="Times New Roman"/>
          <w:b/>
          <w:bCs/>
          <w:color w:val="000000" w:themeColor="text1"/>
          <w:sz w:val="22"/>
          <w:szCs w:val="22"/>
        </w:rPr>
      </w:pPr>
    </w:p>
    <w:p w14:paraId="44E659AB" w14:textId="27F552E5" w:rsidR="0082761B" w:rsidRPr="00D30867" w:rsidRDefault="0082761B" w:rsidP="006A00BD">
      <w:pPr>
        <w:spacing w:line="360" w:lineRule="auto"/>
        <w:rPr>
          <w:rFonts w:ascii="Times New Roman" w:hAnsi="Times New Roman" w:cs="Times New Roman"/>
          <w:b/>
          <w:color w:val="000000" w:themeColor="text1"/>
          <w:sz w:val="22"/>
          <w:szCs w:val="22"/>
        </w:rPr>
      </w:pPr>
      <w:r w:rsidRPr="00D30867">
        <w:rPr>
          <w:rFonts w:ascii="Times New Roman" w:eastAsia="Arial Unicode MS" w:hAnsi="Times New Roman" w:cs="Times New Roman"/>
          <w:b/>
          <w:color w:val="000000" w:themeColor="text1"/>
          <w:sz w:val="22"/>
          <w:szCs w:val="22"/>
          <w:shd w:val="clear" w:color="auto" w:fill="FFFFFF"/>
        </w:rPr>
        <w:t xml:space="preserve">Authorship statement </w:t>
      </w:r>
    </w:p>
    <w:p w14:paraId="540ABF99"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Aristide Merola:  study concept and design, analysis and interpretation of data, drafting/revising the manuscript for content.</w:t>
      </w:r>
    </w:p>
    <w:p w14:paraId="3B653F8D"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Alberto Romagnolo: study concept and design, acquisition and interpretation of data, drafting/revising the manuscript for content.</w:t>
      </w:r>
    </w:p>
    <w:p w14:paraId="3643DE70"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shd w:val="clear" w:color="auto" w:fill="FFFFFF"/>
        </w:rPr>
        <w:t xml:space="preserve">Alok K. Dwivedi: </w:t>
      </w:r>
      <w:r w:rsidRPr="00D30867">
        <w:rPr>
          <w:rFonts w:ascii="Times New Roman" w:hAnsi="Times New Roman" w:cs="Times New Roman"/>
          <w:color w:val="000000" w:themeColor="text1"/>
          <w:sz w:val="22"/>
          <w:szCs w:val="22"/>
        </w:rPr>
        <w:t>analysis and interpretation of data, drafting/revising the manuscript for content.</w:t>
      </w:r>
    </w:p>
    <w:p w14:paraId="64B93CD6"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Alessandro </w:t>
      </w:r>
      <w:proofErr w:type="spellStart"/>
      <w:r w:rsidRPr="00D30867">
        <w:rPr>
          <w:rFonts w:ascii="Times New Roman" w:hAnsi="Times New Roman" w:cs="Times New Roman"/>
          <w:color w:val="000000" w:themeColor="text1"/>
          <w:sz w:val="22"/>
          <w:szCs w:val="22"/>
        </w:rPr>
        <w:t>Padovani</w:t>
      </w:r>
      <w:proofErr w:type="spellEnd"/>
      <w:r w:rsidRPr="00D30867">
        <w:rPr>
          <w:rFonts w:ascii="Times New Roman" w:hAnsi="Times New Roman" w:cs="Times New Roman"/>
          <w:color w:val="000000" w:themeColor="text1"/>
          <w:sz w:val="22"/>
          <w:szCs w:val="22"/>
        </w:rPr>
        <w:t>: interpretation of data, revising the manuscript for content.</w:t>
      </w:r>
    </w:p>
    <w:p w14:paraId="315FC8E4"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Daniela Berg: interpretation of data, revising the manuscript for content.</w:t>
      </w:r>
    </w:p>
    <w:p w14:paraId="42AAA2ED"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shd w:val="clear" w:color="auto" w:fill="FFFFFF"/>
        </w:rPr>
        <w:t xml:space="preserve">Pedro J. Garcia-Ruiz: </w:t>
      </w:r>
      <w:r w:rsidRPr="00D30867">
        <w:rPr>
          <w:rFonts w:ascii="Times New Roman" w:hAnsi="Times New Roman" w:cs="Times New Roman"/>
          <w:color w:val="000000" w:themeColor="text1"/>
          <w:sz w:val="22"/>
          <w:szCs w:val="22"/>
        </w:rPr>
        <w:t>acquisition of data, revising the manuscript for content.</w:t>
      </w:r>
    </w:p>
    <w:p w14:paraId="27393E9B"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Margherita </w:t>
      </w:r>
      <w:proofErr w:type="spellStart"/>
      <w:r w:rsidRPr="00D30867">
        <w:rPr>
          <w:rFonts w:ascii="Times New Roman" w:hAnsi="Times New Roman" w:cs="Times New Roman"/>
          <w:color w:val="000000" w:themeColor="text1"/>
          <w:sz w:val="22"/>
          <w:szCs w:val="22"/>
        </w:rPr>
        <w:t>Fabbri</w:t>
      </w:r>
      <w:proofErr w:type="spellEnd"/>
      <w:r w:rsidRPr="00D30867">
        <w:rPr>
          <w:rFonts w:ascii="Times New Roman" w:hAnsi="Times New Roman" w:cs="Times New Roman"/>
          <w:color w:val="000000" w:themeColor="text1"/>
          <w:sz w:val="22"/>
          <w:szCs w:val="22"/>
        </w:rPr>
        <w:t>: acquisition of data, revising the manuscript for content.</w:t>
      </w:r>
    </w:p>
    <w:p w14:paraId="5A239859"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Carlo Alberto </w:t>
      </w:r>
      <w:proofErr w:type="spellStart"/>
      <w:r w:rsidRPr="00D30867">
        <w:rPr>
          <w:rFonts w:ascii="Times New Roman" w:hAnsi="Times New Roman" w:cs="Times New Roman"/>
          <w:color w:val="000000" w:themeColor="text1"/>
          <w:sz w:val="22"/>
          <w:szCs w:val="22"/>
        </w:rPr>
        <w:t>Artusi</w:t>
      </w:r>
      <w:proofErr w:type="spellEnd"/>
      <w:r w:rsidRPr="00D30867">
        <w:rPr>
          <w:rFonts w:ascii="Times New Roman" w:hAnsi="Times New Roman" w:cs="Times New Roman"/>
          <w:color w:val="000000" w:themeColor="text1"/>
          <w:sz w:val="22"/>
          <w:szCs w:val="22"/>
        </w:rPr>
        <w:t>: acquisition of data, revising the manuscript for content.</w:t>
      </w:r>
    </w:p>
    <w:p w14:paraId="22987895"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Maurizio </w:t>
      </w:r>
      <w:proofErr w:type="spellStart"/>
      <w:r w:rsidRPr="00D30867">
        <w:rPr>
          <w:rFonts w:ascii="Times New Roman" w:hAnsi="Times New Roman" w:cs="Times New Roman"/>
          <w:color w:val="000000" w:themeColor="text1"/>
          <w:sz w:val="22"/>
          <w:szCs w:val="22"/>
        </w:rPr>
        <w:t>Zibetti</w:t>
      </w:r>
      <w:proofErr w:type="spellEnd"/>
      <w:r w:rsidRPr="00D30867">
        <w:rPr>
          <w:rFonts w:ascii="Times New Roman" w:hAnsi="Times New Roman" w:cs="Times New Roman"/>
          <w:color w:val="000000" w:themeColor="text1"/>
          <w:sz w:val="22"/>
          <w:szCs w:val="22"/>
        </w:rPr>
        <w:t>: acquisition of data, revising the manuscript for content.</w:t>
      </w:r>
    </w:p>
    <w:p w14:paraId="4E56B555"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Leonardo </w:t>
      </w:r>
      <w:proofErr w:type="spellStart"/>
      <w:r w:rsidRPr="00D30867">
        <w:rPr>
          <w:rFonts w:ascii="Times New Roman" w:hAnsi="Times New Roman" w:cs="Times New Roman"/>
          <w:color w:val="000000" w:themeColor="text1"/>
          <w:sz w:val="22"/>
          <w:szCs w:val="22"/>
        </w:rPr>
        <w:t>Lopiano</w:t>
      </w:r>
      <w:proofErr w:type="spellEnd"/>
      <w:r w:rsidRPr="00D30867">
        <w:rPr>
          <w:rFonts w:ascii="Times New Roman" w:hAnsi="Times New Roman" w:cs="Times New Roman"/>
          <w:color w:val="000000" w:themeColor="text1"/>
          <w:sz w:val="22"/>
          <w:szCs w:val="22"/>
        </w:rPr>
        <w:t xml:space="preserve">: interpretation of data, revising the manuscript for content. </w:t>
      </w:r>
    </w:p>
    <w:p w14:paraId="6F776979"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Andrea </w:t>
      </w:r>
      <w:proofErr w:type="spellStart"/>
      <w:r w:rsidRPr="00D30867">
        <w:rPr>
          <w:rFonts w:ascii="Times New Roman" w:hAnsi="Times New Roman" w:cs="Times New Roman"/>
          <w:color w:val="000000" w:themeColor="text1"/>
          <w:sz w:val="22"/>
          <w:szCs w:val="22"/>
        </w:rPr>
        <w:t>Pilotto</w:t>
      </w:r>
      <w:proofErr w:type="spellEnd"/>
      <w:r w:rsidRPr="00D30867">
        <w:rPr>
          <w:rFonts w:ascii="Times New Roman" w:hAnsi="Times New Roman" w:cs="Times New Roman"/>
          <w:color w:val="000000" w:themeColor="text1"/>
          <w:sz w:val="22"/>
          <w:szCs w:val="22"/>
        </w:rPr>
        <w:t>: acquisition of data, revising the manuscript for content.</w:t>
      </w:r>
    </w:p>
    <w:p w14:paraId="531640DD"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Sonia </w:t>
      </w:r>
      <w:proofErr w:type="spellStart"/>
      <w:r w:rsidRPr="00D30867">
        <w:rPr>
          <w:rFonts w:ascii="Times New Roman" w:hAnsi="Times New Roman" w:cs="Times New Roman"/>
          <w:color w:val="000000" w:themeColor="text1"/>
          <w:sz w:val="22"/>
          <w:szCs w:val="22"/>
        </w:rPr>
        <w:t>Bonacina</w:t>
      </w:r>
      <w:proofErr w:type="spellEnd"/>
      <w:r w:rsidRPr="00D30867">
        <w:rPr>
          <w:rFonts w:ascii="Times New Roman" w:hAnsi="Times New Roman" w:cs="Times New Roman"/>
          <w:color w:val="000000" w:themeColor="text1"/>
          <w:sz w:val="22"/>
          <w:szCs w:val="22"/>
        </w:rPr>
        <w:t>: acquisition of data, revising the manuscript for content.</w:t>
      </w:r>
    </w:p>
    <w:p w14:paraId="17C34C82"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Francesca </w:t>
      </w:r>
      <w:proofErr w:type="spellStart"/>
      <w:r w:rsidRPr="00D30867">
        <w:rPr>
          <w:rFonts w:ascii="Times New Roman" w:hAnsi="Times New Roman" w:cs="Times New Roman"/>
          <w:color w:val="000000" w:themeColor="text1"/>
          <w:sz w:val="22"/>
          <w:szCs w:val="22"/>
        </w:rPr>
        <w:t>Morgante</w:t>
      </w:r>
      <w:proofErr w:type="spellEnd"/>
      <w:r w:rsidRPr="00D30867">
        <w:rPr>
          <w:rFonts w:ascii="Times New Roman" w:hAnsi="Times New Roman" w:cs="Times New Roman"/>
          <w:color w:val="000000" w:themeColor="text1"/>
          <w:sz w:val="22"/>
          <w:szCs w:val="22"/>
        </w:rPr>
        <w:t>: interpretation of data, revising the manuscript for content.</w:t>
      </w:r>
    </w:p>
    <w:p w14:paraId="3A5AD21F"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Kirsten </w:t>
      </w:r>
      <w:proofErr w:type="spellStart"/>
      <w:r w:rsidRPr="00D30867">
        <w:rPr>
          <w:rFonts w:ascii="Times New Roman" w:hAnsi="Times New Roman" w:cs="Times New Roman"/>
          <w:color w:val="000000" w:themeColor="text1"/>
          <w:sz w:val="22"/>
          <w:szCs w:val="22"/>
        </w:rPr>
        <w:t>Zeuner</w:t>
      </w:r>
      <w:proofErr w:type="spellEnd"/>
      <w:r w:rsidRPr="00D30867">
        <w:rPr>
          <w:rFonts w:ascii="Times New Roman" w:hAnsi="Times New Roman" w:cs="Times New Roman"/>
          <w:color w:val="000000" w:themeColor="text1"/>
          <w:sz w:val="22"/>
          <w:szCs w:val="22"/>
        </w:rPr>
        <w:t>: acquisition of data, revising the manuscript for content.</w:t>
      </w:r>
    </w:p>
    <w:p w14:paraId="493BC042"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lastRenderedPageBreak/>
        <w:t xml:space="preserve">Christopher </w:t>
      </w:r>
      <w:proofErr w:type="spellStart"/>
      <w:r w:rsidRPr="00D30867">
        <w:rPr>
          <w:rFonts w:ascii="Times New Roman" w:hAnsi="Times New Roman" w:cs="Times New Roman"/>
          <w:color w:val="000000" w:themeColor="text1"/>
          <w:sz w:val="22"/>
          <w:szCs w:val="22"/>
        </w:rPr>
        <w:t>Griewing</w:t>
      </w:r>
      <w:proofErr w:type="spellEnd"/>
      <w:r w:rsidRPr="00D30867">
        <w:rPr>
          <w:rFonts w:ascii="Times New Roman" w:hAnsi="Times New Roman" w:cs="Times New Roman"/>
          <w:color w:val="000000" w:themeColor="text1"/>
          <w:sz w:val="22"/>
          <w:szCs w:val="22"/>
        </w:rPr>
        <w:t xml:space="preserve">: acquisition of data, revising the manuscript for content. </w:t>
      </w:r>
    </w:p>
    <w:p w14:paraId="144B8B61"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Eva Schaeffer: interpretation of data, revising the manuscript for content.</w:t>
      </w:r>
    </w:p>
    <w:p w14:paraId="312ED531"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Federico Rodriguez-</w:t>
      </w:r>
      <w:proofErr w:type="spellStart"/>
      <w:r w:rsidRPr="00D30867">
        <w:rPr>
          <w:rFonts w:ascii="Times New Roman" w:hAnsi="Times New Roman" w:cs="Times New Roman"/>
          <w:color w:val="000000" w:themeColor="text1"/>
          <w:sz w:val="22"/>
          <w:szCs w:val="22"/>
        </w:rPr>
        <w:t>Porcel</w:t>
      </w:r>
      <w:proofErr w:type="spellEnd"/>
      <w:r w:rsidRPr="00D30867">
        <w:rPr>
          <w:rFonts w:ascii="Times New Roman" w:hAnsi="Times New Roman" w:cs="Times New Roman"/>
          <w:color w:val="000000" w:themeColor="text1"/>
          <w:sz w:val="22"/>
          <w:szCs w:val="22"/>
        </w:rPr>
        <w:t>: acquisition of data, revising the manuscript for content.</w:t>
      </w:r>
    </w:p>
    <w:p w14:paraId="6CB5812E"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Marcelo Kauffman: interpretation of data, revising the manuscript for content.</w:t>
      </w:r>
    </w:p>
    <w:p w14:paraId="0A29AD63" w14:textId="77777777" w:rsidR="0082761B" w:rsidRPr="00D30867" w:rsidRDefault="0082761B" w:rsidP="006A00BD">
      <w:pPr>
        <w:spacing w:line="360" w:lineRule="auto"/>
        <w:rPr>
          <w:rFonts w:ascii="Times New Roman" w:hAnsi="Times New Roman" w:cs="Times New Roman"/>
          <w:color w:val="000000" w:themeColor="text1"/>
          <w:sz w:val="22"/>
          <w:szCs w:val="22"/>
        </w:rPr>
      </w:pPr>
      <w:proofErr w:type="spellStart"/>
      <w:r w:rsidRPr="00D30867">
        <w:rPr>
          <w:rFonts w:ascii="Times New Roman" w:hAnsi="Times New Roman" w:cs="Times New Roman"/>
          <w:color w:val="000000" w:themeColor="text1"/>
          <w:sz w:val="22"/>
          <w:szCs w:val="22"/>
        </w:rPr>
        <w:t>Pierpaolo</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Turcano</w:t>
      </w:r>
      <w:proofErr w:type="spellEnd"/>
      <w:r w:rsidRPr="00D30867">
        <w:rPr>
          <w:rFonts w:ascii="Times New Roman" w:hAnsi="Times New Roman" w:cs="Times New Roman"/>
          <w:color w:val="000000" w:themeColor="text1"/>
          <w:sz w:val="22"/>
          <w:szCs w:val="22"/>
        </w:rPr>
        <w:t>: acquisition of data, revising the manuscript for content.</w:t>
      </w:r>
    </w:p>
    <w:p w14:paraId="7BED6330" w14:textId="77777777" w:rsidR="0082761B" w:rsidRPr="00D30867" w:rsidRDefault="0082761B" w:rsidP="006A00BD">
      <w:pPr>
        <w:spacing w:line="360" w:lineRule="auto"/>
        <w:rPr>
          <w:rFonts w:ascii="Times New Roman" w:hAnsi="Times New Roman" w:cs="Times New Roman"/>
          <w:color w:val="000000" w:themeColor="text1"/>
          <w:sz w:val="22"/>
          <w:szCs w:val="22"/>
        </w:rPr>
      </w:pPr>
      <w:proofErr w:type="spellStart"/>
      <w:r w:rsidRPr="00D30867">
        <w:rPr>
          <w:rFonts w:ascii="Times New Roman" w:hAnsi="Times New Roman" w:cs="Times New Roman"/>
          <w:color w:val="000000" w:themeColor="text1"/>
          <w:sz w:val="22"/>
          <w:szCs w:val="22"/>
        </w:rPr>
        <w:t>Lais</w:t>
      </w:r>
      <w:proofErr w:type="spellEnd"/>
      <w:r w:rsidRPr="00D30867">
        <w:rPr>
          <w:rFonts w:ascii="Times New Roman" w:hAnsi="Times New Roman" w:cs="Times New Roman"/>
          <w:color w:val="000000" w:themeColor="text1"/>
          <w:sz w:val="22"/>
          <w:szCs w:val="22"/>
        </w:rPr>
        <w:t xml:space="preserve"> M. de Oliveira: acquisition of data, revising the manuscript for content.</w:t>
      </w:r>
    </w:p>
    <w:p w14:paraId="5D03196E"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Giovanni Palermo: acquisition of data, revising the manuscript for content.</w:t>
      </w:r>
    </w:p>
    <w:p w14:paraId="5AF36780"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Emily Shanks: acquisition of data, revising the manuscript for content.</w:t>
      </w:r>
    </w:p>
    <w:p w14:paraId="46D691D6"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Francesca Del </w:t>
      </w:r>
      <w:proofErr w:type="spellStart"/>
      <w:r w:rsidRPr="00D30867">
        <w:rPr>
          <w:rFonts w:ascii="Times New Roman" w:hAnsi="Times New Roman" w:cs="Times New Roman"/>
          <w:color w:val="000000" w:themeColor="text1"/>
          <w:sz w:val="22"/>
          <w:szCs w:val="22"/>
        </w:rPr>
        <w:t>Sorbo</w:t>
      </w:r>
      <w:proofErr w:type="spellEnd"/>
      <w:r w:rsidRPr="00D30867">
        <w:rPr>
          <w:rFonts w:ascii="Times New Roman" w:hAnsi="Times New Roman" w:cs="Times New Roman"/>
          <w:color w:val="000000" w:themeColor="text1"/>
          <w:sz w:val="22"/>
          <w:szCs w:val="22"/>
        </w:rPr>
        <w:t>: acquisition of data, revising the manuscript for content.</w:t>
      </w:r>
    </w:p>
    <w:p w14:paraId="30A58DA5"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Salvatore </w:t>
      </w:r>
      <w:proofErr w:type="spellStart"/>
      <w:r w:rsidRPr="00D30867">
        <w:rPr>
          <w:rFonts w:ascii="Times New Roman" w:hAnsi="Times New Roman" w:cs="Times New Roman"/>
          <w:color w:val="000000" w:themeColor="text1"/>
          <w:sz w:val="22"/>
          <w:szCs w:val="22"/>
        </w:rPr>
        <w:t>Bonvegna</w:t>
      </w:r>
      <w:proofErr w:type="spellEnd"/>
      <w:r w:rsidRPr="00D30867">
        <w:rPr>
          <w:rFonts w:ascii="Times New Roman" w:hAnsi="Times New Roman" w:cs="Times New Roman"/>
          <w:color w:val="000000" w:themeColor="text1"/>
          <w:sz w:val="22"/>
          <w:szCs w:val="22"/>
        </w:rPr>
        <w:t>: acquisition of data, revising the manuscript for content.</w:t>
      </w:r>
    </w:p>
    <w:p w14:paraId="5A37B0AE"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Rodolfo </w:t>
      </w:r>
      <w:proofErr w:type="spellStart"/>
      <w:r w:rsidRPr="00D30867">
        <w:rPr>
          <w:rFonts w:ascii="Times New Roman" w:hAnsi="Times New Roman" w:cs="Times New Roman"/>
          <w:color w:val="000000" w:themeColor="text1"/>
          <w:sz w:val="22"/>
          <w:szCs w:val="22"/>
        </w:rPr>
        <w:t>Savica</w:t>
      </w:r>
      <w:proofErr w:type="spellEnd"/>
      <w:r w:rsidRPr="00D30867">
        <w:rPr>
          <w:rFonts w:ascii="Times New Roman" w:hAnsi="Times New Roman" w:cs="Times New Roman"/>
          <w:color w:val="000000" w:themeColor="text1"/>
          <w:sz w:val="22"/>
          <w:szCs w:val="22"/>
        </w:rPr>
        <w:t>: interpretation of data, revising the manuscript for content.</w:t>
      </w:r>
    </w:p>
    <w:p w14:paraId="2581F6D4"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Renato P. </w:t>
      </w:r>
      <w:proofErr w:type="spellStart"/>
      <w:r w:rsidRPr="00D30867">
        <w:rPr>
          <w:rFonts w:ascii="Times New Roman" w:hAnsi="Times New Roman" w:cs="Times New Roman"/>
          <w:color w:val="000000" w:themeColor="text1"/>
          <w:sz w:val="22"/>
          <w:szCs w:val="22"/>
        </w:rPr>
        <w:t>Munhoz</w:t>
      </w:r>
      <w:proofErr w:type="spellEnd"/>
      <w:r w:rsidRPr="00D30867">
        <w:rPr>
          <w:rFonts w:ascii="Times New Roman" w:hAnsi="Times New Roman" w:cs="Times New Roman"/>
          <w:color w:val="000000" w:themeColor="text1"/>
          <w:sz w:val="22"/>
          <w:szCs w:val="22"/>
        </w:rPr>
        <w:t>: interpretation of data, revising the manuscript for content.</w:t>
      </w:r>
    </w:p>
    <w:p w14:paraId="05E6E0E9"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Roberto </w:t>
      </w:r>
      <w:proofErr w:type="spellStart"/>
      <w:r w:rsidRPr="00D30867">
        <w:rPr>
          <w:rFonts w:ascii="Times New Roman" w:hAnsi="Times New Roman" w:cs="Times New Roman"/>
          <w:color w:val="000000" w:themeColor="text1"/>
          <w:sz w:val="22"/>
          <w:szCs w:val="22"/>
        </w:rPr>
        <w:t>Ceravolo</w:t>
      </w:r>
      <w:proofErr w:type="spellEnd"/>
      <w:r w:rsidRPr="00D30867">
        <w:rPr>
          <w:rFonts w:ascii="Times New Roman" w:hAnsi="Times New Roman" w:cs="Times New Roman"/>
          <w:color w:val="000000" w:themeColor="text1"/>
          <w:sz w:val="22"/>
          <w:szCs w:val="22"/>
        </w:rPr>
        <w:t>: interpretation of data, revising the manuscript for content.</w:t>
      </w:r>
    </w:p>
    <w:p w14:paraId="054EFF79"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Roberto Cilia: study concept and design, interpretation of data, revising the manuscript for content.</w:t>
      </w:r>
    </w:p>
    <w:p w14:paraId="42AB7A9B"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Alberto Espay: study concept and design, interpretation of data, revising the manuscript for content.</w:t>
      </w:r>
    </w:p>
    <w:p w14:paraId="478B683F" w14:textId="77777777" w:rsidR="0082761B" w:rsidRPr="00D30867" w:rsidRDefault="0082761B" w:rsidP="006A00BD">
      <w:pPr>
        <w:spacing w:line="360" w:lineRule="auto"/>
        <w:rPr>
          <w:rFonts w:ascii="Times New Roman" w:hAnsi="Times New Roman" w:cs="Times New Roman"/>
          <w:color w:val="000000" w:themeColor="text1"/>
          <w:sz w:val="22"/>
          <w:szCs w:val="22"/>
        </w:rPr>
      </w:pPr>
    </w:p>
    <w:p w14:paraId="4A2B0DDB" w14:textId="77777777"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All the co-authors listed above gave their final approval of this manuscript version.</w:t>
      </w:r>
    </w:p>
    <w:p w14:paraId="617FA44D" w14:textId="1FBDD8D1" w:rsidR="0082761B" w:rsidRPr="00D30867" w:rsidRDefault="0082761B" w:rsidP="006A00BD">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All the co-authors agree to be accountable for all aspects of the work in ensuring that questions related to the accuracy or integrity of any part of the work are appropriately investigated and resolved.</w:t>
      </w:r>
    </w:p>
    <w:p w14:paraId="29DE680C" w14:textId="77777777" w:rsidR="0082761B" w:rsidRPr="00D30867" w:rsidRDefault="0082761B" w:rsidP="006A00BD">
      <w:pPr>
        <w:spacing w:line="360" w:lineRule="auto"/>
        <w:rPr>
          <w:rFonts w:ascii="Times New Roman" w:eastAsia="Times New Roman" w:hAnsi="Times New Roman" w:cs="Times New Roman"/>
          <w:b/>
          <w:bCs/>
          <w:color w:val="000000" w:themeColor="text1"/>
          <w:sz w:val="22"/>
          <w:szCs w:val="22"/>
        </w:rPr>
      </w:pPr>
    </w:p>
    <w:p w14:paraId="133A6342" w14:textId="247E5F15" w:rsidR="005C3495" w:rsidRPr="00D30867" w:rsidRDefault="005C3495" w:rsidP="006A00BD">
      <w:pPr>
        <w:spacing w:line="360" w:lineRule="auto"/>
        <w:rPr>
          <w:rFonts w:ascii="Times New Roman" w:hAnsi="Times New Roman"/>
          <w:b/>
          <w:color w:val="000000" w:themeColor="text1"/>
          <w:sz w:val="22"/>
          <w:szCs w:val="22"/>
        </w:rPr>
      </w:pPr>
      <w:r w:rsidRPr="00D30867">
        <w:rPr>
          <w:rFonts w:ascii="Times New Roman" w:hAnsi="Times New Roman"/>
          <w:b/>
          <w:color w:val="000000" w:themeColor="text1"/>
          <w:sz w:val="22"/>
          <w:szCs w:val="22"/>
        </w:rPr>
        <w:t>Acknowledgments</w:t>
      </w:r>
    </w:p>
    <w:p w14:paraId="41FE865C" w14:textId="77777777" w:rsidR="005C3495" w:rsidRPr="00D30867" w:rsidRDefault="005C3495" w:rsidP="006A00BD">
      <w:pPr>
        <w:spacing w:line="360" w:lineRule="auto"/>
        <w:rPr>
          <w:rFonts w:ascii="Times New Roman" w:hAnsi="Times New Roman"/>
          <w:color w:val="000000" w:themeColor="text1"/>
          <w:sz w:val="22"/>
          <w:szCs w:val="22"/>
        </w:rPr>
      </w:pPr>
      <w:r w:rsidRPr="00D30867">
        <w:rPr>
          <w:rFonts w:ascii="Times New Roman" w:hAnsi="Times New Roman"/>
          <w:color w:val="000000" w:themeColor="text1"/>
          <w:sz w:val="22"/>
          <w:szCs w:val="22"/>
        </w:rPr>
        <w:t xml:space="preserve">Authors acknowledge the contribution of the “Fondazione </w:t>
      </w:r>
      <w:proofErr w:type="spellStart"/>
      <w:r w:rsidRPr="00D30867">
        <w:rPr>
          <w:rFonts w:ascii="Times New Roman" w:hAnsi="Times New Roman"/>
          <w:color w:val="000000" w:themeColor="text1"/>
          <w:sz w:val="22"/>
          <w:szCs w:val="22"/>
        </w:rPr>
        <w:t>Grigioni</w:t>
      </w:r>
      <w:proofErr w:type="spellEnd"/>
      <w:r w:rsidRPr="00D30867">
        <w:rPr>
          <w:rFonts w:ascii="Times New Roman" w:hAnsi="Times New Roman"/>
          <w:color w:val="000000" w:themeColor="text1"/>
          <w:sz w:val="22"/>
          <w:szCs w:val="22"/>
        </w:rPr>
        <w:t xml:space="preserve"> per </w:t>
      </w:r>
      <w:proofErr w:type="spellStart"/>
      <w:r w:rsidRPr="00D30867">
        <w:rPr>
          <w:rFonts w:ascii="Times New Roman" w:hAnsi="Times New Roman"/>
          <w:color w:val="000000" w:themeColor="text1"/>
          <w:sz w:val="22"/>
          <w:szCs w:val="22"/>
        </w:rPr>
        <w:t>il</w:t>
      </w:r>
      <w:proofErr w:type="spellEnd"/>
      <w:r w:rsidRPr="00D30867">
        <w:rPr>
          <w:rFonts w:ascii="Times New Roman" w:hAnsi="Times New Roman"/>
          <w:color w:val="000000" w:themeColor="text1"/>
          <w:sz w:val="22"/>
          <w:szCs w:val="22"/>
        </w:rPr>
        <w:t xml:space="preserve"> </w:t>
      </w:r>
      <w:proofErr w:type="spellStart"/>
      <w:r w:rsidRPr="00D30867">
        <w:rPr>
          <w:rFonts w:ascii="Times New Roman" w:hAnsi="Times New Roman"/>
          <w:color w:val="000000" w:themeColor="text1"/>
          <w:sz w:val="22"/>
          <w:szCs w:val="22"/>
        </w:rPr>
        <w:t>Morbo</w:t>
      </w:r>
      <w:proofErr w:type="spellEnd"/>
      <w:r w:rsidRPr="00D30867">
        <w:rPr>
          <w:rFonts w:ascii="Times New Roman" w:hAnsi="Times New Roman"/>
          <w:color w:val="000000" w:themeColor="text1"/>
          <w:sz w:val="22"/>
          <w:szCs w:val="22"/>
        </w:rPr>
        <w:t xml:space="preserve"> di Parkinson”, Milan, Italy</w:t>
      </w:r>
    </w:p>
    <w:p w14:paraId="55A8EB65" w14:textId="77777777" w:rsidR="005C3495" w:rsidRPr="00D30867" w:rsidRDefault="005C3495" w:rsidP="008B46E3">
      <w:pPr>
        <w:spacing w:line="360" w:lineRule="auto"/>
        <w:rPr>
          <w:rFonts w:ascii="Times New Roman" w:eastAsia="Times New Roman" w:hAnsi="Times New Roman" w:cs="Times New Roman"/>
          <w:b/>
          <w:bCs/>
          <w:color w:val="000000" w:themeColor="text1"/>
          <w:sz w:val="22"/>
          <w:szCs w:val="22"/>
        </w:rPr>
      </w:pPr>
    </w:p>
    <w:p w14:paraId="187B8E0F" w14:textId="5B0B54F5" w:rsidR="008B46E3" w:rsidRPr="00D30867" w:rsidRDefault="008B46E3">
      <w:pPr>
        <w:rPr>
          <w:rFonts w:ascii="Times New Roman" w:eastAsia="Times New Roman" w:hAnsi="Times New Roman" w:cs="Times New Roman"/>
          <w:b/>
          <w:bCs/>
          <w:color w:val="000000" w:themeColor="text1"/>
          <w:sz w:val="22"/>
          <w:szCs w:val="22"/>
        </w:rPr>
      </w:pPr>
      <w:r w:rsidRPr="00D30867">
        <w:rPr>
          <w:rFonts w:ascii="Times New Roman" w:eastAsia="Times New Roman" w:hAnsi="Times New Roman" w:cs="Times New Roman"/>
          <w:b/>
          <w:bCs/>
          <w:color w:val="000000" w:themeColor="text1"/>
          <w:sz w:val="22"/>
          <w:szCs w:val="22"/>
        </w:rPr>
        <w:br w:type="page"/>
      </w:r>
    </w:p>
    <w:p w14:paraId="49C2A5F1" w14:textId="4B29A3E1" w:rsidR="00B852BE" w:rsidRPr="00D30867" w:rsidRDefault="00AE1934" w:rsidP="008B46E3">
      <w:pPr>
        <w:spacing w:line="360" w:lineRule="auto"/>
        <w:rPr>
          <w:rFonts w:ascii="Times New Roman" w:hAnsi="Times New Roman" w:cs="Times New Roman"/>
          <w:bCs/>
          <w:color w:val="000000" w:themeColor="text1"/>
          <w:sz w:val="22"/>
          <w:szCs w:val="22"/>
        </w:rPr>
      </w:pPr>
      <w:r w:rsidRPr="00D30867">
        <w:rPr>
          <w:rFonts w:ascii="Times New Roman" w:eastAsia="Times New Roman" w:hAnsi="Times New Roman" w:cs="Times New Roman"/>
          <w:b/>
          <w:bCs/>
          <w:color w:val="000000" w:themeColor="text1"/>
          <w:sz w:val="22"/>
          <w:szCs w:val="22"/>
        </w:rPr>
        <w:lastRenderedPageBreak/>
        <w:t>I</w:t>
      </w:r>
      <w:r w:rsidR="007C5963" w:rsidRPr="00D30867">
        <w:rPr>
          <w:rFonts w:ascii="Times New Roman" w:eastAsia="Times New Roman" w:hAnsi="Times New Roman" w:cs="Times New Roman"/>
          <w:b/>
          <w:bCs/>
          <w:color w:val="000000" w:themeColor="text1"/>
          <w:sz w:val="22"/>
          <w:szCs w:val="22"/>
        </w:rPr>
        <w:t>NTRODUCTION</w:t>
      </w:r>
    </w:p>
    <w:p w14:paraId="75CEB98A" w14:textId="0AEF6F3D" w:rsidR="00461829" w:rsidRPr="00D30867" w:rsidRDefault="006201DE" w:rsidP="008B46E3">
      <w:pPr>
        <w:spacing w:line="360" w:lineRule="auto"/>
        <w:rPr>
          <w:rStyle w:val="Rimandocommento"/>
          <w:color w:val="000000" w:themeColor="text1"/>
          <w:sz w:val="22"/>
          <w:szCs w:val="22"/>
        </w:rPr>
      </w:pPr>
      <w:r w:rsidRPr="00D30867">
        <w:rPr>
          <w:rFonts w:ascii="Times New Roman" w:eastAsia="Times New Roman" w:hAnsi="Times New Roman" w:cs="Times New Roman"/>
          <w:color w:val="000000" w:themeColor="text1"/>
          <w:sz w:val="22"/>
          <w:szCs w:val="22"/>
        </w:rPr>
        <w:t>Despite</w:t>
      </w:r>
      <w:r w:rsidR="00461829" w:rsidRPr="00D30867">
        <w:rPr>
          <w:rFonts w:ascii="Times New Roman" w:eastAsia="Times New Roman" w:hAnsi="Times New Roman" w:cs="Times New Roman"/>
          <w:color w:val="000000" w:themeColor="text1"/>
          <w:sz w:val="22"/>
          <w:szCs w:val="22"/>
        </w:rPr>
        <w:t xml:space="preserve"> a </w:t>
      </w:r>
      <w:r w:rsidR="00750645" w:rsidRPr="00D30867">
        <w:rPr>
          <w:rFonts w:ascii="Times New Roman" w:eastAsia="Times New Roman" w:hAnsi="Times New Roman" w:cs="Times New Roman"/>
          <w:color w:val="000000" w:themeColor="text1"/>
          <w:sz w:val="22"/>
          <w:szCs w:val="22"/>
        </w:rPr>
        <w:t xml:space="preserve">consensus on the </w:t>
      </w:r>
      <w:r w:rsidR="00461829" w:rsidRPr="00D30867">
        <w:rPr>
          <w:rFonts w:ascii="Times New Roman" w:eastAsia="Times New Roman" w:hAnsi="Times New Roman" w:cs="Times New Roman"/>
          <w:color w:val="000000" w:themeColor="text1"/>
          <w:sz w:val="22"/>
          <w:szCs w:val="22"/>
        </w:rPr>
        <w:t xml:space="preserve">unifying pathological hallmark, </w:t>
      </w:r>
      <w:r w:rsidR="00116B11" w:rsidRPr="00D30867">
        <w:rPr>
          <w:rFonts w:ascii="Times New Roman" w:eastAsia="Times New Roman" w:hAnsi="Times New Roman" w:cs="Times New Roman"/>
          <w:color w:val="000000" w:themeColor="text1"/>
          <w:sz w:val="22"/>
          <w:szCs w:val="22"/>
        </w:rPr>
        <w:t>α</w:t>
      </w:r>
      <w:r w:rsidR="00750645" w:rsidRPr="00D30867">
        <w:rPr>
          <w:rFonts w:ascii="Times New Roman" w:eastAsia="Times New Roman" w:hAnsi="Times New Roman" w:cs="Times New Roman"/>
          <w:color w:val="000000" w:themeColor="text1"/>
          <w:sz w:val="22"/>
          <w:szCs w:val="22"/>
        </w:rPr>
        <w:t>-synuclein-filled Lewy bodies and Lewy neurites</w:t>
      </w:r>
      <w:r w:rsidR="00461829" w:rsidRPr="00D30867">
        <w:rPr>
          <w:rFonts w:ascii="Times New Roman" w:eastAsia="Times New Roman" w:hAnsi="Times New Roman" w:cs="Times New Roman"/>
          <w:color w:val="000000" w:themeColor="text1"/>
          <w:sz w:val="22"/>
          <w:szCs w:val="22"/>
        </w:rPr>
        <w:t xml:space="preserve">, </w:t>
      </w:r>
      <w:r w:rsidR="00750645" w:rsidRPr="00D30867">
        <w:rPr>
          <w:rFonts w:ascii="Times New Roman" w:eastAsia="Times New Roman" w:hAnsi="Times New Roman" w:cs="Times New Roman"/>
          <w:color w:val="000000" w:themeColor="text1"/>
          <w:sz w:val="22"/>
          <w:szCs w:val="22"/>
        </w:rPr>
        <w:t xml:space="preserve">the </w:t>
      </w:r>
      <w:r w:rsidR="00461829" w:rsidRPr="00D30867">
        <w:rPr>
          <w:rFonts w:ascii="Times New Roman" w:eastAsia="Times New Roman" w:hAnsi="Times New Roman" w:cs="Times New Roman"/>
          <w:color w:val="000000" w:themeColor="text1"/>
          <w:sz w:val="22"/>
          <w:szCs w:val="22"/>
        </w:rPr>
        <w:t>clinical</w:t>
      </w:r>
      <w:r w:rsidR="00750645" w:rsidRPr="00D30867">
        <w:rPr>
          <w:rFonts w:ascii="Times New Roman" w:eastAsia="Times New Roman" w:hAnsi="Times New Roman" w:cs="Times New Roman"/>
          <w:color w:val="000000" w:themeColor="text1"/>
          <w:sz w:val="22"/>
          <w:szCs w:val="22"/>
        </w:rPr>
        <w:t>, pathological,</w:t>
      </w:r>
      <w:r w:rsidR="00461829" w:rsidRPr="00D30867">
        <w:rPr>
          <w:rFonts w:ascii="Times New Roman" w:eastAsia="Times New Roman" w:hAnsi="Times New Roman" w:cs="Times New Roman"/>
          <w:color w:val="000000" w:themeColor="text1"/>
          <w:sz w:val="22"/>
          <w:szCs w:val="22"/>
        </w:rPr>
        <w:t xml:space="preserve"> </w:t>
      </w:r>
      <w:r w:rsidR="00750645" w:rsidRPr="00D30867">
        <w:rPr>
          <w:rFonts w:ascii="Times New Roman" w:eastAsia="Times New Roman" w:hAnsi="Times New Roman" w:cs="Times New Roman"/>
          <w:color w:val="000000" w:themeColor="text1"/>
          <w:sz w:val="22"/>
          <w:szCs w:val="22"/>
        </w:rPr>
        <w:t xml:space="preserve">and biological </w:t>
      </w:r>
      <w:r w:rsidR="00461829" w:rsidRPr="00D30867">
        <w:rPr>
          <w:rFonts w:ascii="Times New Roman" w:eastAsia="Times New Roman" w:hAnsi="Times New Roman" w:cs="Times New Roman"/>
          <w:color w:val="000000" w:themeColor="text1"/>
          <w:sz w:val="22"/>
          <w:szCs w:val="22"/>
        </w:rPr>
        <w:t xml:space="preserve">boundaries </w:t>
      </w:r>
      <w:r w:rsidR="00750645" w:rsidRPr="00D30867">
        <w:rPr>
          <w:rFonts w:ascii="Times New Roman" w:eastAsia="Times New Roman" w:hAnsi="Times New Roman" w:cs="Times New Roman"/>
          <w:color w:val="000000" w:themeColor="text1"/>
          <w:sz w:val="22"/>
          <w:szCs w:val="22"/>
        </w:rPr>
        <w:t xml:space="preserve">of Parkinson disease (PD) </w:t>
      </w:r>
      <w:r w:rsidR="00461829" w:rsidRPr="00D30867">
        <w:rPr>
          <w:rFonts w:ascii="Times New Roman" w:eastAsia="Times New Roman" w:hAnsi="Times New Roman" w:cs="Times New Roman"/>
          <w:color w:val="000000" w:themeColor="text1"/>
          <w:sz w:val="22"/>
          <w:szCs w:val="22"/>
        </w:rPr>
        <w:t xml:space="preserve">remain </w:t>
      </w:r>
      <w:r w:rsidR="00750645" w:rsidRPr="00D30867">
        <w:rPr>
          <w:rFonts w:ascii="Times New Roman" w:eastAsia="Times New Roman" w:hAnsi="Times New Roman" w:cs="Times New Roman"/>
          <w:color w:val="000000" w:themeColor="text1"/>
          <w:sz w:val="22"/>
          <w:szCs w:val="22"/>
        </w:rPr>
        <w:t>poorly defined</w:t>
      </w:r>
      <w:r w:rsidR="007A2EE7" w:rsidRPr="00D30867">
        <w:rPr>
          <w:rFonts w:ascii="Times New Roman" w:eastAsia="Times New Roman" w:hAnsi="Times New Roman" w:cs="Times New Roman"/>
          <w:color w:val="000000" w:themeColor="text1"/>
          <w:sz w:val="22"/>
          <w:szCs w:val="22"/>
        </w:rPr>
        <w:t xml:space="preserve"> </w:t>
      </w:r>
      <w:r w:rsidR="0061460D" w:rsidRPr="00D30867">
        <w:rPr>
          <w:rFonts w:ascii="Times New Roman" w:eastAsia="Times New Roman" w:hAnsi="Times New Roman" w:cs="Times New Roman"/>
          <w:color w:val="000000" w:themeColor="text1"/>
          <w:sz w:val="22"/>
          <w:szCs w:val="22"/>
        </w:rPr>
        <w:t>[1]</w:t>
      </w:r>
      <w:r w:rsidR="007A2EE7" w:rsidRPr="00D30867">
        <w:rPr>
          <w:rFonts w:ascii="Times New Roman" w:eastAsia="Times New Roman" w:hAnsi="Times New Roman" w:cs="Times New Roman"/>
          <w:color w:val="000000" w:themeColor="text1"/>
          <w:sz w:val="22"/>
          <w:szCs w:val="22"/>
        </w:rPr>
        <w:t>.</w:t>
      </w:r>
      <w:r w:rsidR="00461829" w:rsidRPr="00D30867">
        <w:rPr>
          <w:rFonts w:ascii="Times New Roman" w:eastAsia="Times New Roman" w:hAnsi="Times New Roman" w:cs="Times New Roman"/>
          <w:color w:val="000000" w:themeColor="text1"/>
          <w:sz w:val="22"/>
          <w:szCs w:val="22"/>
        </w:rPr>
        <w:t xml:space="preserve"> </w:t>
      </w:r>
      <w:r w:rsidR="00750645" w:rsidRPr="00D30867">
        <w:rPr>
          <w:rFonts w:ascii="Times New Roman" w:eastAsia="Times New Roman" w:hAnsi="Times New Roman" w:cs="Times New Roman"/>
          <w:color w:val="000000" w:themeColor="text1"/>
          <w:sz w:val="22"/>
          <w:szCs w:val="22"/>
        </w:rPr>
        <w:t>At</w:t>
      </w:r>
      <w:r w:rsidR="00BE1CEA" w:rsidRPr="00D30867">
        <w:rPr>
          <w:rFonts w:ascii="Times New Roman" w:eastAsia="Times New Roman" w:hAnsi="Times New Roman" w:cs="Times New Roman"/>
          <w:color w:val="000000" w:themeColor="text1"/>
          <w:sz w:val="22"/>
          <w:szCs w:val="22"/>
        </w:rPr>
        <w:t xml:space="preserve"> </w:t>
      </w:r>
      <w:r w:rsidR="0026714F" w:rsidRPr="00D30867">
        <w:rPr>
          <w:rFonts w:ascii="Times New Roman" w:eastAsia="Times New Roman" w:hAnsi="Times New Roman" w:cs="Times New Roman"/>
          <w:color w:val="000000" w:themeColor="text1"/>
          <w:sz w:val="22"/>
          <w:szCs w:val="22"/>
        </w:rPr>
        <w:t>a</w:t>
      </w:r>
      <w:r w:rsidR="00750645" w:rsidRPr="00D30867">
        <w:rPr>
          <w:rFonts w:ascii="Times New Roman" w:eastAsia="Times New Roman" w:hAnsi="Times New Roman" w:cs="Times New Roman"/>
          <w:color w:val="000000" w:themeColor="text1"/>
          <w:sz w:val="22"/>
          <w:szCs w:val="22"/>
        </w:rPr>
        <w:t xml:space="preserve"> clinical level, most patients with </w:t>
      </w:r>
      <w:r w:rsidR="00461829" w:rsidRPr="00D30867">
        <w:rPr>
          <w:rFonts w:ascii="Times New Roman" w:eastAsia="Times New Roman" w:hAnsi="Times New Roman" w:cs="Times New Roman"/>
          <w:color w:val="000000" w:themeColor="text1"/>
          <w:sz w:val="22"/>
          <w:szCs w:val="22"/>
        </w:rPr>
        <w:t xml:space="preserve">PD will </w:t>
      </w:r>
      <w:r w:rsidR="00E252B1" w:rsidRPr="00D30867">
        <w:rPr>
          <w:rFonts w:ascii="Times New Roman" w:eastAsia="Times New Roman" w:hAnsi="Times New Roman" w:cs="Times New Roman"/>
          <w:color w:val="000000" w:themeColor="text1"/>
          <w:sz w:val="22"/>
          <w:szCs w:val="22"/>
        </w:rPr>
        <w:t xml:space="preserve">eventually </w:t>
      </w:r>
      <w:r w:rsidR="00461829" w:rsidRPr="00D30867">
        <w:rPr>
          <w:rFonts w:ascii="Times New Roman" w:eastAsia="Times New Roman" w:hAnsi="Times New Roman" w:cs="Times New Roman"/>
          <w:color w:val="000000" w:themeColor="text1"/>
          <w:sz w:val="22"/>
          <w:szCs w:val="22"/>
        </w:rPr>
        <w:t>develop</w:t>
      </w:r>
      <w:r w:rsidR="009E3C0C" w:rsidRPr="00D30867">
        <w:rPr>
          <w:rFonts w:ascii="Times New Roman" w:eastAsia="Times New Roman" w:hAnsi="Times New Roman" w:cs="Times New Roman"/>
          <w:color w:val="000000" w:themeColor="text1"/>
          <w:sz w:val="22"/>
          <w:szCs w:val="22"/>
        </w:rPr>
        <w:t xml:space="preserve"> motor and non-motor disability milestones and levodopa-resistant symptoms such as</w:t>
      </w:r>
      <w:r w:rsidR="00461829" w:rsidRPr="00D30867">
        <w:rPr>
          <w:rFonts w:ascii="Times New Roman" w:eastAsia="Times New Roman" w:hAnsi="Times New Roman" w:cs="Times New Roman"/>
          <w:color w:val="000000" w:themeColor="text1"/>
          <w:sz w:val="22"/>
          <w:szCs w:val="22"/>
        </w:rPr>
        <w:t xml:space="preserve"> dementia, dysphagia, </w:t>
      </w:r>
      <w:r w:rsidR="009E3C0C" w:rsidRPr="00D30867">
        <w:rPr>
          <w:rFonts w:ascii="Times New Roman" w:eastAsia="Times New Roman" w:hAnsi="Times New Roman" w:cs="Times New Roman"/>
          <w:color w:val="000000" w:themeColor="text1"/>
          <w:sz w:val="22"/>
          <w:szCs w:val="22"/>
        </w:rPr>
        <w:t>postural instability, and falls</w:t>
      </w:r>
      <w:r w:rsidR="007A2EE7" w:rsidRPr="00D30867">
        <w:rPr>
          <w:rFonts w:ascii="Times New Roman" w:eastAsia="Times New Roman" w:hAnsi="Times New Roman" w:cs="Times New Roman"/>
          <w:color w:val="000000" w:themeColor="text1"/>
          <w:sz w:val="22"/>
          <w:szCs w:val="22"/>
        </w:rPr>
        <w:t xml:space="preserve"> </w:t>
      </w:r>
      <w:r w:rsidR="0061460D" w:rsidRPr="00D30867">
        <w:rPr>
          <w:rFonts w:ascii="Times New Roman" w:eastAsia="Times New Roman" w:hAnsi="Times New Roman" w:cs="Times New Roman"/>
          <w:color w:val="000000" w:themeColor="text1"/>
          <w:sz w:val="22"/>
          <w:szCs w:val="22"/>
        </w:rPr>
        <w:t>[2]</w:t>
      </w:r>
      <w:r w:rsidR="007A2EE7" w:rsidRPr="00D30867">
        <w:rPr>
          <w:rFonts w:ascii="Times New Roman" w:eastAsia="Times New Roman" w:hAnsi="Times New Roman" w:cs="Times New Roman"/>
          <w:color w:val="000000" w:themeColor="text1"/>
          <w:sz w:val="22"/>
          <w:szCs w:val="22"/>
        </w:rPr>
        <w:t>,</w:t>
      </w:r>
      <w:r w:rsidR="001131CF" w:rsidRPr="00D30867">
        <w:rPr>
          <w:rFonts w:ascii="Times New Roman" w:eastAsia="Times New Roman" w:hAnsi="Times New Roman" w:cs="Times New Roman"/>
          <w:color w:val="000000" w:themeColor="text1"/>
          <w:sz w:val="22"/>
          <w:szCs w:val="22"/>
        </w:rPr>
        <w:t xml:space="preserve"> with a median survival time</w:t>
      </w:r>
      <w:r w:rsidR="0061460D" w:rsidRPr="00D30867">
        <w:rPr>
          <w:rFonts w:ascii="Times New Roman" w:eastAsia="Times New Roman" w:hAnsi="Times New Roman" w:cs="Times New Roman"/>
          <w:color w:val="000000" w:themeColor="text1"/>
          <w:sz w:val="22"/>
          <w:szCs w:val="22"/>
        </w:rPr>
        <w:t xml:space="preserve"> from motor onset of 15.8 years</w:t>
      </w:r>
      <w:r w:rsidR="007A2EE7" w:rsidRPr="00D30867">
        <w:rPr>
          <w:rFonts w:ascii="Times New Roman" w:eastAsia="Times New Roman" w:hAnsi="Times New Roman" w:cs="Times New Roman"/>
          <w:color w:val="000000" w:themeColor="text1"/>
          <w:sz w:val="22"/>
          <w:szCs w:val="22"/>
        </w:rPr>
        <w:t xml:space="preserve"> </w:t>
      </w:r>
      <w:r w:rsidR="0061460D" w:rsidRPr="00D30867">
        <w:rPr>
          <w:rFonts w:ascii="Times New Roman" w:eastAsia="Times New Roman" w:hAnsi="Times New Roman" w:cs="Times New Roman"/>
          <w:color w:val="000000" w:themeColor="text1"/>
          <w:sz w:val="22"/>
          <w:szCs w:val="22"/>
        </w:rPr>
        <w:t>[3]</w:t>
      </w:r>
      <w:r w:rsidR="007A2EE7" w:rsidRPr="00D30867">
        <w:rPr>
          <w:rFonts w:ascii="Times New Roman" w:eastAsia="Times New Roman" w:hAnsi="Times New Roman" w:cs="Times New Roman"/>
          <w:color w:val="000000" w:themeColor="text1"/>
          <w:sz w:val="22"/>
          <w:szCs w:val="22"/>
        </w:rPr>
        <w:t>.</w:t>
      </w:r>
      <w:r w:rsidR="0065125F" w:rsidRPr="00D30867">
        <w:rPr>
          <w:rFonts w:ascii="Times New Roman" w:eastAsia="Times New Roman" w:hAnsi="Times New Roman" w:cs="Times New Roman"/>
          <w:color w:val="000000" w:themeColor="text1"/>
          <w:sz w:val="22"/>
          <w:szCs w:val="22"/>
        </w:rPr>
        <w:t xml:space="preserve"> </w:t>
      </w:r>
      <w:r w:rsidR="00C67521" w:rsidRPr="00D30867">
        <w:rPr>
          <w:rFonts w:ascii="Times New Roman" w:eastAsia="Times New Roman" w:hAnsi="Times New Roman" w:cs="Times New Roman"/>
          <w:color w:val="000000" w:themeColor="text1"/>
          <w:sz w:val="22"/>
          <w:szCs w:val="22"/>
        </w:rPr>
        <w:t>However</w:t>
      </w:r>
      <w:r w:rsidR="00461829" w:rsidRPr="00D30867">
        <w:rPr>
          <w:rFonts w:ascii="Times New Roman" w:eastAsia="Times New Roman" w:hAnsi="Times New Roman" w:cs="Times New Roman"/>
          <w:color w:val="000000" w:themeColor="text1"/>
          <w:sz w:val="22"/>
          <w:szCs w:val="22"/>
        </w:rPr>
        <w:t xml:space="preserve">, PD progression </w:t>
      </w:r>
      <w:r w:rsidR="002440BD" w:rsidRPr="00D30867">
        <w:rPr>
          <w:rFonts w:ascii="Times New Roman" w:eastAsia="Times New Roman" w:hAnsi="Times New Roman" w:cs="Times New Roman"/>
          <w:color w:val="000000" w:themeColor="text1"/>
          <w:sz w:val="22"/>
          <w:szCs w:val="22"/>
        </w:rPr>
        <w:t>is</w:t>
      </w:r>
      <w:r w:rsidR="00461829" w:rsidRPr="00D30867">
        <w:rPr>
          <w:rFonts w:ascii="Times New Roman" w:eastAsia="Times New Roman" w:hAnsi="Times New Roman" w:cs="Times New Roman"/>
          <w:color w:val="000000" w:themeColor="text1"/>
          <w:sz w:val="22"/>
          <w:szCs w:val="22"/>
        </w:rPr>
        <w:t xml:space="preserve"> heterogeneous</w:t>
      </w:r>
      <w:r w:rsidR="007A2EE7" w:rsidRPr="00D30867">
        <w:rPr>
          <w:rFonts w:ascii="Times New Roman" w:eastAsia="Times New Roman" w:hAnsi="Times New Roman" w:cs="Times New Roman"/>
          <w:color w:val="000000" w:themeColor="text1"/>
          <w:sz w:val="22"/>
          <w:szCs w:val="22"/>
        </w:rPr>
        <w:t xml:space="preserve"> </w:t>
      </w:r>
      <w:r w:rsidR="0061460D" w:rsidRPr="00D30867">
        <w:rPr>
          <w:rFonts w:ascii="Times New Roman" w:eastAsia="Times New Roman" w:hAnsi="Times New Roman" w:cs="Times New Roman"/>
          <w:color w:val="000000" w:themeColor="text1"/>
          <w:sz w:val="22"/>
          <w:szCs w:val="22"/>
        </w:rPr>
        <w:t>[4-7]</w:t>
      </w:r>
      <w:r w:rsidR="007A2EE7" w:rsidRPr="00D30867">
        <w:rPr>
          <w:rFonts w:ascii="Times New Roman" w:eastAsia="Times New Roman" w:hAnsi="Times New Roman" w:cs="Times New Roman"/>
          <w:color w:val="000000" w:themeColor="text1"/>
          <w:sz w:val="22"/>
          <w:szCs w:val="22"/>
        </w:rPr>
        <w:t>.</w:t>
      </w:r>
      <w:r w:rsidR="00750645" w:rsidRPr="00D30867">
        <w:rPr>
          <w:rFonts w:ascii="Times New Roman" w:eastAsia="Times New Roman" w:hAnsi="Times New Roman" w:cs="Times New Roman"/>
          <w:color w:val="000000" w:themeColor="text1"/>
          <w:sz w:val="22"/>
          <w:szCs w:val="22"/>
        </w:rPr>
        <w:t xml:space="preserve"> On the malignant end, the phenotype includes </w:t>
      </w:r>
      <w:r w:rsidR="00B00CF5" w:rsidRPr="00D30867">
        <w:rPr>
          <w:rFonts w:ascii="Times New Roman" w:eastAsia="Times New Roman" w:hAnsi="Times New Roman" w:cs="Times New Roman"/>
          <w:color w:val="000000" w:themeColor="text1"/>
          <w:sz w:val="22"/>
          <w:szCs w:val="22"/>
        </w:rPr>
        <w:t xml:space="preserve">rapidly progressive </w:t>
      </w:r>
      <w:r w:rsidR="00750645" w:rsidRPr="00D30867">
        <w:rPr>
          <w:rFonts w:ascii="Times New Roman" w:eastAsia="Times New Roman" w:hAnsi="Times New Roman" w:cs="Times New Roman"/>
          <w:color w:val="000000" w:themeColor="text1"/>
          <w:sz w:val="22"/>
          <w:szCs w:val="22"/>
        </w:rPr>
        <w:t>marked</w:t>
      </w:r>
      <w:r w:rsidR="00461829" w:rsidRPr="00D30867">
        <w:rPr>
          <w:rFonts w:ascii="Times New Roman" w:eastAsia="Times New Roman" w:hAnsi="Times New Roman" w:cs="Times New Roman"/>
          <w:color w:val="000000" w:themeColor="text1"/>
          <w:sz w:val="22"/>
          <w:szCs w:val="22"/>
        </w:rPr>
        <w:t xml:space="preserve"> axial symptoms and cognitive impairment</w:t>
      </w:r>
      <w:r w:rsidR="00750645" w:rsidRPr="00D30867">
        <w:rPr>
          <w:rFonts w:ascii="Times New Roman" w:eastAsia="Times New Roman" w:hAnsi="Times New Roman" w:cs="Times New Roman"/>
          <w:color w:val="000000" w:themeColor="text1"/>
          <w:sz w:val="22"/>
          <w:szCs w:val="22"/>
        </w:rPr>
        <w:t xml:space="preserve"> within</w:t>
      </w:r>
      <w:r w:rsidR="00461829" w:rsidRPr="00D30867">
        <w:rPr>
          <w:rFonts w:ascii="Times New Roman" w:eastAsia="Times New Roman" w:hAnsi="Times New Roman" w:cs="Times New Roman"/>
          <w:color w:val="000000" w:themeColor="text1"/>
          <w:sz w:val="22"/>
          <w:szCs w:val="22"/>
        </w:rPr>
        <w:t xml:space="preserve"> 10 years</w:t>
      </w:r>
      <w:r w:rsidR="00EC57A0" w:rsidRPr="00D30867">
        <w:rPr>
          <w:rFonts w:ascii="Times New Roman" w:eastAsia="Times New Roman" w:hAnsi="Times New Roman" w:cs="Times New Roman"/>
          <w:color w:val="000000" w:themeColor="text1"/>
          <w:sz w:val="22"/>
          <w:szCs w:val="22"/>
        </w:rPr>
        <w:t xml:space="preserve"> </w:t>
      </w:r>
      <w:r w:rsidR="00750645" w:rsidRPr="00D30867">
        <w:rPr>
          <w:rFonts w:ascii="Times New Roman" w:eastAsia="Times New Roman" w:hAnsi="Times New Roman" w:cs="Times New Roman"/>
          <w:color w:val="000000" w:themeColor="text1"/>
          <w:sz w:val="22"/>
          <w:szCs w:val="22"/>
        </w:rPr>
        <w:t>from symptom onset</w:t>
      </w:r>
      <w:r w:rsidR="00CD073E" w:rsidRPr="00D30867">
        <w:rPr>
          <w:rFonts w:ascii="Times New Roman" w:eastAsia="Times New Roman" w:hAnsi="Times New Roman" w:cs="Times New Roman"/>
          <w:color w:val="000000" w:themeColor="text1"/>
          <w:sz w:val="22"/>
          <w:szCs w:val="22"/>
        </w:rPr>
        <w:t xml:space="preserve"> </w:t>
      </w:r>
      <w:r w:rsidR="003D33E8" w:rsidRPr="00D30867">
        <w:rPr>
          <w:rFonts w:ascii="Times New Roman" w:eastAsia="Times New Roman" w:hAnsi="Times New Roman" w:cs="Times New Roman"/>
          <w:color w:val="000000" w:themeColor="text1"/>
          <w:sz w:val="22"/>
          <w:szCs w:val="22"/>
        </w:rPr>
        <w:t>(</w:t>
      </w:r>
      <w:proofErr w:type="spellStart"/>
      <w:r w:rsidR="00B00CF5" w:rsidRPr="00D30867">
        <w:rPr>
          <w:rFonts w:ascii="Times New Roman" w:eastAsia="Times New Roman" w:hAnsi="Times New Roman" w:cs="Times New Roman"/>
          <w:color w:val="000000" w:themeColor="text1"/>
          <w:sz w:val="22"/>
          <w:szCs w:val="22"/>
        </w:rPr>
        <w:t>m</w:t>
      </w:r>
      <w:r w:rsidR="008F7A89" w:rsidRPr="00D30867">
        <w:rPr>
          <w:rFonts w:ascii="Times New Roman" w:eastAsia="Times New Roman" w:hAnsi="Times New Roman" w:cs="Times New Roman"/>
          <w:color w:val="000000" w:themeColor="text1"/>
          <w:sz w:val="22"/>
          <w:szCs w:val="22"/>
        </w:rPr>
        <w:t>PD</w:t>
      </w:r>
      <w:proofErr w:type="spellEnd"/>
      <w:r w:rsidR="003D33E8" w:rsidRPr="00D30867">
        <w:rPr>
          <w:rFonts w:ascii="Times New Roman" w:eastAsia="Times New Roman" w:hAnsi="Times New Roman" w:cs="Times New Roman"/>
          <w:color w:val="000000" w:themeColor="text1"/>
          <w:sz w:val="22"/>
          <w:szCs w:val="22"/>
        </w:rPr>
        <w:t>)</w:t>
      </w:r>
      <w:r w:rsidR="00750645" w:rsidRPr="00D30867">
        <w:rPr>
          <w:rFonts w:ascii="Times New Roman" w:eastAsia="Times New Roman" w:hAnsi="Times New Roman" w:cs="Times New Roman"/>
          <w:color w:val="000000" w:themeColor="text1"/>
          <w:sz w:val="22"/>
          <w:szCs w:val="22"/>
        </w:rPr>
        <w:t xml:space="preserve">; on the benign end, mild to </w:t>
      </w:r>
      <w:r w:rsidR="00461829" w:rsidRPr="00D30867">
        <w:rPr>
          <w:rFonts w:ascii="Times New Roman" w:eastAsia="Times New Roman" w:hAnsi="Times New Roman" w:cs="Times New Roman"/>
          <w:color w:val="000000" w:themeColor="text1"/>
          <w:sz w:val="22"/>
          <w:szCs w:val="22"/>
        </w:rPr>
        <w:t>moderate</w:t>
      </w:r>
      <w:r w:rsidR="00B00CF5" w:rsidRPr="00D30867">
        <w:rPr>
          <w:rFonts w:ascii="Times New Roman" w:eastAsia="Times New Roman" w:hAnsi="Times New Roman" w:cs="Times New Roman"/>
          <w:color w:val="000000" w:themeColor="text1"/>
          <w:sz w:val="22"/>
          <w:szCs w:val="22"/>
        </w:rPr>
        <w:t>, very slowly progressive</w:t>
      </w:r>
      <w:r w:rsidR="00461829" w:rsidRPr="00D30867">
        <w:rPr>
          <w:rFonts w:ascii="Times New Roman" w:eastAsia="Times New Roman" w:hAnsi="Times New Roman" w:cs="Times New Roman"/>
          <w:color w:val="000000" w:themeColor="text1"/>
          <w:sz w:val="22"/>
          <w:szCs w:val="22"/>
        </w:rPr>
        <w:t xml:space="preserve"> disability</w:t>
      </w:r>
      <w:r w:rsidR="00750645" w:rsidRPr="00D30867">
        <w:rPr>
          <w:rFonts w:ascii="Times New Roman" w:eastAsia="Times New Roman" w:hAnsi="Times New Roman" w:cs="Times New Roman"/>
          <w:color w:val="000000" w:themeColor="text1"/>
          <w:sz w:val="22"/>
          <w:szCs w:val="22"/>
        </w:rPr>
        <w:t xml:space="preserve">, with no dementia </w:t>
      </w:r>
      <w:r w:rsidR="002440BD" w:rsidRPr="00D30867">
        <w:rPr>
          <w:rFonts w:ascii="Times New Roman" w:eastAsia="Times New Roman" w:hAnsi="Times New Roman" w:cs="Times New Roman"/>
          <w:color w:val="000000" w:themeColor="text1"/>
          <w:sz w:val="22"/>
          <w:szCs w:val="22"/>
        </w:rPr>
        <w:t xml:space="preserve">accruing </w:t>
      </w:r>
      <w:r w:rsidR="00461829" w:rsidRPr="00D30867">
        <w:rPr>
          <w:rFonts w:ascii="Times New Roman" w:eastAsia="Times New Roman" w:hAnsi="Times New Roman" w:cs="Times New Roman"/>
          <w:color w:val="000000" w:themeColor="text1"/>
          <w:sz w:val="22"/>
          <w:szCs w:val="22"/>
        </w:rPr>
        <w:t xml:space="preserve">after more than </w:t>
      </w:r>
      <w:r w:rsidR="001A317E" w:rsidRPr="00D30867">
        <w:rPr>
          <w:rFonts w:ascii="Times New Roman" w:eastAsia="Times New Roman" w:hAnsi="Times New Roman" w:cs="Times New Roman"/>
          <w:color w:val="000000" w:themeColor="text1"/>
          <w:sz w:val="22"/>
          <w:szCs w:val="22"/>
        </w:rPr>
        <w:t>2</w:t>
      </w:r>
      <w:r w:rsidR="00461829" w:rsidRPr="00D30867">
        <w:rPr>
          <w:rFonts w:ascii="Times New Roman" w:eastAsia="Times New Roman" w:hAnsi="Times New Roman" w:cs="Times New Roman"/>
          <w:color w:val="000000" w:themeColor="text1"/>
          <w:sz w:val="22"/>
          <w:szCs w:val="22"/>
        </w:rPr>
        <w:t>0</w:t>
      </w:r>
      <w:r w:rsidR="00682112" w:rsidRPr="00D30867">
        <w:rPr>
          <w:rFonts w:ascii="Times New Roman" w:eastAsia="Times New Roman" w:hAnsi="Times New Roman" w:cs="Times New Roman"/>
          <w:color w:val="000000" w:themeColor="text1"/>
          <w:sz w:val="22"/>
          <w:szCs w:val="22"/>
        </w:rPr>
        <w:t xml:space="preserve"> years</w:t>
      </w:r>
      <w:r w:rsidR="009F6399" w:rsidRPr="00D30867">
        <w:rPr>
          <w:rFonts w:ascii="Times New Roman" w:eastAsia="Times New Roman" w:hAnsi="Times New Roman" w:cs="Times New Roman"/>
          <w:color w:val="000000" w:themeColor="text1"/>
          <w:sz w:val="22"/>
          <w:szCs w:val="22"/>
        </w:rPr>
        <w:t xml:space="preserve"> of </w:t>
      </w:r>
      <w:r w:rsidR="006E6222" w:rsidRPr="00D30867">
        <w:rPr>
          <w:rFonts w:ascii="Times New Roman" w:eastAsia="Times New Roman" w:hAnsi="Times New Roman" w:cs="Times New Roman"/>
          <w:color w:val="000000" w:themeColor="text1"/>
          <w:sz w:val="22"/>
          <w:szCs w:val="22"/>
        </w:rPr>
        <w:t>disease</w:t>
      </w:r>
      <w:r w:rsidR="00CD073E" w:rsidRPr="00D30867">
        <w:rPr>
          <w:rFonts w:ascii="Times New Roman" w:eastAsia="Times New Roman" w:hAnsi="Times New Roman" w:cs="Times New Roman"/>
          <w:color w:val="000000" w:themeColor="text1"/>
          <w:sz w:val="22"/>
          <w:szCs w:val="22"/>
        </w:rPr>
        <w:t xml:space="preserve"> (</w:t>
      </w:r>
      <w:proofErr w:type="spellStart"/>
      <w:r w:rsidR="00B00CF5" w:rsidRPr="00D30867">
        <w:rPr>
          <w:rFonts w:ascii="Times New Roman" w:eastAsia="Times New Roman" w:hAnsi="Times New Roman" w:cs="Times New Roman"/>
          <w:color w:val="000000" w:themeColor="text1"/>
          <w:sz w:val="22"/>
          <w:szCs w:val="22"/>
        </w:rPr>
        <w:t>b</w:t>
      </w:r>
      <w:r w:rsidR="008F7A89" w:rsidRPr="00D30867">
        <w:rPr>
          <w:rFonts w:ascii="Times New Roman" w:eastAsia="Times New Roman" w:hAnsi="Times New Roman" w:cs="Times New Roman"/>
          <w:color w:val="000000" w:themeColor="text1"/>
          <w:sz w:val="22"/>
          <w:szCs w:val="22"/>
        </w:rPr>
        <w:t>PD</w:t>
      </w:r>
      <w:proofErr w:type="spellEnd"/>
      <w:r w:rsidR="00CD073E" w:rsidRPr="00D30867">
        <w:rPr>
          <w:rFonts w:ascii="Times New Roman" w:eastAsia="Times New Roman" w:hAnsi="Times New Roman" w:cs="Times New Roman"/>
          <w:color w:val="000000" w:themeColor="text1"/>
          <w:sz w:val="22"/>
          <w:szCs w:val="22"/>
        </w:rPr>
        <w:t>)</w:t>
      </w:r>
      <w:r w:rsidR="007A2EE7" w:rsidRPr="00D30867">
        <w:rPr>
          <w:rFonts w:ascii="Times New Roman" w:eastAsia="Times New Roman" w:hAnsi="Times New Roman" w:cs="Times New Roman"/>
          <w:color w:val="000000" w:themeColor="text1"/>
          <w:sz w:val="22"/>
          <w:szCs w:val="22"/>
        </w:rPr>
        <w:t xml:space="preserve"> </w:t>
      </w:r>
      <w:r w:rsidR="0061460D" w:rsidRPr="00D30867">
        <w:rPr>
          <w:rFonts w:ascii="Times New Roman" w:eastAsia="Times New Roman" w:hAnsi="Times New Roman" w:cs="Times New Roman"/>
          <w:color w:val="000000" w:themeColor="text1"/>
          <w:sz w:val="22"/>
          <w:szCs w:val="22"/>
        </w:rPr>
        <w:t>[8, 9]</w:t>
      </w:r>
      <w:r w:rsidR="007A2EE7" w:rsidRPr="00D30867">
        <w:rPr>
          <w:rFonts w:ascii="Times New Roman" w:eastAsia="Times New Roman" w:hAnsi="Times New Roman" w:cs="Times New Roman"/>
          <w:color w:val="000000" w:themeColor="text1"/>
          <w:sz w:val="22"/>
          <w:szCs w:val="22"/>
        </w:rPr>
        <w:t>.</w:t>
      </w:r>
      <w:r w:rsidR="002029F4" w:rsidRPr="00D30867">
        <w:rPr>
          <w:rFonts w:ascii="Times New Roman" w:eastAsia="Times New Roman" w:hAnsi="Times New Roman" w:cs="Times New Roman"/>
          <w:color w:val="000000" w:themeColor="text1"/>
          <w:sz w:val="22"/>
          <w:szCs w:val="22"/>
        </w:rPr>
        <w:t xml:space="preserve"> </w:t>
      </w:r>
      <w:r w:rsidR="00201577" w:rsidRPr="00D30867">
        <w:rPr>
          <w:rFonts w:ascii="Times New Roman" w:eastAsia="Times New Roman" w:hAnsi="Times New Roman" w:cs="Times New Roman"/>
          <w:color w:val="000000" w:themeColor="text1"/>
          <w:sz w:val="22"/>
          <w:szCs w:val="22"/>
        </w:rPr>
        <w:t xml:space="preserve">The factors that lead to this variability remain undetermined.  </w:t>
      </w:r>
      <w:r w:rsidR="00201577" w:rsidRPr="00D30867" w:rsidDel="00201577">
        <w:rPr>
          <w:rStyle w:val="Rimandocommento"/>
          <w:color w:val="000000" w:themeColor="text1"/>
          <w:sz w:val="22"/>
          <w:szCs w:val="22"/>
        </w:rPr>
        <w:t xml:space="preserve"> </w:t>
      </w:r>
    </w:p>
    <w:p w14:paraId="52260D7C" w14:textId="77777777" w:rsidR="00B00CF5" w:rsidRPr="00D30867" w:rsidRDefault="00B00CF5" w:rsidP="008B46E3">
      <w:pPr>
        <w:spacing w:line="360" w:lineRule="auto"/>
        <w:rPr>
          <w:rFonts w:ascii="Times New Roman" w:eastAsia="Times New Roman" w:hAnsi="Times New Roman" w:cs="Times New Roman"/>
          <w:color w:val="000000" w:themeColor="text1"/>
          <w:sz w:val="22"/>
          <w:szCs w:val="22"/>
        </w:rPr>
      </w:pPr>
    </w:p>
    <w:p w14:paraId="096F94E2" w14:textId="13558042" w:rsidR="000446D2" w:rsidRPr="00D30867" w:rsidRDefault="00750645" w:rsidP="008B46E3">
      <w:pPr>
        <w:spacing w:line="360" w:lineRule="auto"/>
        <w:rPr>
          <w:rFonts w:ascii="Times New Roman" w:eastAsia="Times New Roman" w:hAnsi="Times New Roman" w:cs="Times New Roman"/>
          <w:iCs/>
          <w:color w:val="000000" w:themeColor="text1"/>
          <w:sz w:val="22"/>
          <w:szCs w:val="22"/>
        </w:rPr>
      </w:pPr>
      <w:r w:rsidRPr="00D30867">
        <w:rPr>
          <w:rFonts w:ascii="Times New Roman" w:eastAsia="Times New Roman" w:hAnsi="Times New Roman" w:cs="Times New Roman"/>
          <w:color w:val="000000" w:themeColor="text1"/>
          <w:sz w:val="22"/>
          <w:szCs w:val="22"/>
        </w:rPr>
        <w:t>Prior s</w:t>
      </w:r>
      <w:r w:rsidR="00F62501" w:rsidRPr="00D30867">
        <w:rPr>
          <w:rFonts w:ascii="Times New Roman" w:eastAsia="Times New Roman" w:hAnsi="Times New Roman" w:cs="Times New Roman"/>
          <w:color w:val="000000" w:themeColor="text1"/>
          <w:sz w:val="22"/>
          <w:szCs w:val="22"/>
        </w:rPr>
        <w:t xml:space="preserve">tudies </w:t>
      </w:r>
      <w:r w:rsidRPr="00D30867">
        <w:rPr>
          <w:rFonts w:ascii="Times New Roman" w:eastAsia="Times New Roman" w:hAnsi="Times New Roman" w:cs="Times New Roman"/>
          <w:color w:val="000000" w:themeColor="text1"/>
          <w:sz w:val="22"/>
          <w:szCs w:val="22"/>
        </w:rPr>
        <w:t>have identified</w:t>
      </w:r>
      <w:r w:rsidR="00A312CB" w:rsidRPr="00D30867">
        <w:rPr>
          <w:rFonts w:ascii="Times New Roman" w:eastAsia="Times New Roman" w:hAnsi="Times New Roman" w:cs="Times New Roman"/>
          <w:color w:val="000000" w:themeColor="text1"/>
          <w:sz w:val="22"/>
          <w:szCs w:val="22"/>
        </w:rPr>
        <w:t xml:space="preserve"> a</w:t>
      </w:r>
      <w:r w:rsidRPr="00D30867">
        <w:rPr>
          <w:rFonts w:ascii="Times New Roman" w:eastAsia="Times New Roman" w:hAnsi="Times New Roman" w:cs="Times New Roman"/>
          <w:color w:val="000000" w:themeColor="text1"/>
          <w:sz w:val="22"/>
          <w:szCs w:val="22"/>
        </w:rPr>
        <w:t xml:space="preserve"> </w:t>
      </w:r>
      <w:r w:rsidR="00A312CB" w:rsidRPr="00D30867">
        <w:rPr>
          <w:rFonts w:ascii="Times New Roman" w:eastAsia="Times New Roman" w:hAnsi="Times New Roman" w:cs="Times New Roman"/>
          <w:color w:val="000000" w:themeColor="text1"/>
          <w:sz w:val="22"/>
          <w:szCs w:val="22"/>
        </w:rPr>
        <w:t>growing list of proposed multidime</w:t>
      </w:r>
      <w:r w:rsidR="007A2EE7" w:rsidRPr="00D30867">
        <w:rPr>
          <w:rFonts w:ascii="Times New Roman" w:eastAsia="Times New Roman" w:hAnsi="Times New Roman" w:cs="Times New Roman"/>
          <w:color w:val="000000" w:themeColor="text1"/>
          <w:sz w:val="22"/>
          <w:szCs w:val="22"/>
        </w:rPr>
        <w:t xml:space="preserve">nsional data-driven PD subtypes </w:t>
      </w:r>
      <w:r w:rsidR="00E45322" w:rsidRPr="00D30867">
        <w:rPr>
          <w:rFonts w:ascii="Times New Roman" w:eastAsia="Times New Roman" w:hAnsi="Times New Roman" w:cs="Times New Roman"/>
          <w:color w:val="000000" w:themeColor="text1"/>
          <w:sz w:val="22"/>
          <w:szCs w:val="22"/>
        </w:rPr>
        <w:t>[10-12]</w:t>
      </w:r>
      <w:r w:rsidR="007A2EE7" w:rsidRPr="00D30867">
        <w:rPr>
          <w:rFonts w:ascii="Times New Roman" w:eastAsia="Times New Roman" w:hAnsi="Times New Roman" w:cs="Times New Roman"/>
          <w:color w:val="000000" w:themeColor="text1"/>
          <w:sz w:val="22"/>
          <w:szCs w:val="22"/>
        </w:rPr>
        <w:t>.</w:t>
      </w:r>
      <w:r w:rsidR="00A312CB" w:rsidRPr="00D30867">
        <w:rPr>
          <w:rFonts w:ascii="Times New Roman" w:eastAsia="Times New Roman" w:hAnsi="Times New Roman" w:cs="Times New Roman"/>
          <w:color w:val="000000" w:themeColor="text1"/>
          <w:sz w:val="22"/>
          <w:szCs w:val="22"/>
        </w:rPr>
        <w:t xml:space="preserve"> </w:t>
      </w:r>
      <w:r w:rsidR="001A13D4" w:rsidRPr="00D30867">
        <w:rPr>
          <w:rFonts w:ascii="Times New Roman" w:eastAsia="Times New Roman" w:hAnsi="Times New Roman" w:cs="Times New Roman"/>
          <w:color w:val="000000" w:themeColor="text1"/>
          <w:sz w:val="22"/>
          <w:szCs w:val="22"/>
        </w:rPr>
        <w:t>However, t</w:t>
      </w:r>
      <w:r w:rsidR="00A312CB" w:rsidRPr="00D30867">
        <w:rPr>
          <w:rFonts w:ascii="Times New Roman" w:eastAsia="Times New Roman" w:hAnsi="Times New Roman" w:cs="Times New Roman"/>
          <w:color w:val="000000" w:themeColor="text1"/>
          <w:sz w:val="22"/>
          <w:szCs w:val="22"/>
        </w:rPr>
        <w:t xml:space="preserve">hese subtypes </w:t>
      </w:r>
      <w:r w:rsidR="00F010E3" w:rsidRPr="00D30867">
        <w:rPr>
          <w:rFonts w:ascii="Times New Roman" w:eastAsia="Times New Roman" w:hAnsi="Times New Roman" w:cs="Times New Roman"/>
          <w:color w:val="000000" w:themeColor="text1"/>
          <w:sz w:val="22"/>
          <w:szCs w:val="22"/>
        </w:rPr>
        <w:t xml:space="preserve">lacked reproducibility in a well-characterized cohort of patients </w:t>
      </w:r>
      <w:r w:rsidR="00E45322" w:rsidRPr="00D30867">
        <w:rPr>
          <w:rFonts w:ascii="Times New Roman" w:eastAsia="Times New Roman" w:hAnsi="Times New Roman" w:cs="Times New Roman"/>
          <w:color w:val="000000" w:themeColor="text1"/>
          <w:sz w:val="22"/>
          <w:szCs w:val="22"/>
        </w:rPr>
        <w:t>[13]</w:t>
      </w:r>
      <w:r w:rsidR="00F010E3" w:rsidRPr="00D30867">
        <w:rPr>
          <w:rFonts w:ascii="Times New Roman" w:eastAsia="Times New Roman" w:hAnsi="Times New Roman" w:cs="Times New Roman"/>
          <w:color w:val="000000" w:themeColor="text1"/>
          <w:sz w:val="22"/>
          <w:szCs w:val="22"/>
        </w:rPr>
        <w:t xml:space="preserve"> and </w:t>
      </w:r>
      <w:r w:rsidR="00310AB1" w:rsidRPr="00D30867">
        <w:rPr>
          <w:rFonts w:ascii="Times New Roman" w:eastAsia="Times New Roman" w:hAnsi="Times New Roman" w:cs="Times New Roman"/>
          <w:color w:val="000000" w:themeColor="text1"/>
          <w:sz w:val="22"/>
          <w:szCs w:val="22"/>
        </w:rPr>
        <w:t xml:space="preserve">proved to be </w:t>
      </w:r>
      <w:r w:rsidR="009E3C0C" w:rsidRPr="00D30867">
        <w:rPr>
          <w:rFonts w:ascii="Times New Roman" w:eastAsia="Times New Roman" w:hAnsi="Times New Roman" w:cs="Times New Roman"/>
          <w:color w:val="000000" w:themeColor="text1"/>
          <w:sz w:val="22"/>
          <w:szCs w:val="22"/>
        </w:rPr>
        <w:t>inadequate</w:t>
      </w:r>
      <w:r w:rsidR="00310AB1" w:rsidRPr="00D30867">
        <w:rPr>
          <w:rFonts w:ascii="Times New Roman" w:eastAsia="Times New Roman" w:hAnsi="Times New Roman" w:cs="Times New Roman"/>
          <w:color w:val="000000" w:themeColor="text1"/>
          <w:sz w:val="22"/>
          <w:szCs w:val="22"/>
        </w:rPr>
        <w:t xml:space="preserve"> to</w:t>
      </w:r>
      <w:r w:rsidR="009E3C0C" w:rsidRPr="00D30867">
        <w:rPr>
          <w:rFonts w:ascii="Times New Roman" w:eastAsia="Times New Roman" w:hAnsi="Times New Roman" w:cs="Times New Roman"/>
          <w:color w:val="000000" w:themeColor="text1"/>
          <w:sz w:val="22"/>
          <w:szCs w:val="22"/>
        </w:rPr>
        <w:t xml:space="preserve"> predict postmortem severity or distri</w:t>
      </w:r>
      <w:r w:rsidR="00E45322" w:rsidRPr="00D30867">
        <w:rPr>
          <w:rFonts w:ascii="Times New Roman" w:eastAsia="Times New Roman" w:hAnsi="Times New Roman" w:cs="Times New Roman"/>
          <w:color w:val="000000" w:themeColor="text1"/>
          <w:sz w:val="22"/>
          <w:szCs w:val="22"/>
        </w:rPr>
        <w:t>bution of pathological findings</w:t>
      </w:r>
      <w:r w:rsidR="007A2EE7" w:rsidRPr="00D30867">
        <w:rPr>
          <w:rFonts w:ascii="Times New Roman" w:eastAsia="Times New Roman" w:hAnsi="Times New Roman" w:cs="Times New Roman"/>
          <w:color w:val="000000" w:themeColor="text1"/>
          <w:sz w:val="22"/>
          <w:szCs w:val="22"/>
        </w:rPr>
        <w:t xml:space="preserve"> </w:t>
      </w:r>
      <w:r w:rsidR="00E45322" w:rsidRPr="00D30867">
        <w:rPr>
          <w:rFonts w:ascii="Times New Roman" w:eastAsia="Times New Roman" w:hAnsi="Times New Roman" w:cs="Times New Roman"/>
          <w:color w:val="000000" w:themeColor="text1"/>
          <w:sz w:val="22"/>
          <w:szCs w:val="22"/>
        </w:rPr>
        <w:t>[14]</w:t>
      </w:r>
      <w:r w:rsidR="007A2EE7" w:rsidRPr="00D30867">
        <w:rPr>
          <w:rFonts w:ascii="Times New Roman" w:eastAsia="Times New Roman" w:hAnsi="Times New Roman" w:cs="Times New Roman"/>
          <w:color w:val="000000" w:themeColor="text1"/>
          <w:sz w:val="22"/>
          <w:szCs w:val="22"/>
        </w:rPr>
        <w:t>.</w:t>
      </w:r>
      <w:r w:rsidR="00F010E3" w:rsidRPr="00D30867">
        <w:rPr>
          <w:rFonts w:ascii="Times New Roman" w:eastAsia="Times New Roman" w:hAnsi="Times New Roman" w:cs="Times New Roman"/>
          <w:color w:val="000000" w:themeColor="text1"/>
          <w:sz w:val="22"/>
          <w:szCs w:val="22"/>
        </w:rPr>
        <w:t xml:space="preserve"> </w:t>
      </w:r>
      <w:r w:rsidR="009E3C0C" w:rsidRPr="00D30867">
        <w:rPr>
          <w:rFonts w:ascii="Times New Roman" w:eastAsia="Times New Roman" w:hAnsi="Times New Roman" w:cs="Times New Roman"/>
          <w:color w:val="000000" w:themeColor="text1"/>
          <w:sz w:val="22"/>
          <w:szCs w:val="22"/>
        </w:rPr>
        <w:t>Still, c</w:t>
      </w:r>
      <w:r w:rsidR="001A13D4" w:rsidRPr="00D30867">
        <w:rPr>
          <w:rFonts w:ascii="Times New Roman" w:eastAsia="Times New Roman" w:hAnsi="Times New Roman" w:cs="Times New Roman"/>
          <w:color w:val="000000" w:themeColor="text1"/>
          <w:sz w:val="22"/>
          <w:szCs w:val="22"/>
        </w:rPr>
        <w:t>ertain clinical phenotypes (e.g., y</w:t>
      </w:r>
      <w:r w:rsidR="000446D2" w:rsidRPr="00D30867">
        <w:rPr>
          <w:rFonts w:ascii="Times New Roman" w:eastAsia="Times New Roman" w:hAnsi="Times New Roman" w:cs="Times New Roman"/>
          <w:color w:val="000000" w:themeColor="text1"/>
          <w:sz w:val="22"/>
          <w:szCs w:val="22"/>
        </w:rPr>
        <w:t>oung age at onset</w:t>
      </w:r>
      <w:r w:rsidR="001A13D4" w:rsidRPr="00D30867">
        <w:rPr>
          <w:rFonts w:ascii="Times New Roman" w:eastAsia="Times New Roman" w:hAnsi="Times New Roman" w:cs="Times New Roman"/>
          <w:color w:val="000000" w:themeColor="text1"/>
          <w:sz w:val="22"/>
          <w:szCs w:val="22"/>
        </w:rPr>
        <w:t>, tremor</w:t>
      </w:r>
      <w:r w:rsidR="00322E25" w:rsidRPr="00D30867">
        <w:rPr>
          <w:rFonts w:ascii="Times New Roman" w:eastAsia="Times New Roman" w:hAnsi="Times New Roman" w:cs="Times New Roman"/>
          <w:color w:val="000000" w:themeColor="text1"/>
          <w:sz w:val="22"/>
          <w:szCs w:val="22"/>
        </w:rPr>
        <w:t>-dominant</w:t>
      </w:r>
      <w:r w:rsidR="001A13D4" w:rsidRPr="00D30867">
        <w:rPr>
          <w:rFonts w:ascii="Times New Roman" w:eastAsia="Times New Roman" w:hAnsi="Times New Roman" w:cs="Times New Roman"/>
          <w:color w:val="000000" w:themeColor="text1"/>
          <w:sz w:val="22"/>
          <w:szCs w:val="22"/>
        </w:rPr>
        <w:t>) are known to be</w:t>
      </w:r>
      <w:r w:rsidR="000446D2" w:rsidRPr="00D30867">
        <w:rPr>
          <w:rFonts w:ascii="Times New Roman" w:eastAsia="Times New Roman" w:hAnsi="Times New Roman" w:cs="Times New Roman"/>
          <w:color w:val="000000" w:themeColor="text1"/>
          <w:sz w:val="22"/>
          <w:szCs w:val="22"/>
        </w:rPr>
        <w:t xml:space="preserve"> associated with a </w:t>
      </w:r>
      <w:r w:rsidR="00930F12" w:rsidRPr="00D30867">
        <w:rPr>
          <w:rFonts w:ascii="Times New Roman" w:eastAsia="Times New Roman" w:hAnsi="Times New Roman" w:cs="Times New Roman"/>
          <w:color w:val="000000" w:themeColor="text1"/>
          <w:sz w:val="22"/>
          <w:szCs w:val="22"/>
        </w:rPr>
        <w:t>benign</w:t>
      </w:r>
      <w:r w:rsidR="000446D2" w:rsidRPr="00D30867">
        <w:rPr>
          <w:rFonts w:ascii="Times New Roman" w:eastAsia="Times New Roman" w:hAnsi="Times New Roman" w:cs="Times New Roman"/>
          <w:color w:val="000000" w:themeColor="text1"/>
          <w:sz w:val="22"/>
          <w:szCs w:val="22"/>
        </w:rPr>
        <w:t xml:space="preserve"> </w:t>
      </w:r>
      <w:r w:rsidR="001A13D4" w:rsidRPr="00D30867">
        <w:rPr>
          <w:rFonts w:ascii="Times New Roman" w:eastAsia="Times New Roman" w:hAnsi="Times New Roman" w:cs="Times New Roman"/>
          <w:color w:val="000000" w:themeColor="text1"/>
          <w:sz w:val="22"/>
          <w:szCs w:val="22"/>
        </w:rPr>
        <w:t xml:space="preserve">PD </w:t>
      </w:r>
      <w:r w:rsidR="005C2291" w:rsidRPr="00D30867">
        <w:rPr>
          <w:rFonts w:ascii="Times New Roman" w:eastAsia="Times New Roman" w:hAnsi="Times New Roman" w:cs="Times New Roman"/>
          <w:color w:val="000000" w:themeColor="text1"/>
          <w:sz w:val="22"/>
          <w:szCs w:val="22"/>
        </w:rPr>
        <w:t>subtype</w:t>
      </w:r>
      <w:r w:rsidR="00886999" w:rsidRPr="00D30867">
        <w:rPr>
          <w:rFonts w:ascii="Times New Roman" w:eastAsia="Times New Roman" w:hAnsi="Times New Roman" w:cs="Times New Roman"/>
          <w:color w:val="000000" w:themeColor="text1"/>
          <w:sz w:val="22"/>
          <w:szCs w:val="22"/>
        </w:rPr>
        <w:t>, while</w:t>
      </w:r>
      <w:r w:rsidR="006E6222" w:rsidRPr="00D30867">
        <w:rPr>
          <w:rFonts w:ascii="Times New Roman" w:eastAsia="Times New Roman" w:hAnsi="Times New Roman" w:cs="Times New Roman"/>
          <w:color w:val="000000" w:themeColor="text1"/>
          <w:sz w:val="22"/>
          <w:szCs w:val="22"/>
        </w:rPr>
        <w:t xml:space="preserve"> </w:t>
      </w:r>
      <w:r w:rsidR="001A13D4" w:rsidRPr="00D30867">
        <w:rPr>
          <w:rFonts w:ascii="Times New Roman" w:eastAsia="Times New Roman" w:hAnsi="Times New Roman" w:cs="Times New Roman"/>
          <w:color w:val="000000" w:themeColor="text1"/>
          <w:sz w:val="22"/>
          <w:szCs w:val="22"/>
        </w:rPr>
        <w:t xml:space="preserve">others </w:t>
      </w:r>
      <w:r w:rsidR="008F0C50" w:rsidRPr="00D30867">
        <w:rPr>
          <w:rFonts w:ascii="Times New Roman" w:eastAsia="Times New Roman" w:hAnsi="Times New Roman" w:cs="Times New Roman"/>
          <w:color w:val="000000" w:themeColor="text1"/>
          <w:sz w:val="22"/>
          <w:szCs w:val="22"/>
        </w:rPr>
        <w:t>(</w:t>
      </w:r>
      <w:r w:rsidR="001A13D4" w:rsidRPr="00D30867">
        <w:rPr>
          <w:rFonts w:ascii="Times New Roman" w:eastAsia="Times New Roman" w:hAnsi="Times New Roman" w:cs="Times New Roman"/>
          <w:color w:val="000000" w:themeColor="text1"/>
          <w:sz w:val="22"/>
          <w:szCs w:val="22"/>
        </w:rPr>
        <w:t xml:space="preserve">e.g., orthostatic hypotension, REM sleep </w:t>
      </w:r>
      <w:r w:rsidR="00FE4E52" w:rsidRPr="00D30867">
        <w:rPr>
          <w:rFonts w:ascii="Times New Roman" w:eastAsia="Times New Roman" w:hAnsi="Times New Roman" w:cs="Times New Roman"/>
          <w:color w:val="000000" w:themeColor="text1"/>
          <w:sz w:val="22"/>
          <w:szCs w:val="22"/>
        </w:rPr>
        <w:t>behavior</w:t>
      </w:r>
      <w:r w:rsidR="001A13D4" w:rsidRPr="00D30867">
        <w:rPr>
          <w:rFonts w:ascii="Times New Roman" w:eastAsia="Times New Roman" w:hAnsi="Times New Roman" w:cs="Times New Roman"/>
          <w:color w:val="000000" w:themeColor="text1"/>
          <w:sz w:val="22"/>
          <w:szCs w:val="22"/>
        </w:rPr>
        <w:t xml:space="preserve"> disorder</w:t>
      </w:r>
      <w:r w:rsidR="00E252B1" w:rsidRPr="00D30867">
        <w:rPr>
          <w:rFonts w:ascii="Times New Roman" w:eastAsia="Times New Roman" w:hAnsi="Times New Roman" w:cs="Times New Roman"/>
          <w:color w:val="000000" w:themeColor="text1"/>
          <w:sz w:val="22"/>
          <w:szCs w:val="22"/>
        </w:rPr>
        <w:t xml:space="preserve"> (RBD)</w:t>
      </w:r>
      <w:r w:rsidR="00322E25" w:rsidRPr="00D30867">
        <w:rPr>
          <w:rFonts w:ascii="Times New Roman" w:eastAsia="Times New Roman" w:hAnsi="Times New Roman" w:cs="Times New Roman"/>
          <w:color w:val="000000" w:themeColor="text1"/>
          <w:sz w:val="22"/>
          <w:szCs w:val="22"/>
        </w:rPr>
        <w:t>, non-tremor dominant</w:t>
      </w:r>
      <w:r w:rsidR="008F0C50" w:rsidRPr="00D30867">
        <w:rPr>
          <w:rFonts w:ascii="Times New Roman" w:eastAsia="Times New Roman" w:hAnsi="Times New Roman" w:cs="Times New Roman"/>
          <w:color w:val="000000" w:themeColor="text1"/>
          <w:sz w:val="22"/>
          <w:szCs w:val="22"/>
        </w:rPr>
        <w:t>)</w:t>
      </w:r>
      <w:r w:rsidR="00E34609" w:rsidRPr="00D30867">
        <w:rPr>
          <w:rFonts w:ascii="Times New Roman" w:eastAsia="Times New Roman" w:hAnsi="Times New Roman" w:cs="Times New Roman"/>
          <w:color w:val="000000" w:themeColor="text1"/>
          <w:sz w:val="22"/>
          <w:szCs w:val="22"/>
        </w:rPr>
        <w:t xml:space="preserve"> </w:t>
      </w:r>
      <w:r w:rsidR="000A5EAA" w:rsidRPr="00D30867">
        <w:rPr>
          <w:rFonts w:ascii="Times New Roman" w:eastAsia="Times New Roman" w:hAnsi="Times New Roman" w:cs="Times New Roman"/>
          <w:color w:val="000000" w:themeColor="text1"/>
          <w:sz w:val="22"/>
          <w:szCs w:val="22"/>
        </w:rPr>
        <w:t>correlate with</w:t>
      </w:r>
      <w:r w:rsidR="001A13D4" w:rsidRPr="00D30867">
        <w:rPr>
          <w:rFonts w:ascii="Times New Roman" w:eastAsia="Times New Roman" w:hAnsi="Times New Roman" w:cs="Times New Roman"/>
          <w:color w:val="000000" w:themeColor="text1"/>
          <w:sz w:val="22"/>
          <w:szCs w:val="22"/>
        </w:rPr>
        <w:t xml:space="preserve"> </w:t>
      </w:r>
      <w:r w:rsidR="005C2291" w:rsidRPr="00D30867">
        <w:rPr>
          <w:rFonts w:ascii="Times New Roman" w:eastAsia="Times New Roman" w:hAnsi="Times New Roman" w:cs="Times New Roman"/>
          <w:color w:val="000000" w:themeColor="text1"/>
          <w:sz w:val="22"/>
          <w:szCs w:val="22"/>
        </w:rPr>
        <w:t>early functional decline and reduced life-expectancy</w:t>
      </w:r>
      <w:r w:rsidR="007A2EE7" w:rsidRPr="00D30867">
        <w:rPr>
          <w:rFonts w:ascii="Times New Roman" w:eastAsia="Times New Roman" w:hAnsi="Times New Roman" w:cs="Times New Roman"/>
          <w:color w:val="000000" w:themeColor="text1"/>
          <w:sz w:val="22"/>
          <w:szCs w:val="22"/>
        </w:rPr>
        <w:t xml:space="preserve"> </w:t>
      </w:r>
      <w:r w:rsidR="00E45322" w:rsidRPr="00D30867">
        <w:rPr>
          <w:rFonts w:ascii="Times New Roman" w:eastAsia="Times New Roman" w:hAnsi="Times New Roman" w:cs="Times New Roman"/>
          <w:color w:val="000000" w:themeColor="text1"/>
          <w:sz w:val="22"/>
          <w:szCs w:val="22"/>
        </w:rPr>
        <w:t>[6, 15, 16]</w:t>
      </w:r>
      <w:r w:rsidR="007A2EE7" w:rsidRPr="00D30867">
        <w:rPr>
          <w:rFonts w:ascii="Times New Roman" w:eastAsia="Times New Roman" w:hAnsi="Times New Roman" w:cs="Times New Roman"/>
          <w:color w:val="000000" w:themeColor="text1"/>
          <w:sz w:val="22"/>
          <w:szCs w:val="22"/>
        </w:rPr>
        <w:t>.</w:t>
      </w:r>
      <w:r w:rsidR="00E74BC0" w:rsidRPr="00D30867">
        <w:rPr>
          <w:rFonts w:ascii="Times New Roman" w:eastAsia="Times New Roman" w:hAnsi="Times New Roman" w:cs="Times New Roman"/>
          <w:color w:val="000000" w:themeColor="text1"/>
          <w:sz w:val="22"/>
          <w:szCs w:val="22"/>
        </w:rPr>
        <w:t xml:space="preserve"> </w:t>
      </w:r>
      <w:r w:rsidR="002440BD" w:rsidRPr="00D30867">
        <w:rPr>
          <w:rFonts w:ascii="Times New Roman" w:eastAsia="Times New Roman" w:hAnsi="Times New Roman" w:cs="Times New Roman"/>
          <w:color w:val="000000" w:themeColor="text1"/>
          <w:sz w:val="22"/>
          <w:szCs w:val="22"/>
        </w:rPr>
        <w:t>Lastly</w:t>
      </w:r>
      <w:r w:rsidR="0016461F" w:rsidRPr="00D30867">
        <w:rPr>
          <w:rFonts w:ascii="Times New Roman" w:eastAsia="Times New Roman" w:hAnsi="Times New Roman" w:cs="Times New Roman"/>
          <w:color w:val="000000" w:themeColor="text1"/>
          <w:sz w:val="22"/>
          <w:szCs w:val="22"/>
        </w:rPr>
        <w:t xml:space="preserve">, </w:t>
      </w:r>
      <w:r w:rsidR="00070B26" w:rsidRPr="00D30867">
        <w:rPr>
          <w:rFonts w:ascii="Times New Roman" w:eastAsia="Times New Roman" w:hAnsi="Times New Roman" w:cs="Times New Roman"/>
          <w:color w:val="000000" w:themeColor="text1"/>
          <w:sz w:val="22"/>
          <w:szCs w:val="22"/>
        </w:rPr>
        <w:t>epidemiological</w:t>
      </w:r>
      <w:r w:rsidR="0016461F" w:rsidRPr="00D30867">
        <w:rPr>
          <w:rFonts w:ascii="Times New Roman" w:eastAsia="Times New Roman" w:hAnsi="Times New Roman" w:cs="Times New Roman"/>
          <w:color w:val="000000" w:themeColor="text1"/>
          <w:sz w:val="22"/>
          <w:szCs w:val="22"/>
        </w:rPr>
        <w:t xml:space="preserve"> studies </w:t>
      </w:r>
      <w:r w:rsidR="002440BD" w:rsidRPr="00D30867">
        <w:rPr>
          <w:rFonts w:ascii="Times New Roman" w:eastAsia="Times New Roman" w:hAnsi="Times New Roman" w:cs="Times New Roman"/>
          <w:color w:val="000000" w:themeColor="text1"/>
          <w:sz w:val="22"/>
          <w:szCs w:val="22"/>
        </w:rPr>
        <w:t xml:space="preserve">have </w:t>
      </w:r>
      <w:r w:rsidR="00301E4F" w:rsidRPr="00D30867">
        <w:rPr>
          <w:rFonts w:ascii="Times New Roman" w:eastAsia="Times New Roman" w:hAnsi="Times New Roman" w:cs="Times New Roman"/>
          <w:color w:val="000000" w:themeColor="text1"/>
          <w:sz w:val="22"/>
          <w:szCs w:val="22"/>
        </w:rPr>
        <w:t>demonstrated a complex interaction between</w:t>
      </w:r>
      <w:r w:rsidR="008344CB" w:rsidRPr="00D30867">
        <w:rPr>
          <w:rFonts w:ascii="Times New Roman" w:eastAsia="Times New Roman" w:hAnsi="Times New Roman" w:cs="Times New Roman"/>
          <w:color w:val="000000" w:themeColor="text1"/>
          <w:sz w:val="22"/>
          <w:szCs w:val="22"/>
        </w:rPr>
        <w:t xml:space="preserve"> PD and</w:t>
      </w:r>
      <w:r w:rsidR="00301E4F" w:rsidRPr="00D30867">
        <w:rPr>
          <w:rFonts w:ascii="Times New Roman" w:eastAsia="Times New Roman" w:hAnsi="Times New Roman" w:cs="Times New Roman"/>
          <w:color w:val="000000" w:themeColor="text1"/>
          <w:sz w:val="22"/>
          <w:szCs w:val="22"/>
        </w:rPr>
        <w:t xml:space="preserve"> exposure to environmental factors such as pesticides, metals, or other toxins, </w:t>
      </w:r>
      <w:r w:rsidR="008344CB" w:rsidRPr="00D30867">
        <w:rPr>
          <w:rFonts w:ascii="Times New Roman" w:eastAsia="Times New Roman" w:hAnsi="Times New Roman" w:cs="Times New Roman"/>
          <w:color w:val="000000" w:themeColor="text1"/>
          <w:sz w:val="22"/>
          <w:szCs w:val="22"/>
        </w:rPr>
        <w:t>emphasizing</w:t>
      </w:r>
      <w:r w:rsidR="00301E4F" w:rsidRPr="00D30867">
        <w:rPr>
          <w:rFonts w:ascii="Times New Roman" w:eastAsia="Times New Roman" w:hAnsi="Times New Roman" w:cs="Times New Roman"/>
          <w:color w:val="000000" w:themeColor="text1"/>
          <w:sz w:val="22"/>
          <w:szCs w:val="22"/>
        </w:rPr>
        <w:t xml:space="preserve"> the importance of </w:t>
      </w:r>
      <w:r w:rsidR="00C512F0" w:rsidRPr="00D30867">
        <w:rPr>
          <w:rFonts w:ascii="Times New Roman" w:hAnsi="Times New Roman" w:cs="Times New Roman"/>
          <w:bCs/>
          <w:color w:val="000000" w:themeColor="text1"/>
          <w:sz w:val="22"/>
          <w:szCs w:val="22"/>
        </w:rPr>
        <w:t xml:space="preserve">multiple environmental factors (exposome) </w:t>
      </w:r>
      <w:r w:rsidR="008344CB" w:rsidRPr="00D30867">
        <w:rPr>
          <w:rFonts w:ascii="Times New Roman" w:eastAsia="Times New Roman" w:hAnsi="Times New Roman" w:cs="Times New Roman"/>
          <w:color w:val="000000" w:themeColor="text1"/>
          <w:sz w:val="22"/>
          <w:szCs w:val="22"/>
        </w:rPr>
        <w:t xml:space="preserve">in the cascade of pathological processes </w:t>
      </w:r>
      <w:r w:rsidR="00C512F0" w:rsidRPr="00D30867">
        <w:rPr>
          <w:rFonts w:ascii="Times New Roman" w:eastAsia="Times New Roman" w:hAnsi="Times New Roman" w:cs="Times New Roman"/>
          <w:color w:val="000000" w:themeColor="text1"/>
          <w:sz w:val="22"/>
          <w:szCs w:val="22"/>
        </w:rPr>
        <w:t>associated with</w:t>
      </w:r>
      <w:r w:rsidR="00694295" w:rsidRPr="00D30867">
        <w:rPr>
          <w:rFonts w:ascii="Times New Roman" w:eastAsia="Times New Roman" w:hAnsi="Times New Roman" w:cs="Times New Roman"/>
          <w:color w:val="000000" w:themeColor="text1"/>
          <w:sz w:val="22"/>
          <w:szCs w:val="22"/>
        </w:rPr>
        <w:t xml:space="preserve"> neurodegenerative disorders</w:t>
      </w:r>
      <w:r w:rsidR="007A2EE7" w:rsidRPr="00D30867">
        <w:rPr>
          <w:rFonts w:ascii="Times New Roman" w:eastAsia="Times New Roman" w:hAnsi="Times New Roman" w:cs="Times New Roman"/>
          <w:i/>
          <w:iCs/>
          <w:color w:val="000000" w:themeColor="text1"/>
          <w:sz w:val="22"/>
          <w:szCs w:val="22"/>
        </w:rPr>
        <w:t xml:space="preserve"> </w:t>
      </w:r>
      <w:r w:rsidR="00694295" w:rsidRPr="00D30867">
        <w:rPr>
          <w:rFonts w:ascii="Times New Roman" w:eastAsia="Times New Roman" w:hAnsi="Times New Roman" w:cs="Times New Roman"/>
          <w:iCs/>
          <w:color w:val="000000" w:themeColor="text1"/>
          <w:sz w:val="22"/>
          <w:szCs w:val="22"/>
        </w:rPr>
        <w:t>[17]</w:t>
      </w:r>
      <w:r w:rsidR="007A2EE7" w:rsidRPr="00D30867">
        <w:rPr>
          <w:rFonts w:ascii="Times New Roman" w:eastAsia="Times New Roman" w:hAnsi="Times New Roman" w:cs="Times New Roman"/>
          <w:iCs/>
          <w:color w:val="000000" w:themeColor="text1"/>
          <w:sz w:val="22"/>
          <w:szCs w:val="22"/>
        </w:rPr>
        <w:t>.</w:t>
      </w:r>
    </w:p>
    <w:p w14:paraId="6E04977E" w14:textId="5D924F52" w:rsidR="00B00CF5" w:rsidRPr="00D30867" w:rsidRDefault="00B00CF5" w:rsidP="008B46E3">
      <w:pPr>
        <w:spacing w:line="360" w:lineRule="auto"/>
        <w:rPr>
          <w:rFonts w:ascii="Times New Roman" w:eastAsia="Times New Roman" w:hAnsi="Times New Roman" w:cs="Times New Roman"/>
          <w:color w:val="000000" w:themeColor="text1"/>
          <w:sz w:val="22"/>
          <w:szCs w:val="22"/>
        </w:rPr>
      </w:pPr>
    </w:p>
    <w:p w14:paraId="0A301F7A" w14:textId="69780A99" w:rsidR="001B27E4" w:rsidRPr="00D30867" w:rsidRDefault="00A649D7" w:rsidP="008B46E3">
      <w:pPr>
        <w:spacing w:line="360" w:lineRule="auto"/>
        <w:rPr>
          <w:rFonts w:ascii="Times New Roman" w:eastAsia="Times New Roman" w:hAnsi="Times New Roman" w:cs="Times New Roman"/>
          <w:color w:val="000000" w:themeColor="text1"/>
          <w:sz w:val="22"/>
          <w:szCs w:val="22"/>
        </w:rPr>
      </w:pPr>
      <w:r w:rsidRPr="00D30867">
        <w:rPr>
          <w:rFonts w:ascii="Times New Roman" w:eastAsia="Times New Roman" w:hAnsi="Times New Roman" w:cs="Times New Roman"/>
          <w:color w:val="000000" w:themeColor="text1"/>
          <w:sz w:val="22"/>
          <w:szCs w:val="22"/>
        </w:rPr>
        <w:t xml:space="preserve">We hypothesized that the phenotypic extremes </w:t>
      </w:r>
      <w:proofErr w:type="spellStart"/>
      <w:r w:rsidRPr="00D30867">
        <w:rPr>
          <w:rFonts w:ascii="Times New Roman" w:eastAsia="Times New Roman" w:hAnsi="Times New Roman" w:cs="Times New Roman"/>
          <w:color w:val="000000" w:themeColor="text1"/>
          <w:sz w:val="22"/>
          <w:szCs w:val="22"/>
        </w:rPr>
        <w:t>bPD</w:t>
      </w:r>
      <w:proofErr w:type="spellEnd"/>
      <w:r w:rsidRPr="00D30867">
        <w:rPr>
          <w:rFonts w:ascii="Times New Roman" w:eastAsia="Times New Roman" w:hAnsi="Times New Roman" w:cs="Times New Roman"/>
          <w:color w:val="000000" w:themeColor="text1"/>
          <w:sz w:val="22"/>
          <w:szCs w:val="22"/>
        </w:rPr>
        <w:t xml:space="preserve"> and </w:t>
      </w:r>
      <w:proofErr w:type="spellStart"/>
      <w:r w:rsidRPr="00D30867">
        <w:rPr>
          <w:rFonts w:ascii="Times New Roman" w:eastAsia="Times New Roman" w:hAnsi="Times New Roman" w:cs="Times New Roman"/>
          <w:color w:val="000000" w:themeColor="text1"/>
          <w:sz w:val="22"/>
          <w:szCs w:val="22"/>
        </w:rPr>
        <w:t>mPD</w:t>
      </w:r>
      <w:proofErr w:type="spellEnd"/>
      <w:r w:rsidRPr="00D30867">
        <w:rPr>
          <w:rFonts w:ascii="Times New Roman" w:eastAsia="Times New Roman" w:hAnsi="Times New Roman" w:cs="Times New Roman"/>
          <w:color w:val="000000" w:themeColor="text1"/>
          <w:sz w:val="22"/>
          <w:szCs w:val="22"/>
        </w:rPr>
        <w:t xml:space="preserve"> are associated with other demographic, clinical, </w:t>
      </w:r>
      <w:r w:rsidR="00F22EC5" w:rsidRPr="00D30867">
        <w:rPr>
          <w:rFonts w:ascii="Times New Roman" w:eastAsia="Times New Roman" w:hAnsi="Times New Roman" w:cs="Times New Roman"/>
          <w:color w:val="000000" w:themeColor="text1"/>
          <w:sz w:val="22"/>
          <w:szCs w:val="22"/>
        </w:rPr>
        <w:t xml:space="preserve">response to therapy, </w:t>
      </w:r>
      <w:r w:rsidRPr="00D30867">
        <w:rPr>
          <w:rFonts w:ascii="Times New Roman" w:eastAsia="Times New Roman" w:hAnsi="Times New Roman" w:cs="Times New Roman"/>
          <w:color w:val="000000" w:themeColor="text1"/>
          <w:sz w:val="22"/>
          <w:szCs w:val="22"/>
        </w:rPr>
        <w:t>and life habits/occupational variables</w:t>
      </w:r>
      <w:r w:rsidR="00F22EC5" w:rsidRPr="00D30867">
        <w:rPr>
          <w:rFonts w:ascii="Times New Roman" w:eastAsia="Times New Roman" w:hAnsi="Times New Roman" w:cs="Times New Roman"/>
          <w:color w:val="000000" w:themeColor="text1"/>
          <w:sz w:val="22"/>
          <w:szCs w:val="22"/>
        </w:rPr>
        <w:t xml:space="preserve"> </w:t>
      </w:r>
      <w:r w:rsidRPr="00D30867">
        <w:rPr>
          <w:rFonts w:ascii="Times New Roman" w:eastAsia="Times New Roman" w:hAnsi="Times New Roman" w:cs="Times New Roman"/>
          <w:color w:val="000000" w:themeColor="text1"/>
          <w:sz w:val="22"/>
          <w:szCs w:val="22"/>
        </w:rPr>
        <w:t>beyond their slow</w:t>
      </w:r>
      <w:r w:rsidR="00F22EC5" w:rsidRPr="00D30867">
        <w:rPr>
          <w:rFonts w:ascii="Times New Roman" w:eastAsia="Times New Roman" w:hAnsi="Times New Roman" w:cs="Times New Roman"/>
          <w:color w:val="000000" w:themeColor="text1"/>
          <w:sz w:val="22"/>
          <w:szCs w:val="22"/>
        </w:rPr>
        <w:t>er</w:t>
      </w:r>
      <w:r w:rsidRPr="00D30867">
        <w:rPr>
          <w:rFonts w:ascii="Times New Roman" w:eastAsia="Times New Roman" w:hAnsi="Times New Roman" w:cs="Times New Roman"/>
          <w:color w:val="000000" w:themeColor="text1"/>
          <w:sz w:val="22"/>
          <w:szCs w:val="22"/>
        </w:rPr>
        <w:t xml:space="preserve"> and </w:t>
      </w:r>
      <w:r w:rsidR="00F22EC5" w:rsidRPr="00D30867">
        <w:rPr>
          <w:rFonts w:ascii="Times New Roman" w:eastAsia="Times New Roman" w:hAnsi="Times New Roman" w:cs="Times New Roman"/>
          <w:color w:val="000000" w:themeColor="text1"/>
          <w:sz w:val="22"/>
          <w:szCs w:val="22"/>
        </w:rPr>
        <w:t xml:space="preserve">more </w:t>
      </w:r>
      <w:r w:rsidRPr="00D30867">
        <w:rPr>
          <w:rFonts w:ascii="Times New Roman" w:eastAsia="Times New Roman" w:hAnsi="Times New Roman" w:cs="Times New Roman"/>
          <w:color w:val="000000" w:themeColor="text1"/>
          <w:sz w:val="22"/>
          <w:szCs w:val="22"/>
        </w:rPr>
        <w:t>rapid progression</w:t>
      </w:r>
      <w:r w:rsidR="00F22EC5" w:rsidRPr="00D30867">
        <w:rPr>
          <w:rFonts w:ascii="Times New Roman" w:eastAsia="Times New Roman" w:hAnsi="Times New Roman" w:cs="Times New Roman"/>
          <w:color w:val="000000" w:themeColor="text1"/>
          <w:sz w:val="22"/>
          <w:szCs w:val="22"/>
        </w:rPr>
        <w:t>, respectively</w:t>
      </w:r>
      <w:r w:rsidRPr="00D30867">
        <w:rPr>
          <w:rFonts w:ascii="Times New Roman" w:eastAsia="Times New Roman" w:hAnsi="Times New Roman" w:cs="Times New Roman"/>
          <w:color w:val="000000" w:themeColor="text1"/>
          <w:sz w:val="22"/>
          <w:szCs w:val="22"/>
        </w:rPr>
        <w:t xml:space="preserve">. </w:t>
      </w:r>
    </w:p>
    <w:p w14:paraId="423297FD" w14:textId="77777777" w:rsidR="0003722B" w:rsidRPr="00D30867" w:rsidRDefault="0003722B" w:rsidP="008B46E3">
      <w:pPr>
        <w:spacing w:line="360" w:lineRule="auto"/>
        <w:rPr>
          <w:rFonts w:ascii="Times New Roman" w:hAnsi="Times New Roman" w:cs="Times New Roman"/>
          <w:b/>
          <w:color w:val="000000" w:themeColor="text1"/>
          <w:sz w:val="22"/>
          <w:szCs w:val="22"/>
        </w:rPr>
      </w:pPr>
    </w:p>
    <w:p w14:paraId="269F23F1" w14:textId="4BB316ED" w:rsidR="0003722B" w:rsidRPr="00D30867" w:rsidRDefault="007C5963" w:rsidP="008B46E3">
      <w:pPr>
        <w:spacing w:line="360" w:lineRule="auto"/>
        <w:rPr>
          <w:rFonts w:ascii="Times New Roman" w:hAnsi="Times New Roman" w:cs="Times New Roman"/>
          <w:b/>
          <w:color w:val="000000" w:themeColor="text1"/>
          <w:sz w:val="22"/>
          <w:szCs w:val="22"/>
        </w:rPr>
      </w:pPr>
      <w:r w:rsidRPr="00D30867">
        <w:rPr>
          <w:rFonts w:ascii="Times New Roman" w:hAnsi="Times New Roman" w:cs="Times New Roman"/>
          <w:b/>
          <w:color w:val="000000" w:themeColor="text1"/>
          <w:sz w:val="22"/>
          <w:szCs w:val="22"/>
        </w:rPr>
        <w:t>METHODS</w:t>
      </w:r>
    </w:p>
    <w:p w14:paraId="5D6AF8A3" w14:textId="5991FEE6" w:rsidR="006365F6" w:rsidRPr="00D30867" w:rsidRDefault="006365F6" w:rsidP="008B46E3">
      <w:pPr>
        <w:spacing w:line="360" w:lineRule="auto"/>
        <w:rPr>
          <w:rFonts w:ascii="Times New Roman" w:hAnsi="Times New Roman" w:cs="Times New Roman"/>
          <w:b/>
          <w:color w:val="000000" w:themeColor="text1"/>
          <w:sz w:val="22"/>
          <w:szCs w:val="22"/>
        </w:rPr>
      </w:pPr>
      <w:r w:rsidRPr="00D30867">
        <w:rPr>
          <w:rFonts w:ascii="Times New Roman" w:hAnsi="Times New Roman" w:cs="Times New Roman"/>
          <w:b/>
          <w:color w:val="000000" w:themeColor="text1"/>
          <w:sz w:val="22"/>
          <w:szCs w:val="22"/>
        </w:rPr>
        <w:t xml:space="preserve">Definitions </w:t>
      </w:r>
      <w:r w:rsidR="00113F73" w:rsidRPr="00D30867">
        <w:rPr>
          <w:rFonts w:ascii="Times New Roman" w:hAnsi="Times New Roman" w:cs="Times New Roman"/>
          <w:b/>
          <w:color w:val="000000" w:themeColor="text1"/>
          <w:sz w:val="22"/>
          <w:szCs w:val="22"/>
        </w:rPr>
        <w:t>and Eligibility Criteria</w:t>
      </w:r>
    </w:p>
    <w:p w14:paraId="2D17E451" w14:textId="387FB802" w:rsidR="006365F6" w:rsidRPr="00D30867" w:rsidRDefault="00113F73"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Through the consensus of 9 specialized movement disorders centers from 7 countries (United States, Italy, Spain, Argentina, Germany, United Kingdom, and Canada), w</w:t>
      </w:r>
      <w:r w:rsidR="002440BD" w:rsidRPr="00D30867">
        <w:rPr>
          <w:rFonts w:ascii="Times New Roman" w:hAnsi="Times New Roman" w:cs="Times New Roman"/>
          <w:color w:val="000000" w:themeColor="text1"/>
          <w:sz w:val="22"/>
          <w:szCs w:val="22"/>
        </w:rPr>
        <w:t xml:space="preserve">e designed a retrospective cohort study </w:t>
      </w:r>
      <w:r w:rsidRPr="00D30867">
        <w:rPr>
          <w:rFonts w:ascii="Times New Roman" w:hAnsi="Times New Roman" w:cs="Times New Roman"/>
          <w:color w:val="000000" w:themeColor="text1"/>
          <w:sz w:val="22"/>
          <w:szCs w:val="22"/>
        </w:rPr>
        <w:t xml:space="preserve">of </w:t>
      </w:r>
      <w:r w:rsidRPr="00D30867">
        <w:rPr>
          <w:rFonts w:ascii="Times New Roman" w:eastAsia="Times New Roman" w:hAnsi="Times New Roman" w:cs="Times New Roman"/>
          <w:bCs/>
          <w:color w:val="000000" w:themeColor="text1"/>
          <w:sz w:val="22"/>
          <w:szCs w:val="22"/>
        </w:rPr>
        <w:t>idiopathic PD patients meeting UK PD Brain Bank definition [</w:t>
      </w:r>
      <w:r w:rsidR="00D17B68" w:rsidRPr="00D30867">
        <w:rPr>
          <w:rFonts w:ascii="Times New Roman" w:eastAsia="Times New Roman" w:hAnsi="Times New Roman" w:cs="Times New Roman"/>
          <w:bCs/>
          <w:color w:val="000000" w:themeColor="text1"/>
          <w:sz w:val="22"/>
          <w:szCs w:val="22"/>
        </w:rPr>
        <w:t>18</w:t>
      </w:r>
      <w:r w:rsidRPr="00D30867">
        <w:rPr>
          <w:rFonts w:ascii="Times New Roman" w:eastAsia="Times New Roman" w:hAnsi="Times New Roman" w:cs="Times New Roman"/>
          <w:bCs/>
          <w:color w:val="000000" w:themeColor="text1"/>
          <w:sz w:val="22"/>
          <w:szCs w:val="22"/>
        </w:rPr>
        <w:t xml:space="preserve">] </w:t>
      </w:r>
      <w:r w:rsidRPr="00D30867">
        <w:rPr>
          <w:rFonts w:ascii="Times New Roman" w:hAnsi="Times New Roman" w:cs="Times New Roman"/>
          <w:color w:val="000000" w:themeColor="text1"/>
          <w:sz w:val="22"/>
          <w:szCs w:val="22"/>
        </w:rPr>
        <w:t>and the following criteria for</w:t>
      </w:r>
      <w:r w:rsidRPr="00D30867">
        <w:rPr>
          <w:rFonts w:ascii="Times New Roman" w:eastAsia="Times New Roman" w:hAnsi="Times New Roman" w:cs="Times New Roman"/>
          <w:bCs/>
          <w:color w:val="000000" w:themeColor="text1"/>
          <w:sz w:val="22"/>
          <w:szCs w:val="22"/>
        </w:rPr>
        <w:t xml:space="preserve"> </w:t>
      </w:r>
      <w:proofErr w:type="spellStart"/>
      <w:r w:rsidRPr="00D30867">
        <w:rPr>
          <w:rFonts w:ascii="Times New Roman" w:eastAsia="Times New Roman" w:hAnsi="Times New Roman" w:cs="Times New Roman"/>
          <w:bCs/>
          <w:color w:val="000000" w:themeColor="text1"/>
          <w:sz w:val="22"/>
          <w:szCs w:val="22"/>
        </w:rPr>
        <w:t>bPD</w:t>
      </w:r>
      <w:proofErr w:type="spellEnd"/>
      <w:r w:rsidRPr="00D30867">
        <w:rPr>
          <w:rFonts w:ascii="Times New Roman" w:eastAsia="Times New Roman" w:hAnsi="Times New Roman" w:cs="Times New Roman"/>
          <w:bCs/>
          <w:color w:val="000000" w:themeColor="text1"/>
          <w:sz w:val="22"/>
          <w:szCs w:val="22"/>
        </w:rPr>
        <w:t xml:space="preserve"> and </w:t>
      </w:r>
      <w:proofErr w:type="spellStart"/>
      <w:r w:rsidRPr="00D30867">
        <w:rPr>
          <w:rFonts w:ascii="Times New Roman" w:eastAsia="Times New Roman" w:hAnsi="Times New Roman" w:cs="Times New Roman"/>
          <w:bCs/>
          <w:color w:val="000000" w:themeColor="text1"/>
          <w:sz w:val="22"/>
          <w:szCs w:val="22"/>
        </w:rPr>
        <w:t>mPD</w:t>
      </w:r>
      <w:proofErr w:type="spellEnd"/>
      <w:r w:rsidR="00E252B1" w:rsidRPr="00D30867">
        <w:rPr>
          <w:rFonts w:ascii="Times New Roman" w:hAnsi="Times New Roman" w:cs="Times New Roman"/>
          <w:color w:val="000000" w:themeColor="text1"/>
          <w:sz w:val="22"/>
          <w:szCs w:val="22"/>
        </w:rPr>
        <w:t>:</w:t>
      </w:r>
      <w:r w:rsidRPr="00D30867">
        <w:rPr>
          <w:rFonts w:ascii="Times New Roman" w:eastAsia="Times New Roman" w:hAnsi="Times New Roman" w:cs="Times New Roman"/>
          <w:color w:val="000000" w:themeColor="text1"/>
          <w:sz w:val="22"/>
          <w:szCs w:val="22"/>
        </w:rPr>
        <w:t xml:space="preserve"> (1) </w:t>
      </w:r>
      <w:proofErr w:type="spellStart"/>
      <w:r w:rsidR="00B00CF5" w:rsidRPr="00D30867">
        <w:rPr>
          <w:rFonts w:ascii="Times New Roman" w:eastAsia="Times New Roman" w:hAnsi="Times New Roman" w:cs="Times New Roman"/>
          <w:color w:val="000000" w:themeColor="text1"/>
          <w:sz w:val="22"/>
          <w:szCs w:val="22"/>
        </w:rPr>
        <w:t>b</w:t>
      </w:r>
      <w:r w:rsidR="008F7A89" w:rsidRPr="00D30867">
        <w:rPr>
          <w:rFonts w:ascii="Times New Roman" w:hAnsi="Times New Roman" w:cs="Times New Roman"/>
          <w:bCs/>
          <w:color w:val="000000" w:themeColor="text1"/>
          <w:sz w:val="22"/>
          <w:szCs w:val="22"/>
        </w:rPr>
        <w:t>PD</w:t>
      </w:r>
      <w:proofErr w:type="spellEnd"/>
      <w:r w:rsidR="00B00CF5" w:rsidRPr="00D30867">
        <w:rPr>
          <w:rFonts w:ascii="Times New Roman" w:hAnsi="Times New Roman" w:cs="Times New Roman"/>
          <w:bCs/>
          <w:color w:val="000000" w:themeColor="text1"/>
          <w:sz w:val="22"/>
          <w:szCs w:val="22"/>
        </w:rPr>
        <w:t xml:space="preserve"> </w:t>
      </w:r>
      <w:r w:rsidR="00D470CC" w:rsidRPr="00D30867">
        <w:rPr>
          <w:rFonts w:ascii="Times New Roman" w:hAnsi="Times New Roman" w:cs="Times New Roman"/>
          <w:color w:val="000000" w:themeColor="text1"/>
          <w:sz w:val="22"/>
          <w:szCs w:val="22"/>
        </w:rPr>
        <w:t>was</w:t>
      </w:r>
      <w:r w:rsidR="00C535CC" w:rsidRPr="00D30867">
        <w:rPr>
          <w:rFonts w:ascii="Times New Roman" w:hAnsi="Times New Roman" w:cs="Times New Roman"/>
          <w:color w:val="000000" w:themeColor="text1"/>
          <w:sz w:val="22"/>
          <w:szCs w:val="22"/>
        </w:rPr>
        <w:t xml:space="preserve"> defined </w:t>
      </w:r>
      <w:r w:rsidR="0024215E" w:rsidRPr="00D30867">
        <w:rPr>
          <w:rFonts w:ascii="Times New Roman" w:hAnsi="Times New Roman" w:cs="Times New Roman"/>
          <w:color w:val="000000" w:themeColor="text1"/>
          <w:sz w:val="22"/>
          <w:szCs w:val="22"/>
        </w:rPr>
        <w:t xml:space="preserve">by </w:t>
      </w:r>
      <w:r w:rsidR="00201577" w:rsidRPr="00D30867">
        <w:rPr>
          <w:rFonts w:ascii="Times New Roman" w:hAnsi="Times New Roman" w:cs="Times New Roman"/>
          <w:color w:val="000000" w:themeColor="text1"/>
          <w:sz w:val="22"/>
          <w:szCs w:val="22"/>
        </w:rPr>
        <w:t xml:space="preserve">the combination of </w:t>
      </w:r>
      <w:r w:rsidR="006C059E" w:rsidRPr="00D30867">
        <w:rPr>
          <w:rFonts w:ascii="Times New Roman" w:hAnsi="Times New Roman" w:cs="Times New Roman"/>
          <w:color w:val="000000" w:themeColor="text1"/>
          <w:sz w:val="22"/>
          <w:szCs w:val="22"/>
        </w:rPr>
        <w:t xml:space="preserve">a </w:t>
      </w:r>
      <w:r w:rsidR="00431B91" w:rsidRPr="00D30867">
        <w:rPr>
          <w:rFonts w:ascii="Times New Roman" w:hAnsi="Times New Roman" w:cs="Times New Roman"/>
          <w:color w:val="000000" w:themeColor="text1"/>
          <w:sz w:val="22"/>
          <w:szCs w:val="22"/>
        </w:rPr>
        <w:t xml:space="preserve">Hoehn and </w:t>
      </w:r>
      <w:proofErr w:type="spellStart"/>
      <w:r w:rsidR="00431B91" w:rsidRPr="00D30867">
        <w:rPr>
          <w:rFonts w:ascii="Times New Roman" w:hAnsi="Times New Roman" w:cs="Times New Roman"/>
          <w:color w:val="000000" w:themeColor="text1"/>
          <w:sz w:val="22"/>
          <w:szCs w:val="22"/>
        </w:rPr>
        <w:t>Yahr</w:t>
      </w:r>
      <w:proofErr w:type="spellEnd"/>
      <w:r w:rsidR="00323A6C" w:rsidRPr="00D30867">
        <w:rPr>
          <w:rFonts w:ascii="Times New Roman" w:hAnsi="Times New Roman" w:cs="Times New Roman"/>
          <w:color w:val="000000" w:themeColor="text1"/>
          <w:sz w:val="22"/>
          <w:szCs w:val="22"/>
        </w:rPr>
        <w:t xml:space="preserve"> (H</w:t>
      </w:r>
      <w:r w:rsidR="006C059E" w:rsidRPr="00D30867">
        <w:rPr>
          <w:rFonts w:ascii="Times New Roman" w:hAnsi="Times New Roman" w:cs="Times New Roman"/>
          <w:color w:val="000000" w:themeColor="text1"/>
          <w:sz w:val="22"/>
          <w:szCs w:val="22"/>
        </w:rPr>
        <w:t>&amp;</w:t>
      </w:r>
      <w:r w:rsidR="00323A6C" w:rsidRPr="00D30867">
        <w:rPr>
          <w:rFonts w:ascii="Times New Roman" w:hAnsi="Times New Roman" w:cs="Times New Roman"/>
          <w:color w:val="000000" w:themeColor="text1"/>
          <w:sz w:val="22"/>
          <w:szCs w:val="22"/>
        </w:rPr>
        <w:t>Y)</w:t>
      </w:r>
      <w:r w:rsidR="00431B91" w:rsidRPr="00D30867">
        <w:rPr>
          <w:rFonts w:ascii="Times New Roman" w:hAnsi="Times New Roman" w:cs="Times New Roman"/>
          <w:color w:val="000000" w:themeColor="text1"/>
          <w:sz w:val="22"/>
          <w:szCs w:val="22"/>
        </w:rPr>
        <w:t xml:space="preserve"> stage ≤ 3 (daily </w:t>
      </w:r>
      <w:r w:rsidR="00E252B1" w:rsidRPr="00D30867">
        <w:rPr>
          <w:rFonts w:ascii="Times New Roman" w:hAnsi="Times New Roman" w:cs="Times New Roman"/>
          <w:color w:val="000000" w:themeColor="text1"/>
          <w:sz w:val="22"/>
          <w:szCs w:val="22"/>
        </w:rPr>
        <w:t>m</w:t>
      </w:r>
      <w:r w:rsidR="00431B91" w:rsidRPr="00D30867">
        <w:rPr>
          <w:rFonts w:ascii="Times New Roman" w:hAnsi="Times New Roman" w:cs="Times New Roman"/>
          <w:color w:val="000000" w:themeColor="text1"/>
          <w:sz w:val="22"/>
          <w:szCs w:val="22"/>
        </w:rPr>
        <w:t>edication-ON condition)</w:t>
      </w:r>
      <w:r w:rsidR="00C535CC" w:rsidRPr="00D30867">
        <w:rPr>
          <w:rFonts w:ascii="Times New Roman" w:hAnsi="Times New Roman" w:cs="Times New Roman"/>
          <w:color w:val="000000" w:themeColor="text1"/>
          <w:sz w:val="22"/>
          <w:szCs w:val="22"/>
        </w:rPr>
        <w:t xml:space="preserve">, </w:t>
      </w:r>
      <w:r w:rsidR="00190FBE" w:rsidRPr="00D30867">
        <w:rPr>
          <w:rFonts w:ascii="Times New Roman" w:hAnsi="Times New Roman" w:cs="Times New Roman"/>
          <w:color w:val="000000" w:themeColor="text1"/>
          <w:sz w:val="22"/>
          <w:szCs w:val="22"/>
        </w:rPr>
        <w:t>preserved cognitive function</w:t>
      </w:r>
      <w:r w:rsidR="00A201DB" w:rsidRPr="00D30867">
        <w:rPr>
          <w:rFonts w:ascii="Times New Roman" w:hAnsi="Times New Roman" w:cs="Times New Roman"/>
          <w:color w:val="000000" w:themeColor="text1"/>
          <w:sz w:val="22"/>
          <w:szCs w:val="22"/>
        </w:rPr>
        <w:t xml:space="preserve">, defined as a </w:t>
      </w:r>
      <w:r w:rsidR="003D1BDD" w:rsidRPr="00D30867">
        <w:rPr>
          <w:rFonts w:ascii="Times New Roman" w:hAnsi="Times New Roman" w:cs="Times New Roman"/>
          <w:color w:val="000000" w:themeColor="text1"/>
          <w:sz w:val="22"/>
          <w:szCs w:val="22"/>
        </w:rPr>
        <w:t xml:space="preserve">Montreal Cognitive Assessment </w:t>
      </w:r>
      <w:r w:rsidR="00980A82" w:rsidRPr="00D30867">
        <w:rPr>
          <w:rFonts w:ascii="Times New Roman" w:hAnsi="Times New Roman" w:cs="Times New Roman"/>
          <w:color w:val="000000" w:themeColor="text1"/>
          <w:sz w:val="22"/>
          <w:szCs w:val="22"/>
        </w:rPr>
        <w:t>≥</w:t>
      </w:r>
      <w:r w:rsidR="003D1BDD" w:rsidRPr="00D30867">
        <w:rPr>
          <w:rFonts w:ascii="Times New Roman" w:hAnsi="Times New Roman" w:cs="Times New Roman"/>
          <w:color w:val="000000" w:themeColor="text1"/>
          <w:sz w:val="22"/>
          <w:szCs w:val="22"/>
        </w:rPr>
        <w:t xml:space="preserve"> 26 or Mini Mental Status Examination Scale </w:t>
      </w:r>
      <w:r w:rsidR="00980A82" w:rsidRPr="00D30867">
        <w:rPr>
          <w:rFonts w:ascii="Times New Roman" w:hAnsi="Times New Roman" w:cs="Times New Roman"/>
          <w:color w:val="000000" w:themeColor="text1"/>
          <w:sz w:val="22"/>
          <w:szCs w:val="22"/>
        </w:rPr>
        <w:t>≥</w:t>
      </w:r>
      <w:r w:rsidR="003D1BDD" w:rsidRPr="00D30867">
        <w:rPr>
          <w:rFonts w:ascii="Times New Roman" w:hAnsi="Times New Roman" w:cs="Times New Roman"/>
          <w:color w:val="000000" w:themeColor="text1"/>
          <w:sz w:val="22"/>
          <w:szCs w:val="22"/>
        </w:rPr>
        <w:t xml:space="preserve"> 24 [</w:t>
      </w:r>
      <w:r w:rsidR="00980A82" w:rsidRPr="00D30867">
        <w:rPr>
          <w:rFonts w:ascii="Times New Roman" w:hAnsi="Times New Roman" w:cs="Times New Roman"/>
          <w:color w:val="000000" w:themeColor="text1"/>
          <w:sz w:val="22"/>
          <w:szCs w:val="22"/>
        </w:rPr>
        <w:t>1</w:t>
      </w:r>
      <w:r w:rsidR="00D17B68" w:rsidRPr="00D30867">
        <w:rPr>
          <w:rFonts w:ascii="Times New Roman" w:hAnsi="Times New Roman" w:cs="Times New Roman"/>
          <w:color w:val="000000" w:themeColor="text1"/>
          <w:sz w:val="22"/>
          <w:szCs w:val="22"/>
        </w:rPr>
        <w:t>9</w:t>
      </w:r>
      <w:r w:rsidR="003D1BDD" w:rsidRPr="00D30867">
        <w:rPr>
          <w:rFonts w:ascii="Times New Roman" w:hAnsi="Times New Roman" w:cs="Times New Roman"/>
          <w:color w:val="000000" w:themeColor="text1"/>
          <w:sz w:val="22"/>
          <w:szCs w:val="22"/>
        </w:rPr>
        <w:t xml:space="preserve">, </w:t>
      </w:r>
      <w:r w:rsidR="00D17B68" w:rsidRPr="00D30867">
        <w:rPr>
          <w:rFonts w:ascii="Times New Roman" w:hAnsi="Times New Roman" w:cs="Times New Roman"/>
          <w:color w:val="000000" w:themeColor="text1"/>
          <w:sz w:val="22"/>
          <w:szCs w:val="22"/>
        </w:rPr>
        <w:t>20</w:t>
      </w:r>
      <w:r w:rsidR="003D1BDD" w:rsidRPr="00D30867">
        <w:rPr>
          <w:rFonts w:ascii="Times New Roman" w:hAnsi="Times New Roman" w:cs="Times New Roman"/>
          <w:color w:val="000000" w:themeColor="text1"/>
          <w:sz w:val="22"/>
          <w:szCs w:val="22"/>
        </w:rPr>
        <w:t>]</w:t>
      </w:r>
      <w:r w:rsidR="001C6EAF" w:rsidRPr="00D30867">
        <w:rPr>
          <w:rFonts w:ascii="Times New Roman" w:hAnsi="Times New Roman" w:cs="Times New Roman"/>
          <w:color w:val="000000" w:themeColor="text1"/>
          <w:sz w:val="22"/>
          <w:szCs w:val="22"/>
        </w:rPr>
        <w:t>,</w:t>
      </w:r>
      <w:r w:rsidR="00190FBE" w:rsidRPr="00D30867">
        <w:rPr>
          <w:rFonts w:ascii="Times New Roman" w:hAnsi="Times New Roman" w:cs="Times New Roman"/>
          <w:color w:val="000000" w:themeColor="text1"/>
          <w:sz w:val="22"/>
          <w:szCs w:val="22"/>
        </w:rPr>
        <w:t xml:space="preserve"> and </w:t>
      </w:r>
      <w:r w:rsidR="00431B91" w:rsidRPr="00D30867">
        <w:rPr>
          <w:rFonts w:ascii="Times New Roman" w:hAnsi="Times New Roman" w:cs="Times New Roman"/>
          <w:color w:val="000000" w:themeColor="text1"/>
          <w:sz w:val="22"/>
          <w:szCs w:val="22"/>
        </w:rPr>
        <w:t>independence in activities of daily living (ADL)</w:t>
      </w:r>
      <w:r w:rsidR="001C6EAF" w:rsidRPr="00D30867">
        <w:rPr>
          <w:rFonts w:ascii="Times New Roman" w:hAnsi="Times New Roman" w:cs="Times New Roman"/>
          <w:color w:val="000000" w:themeColor="text1"/>
          <w:sz w:val="22"/>
          <w:szCs w:val="22"/>
        </w:rPr>
        <w:t xml:space="preserve"> </w:t>
      </w:r>
      <w:r w:rsidR="00431B91" w:rsidRPr="00D30867">
        <w:rPr>
          <w:rFonts w:ascii="Times New Roman" w:hAnsi="Times New Roman" w:cs="Times New Roman"/>
          <w:color w:val="000000" w:themeColor="text1"/>
          <w:sz w:val="22"/>
          <w:szCs w:val="22"/>
        </w:rPr>
        <w:t xml:space="preserve">documented by a </w:t>
      </w:r>
      <w:r w:rsidR="001C6EAF" w:rsidRPr="00D30867">
        <w:rPr>
          <w:rFonts w:ascii="Times New Roman" w:hAnsi="Times New Roman" w:cs="Times New Roman"/>
          <w:color w:val="000000" w:themeColor="text1"/>
          <w:sz w:val="22"/>
          <w:szCs w:val="22"/>
        </w:rPr>
        <w:t xml:space="preserve">score </w:t>
      </w:r>
      <w:r w:rsidR="00AF5D1D" w:rsidRPr="00D30867">
        <w:rPr>
          <w:rFonts w:ascii="Times New Roman" w:hAnsi="Times New Roman" w:cs="Times New Roman"/>
          <w:color w:val="000000" w:themeColor="text1"/>
          <w:sz w:val="22"/>
          <w:szCs w:val="22"/>
        </w:rPr>
        <w:sym w:font="Symbol" w:char="F0B3"/>
      </w:r>
      <w:r w:rsidR="008344CB" w:rsidRPr="00D30867">
        <w:rPr>
          <w:rFonts w:ascii="Times New Roman" w:hAnsi="Times New Roman" w:cs="Times New Roman"/>
          <w:color w:val="000000" w:themeColor="text1"/>
          <w:sz w:val="22"/>
          <w:szCs w:val="22"/>
        </w:rPr>
        <w:t xml:space="preserve"> </w:t>
      </w:r>
      <w:r w:rsidR="001C6EAF" w:rsidRPr="00D30867">
        <w:rPr>
          <w:rFonts w:ascii="Times New Roman" w:hAnsi="Times New Roman" w:cs="Times New Roman"/>
          <w:color w:val="000000" w:themeColor="text1"/>
          <w:sz w:val="22"/>
          <w:szCs w:val="22"/>
        </w:rPr>
        <w:t xml:space="preserve">70 </w:t>
      </w:r>
      <w:r w:rsidR="006C059E" w:rsidRPr="00D30867">
        <w:rPr>
          <w:rFonts w:ascii="Times New Roman" w:hAnsi="Times New Roman" w:cs="Times New Roman"/>
          <w:color w:val="000000" w:themeColor="text1"/>
          <w:sz w:val="22"/>
          <w:szCs w:val="22"/>
        </w:rPr>
        <w:t xml:space="preserve">on </w:t>
      </w:r>
      <w:r w:rsidR="001C6EAF" w:rsidRPr="00D30867">
        <w:rPr>
          <w:rFonts w:ascii="Times New Roman" w:hAnsi="Times New Roman" w:cs="Times New Roman"/>
          <w:color w:val="000000" w:themeColor="text1"/>
          <w:sz w:val="22"/>
          <w:szCs w:val="22"/>
        </w:rPr>
        <w:t xml:space="preserve">the </w:t>
      </w:r>
      <w:r w:rsidR="00431B91" w:rsidRPr="00D30867">
        <w:rPr>
          <w:rFonts w:ascii="Times New Roman" w:hAnsi="Times New Roman" w:cs="Times New Roman"/>
          <w:color w:val="000000" w:themeColor="text1"/>
          <w:sz w:val="22"/>
          <w:szCs w:val="22"/>
        </w:rPr>
        <w:t xml:space="preserve">Schwab </w:t>
      </w:r>
      <w:r w:rsidR="003411AB" w:rsidRPr="00D30867">
        <w:rPr>
          <w:rFonts w:ascii="Times New Roman" w:hAnsi="Times New Roman" w:cs="Times New Roman"/>
          <w:color w:val="000000" w:themeColor="text1"/>
          <w:sz w:val="22"/>
          <w:szCs w:val="22"/>
        </w:rPr>
        <w:t>and</w:t>
      </w:r>
      <w:r w:rsidR="00431B91" w:rsidRPr="00D30867">
        <w:rPr>
          <w:rFonts w:ascii="Times New Roman" w:hAnsi="Times New Roman" w:cs="Times New Roman"/>
          <w:color w:val="000000" w:themeColor="text1"/>
          <w:sz w:val="22"/>
          <w:szCs w:val="22"/>
        </w:rPr>
        <w:t xml:space="preserve"> England</w:t>
      </w:r>
      <w:r w:rsidR="006C059E" w:rsidRPr="00D30867">
        <w:rPr>
          <w:rFonts w:ascii="Times New Roman" w:hAnsi="Times New Roman" w:cs="Times New Roman"/>
          <w:color w:val="000000" w:themeColor="text1"/>
          <w:sz w:val="22"/>
          <w:szCs w:val="22"/>
        </w:rPr>
        <w:t xml:space="preserve"> scale</w:t>
      </w:r>
      <w:r w:rsidR="00431B91" w:rsidRPr="00D30867">
        <w:rPr>
          <w:rFonts w:ascii="Times New Roman" w:hAnsi="Times New Roman" w:cs="Times New Roman"/>
          <w:color w:val="000000" w:themeColor="text1"/>
          <w:sz w:val="22"/>
          <w:szCs w:val="22"/>
        </w:rPr>
        <w:t xml:space="preserve"> </w:t>
      </w:r>
      <w:r w:rsidR="005D2FB8" w:rsidRPr="00D30867">
        <w:rPr>
          <w:rFonts w:ascii="Times New Roman" w:hAnsi="Times New Roman" w:cs="Times New Roman"/>
          <w:color w:val="000000" w:themeColor="text1"/>
          <w:sz w:val="22"/>
          <w:szCs w:val="22"/>
        </w:rPr>
        <w:t>[</w:t>
      </w:r>
      <w:r w:rsidR="00980A82" w:rsidRPr="00D30867">
        <w:rPr>
          <w:rFonts w:ascii="Times New Roman" w:hAnsi="Times New Roman" w:cs="Times New Roman"/>
          <w:color w:val="000000" w:themeColor="text1"/>
          <w:sz w:val="22"/>
          <w:szCs w:val="22"/>
        </w:rPr>
        <w:t>2</w:t>
      </w:r>
      <w:r w:rsidR="00D17B68" w:rsidRPr="00D30867">
        <w:rPr>
          <w:rFonts w:ascii="Times New Roman" w:hAnsi="Times New Roman" w:cs="Times New Roman"/>
          <w:color w:val="000000" w:themeColor="text1"/>
          <w:sz w:val="22"/>
          <w:szCs w:val="22"/>
        </w:rPr>
        <w:t>1</w:t>
      </w:r>
      <w:r w:rsidR="005D2FB8" w:rsidRPr="00D30867">
        <w:rPr>
          <w:rFonts w:ascii="Times New Roman" w:hAnsi="Times New Roman" w:cs="Times New Roman"/>
          <w:color w:val="000000" w:themeColor="text1"/>
          <w:sz w:val="22"/>
          <w:szCs w:val="22"/>
        </w:rPr>
        <w:t>]</w:t>
      </w:r>
      <w:r w:rsidR="001C6EAF" w:rsidRPr="00D30867">
        <w:rPr>
          <w:rFonts w:ascii="Times New Roman" w:hAnsi="Times New Roman" w:cs="Times New Roman"/>
          <w:color w:val="000000" w:themeColor="text1"/>
          <w:sz w:val="22"/>
          <w:szCs w:val="22"/>
        </w:rPr>
        <w:t xml:space="preserve"> </w:t>
      </w:r>
      <w:r w:rsidR="00190FBE" w:rsidRPr="00D30867">
        <w:rPr>
          <w:rFonts w:ascii="Times New Roman" w:hAnsi="Times New Roman" w:cs="Times New Roman"/>
          <w:color w:val="000000" w:themeColor="text1"/>
          <w:sz w:val="22"/>
          <w:szCs w:val="22"/>
        </w:rPr>
        <w:t xml:space="preserve">after ≥ 20 years from symptom </w:t>
      </w:r>
      <w:r w:rsidR="00190FBE" w:rsidRPr="00D30867">
        <w:rPr>
          <w:rFonts w:ascii="Times New Roman" w:hAnsi="Times New Roman" w:cs="Times New Roman"/>
          <w:color w:val="000000" w:themeColor="text1"/>
          <w:sz w:val="22"/>
          <w:szCs w:val="22"/>
        </w:rPr>
        <w:lastRenderedPageBreak/>
        <w:t>onset (</w:t>
      </w:r>
      <w:r w:rsidR="004429F8" w:rsidRPr="00D30867">
        <w:rPr>
          <w:rFonts w:ascii="Times New Roman" w:hAnsi="Times New Roman" w:cs="Times New Roman"/>
          <w:color w:val="000000" w:themeColor="text1"/>
          <w:sz w:val="22"/>
          <w:szCs w:val="22"/>
        </w:rPr>
        <w:t xml:space="preserve">or </w:t>
      </w:r>
      <w:r w:rsidR="00190FBE" w:rsidRPr="00D30867">
        <w:rPr>
          <w:rFonts w:ascii="Times New Roman" w:hAnsi="Times New Roman" w:cs="Times New Roman"/>
          <w:color w:val="000000" w:themeColor="text1"/>
          <w:sz w:val="22"/>
          <w:szCs w:val="22"/>
        </w:rPr>
        <w:t xml:space="preserve">≥ 10 years in </w:t>
      </w:r>
      <w:r w:rsidR="001C6EAF" w:rsidRPr="00D30867">
        <w:rPr>
          <w:rFonts w:ascii="Times New Roman" w:hAnsi="Times New Roman" w:cs="Times New Roman"/>
          <w:color w:val="000000" w:themeColor="text1"/>
          <w:sz w:val="22"/>
          <w:szCs w:val="22"/>
        </w:rPr>
        <w:t>patients</w:t>
      </w:r>
      <w:r w:rsidR="00190FBE" w:rsidRPr="00D30867">
        <w:rPr>
          <w:rFonts w:ascii="Times New Roman" w:hAnsi="Times New Roman" w:cs="Times New Roman"/>
          <w:color w:val="000000" w:themeColor="text1"/>
          <w:sz w:val="22"/>
          <w:szCs w:val="22"/>
        </w:rPr>
        <w:t xml:space="preserve"> with age at PD onset &gt; 60 years-old)</w:t>
      </w:r>
      <w:r w:rsidR="001C6EAF" w:rsidRPr="00D30867">
        <w:rPr>
          <w:rFonts w:ascii="Times New Roman" w:hAnsi="Times New Roman" w:cs="Times New Roman"/>
          <w:color w:val="000000" w:themeColor="text1"/>
          <w:sz w:val="22"/>
          <w:szCs w:val="22"/>
        </w:rPr>
        <w:t>.</w:t>
      </w:r>
      <w:r w:rsidRPr="00D30867">
        <w:rPr>
          <w:rFonts w:ascii="Times New Roman" w:hAnsi="Times New Roman" w:cs="Times New Roman"/>
          <w:color w:val="000000" w:themeColor="text1"/>
          <w:sz w:val="22"/>
          <w:szCs w:val="22"/>
        </w:rPr>
        <w:t xml:space="preserve"> (2) </w:t>
      </w:r>
      <w:proofErr w:type="spellStart"/>
      <w:r w:rsidR="00B00CF5" w:rsidRPr="00D30867">
        <w:rPr>
          <w:rFonts w:ascii="Times New Roman" w:hAnsi="Times New Roman" w:cs="Times New Roman"/>
          <w:color w:val="000000" w:themeColor="text1"/>
          <w:sz w:val="22"/>
          <w:szCs w:val="22"/>
        </w:rPr>
        <w:t>m</w:t>
      </w:r>
      <w:r w:rsidR="00431B91" w:rsidRPr="00D30867">
        <w:rPr>
          <w:rFonts w:ascii="Times New Roman" w:hAnsi="Times New Roman" w:cs="Times New Roman"/>
          <w:color w:val="000000" w:themeColor="text1"/>
          <w:sz w:val="22"/>
          <w:szCs w:val="22"/>
        </w:rPr>
        <w:t>PD</w:t>
      </w:r>
      <w:proofErr w:type="spellEnd"/>
      <w:r w:rsidR="00D470CC" w:rsidRPr="00D30867">
        <w:rPr>
          <w:rFonts w:ascii="Times New Roman" w:hAnsi="Times New Roman" w:cs="Times New Roman"/>
          <w:color w:val="000000" w:themeColor="text1"/>
          <w:sz w:val="22"/>
          <w:szCs w:val="22"/>
        </w:rPr>
        <w:t xml:space="preserve"> was</w:t>
      </w:r>
      <w:r w:rsidR="00C535CC" w:rsidRPr="00D30867">
        <w:rPr>
          <w:rFonts w:ascii="Times New Roman" w:hAnsi="Times New Roman" w:cs="Times New Roman"/>
          <w:color w:val="000000" w:themeColor="text1"/>
          <w:sz w:val="22"/>
          <w:szCs w:val="22"/>
        </w:rPr>
        <w:t xml:space="preserve"> defined as </w:t>
      </w:r>
      <w:r w:rsidR="00B00CF5" w:rsidRPr="00D30867">
        <w:rPr>
          <w:rFonts w:ascii="Times New Roman" w:hAnsi="Times New Roman" w:cs="Times New Roman"/>
          <w:color w:val="000000" w:themeColor="text1"/>
          <w:sz w:val="22"/>
          <w:szCs w:val="22"/>
        </w:rPr>
        <w:t xml:space="preserve">the combination of </w:t>
      </w:r>
      <w:r w:rsidR="00323A6C" w:rsidRPr="00D30867">
        <w:rPr>
          <w:rFonts w:ascii="Times New Roman" w:hAnsi="Times New Roman" w:cs="Times New Roman"/>
          <w:color w:val="000000" w:themeColor="text1"/>
          <w:sz w:val="22"/>
          <w:szCs w:val="22"/>
        </w:rPr>
        <w:t>H</w:t>
      </w:r>
      <w:r w:rsidR="00E252B1" w:rsidRPr="00D30867">
        <w:rPr>
          <w:rFonts w:ascii="Times New Roman" w:hAnsi="Times New Roman" w:cs="Times New Roman"/>
          <w:color w:val="000000" w:themeColor="text1"/>
          <w:sz w:val="22"/>
          <w:szCs w:val="22"/>
        </w:rPr>
        <w:t>&amp;</w:t>
      </w:r>
      <w:r w:rsidR="00323A6C" w:rsidRPr="00D30867">
        <w:rPr>
          <w:rFonts w:ascii="Times New Roman" w:hAnsi="Times New Roman" w:cs="Times New Roman"/>
          <w:color w:val="000000" w:themeColor="text1"/>
          <w:sz w:val="22"/>
          <w:szCs w:val="22"/>
        </w:rPr>
        <w:t xml:space="preserve">Y stage &gt; 3 (daily </w:t>
      </w:r>
      <w:r w:rsidR="00E252B1" w:rsidRPr="00D30867">
        <w:rPr>
          <w:rFonts w:ascii="Times New Roman" w:hAnsi="Times New Roman" w:cs="Times New Roman"/>
          <w:color w:val="000000" w:themeColor="text1"/>
          <w:sz w:val="22"/>
          <w:szCs w:val="22"/>
        </w:rPr>
        <w:t>m</w:t>
      </w:r>
      <w:r w:rsidR="00323A6C" w:rsidRPr="00D30867">
        <w:rPr>
          <w:rFonts w:ascii="Times New Roman" w:hAnsi="Times New Roman" w:cs="Times New Roman"/>
          <w:color w:val="000000" w:themeColor="text1"/>
          <w:sz w:val="22"/>
          <w:szCs w:val="22"/>
        </w:rPr>
        <w:t>edication-ON condition)</w:t>
      </w:r>
      <w:r w:rsidR="00F30EE3" w:rsidRPr="00D30867">
        <w:rPr>
          <w:rFonts w:ascii="Times New Roman" w:hAnsi="Times New Roman" w:cs="Times New Roman"/>
          <w:color w:val="000000" w:themeColor="text1"/>
          <w:sz w:val="22"/>
          <w:szCs w:val="22"/>
        </w:rPr>
        <w:t>,</w:t>
      </w:r>
      <w:r w:rsidR="0024215E" w:rsidRPr="00D30867">
        <w:rPr>
          <w:rFonts w:ascii="Times New Roman" w:hAnsi="Times New Roman" w:cs="Times New Roman"/>
          <w:color w:val="000000" w:themeColor="text1"/>
          <w:sz w:val="22"/>
          <w:szCs w:val="22"/>
        </w:rPr>
        <w:t xml:space="preserve"> </w:t>
      </w:r>
      <w:r w:rsidR="00C535CC" w:rsidRPr="00D30867">
        <w:rPr>
          <w:rFonts w:ascii="Times New Roman" w:hAnsi="Times New Roman" w:cs="Times New Roman"/>
          <w:color w:val="000000" w:themeColor="text1"/>
          <w:sz w:val="22"/>
          <w:szCs w:val="22"/>
        </w:rPr>
        <w:t xml:space="preserve">significant </w:t>
      </w:r>
      <w:r w:rsidR="00C706B8" w:rsidRPr="00D30867">
        <w:rPr>
          <w:rFonts w:ascii="Times New Roman" w:hAnsi="Times New Roman" w:cs="Times New Roman"/>
          <w:color w:val="000000" w:themeColor="text1"/>
          <w:sz w:val="22"/>
          <w:szCs w:val="22"/>
        </w:rPr>
        <w:t>ADL impairment</w:t>
      </w:r>
      <w:r w:rsidR="00C535CC" w:rsidRPr="00D30867">
        <w:rPr>
          <w:rFonts w:ascii="Times New Roman" w:hAnsi="Times New Roman" w:cs="Times New Roman"/>
          <w:color w:val="000000" w:themeColor="text1"/>
          <w:sz w:val="22"/>
          <w:szCs w:val="22"/>
        </w:rPr>
        <w:t xml:space="preserve"> </w:t>
      </w:r>
      <w:r w:rsidR="001C6EAF" w:rsidRPr="00D30867">
        <w:rPr>
          <w:rFonts w:ascii="Times New Roman" w:hAnsi="Times New Roman" w:cs="Times New Roman"/>
          <w:color w:val="000000" w:themeColor="text1"/>
          <w:sz w:val="22"/>
          <w:szCs w:val="22"/>
        </w:rPr>
        <w:t xml:space="preserve">documented by a score </w:t>
      </w:r>
      <w:r w:rsidR="00AF5D1D" w:rsidRPr="00D30867">
        <w:rPr>
          <w:rFonts w:ascii="Times New Roman" w:hAnsi="Times New Roman" w:cs="Times New Roman"/>
          <w:color w:val="000000" w:themeColor="text1"/>
          <w:sz w:val="22"/>
          <w:szCs w:val="22"/>
        </w:rPr>
        <w:t>&lt;</w:t>
      </w:r>
      <w:r w:rsidR="001C6EAF" w:rsidRPr="00D30867">
        <w:rPr>
          <w:rFonts w:ascii="Times New Roman" w:hAnsi="Times New Roman" w:cs="Times New Roman"/>
          <w:color w:val="000000" w:themeColor="text1"/>
          <w:sz w:val="22"/>
          <w:szCs w:val="22"/>
        </w:rPr>
        <w:t xml:space="preserve"> 70 at the Schwab and England</w:t>
      </w:r>
      <w:r w:rsidR="00981449" w:rsidRPr="00D30867">
        <w:rPr>
          <w:rFonts w:ascii="Times New Roman" w:hAnsi="Times New Roman" w:cs="Times New Roman"/>
          <w:color w:val="000000" w:themeColor="text1"/>
          <w:sz w:val="22"/>
          <w:szCs w:val="22"/>
        </w:rPr>
        <w:t xml:space="preserve"> </w:t>
      </w:r>
      <w:r w:rsidR="005D2FB8" w:rsidRPr="00D30867">
        <w:rPr>
          <w:rFonts w:ascii="Times New Roman" w:hAnsi="Times New Roman" w:cs="Times New Roman"/>
          <w:color w:val="000000" w:themeColor="text1"/>
          <w:sz w:val="22"/>
          <w:szCs w:val="22"/>
        </w:rPr>
        <w:t>[</w:t>
      </w:r>
      <w:r w:rsidR="00980A82" w:rsidRPr="00D30867">
        <w:rPr>
          <w:rFonts w:ascii="Times New Roman" w:hAnsi="Times New Roman" w:cs="Times New Roman"/>
          <w:color w:val="000000" w:themeColor="text1"/>
          <w:sz w:val="22"/>
          <w:szCs w:val="22"/>
        </w:rPr>
        <w:t>2</w:t>
      </w:r>
      <w:r w:rsidR="00D17B68" w:rsidRPr="00D30867">
        <w:rPr>
          <w:rFonts w:ascii="Times New Roman" w:hAnsi="Times New Roman" w:cs="Times New Roman"/>
          <w:color w:val="000000" w:themeColor="text1"/>
          <w:sz w:val="22"/>
          <w:szCs w:val="22"/>
        </w:rPr>
        <w:t>1</w:t>
      </w:r>
      <w:r w:rsidR="005D2FB8" w:rsidRPr="00D30867">
        <w:rPr>
          <w:rFonts w:ascii="Times New Roman" w:hAnsi="Times New Roman" w:cs="Times New Roman"/>
          <w:color w:val="000000" w:themeColor="text1"/>
          <w:sz w:val="22"/>
          <w:szCs w:val="22"/>
        </w:rPr>
        <w:t>]</w:t>
      </w:r>
      <w:r w:rsidR="00981449" w:rsidRPr="00D30867">
        <w:rPr>
          <w:rFonts w:ascii="Times New Roman" w:hAnsi="Times New Roman" w:cs="Times New Roman"/>
          <w:color w:val="000000" w:themeColor="text1"/>
          <w:sz w:val="22"/>
          <w:szCs w:val="22"/>
        </w:rPr>
        <w:t>,</w:t>
      </w:r>
      <w:r w:rsidR="00F30EE3" w:rsidRPr="00D30867">
        <w:rPr>
          <w:rFonts w:ascii="Times New Roman" w:hAnsi="Times New Roman" w:cs="Times New Roman"/>
          <w:color w:val="000000" w:themeColor="text1"/>
          <w:sz w:val="22"/>
          <w:szCs w:val="22"/>
        </w:rPr>
        <w:t xml:space="preserve"> </w:t>
      </w:r>
      <w:r w:rsidR="00B00CF5" w:rsidRPr="00D30867">
        <w:rPr>
          <w:rFonts w:ascii="Times New Roman" w:hAnsi="Times New Roman" w:cs="Times New Roman"/>
          <w:color w:val="000000" w:themeColor="text1"/>
          <w:sz w:val="22"/>
          <w:szCs w:val="22"/>
        </w:rPr>
        <w:t xml:space="preserve">and </w:t>
      </w:r>
      <w:r w:rsidR="00F30EE3" w:rsidRPr="00D30867">
        <w:rPr>
          <w:rFonts w:ascii="Times New Roman" w:hAnsi="Times New Roman" w:cs="Times New Roman"/>
          <w:color w:val="000000" w:themeColor="text1"/>
          <w:sz w:val="22"/>
          <w:szCs w:val="22"/>
        </w:rPr>
        <w:t>cognitive impairment</w:t>
      </w:r>
      <w:r w:rsidR="00A63673" w:rsidRPr="00D30867">
        <w:rPr>
          <w:rFonts w:ascii="Times New Roman" w:hAnsi="Times New Roman" w:cs="Times New Roman"/>
          <w:color w:val="000000" w:themeColor="text1"/>
          <w:sz w:val="22"/>
          <w:szCs w:val="22"/>
        </w:rPr>
        <w:t xml:space="preserve"> </w:t>
      </w:r>
      <w:r w:rsidR="004429F8" w:rsidRPr="00D30867">
        <w:rPr>
          <w:rFonts w:ascii="Times New Roman" w:hAnsi="Times New Roman" w:cs="Times New Roman"/>
          <w:color w:val="000000" w:themeColor="text1"/>
          <w:sz w:val="22"/>
          <w:szCs w:val="22"/>
        </w:rPr>
        <w:t xml:space="preserve">or dementia </w:t>
      </w:r>
      <w:r w:rsidR="00A63673" w:rsidRPr="00D30867">
        <w:rPr>
          <w:rFonts w:ascii="Times New Roman" w:hAnsi="Times New Roman" w:cs="Times New Roman"/>
          <w:color w:val="000000" w:themeColor="text1"/>
          <w:sz w:val="22"/>
          <w:szCs w:val="22"/>
        </w:rPr>
        <w:t>(Montreal Cognitive Assessment &lt; 26 and/or Mini Mental Status Examination Scale &lt; 24</w:t>
      </w:r>
      <w:r w:rsidR="00690525" w:rsidRPr="00D30867">
        <w:rPr>
          <w:rFonts w:ascii="Times New Roman" w:hAnsi="Times New Roman" w:cs="Times New Roman"/>
          <w:color w:val="000000" w:themeColor="text1"/>
          <w:sz w:val="22"/>
          <w:szCs w:val="22"/>
        </w:rPr>
        <w:t xml:space="preserve"> </w:t>
      </w:r>
      <w:r w:rsidR="00EC5E9F" w:rsidRPr="00D30867">
        <w:rPr>
          <w:rFonts w:ascii="Times New Roman" w:hAnsi="Times New Roman" w:cs="Times New Roman"/>
          <w:color w:val="000000" w:themeColor="text1"/>
          <w:sz w:val="22"/>
          <w:szCs w:val="22"/>
        </w:rPr>
        <w:t>[</w:t>
      </w:r>
      <w:r w:rsidR="00980A82" w:rsidRPr="00D30867">
        <w:rPr>
          <w:rFonts w:ascii="Times New Roman" w:hAnsi="Times New Roman" w:cs="Times New Roman"/>
          <w:color w:val="000000" w:themeColor="text1"/>
          <w:sz w:val="22"/>
          <w:szCs w:val="22"/>
        </w:rPr>
        <w:t>1</w:t>
      </w:r>
      <w:r w:rsidR="00D17B68" w:rsidRPr="00D30867">
        <w:rPr>
          <w:rFonts w:ascii="Times New Roman" w:hAnsi="Times New Roman" w:cs="Times New Roman"/>
          <w:color w:val="000000" w:themeColor="text1"/>
          <w:sz w:val="22"/>
          <w:szCs w:val="22"/>
        </w:rPr>
        <w:t>9</w:t>
      </w:r>
      <w:r w:rsidR="00980A82" w:rsidRPr="00D30867">
        <w:rPr>
          <w:rFonts w:ascii="Times New Roman" w:hAnsi="Times New Roman" w:cs="Times New Roman"/>
          <w:color w:val="000000" w:themeColor="text1"/>
          <w:sz w:val="22"/>
          <w:szCs w:val="22"/>
        </w:rPr>
        <w:t xml:space="preserve">, </w:t>
      </w:r>
      <w:r w:rsidR="00D17B68" w:rsidRPr="00D30867">
        <w:rPr>
          <w:rFonts w:ascii="Times New Roman" w:hAnsi="Times New Roman" w:cs="Times New Roman"/>
          <w:color w:val="000000" w:themeColor="text1"/>
          <w:sz w:val="22"/>
          <w:szCs w:val="22"/>
        </w:rPr>
        <w:t>20</w:t>
      </w:r>
      <w:r w:rsidR="00EC5E9F" w:rsidRPr="00D30867">
        <w:rPr>
          <w:rFonts w:ascii="Times New Roman" w:hAnsi="Times New Roman" w:cs="Times New Roman"/>
          <w:color w:val="000000" w:themeColor="text1"/>
          <w:sz w:val="22"/>
          <w:szCs w:val="22"/>
        </w:rPr>
        <w:t>]</w:t>
      </w:r>
      <w:r w:rsidR="0076180D" w:rsidRPr="00D30867">
        <w:rPr>
          <w:rFonts w:ascii="Times New Roman" w:hAnsi="Times New Roman" w:cs="Times New Roman"/>
          <w:color w:val="000000" w:themeColor="text1"/>
          <w:sz w:val="22"/>
          <w:szCs w:val="22"/>
        </w:rPr>
        <w:t>)</w:t>
      </w:r>
      <w:r w:rsidR="00F30EE3" w:rsidRPr="00D30867">
        <w:rPr>
          <w:rFonts w:ascii="Times New Roman" w:hAnsi="Times New Roman" w:cs="Times New Roman"/>
          <w:color w:val="000000" w:themeColor="text1"/>
          <w:sz w:val="22"/>
          <w:szCs w:val="22"/>
        </w:rPr>
        <w:t xml:space="preserve"> </w:t>
      </w:r>
      <w:r w:rsidR="00B00CF5" w:rsidRPr="00D30867">
        <w:rPr>
          <w:rFonts w:ascii="Times New Roman" w:hAnsi="Times New Roman" w:cs="Times New Roman"/>
          <w:color w:val="000000" w:themeColor="text1"/>
          <w:sz w:val="22"/>
          <w:szCs w:val="22"/>
        </w:rPr>
        <w:t xml:space="preserve">appearing </w:t>
      </w:r>
      <w:r w:rsidR="00AF5D1D" w:rsidRPr="00D30867">
        <w:rPr>
          <w:rFonts w:ascii="Times New Roman" w:hAnsi="Times New Roman" w:cs="Times New Roman"/>
          <w:color w:val="000000" w:themeColor="text1"/>
          <w:sz w:val="22"/>
          <w:szCs w:val="22"/>
        </w:rPr>
        <w:t>within</w:t>
      </w:r>
      <w:r w:rsidR="00D600E2" w:rsidRPr="00D30867">
        <w:rPr>
          <w:rFonts w:ascii="Times New Roman" w:hAnsi="Times New Roman" w:cs="Times New Roman"/>
          <w:color w:val="000000" w:themeColor="text1"/>
          <w:sz w:val="22"/>
          <w:szCs w:val="22"/>
        </w:rPr>
        <w:t xml:space="preserve"> </w:t>
      </w:r>
      <w:r w:rsidR="00C706B8" w:rsidRPr="00D30867">
        <w:rPr>
          <w:rFonts w:ascii="Times New Roman" w:hAnsi="Times New Roman" w:cs="Times New Roman"/>
          <w:color w:val="000000" w:themeColor="text1"/>
          <w:sz w:val="22"/>
          <w:szCs w:val="22"/>
        </w:rPr>
        <w:t xml:space="preserve">10 years </w:t>
      </w:r>
      <w:r w:rsidR="001C6EAF" w:rsidRPr="00D30867">
        <w:rPr>
          <w:rFonts w:ascii="Times New Roman" w:hAnsi="Times New Roman" w:cs="Times New Roman"/>
          <w:color w:val="000000" w:themeColor="text1"/>
          <w:sz w:val="22"/>
          <w:szCs w:val="22"/>
        </w:rPr>
        <w:t>from</w:t>
      </w:r>
      <w:r w:rsidR="00C706B8" w:rsidRPr="00D30867">
        <w:rPr>
          <w:rFonts w:ascii="Times New Roman" w:hAnsi="Times New Roman" w:cs="Times New Roman"/>
          <w:color w:val="000000" w:themeColor="text1"/>
          <w:sz w:val="22"/>
          <w:szCs w:val="22"/>
        </w:rPr>
        <w:t xml:space="preserve"> </w:t>
      </w:r>
      <w:r w:rsidR="00D600E2" w:rsidRPr="00D30867">
        <w:rPr>
          <w:rFonts w:ascii="Times New Roman" w:hAnsi="Times New Roman" w:cs="Times New Roman"/>
          <w:color w:val="000000" w:themeColor="text1"/>
          <w:sz w:val="22"/>
          <w:szCs w:val="22"/>
        </w:rPr>
        <w:t>symptom onset</w:t>
      </w:r>
      <w:r w:rsidR="00570955" w:rsidRPr="00D30867">
        <w:rPr>
          <w:rFonts w:ascii="Times New Roman" w:eastAsia="Times New Roman" w:hAnsi="Times New Roman" w:cs="Times New Roman"/>
          <w:bCs/>
          <w:color w:val="000000" w:themeColor="text1"/>
          <w:sz w:val="22"/>
          <w:szCs w:val="22"/>
        </w:rPr>
        <w:t>.</w:t>
      </w:r>
      <w:r w:rsidR="00D600E2" w:rsidRPr="00D30867">
        <w:rPr>
          <w:rFonts w:ascii="Times New Roman" w:hAnsi="Times New Roman" w:cs="Times New Roman"/>
          <w:color w:val="000000" w:themeColor="text1"/>
          <w:sz w:val="22"/>
          <w:szCs w:val="22"/>
        </w:rPr>
        <w:t xml:space="preserve"> </w:t>
      </w:r>
      <w:r w:rsidRPr="00D30867">
        <w:rPr>
          <w:rFonts w:ascii="Times New Roman" w:eastAsia="Times New Roman" w:hAnsi="Times New Roman" w:cs="Times New Roman"/>
          <w:color w:val="000000" w:themeColor="text1"/>
          <w:sz w:val="22"/>
          <w:szCs w:val="22"/>
        </w:rPr>
        <w:t xml:space="preserve">We excluded patients with </w:t>
      </w:r>
      <w:r w:rsidR="00D52067" w:rsidRPr="00D30867">
        <w:rPr>
          <w:rFonts w:ascii="Times New Roman" w:eastAsia="Times New Roman" w:hAnsi="Times New Roman" w:cs="Times New Roman"/>
          <w:bCs/>
          <w:color w:val="000000" w:themeColor="text1"/>
          <w:sz w:val="22"/>
          <w:szCs w:val="22"/>
        </w:rPr>
        <w:t>a</w:t>
      </w:r>
      <w:r w:rsidR="006365F6" w:rsidRPr="00D30867">
        <w:rPr>
          <w:rFonts w:ascii="Times New Roman" w:eastAsia="Times New Roman" w:hAnsi="Times New Roman" w:cs="Times New Roman"/>
          <w:color w:val="000000" w:themeColor="text1"/>
          <w:sz w:val="22"/>
          <w:szCs w:val="22"/>
        </w:rPr>
        <w:t xml:space="preserve">typical </w:t>
      </w:r>
      <w:r w:rsidR="00AF5D1D" w:rsidRPr="00D30867">
        <w:rPr>
          <w:rFonts w:ascii="Times New Roman" w:eastAsia="Times New Roman" w:hAnsi="Times New Roman" w:cs="Times New Roman"/>
          <w:color w:val="000000" w:themeColor="text1"/>
          <w:sz w:val="22"/>
          <w:szCs w:val="22"/>
        </w:rPr>
        <w:t xml:space="preserve">features suggestive of an </w:t>
      </w:r>
      <w:r w:rsidR="0006521F" w:rsidRPr="00D30867">
        <w:rPr>
          <w:rFonts w:ascii="Times New Roman" w:eastAsia="Times New Roman" w:hAnsi="Times New Roman" w:cs="Times New Roman"/>
          <w:color w:val="000000" w:themeColor="text1"/>
          <w:sz w:val="22"/>
          <w:szCs w:val="22"/>
        </w:rPr>
        <w:t>alternative</w:t>
      </w:r>
      <w:r w:rsidR="00AF5D1D" w:rsidRPr="00D30867">
        <w:rPr>
          <w:rFonts w:ascii="Times New Roman" w:eastAsia="Times New Roman" w:hAnsi="Times New Roman" w:cs="Times New Roman"/>
          <w:color w:val="000000" w:themeColor="text1"/>
          <w:sz w:val="22"/>
          <w:szCs w:val="22"/>
        </w:rPr>
        <w:t xml:space="preserve"> </w:t>
      </w:r>
      <w:r w:rsidR="00E252B1" w:rsidRPr="00D30867">
        <w:rPr>
          <w:rFonts w:ascii="Times New Roman" w:eastAsia="Times New Roman" w:hAnsi="Times New Roman" w:cs="Times New Roman"/>
          <w:color w:val="000000" w:themeColor="text1"/>
          <w:sz w:val="22"/>
          <w:szCs w:val="22"/>
        </w:rPr>
        <w:t xml:space="preserve">form of </w:t>
      </w:r>
      <w:r w:rsidR="006365F6" w:rsidRPr="00D30867">
        <w:rPr>
          <w:rFonts w:ascii="Times New Roman" w:eastAsia="Times New Roman" w:hAnsi="Times New Roman" w:cs="Times New Roman"/>
          <w:color w:val="000000" w:themeColor="text1"/>
          <w:sz w:val="22"/>
          <w:szCs w:val="22"/>
        </w:rPr>
        <w:t xml:space="preserve">parkinsonism, </w:t>
      </w:r>
      <w:r w:rsidR="00E252B1" w:rsidRPr="00D30867">
        <w:rPr>
          <w:rFonts w:ascii="Times New Roman" w:eastAsia="Times New Roman" w:hAnsi="Times New Roman" w:cs="Times New Roman"/>
          <w:color w:val="000000" w:themeColor="text1"/>
          <w:sz w:val="22"/>
          <w:szCs w:val="22"/>
        </w:rPr>
        <w:t>antidopaminergic</w:t>
      </w:r>
      <w:r w:rsidR="00AF5D1D" w:rsidRPr="00D30867">
        <w:rPr>
          <w:rFonts w:ascii="Times New Roman" w:eastAsia="Times New Roman" w:hAnsi="Times New Roman" w:cs="Times New Roman"/>
          <w:color w:val="000000" w:themeColor="text1"/>
          <w:sz w:val="22"/>
          <w:szCs w:val="22"/>
        </w:rPr>
        <w:t xml:space="preserve"> drug exposure</w:t>
      </w:r>
      <w:r w:rsidR="006365F6" w:rsidRPr="00D30867">
        <w:rPr>
          <w:rFonts w:ascii="Times New Roman" w:eastAsia="Times New Roman" w:hAnsi="Times New Roman" w:cs="Times New Roman"/>
          <w:color w:val="000000" w:themeColor="text1"/>
          <w:sz w:val="22"/>
          <w:szCs w:val="22"/>
        </w:rPr>
        <w:t xml:space="preserve">, </w:t>
      </w:r>
      <w:r w:rsidR="006C059E" w:rsidRPr="00D30867">
        <w:rPr>
          <w:rFonts w:ascii="Times New Roman" w:eastAsia="Times New Roman" w:hAnsi="Times New Roman" w:cs="Times New Roman"/>
          <w:color w:val="000000" w:themeColor="text1"/>
          <w:sz w:val="22"/>
          <w:szCs w:val="22"/>
        </w:rPr>
        <w:t xml:space="preserve">and </w:t>
      </w:r>
      <w:r w:rsidR="006365F6" w:rsidRPr="00D30867">
        <w:rPr>
          <w:rFonts w:ascii="Times New Roman" w:eastAsia="Times New Roman" w:hAnsi="Times New Roman" w:cs="Times New Roman"/>
          <w:color w:val="000000" w:themeColor="text1"/>
          <w:sz w:val="22"/>
          <w:szCs w:val="22"/>
        </w:rPr>
        <w:t>d</w:t>
      </w:r>
      <w:r w:rsidR="006365F6" w:rsidRPr="00D30867">
        <w:rPr>
          <w:rFonts w:ascii="Times New Roman" w:hAnsi="Times New Roman" w:cs="Times New Roman"/>
          <w:color w:val="000000" w:themeColor="text1"/>
          <w:sz w:val="22"/>
          <w:szCs w:val="22"/>
        </w:rPr>
        <w:t xml:space="preserve">ementia and/or hallucinations within 12 months </w:t>
      </w:r>
      <w:r w:rsidR="006C059E" w:rsidRPr="00D30867">
        <w:rPr>
          <w:rFonts w:ascii="Times New Roman" w:hAnsi="Times New Roman" w:cs="Times New Roman"/>
          <w:color w:val="000000" w:themeColor="text1"/>
          <w:sz w:val="22"/>
          <w:szCs w:val="22"/>
        </w:rPr>
        <w:t>from</w:t>
      </w:r>
      <w:r w:rsidR="006365F6" w:rsidRPr="00D30867">
        <w:rPr>
          <w:rFonts w:ascii="Times New Roman" w:hAnsi="Times New Roman" w:cs="Times New Roman"/>
          <w:color w:val="000000" w:themeColor="text1"/>
          <w:sz w:val="22"/>
          <w:szCs w:val="22"/>
        </w:rPr>
        <w:t xml:space="preserve"> symptom</w:t>
      </w:r>
      <w:r w:rsidR="006C059E" w:rsidRPr="00D30867">
        <w:rPr>
          <w:rFonts w:ascii="Times New Roman" w:hAnsi="Times New Roman" w:cs="Times New Roman"/>
          <w:color w:val="000000" w:themeColor="text1"/>
          <w:sz w:val="22"/>
          <w:szCs w:val="22"/>
        </w:rPr>
        <w:t xml:space="preserve"> onset</w:t>
      </w:r>
      <w:r w:rsidR="0087233D" w:rsidRPr="00D30867">
        <w:rPr>
          <w:rFonts w:ascii="Times New Roman" w:hAnsi="Times New Roman" w:cs="Times New Roman"/>
          <w:color w:val="000000" w:themeColor="text1"/>
          <w:sz w:val="22"/>
          <w:szCs w:val="22"/>
        </w:rPr>
        <w:t>.</w:t>
      </w:r>
      <w:r w:rsidR="002D0FAA" w:rsidRPr="00D30867">
        <w:rPr>
          <w:rFonts w:ascii="Times New Roman" w:hAnsi="Times New Roman" w:cs="Times New Roman"/>
          <w:color w:val="000000" w:themeColor="text1"/>
          <w:sz w:val="22"/>
          <w:szCs w:val="22"/>
        </w:rPr>
        <w:t xml:space="preserve"> </w:t>
      </w:r>
      <w:r w:rsidR="0087233D" w:rsidRPr="00D30867">
        <w:rPr>
          <w:rFonts w:ascii="Times New Roman" w:hAnsi="Times New Roman" w:cs="Times New Roman"/>
          <w:color w:val="000000" w:themeColor="text1"/>
          <w:sz w:val="22"/>
          <w:szCs w:val="22"/>
        </w:rPr>
        <w:t xml:space="preserve"> </w:t>
      </w:r>
    </w:p>
    <w:p w14:paraId="03F4E123" w14:textId="77777777" w:rsidR="000B2ABE" w:rsidRPr="00D30867" w:rsidRDefault="000B2ABE" w:rsidP="008B46E3">
      <w:pPr>
        <w:pStyle w:val="Nessunaspaziatura"/>
        <w:keepNext/>
        <w:spacing w:line="360" w:lineRule="auto"/>
        <w:rPr>
          <w:rFonts w:ascii="Times New Roman" w:hAnsi="Times New Roman" w:cs="Times New Roman"/>
          <w:b/>
          <w:color w:val="000000" w:themeColor="text1"/>
        </w:rPr>
      </w:pPr>
    </w:p>
    <w:p w14:paraId="2CE91EA2" w14:textId="2D445156" w:rsidR="00BC459E" w:rsidRPr="00D30867" w:rsidRDefault="00BC459E" w:rsidP="008B46E3">
      <w:pPr>
        <w:pStyle w:val="Nessunaspaziatura"/>
        <w:keepNext/>
        <w:spacing w:line="360" w:lineRule="auto"/>
        <w:rPr>
          <w:rFonts w:ascii="Times New Roman" w:hAnsi="Times New Roman" w:cs="Times New Roman"/>
          <w:b/>
          <w:color w:val="000000" w:themeColor="text1"/>
        </w:rPr>
      </w:pPr>
      <w:r w:rsidRPr="00D30867">
        <w:rPr>
          <w:rFonts w:ascii="Times New Roman" w:hAnsi="Times New Roman" w:cs="Times New Roman"/>
          <w:b/>
          <w:color w:val="000000" w:themeColor="text1"/>
        </w:rPr>
        <w:t xml:space="preserve">Data </w:t>
      </w:r>
      <w:r w:rsidR="001C039D" w:rsidRPr="00D30867">
        <w:rPr>
          <w:rFonts w:ascii="Times New Roman" w:hAnsi="Times New Roman" w:cs="Times New Roman"/>
          <w:b/>
          <w:color w:val="000000" w:themeColor="text1"/>
        </w:rPr>
        <w:t>C</w:t>
      </w:r>
      <w:r w:rsidRPr="00D30867">
        <w:rPr>
          <w:rFonts w:ascii="Times New Roman" w:hAnsi="Times New Roman" w:cs="Times New Roman"/>
          <w:b/>
          <w:color w:val="000000" w:themeColor="text1"/>
        </w:rPr>
        <w:t>ollection</w:t>
      </w:r>
    </w:p>
    <w:p w14:paraId="5B278493" w14:textId="3D3B8525" w:rsidR="001E5EFD" w:rsidRPr="00D30867" w:rsidRDefault="00882D46" w:rsidP="006C70E2">
      <w:pPr>
        <w:pStyle w:val="Nessunaspaziatura"/>
        <w:keepNext/>
        <w:spacing w:line="360" w:lineRule="auto"/>
        <w:rPr>
          <w:rFonts w:ascii="Times New Roman" w:hAnsi="Times New Roman" w:cs="Times New Roman"/>
          <w:color w:val="000000" w:themeColor="text1"/>
        </w:rPr>
      </w:pPr>
      <w:r w:rsidRPr="00A72610">
        <w:rPr>
          <w:rFonts w:ascii="Times New Roman" w:hAnsi="Times New Roman" w:cs="Times New Roman"/>
        </w:rPr>
        <w:t xml:space="preserve">Between November 2018 and May 2019, patients were screened during their </w:t>
      </w:r>
      <w:r w:rsidR="000C60F7" w:rsidRPr="00A72610">
        <w:rPr>
          <w:rFonts w:ascii="Times New Roman" w:hAnsi="Times New Roman" w:cs="Times New Roman"/>
        </w:rPr>
        <w:t>scheduled</w:t>
      </w:r>
      <w:r w:rsidRPr="00A72610">
        <w:rPr>
          <w:rFonts w:ascii="Times New Roman" w:hAnsi="Times New Roman" w:cs="Times New Roman"/>
        </w:rPr>
        <w:t xml:space="preserve"> follow-up visit in each of the centers involved. Then, medical </w:t>
      </w:r>
      <w:r w:rsidR="00113F73" w:rsidRPr="00A72610">
        <w:rPr>
          <w:rFonts w:ascii="Times New Roman" w:hAnsi="Times New Roman" w:cs="Times New Roman"/>
        </w:rPr>
        <w:t>records</w:t>
      </w:r>
      <w:r w:rsidR="00244225" w:rsidRPr="00A72610">
        <w:rPr>
          <w:rFonts w:ascii="Times New Roman" w:hAnsi="Times New Roman" w:cs="Times New Roman"/>
        </w:rPr>
        <w:t xml:space="preserve"> were reviewed for demographic information on gender, age, age at onset, </w:t>
      </w:r>
      <w:r w:rsidR="00D44A09" w:rsidRPr="00A72610">
        <w:rPr>
          <w:rFonts w:ascii="Times New Roman" w:hAnsi="Times New Roman" w:cs="Times New Roman"/>
        </w:rPr>
        <w:t>ethnical background</w:t>
      </w:r>
      <w:r w:rsidR="005218D8" w:rsidRPr="00D30867">
        <w:rPr>
          <w:rFonts w:ascii="Times New Roman" w:hAnsi="Times New Roman" w:cs="Times New Roman"/>
          <w:color w:val="000000" w:themeColor="text1"/>
        </w:rPr>
        <w:t xml:space="preserve">, </w:t>
      </w:r>
      <w:r w:rsidR="00B87008" w:rsidRPr="00D30867">
        <w:rPr>
          <w:rFonts w:ascii="Times New Roman" w:hAnsi="Times New Roman" w:cs="Times New Roman"/>
          <w:color w:val="000000" w:themeColor="text1"/>
        </w:rPr>
        <w:t>working activity</w:t>
      </w:r>
      <w:r w:rsidR="00974696" w:rsidRPr="00D30867">
        <w:rPr>
          <w:rFonts w:ascii="Times New Roman" w:hAnsi="Times New Roman" w:cs="Times New Roman"/>
          <w:color w:val="000000" w:themeColor="text1"/>
        </w:rPr>
        <w:t xml:space="preserve"> (Dictionary of Occupational Titles (DOT) codes </w:t>
      </w:r>
      <w:r w:rsidR="00172EC6" w:rsidRPr="00D30867">
        <w:rPr>
          <w:rFonts w:ascii="Times New Roman" w:hAnsi="Times New Roman" w:cs="Times New Roman"/>
          <w:color w:val="000000" w:themeColor="text1"/>
        </w:rPr>
        <w:t>[</w:t>
      </w:r>
      <w:r w:rsidR="00981449" w:rsidRPr="00D30867">
        <w:rPr>
          <w:rFonts w:ascii="Times New Roman" w:hAnsi="Times New Roman" w:cs="Times New Roman"/>
          <w:color w:val="000000" w:themeColor="text1"/>
        </w:rPr>
        <w:t>22</w:t>
      </w:r>
      <w:r w:rsidR="00172EC6" w:rsidRPr="00D30867">
        <w:rPr>
          <w:rFonts w:ascii="Times New Roman" w:hAnsi="Times New Roman" w:cs="Times New Roman"/>
          <w:color w:val="000000" w:themeColor="text1"/>
        </w:rPr>
        <w:t>]</w:t>
      </w:r>
      <w:r w:rsidR="00974696" w:rsidRPr="00D30867">
        <w:rPr>
          <w:rFonts w:ascii="Times New Roman" w:hAnsi="Times New Roman" w:cs="Times New Roman"/>
          <w:color w:val="000000" w:themeColor="text1"/>
        </w:rPr>
        <w:t>),</w:t>
      </w:r>
      <w:r w:rsidR="005218D8" w:rsidRPr="00D30867">
        <w:rPr>
          <w:rFonts w:ascii="Times New Roman" w:hAnsi="Times New Roman" w:cs="Times New Roman"/>
          <w:color w:val="000000" w:themeColor="text1"/>
        </w:rPr>
        <w:t xml:space="preserve"> </w:t>
      </w:r>
      <w:r w:rsidR="00244225" w:rsidRPr="00D30867">
        <w:rPr>
          <w:rFonts w:ascii="Times New Roman" w:hAnsi="Times New Roman" w:cs="Times New Roman"/>
          <w:color w:val="000000" w:themeColor="text1"/>
        </w:rPr>
        <w:t xml:space="preserve">and family history of </w:t>
      </w:r>
      <w:r w:rsidR="00796AA2" w:rsidRPr="00D30867">
        <w:rPr>
          <w:rFonts w:ascii="Times New Roman" w:hAnsi="Times New Roman" w:cs="Times New Roman"/>
          <w:color w:val="000000" w:themeColor="text1"/>
        </w:rPr>
        <w:t>movement</w:t>
      </w:r>
      <w:r w:rsidR="00244225" w:rsidRPr="00D30867">
        <w:rPr>
          <w:rFonts w:ascii="Times New Roman" w:hAnsi="Times New Roman" w:cs="Times New Roman"/>
          <w:color w:val="000000" w:themeColor="text1"/>
        </w:rPr>
        <w:t xml:space="preserve"> disorders</w:t>
      </w:r>
      <w:r w:rsidR="001C039D" w:rsidRPr="00D30867">
        <w:rPr>
          <w:rFonts w:ascii="Times New Roman" w:hAnsi="Times New Roman" w:cs="Times New Roman"/>
          <w:color w:val="000000" w:themeColor="text1"/>
        </w:rPr>
        <w:t>, as well as t</w:t>
      </w:r>
      <w:r w:rsidR="0087233D" w:rsidRPr="00D30867">
        <w:rPr>
          <w:rFonts w:ascii="Times New Roman" w:hAnsi="Times New Roman" w:cs="Times New Roman"/>
          <w:color w:val="000000" w:themeColor="text1"/>
        </w:rPr>
        <w:t>he following c</w:t>
      </w:r>
      <w:r w:rsidR="00BC459E" w:rsidRPr="00D30867">
        <w:rPr>
          <w:rFonts w:ascii="Times New Roman" w:hAnsi="Times New Roman" w:cs="Times New Roman"/>
          <w:color w:val="000000" w:themeColor="text1"/>
        </w:rPr>
        <w:t xml:space="preserve">linical data </w:t>
      </w:r>
      <w:r w:rsidR="001C6EAF" w:rsidRPr="00D30867">
        <w:rPr>
          <w:rFonts w:ascii="Times New Roman" w:hAnsi="Times New Roman" w:cs="Times New Roman"/>
          <w:color w:val="000000" w:themeColor="text1"/>
        </w:rPr>
        <w:t xml:space="preserve">collected </w:t>
      </w:r>
      <w:r w:rsidR="00A47881" w:rsidRPr="00D30867">
        <w:rPr>
          <w:rFonts w:ascii="Times New Roman" w:hAnsi="Times New Roman" w:cs="Times New Roman"/>
          <w:color w:val="000000" w:themeColor="text1"/>
        </w:rPr>
        <w:t>during the first neurological evaluation</w:t>
      </w:r>
      <w:r w:rsidR="00AD76DA" w:rsidRPr="00D30867">
        <w:rPr>
          <w:rFonts w:ascii="Times New Roman" w:hAnsi="Times New Roman" w:cs="Times New Roman"/>
          <w:color w:val="000000" w:themeColor="text1"/>
        </w:rPr>
        <w:t xml:space="preserve"> </w:t>
      </w:r>
      <w:r w:rsidR="005B0CBB" w:rsidRPr="00D30867">
        <w:rPr>
          <w:rFonts w:ascii="Times New Roman" w:hAnsi="Times New Roman" w:cs="Times New Roman"/>
          <w:color w:val="000000" w:themeColor="text1"/>
        </w:rPr>
        <w:t xml:space="preserve">within 5 years from symptom onset </w:t>
      </w:r>
      <w:r w:rsidR="00AD76DA" w:rsidRPr="00D30867">
        <w:rPr>
          <w:rFonts w:ascii="Times New Roman" w:hAnsi="Times New Roman" w:cs="Times New Roman"/>
          <w:color w:val="000000" w:themeColor="text1"/>
        </w:rPr>
        <w:t>(baseline visit)</w:t>
      </w:r>
      <w:r w:rsidR="00A47881" w:rsidRPr="00D30867">
        <w:rPr>
          <w:rFonts w:ascii="Times New Roman" w:hAnsi="Times New Roman" w:cs="Times New Roman"/>
          <w:color w:val="000000" w:themeColor="text1"/>
        </w:rPr>
        <w:t>,</w:t>
      </w:r>
      <w:r w:rsidR="0087233D" w:rsidRPr="00D30867">
        <w:rPr>
          <w:rFonts w:ascii="Times New Roman" w:hAnsi="Times New Roman" w:cs="Times New Roman"/>
          <w:color w:val="000000" w:themeColor="text1"/>
        </w:rPr>
        <w:t xml:space="preserve"> and</w:t>
      </w:r>
      <w:r w:rsidR="001C6EAF" w:rsidRPr="00D30867">
        <w:rPr>
          <w:rFonts w:ascii="Times New Roman" w:hAnsi="Times New Roman" w:cs="Times New Roman"/>
          <w:color w:val="000000" w:themeColor="text1"/>
        </w:rPr>
        <w:t xml:space="preserve"> </w:t>
      </w:r>
      <w:r w:rsidR="00DD40B1" w:rsidRPr="00D30867">
        <w:rPr>
          <w:rFonts w:ascii="Times New Roman" w:hAnsi="Times New Roman" w:cs="Times New Roman"/>
          <w:color w:val="000000" w:themeColor="text1"/>
        </w:rPr>
        <w:t xml:space="preserve">at the </w:t>
      </w:r>
      <w:r w:rsidR="0087233D" w:rsidRPr="00D30867">
        <w:rPr>
          <w:rFonts w:ascii="Times New Roman" w:hAnsi="Times New Roman" w:cs="Times New Roman"/>
          <w:color w:val="000000" w:themeColor="text1"/>
        </w:rPr>
        <w:t>last follow-up available</w:t>
      </w:r>
      <w:r w:rsidR="00DD40B1" w:rsidRPr="00D30867">
        <w:rPr>
          <w:rFonts w:ascii="Times New Roman" w:hAnsi="Times New Roman" w:cs="Times New Roman"/>
          <w:color w:val="000000" w:themeColor="text1"/>
        </w:rPr>
        <w:t>:</w:t>
      </w:r>
    </w:p>
    <w:p w14:paraId="5DC52727" w14:textId="4FD60EA8" w:rsidR="001E5EFD" w:rsidRPr="00D30867" w:rsidRDefault="001305B2" w:rsidP="008B46E3">
      <w:pPr>
        <w:pStyle w:val="Nessunaspaziatura"/>
        <w:spacing w:line="360" w:lineRule="auto"/>
        <w:rPr>
          <w:rFonts w:ascii="Times New Roman" w:hAnsi="Times New Roman" w:cs="Times New Roman"/>
          <w:color w:val="000000" w:themeColor="text1"/>
        </w:rPr>
      </w:pPr>
      <w:r w:rsidRPr="00D30867">
        <w:rPr>
          <w:rFonts w:ascii="Times New Roman" w:hAnsi="Times New Roman" w:cs="Times New Roman"/>
          <w:i/>
          <w:color w:val="000000" w:themeColor="text1"/>
          <w:u w:val="single"/>
        </w:rPr>
        <w:t>Motor symptoms</w:t>
      </w:r>
      <w:r w:rsidR="00DD40B1" w:rsidRPr="00D30867">
        <w:rPr>
          <w:rFonts w:ascii="Times New Roman" w:hAnsi="Times New Roman" w:cs="Times New Roman"/>
          <w:color w:val="000000" w:themeColor="text1"/>
        </w:rPr>
        <w:t>.</w:t>
      </w:r>
      <w:r w:rsidR="00C73D24" w:rsidRPr="00D30867">
        <w:rPr>
          <w:rFonts w:ascii="Times New Roman" w:hAnsi="Times New Roman" w:cs="Times New Roman"/>
          <w:color w:val="000000" w:themeColor="text1"/>
        </w:rPr>
        <w:t xml:space="preserve"> </w:t>
      </w:r>
      <w:r w:rsidR="005218D8" w:rsidRPr="00D30867">
        <w:rPr>
          <w:rFonts w:ascii="Times New Roman" w:hAnsi="Times New Roman" w:cs="Times New Roman"/>
          <w:color w:val="000000" w:themeColor="text1"/>
        </w:rPr>
        <w:t>Disease duration</w:t>
      </w:r>
      <w:r w:rsidR="00B27C4C" w:rsidRPr="00D30867">
        <w:rPr>
          <w:rFonts w:ascii="Times New Roman" w:hAnsi="Times New Roman" w:cs="Times New Roman"/>
          <w:color w:val="000000" w:themeColor="text1"/>
        </w:rPr>
        <w:t xml:space="preserve">, </w:t>
      </w:r>
      <w:r w:rsidR="005218D8" w:rsidRPr="00D30867">
        <w:rPr>
          <w:rFonts w:ascii="Times New Roman" w:hAnsi="Times New Roman" w:cs="Times New Roman"/>
          <w:color w:val="000000" w:themeColor="text1"/>
        </w:rPr>
        <w:t xml:space="preserve">handedness, </w:t>
      </w:r>
      <w:r w:rsidR="00134B03" w:rsidRPr="00D30867">
        <w:rPr>
          <w:rFonts w:ascii="Times New Roman" w:hAnsi="Times New Roman" w:cs="Times New Roman"/>
          <w:color w:val="000000" w:themeColor="text1"/>
        </w:rPr>
        <w:t xml:space="preserve">body </w:t>
      </w:r>
      <w:r w:rsidR="00BF3ADE" w:rsidRPr="00D30867">
        <w:rPr>
          <w:rFonts w:ascii="Times New Roman" w:hAnsi="Times New Roman" w:cs="Times New Roman"/>
          <w:color w:val="000000" w:themeColor="text1"/>
        </w:rPr>
        <w:t xml:space="preserve">side </w:t>
      </w:r>
      <w:r w:rsidR="00134B03" w:rsidRPr="00D30867">
        <w:rPr>
          <w:rFonts w:ascii="Times New Roman" w:hAnsi="Times New Roman" w:cs="Times New Roman"/>
          <w:color w:val="000000" w:themeColor="text1"/>
        </w:rPr>
        <w:t>and segment (upper vs. lower limbs)</w:t>
      </w:r>
      <w:r w:rsidR="00BF3ADE" w:rsidRPr="00D30867">
        <w:rPr>
          <w:rFonts w:ascii="Times New Roman" w:hAnsi="Times New Roman" w:cs="Times New Roman"/>
          <w:color w:val="000000" w:themeColor="text1"/>
        </w:rPr>
        <w:t xml:space="preserve"> affected at onset</w:t>
      </w:r>
      <w:r w:rsidR="00B27C4C" w:rsidRPr="00D30867">
        <w:rPr>
          <w:rFonts w:ascii="Times New Roman" w:hAnsi="Times New Roman" w:cs="Times New Roman"/>
          <w:color w:val="000000" w:themeColor="text1"/>
        </w:rPr>
        <w:t>,</w:t>
      </w:r>
      <w:r w:rsidR="00BF3ADE" w:rsidRPr="00D30867">
        <w:rPr>
          <w:rFonts w:ascii="Times New Roman" w:hAnsi="Times New Roman" w:cs="Times New Roman"/>
          <w:color w:val="000000" w:themeColor="text1"/>
        </w:rPr>
        <w:t xml:space="preserve"> </w:t>
      </w:r>
      <w:r w:rsidR="005C0E45" w:rsidRPr="00D30867">
        <w:rPr>
          <w:rFonts w:ascii="Times New Roman" w:hAnsi="Times New Roman" w:cs="Times New Roman"/>
          <w:color w:val="000000" w:themeColor="text1"/>
        </w:rPr>
        <w:t>U</w:t>
      </w:r>
      <w:r w:rsidR="00BF3ADE" w:rsidRPr="00D30867">
        <w:rPr>
          <w:rFonts w:ascii="Times New Roman" w:hAnsi="Times New Roman" w:cs="Times New Roman"/>
          <w:color w:val="000000" w:themeColor="text1"/>
        </w:rPr>
        <w:t xml:space="preserve">nified </w:t>
      </w:r>
      <w:r w:rsidR="005C0E45" w:rsidRPr="00D30867">
        <w:rPr>
          <w:rFonts w:ascii="Times New Roman" w:hAnsi="Times New Roman" w:cs="Times New Roman"/>
          <w:color w:val="000000" w:themeColor="text1"/>
        </w:rPr>
        <w:t>PD</w:t>
      </w:r>
      <w:r w:rsidR="00BF3ADE" w:rsidRPr="00D30867">
        <w:rPr>
          <w:rFonts w:ascii="Times New Roman" w:hAnsi="Times New Roman" w:cs="Times New Roman"/>
          <w:color w:val="000000" w:themeColor="text1"/>
        </w:rPr>
        <w:t xml:space="preserve"> </w:t>
      </w:r>
      <w:r w:rsidR="005C0E45" w:rsidRPr="00D30867">
        <w:rPr>
          <w:rFonts w:ascii="Times New Roman" w:hAnsi="Times New Roman" w:cs="Times New Roman"/>
          <w:color w:val="000000" w:themeColor="text1"/>
        </w:rPr>
        <w:t>R</w:t>
      </w:r>
      <w:r w:rsidR="00BF3ADE" w:rsidRPr="00D30867">
        <w:rPr>
          <w:rFonts w:ascii="Times New Roman" w:hAnsi="Times New Roman" w:cs="Times New Roman"/>
          <w:color w:val="000000" w:themeColor="text1"/>
        </w:rPr>
        <w:t xml:space="preserve">ating </w:t>
      </w:r>
      <w:r w:rsidR="005C0E45" w:rsidRPr="00D30867">
        <w:rPr>
          <w:rFonts w:ascii="Times New Roman" w:hAnsi="Times New Roman" w:cs="Times New Roman"/>
          <w:color w:val="000000" w:themeColor="text1"/>
        </w:rPr>
        <w:t>S</w:t>
      </w:r>
      <w:r w:rsidR="00BF3ADE" w:rsidRPr="00D30867">
        <w:rPr>
          <w:rFonts w:ascii="Times New Roman" w:hAnsi="Times New Roman" w:cs="Times New Roman"/>
          <w:color w:val="000000" w:themeColor="text1"/>
        </w:rPr>
        <w:t xml:space="preserve">cale (UPDRS) </w:t>
      </w:r>
      <w:r w:rsidR="00CD0B06" w:rsidRPr="00D30867">
        <w:rPr>
          <w:rFonts w:ascii="Times New Roman" w:hAnsi="Times New Roman" w:cs="Times New Roman"/>
          <w:color w:val="000000" w:themeColor="text1"/>
        </w:rPr>
        <w:t xml:space="preserve">part </w:t>
      </w:r>
      <w:r w:rsidR="00BF3ADE" w:rsidRPr="00D30867">
        <w:rPr>
          <w:rFonts w:ascii="Times New Roman" w:hAnsi="Times New Roman" w:cs="Times New Roman"/>
          <w:color w:val="000000" w:themeColor="text1"/>
        </w:rPr>
        <w:t xml:space="preserve">III </w:t>
      </w:r>
      <w:r w:rsidR="00B86B21" w:rsidRPr="00D30867">
        <w:rPr>
          <w:rFonts w:ascii="Times New Roman" w:hAnsi="Times New Roman" w:cs="Times New Roman"/>
          <w:color w:val="000000" w:themeColor="text1"/>
        </w:rPr>
        <w:t>[</w:t>
      </w:r>
      <w:r w:rsidR="006C70E2" w:rsidRPr="00D30867">
        <w:rPr>
          <w:rFonts w:ascii="Times New Roman" w:hAnsi="Times New Roman" w:cs="Times New Roman"/>
          <w:color w:val="000000" w:themeColor="text1"/>
        </w:rPr>
        <w:t>23</w:t>
      </w:r>
      <w:r w:rsidR="00B86B21" w:rsidRPr="00D30867">
        <w:rPr>
          <w:rFonts w:ascii="Times New Roman" w:hAnsi="Times New Roman" w:cs="Times New Roman"/>
          <w:color w:val="000000" w:themeColor="text1"/>
        </w:rPr>
        <w:t>]</w:t>
      </w:r>
      <w:r w:rsidR="00B87008" w:rsidRPr="00D30867">
        <w:rPr>
          <w:rFonts w:ascii="Times New Roman" w:hAnsi="Times New Roman" w:cs="Times New Roman"/>
          <w:color w:val="000000" w:themeColor="text1"/>
        </w:rPr>
        <w:t xml:space="preserve"> score in</w:t>
      </w:r>
      <w:r w:rsidR="00BF3ADE" w:rsidRPr="00D30867">
        <w:rPr>
          <w:rFonts w:ascii="Times New Roman" w:hAnsi="Times New Roman" w:cs="Times New Roman"/>
          <w:color w:val="000000" w:themeColor="text1"/>
        </w:rPr>
        <w:t xml:space="preserve"> </w:t>
      </w:r>
      <w:r w:rsidR="00DD40B1" w:rsidRPr="00D30867">
        <w:rPr>
          <w:rFonts w:ascii="Times New Roman" w:hAnsi="Times New Roman" w:cs="Times New Roman"/>
          <w:color w:val="000000" w:themeColor="text1"/>
        </w:rPr>
        <w:t xml:space="preserve">the </w:t>
      </w:r>
      <w:r w:rsidR="005C0E45" w:rsidRPr="00D30867">
        <w:rPr>
          <w:rFonts w:ascii="Times New Roman" w:hAnsi="Times New Roman" w:cs="Times New Roman"/>
          <w:color w:val="000000" w:themeColor="text1"/>
        </w:rPr>
        <w:t>ON</w:t>
      </w:r>
      <w:r w:rsidR="00BF3ADE" w:rsidRPr="00D30867">
        <w:rPr>
          <w:rFonts w:ascii="Times New Roman" w:hAnsi="Times New Roman" w:cs="Times New Roman"/>
          <w:color w:val="000000" w:themeColor="text1"/>
        </w:rPr>
        <w:t xml:space="preserve"> medication</w:t>
      </w:r>
      <w:r w:rsidR="00DD40B1" w:rsidRPr="00D30867">
        <w:rPr>
          <w:rFonts w:ascii="Times New Roman" w:hAnsi="Times New Roman" w:cs="Times New Roman"/>
          <w:color w:val="000000" w:themeColor="text1"/>
        </w:rPr>
        <w:t xml:space="preserve"> state</w:t>
      </w:r>
      <w:r w:rsidR="00B27C4C" w:rsidRPr="00D30867">
        <w:rPr>
          <w:rFonts w:ascii="Times New Roman" w:hAnsi="Times New Roman" w:cs="Times New Roman"/>
          <w:color w:val="000000" w:themeColor="text1"/>
        </w:rPr>
        <w:t>,</w:t>
      </w:r>
      <w:r w:rsidR="00BF3ADE" w:rsidRPr="00D30867">
        <w:rPr>
          <w:rFonts w:ascii="Times New Roman" w:hAnsi="Times New Roman" w:cs="Times New Roman"/>
          <w:color w:val="000000" w:themeColor="text1"/>
        </w:rPr>
        <w:t xml:space="preserve"> H&amp;Y stage </w:t>
      </w:r>
      <w:r w:rsidR="00B87008" w:rsidRPr="00D30867">
        <w:rPr>
          <w:rFonts w:ascii="Times New Roman" w:hAnsi="Times New Roman" w:cs="Times New Roman"/>
          <w:color w:val="000000" w:themeColor="text1"/>
        </w:rPr>
        <w:t xml:space="preserve">in </w:t>
      </w:r>
      <w:r w:rsidR="00DD40B1" w:rsidRPr="00D30867">
        <w:rPr>
          <w:rFonts w:ascii="Times New Roman" w:hAnsi="Times New Roman" w:cs="Times New Roman"/>
          <w:color w:val="000000" w:themeColor="text1"/>
        </w:rPr>
        <w:t xml:space="preserve">the </w:t>
      </w:r>
      <w:r w:rsidR="005C0E45" w:rsidRPr="00D30867">
        <w:rPr>
          <w:rFonts w:ascii="Times New Roman" w:hAnsi="Times New Roman" w:cs="Times New Roman"/>
          <w:color w:val="000000" w:themeColor="text1"/>
        </w:rPr>
        <w:t>ON</w:t>
      </w:r>
      <w:r w:rsidR="00BF3ADE" w:rsidRPr="00D30867">
        <w:rPr>
          <w:rFonts w:ascii="Times New Roman" w:hAnsi="Times New Roman" w:cs="Times New Roman"/>
          <w:color w:val="000000" w:themeColor="text1"/>
        </w:rPr>
        <w:t xml:space="preserve"> </w:t>
      </w:r>
      <w:r w:rsidR="00DD40B1" w:rsidRPr="00D30867">
        <w:rPr>
          <w:rFonts w:ascii="Times New Roman" w:hAnsi="Times New Roman" w:cs="Times New Roman"/>
          <w:color w:val="000000" w:themeColor="text1"/>
        </w:rPr>
        <w:t>state</w:t>
      </w:r>
      <w:r w:rsidR="00B27C4C" w:rsidRPr="00D30867">
        <w:rPr>
          <w:rFonts w:ascii="Times New Roman" w:hAnsi="Times New Roman" w:cs="Times New Roman"/>
          <w:color w:val="000000" w:themeColor="text1"/>
        </w:rPr>
        <w:t>,</w:t>
      </w:r>
      <w:r w:rsidR="00BF3ADE" w:rsidRPr="00D30867">
        <w:rPr>
          <w:rFonts w:ascii="Times New Roman" w:hAnsi="Times New Roman" w:cs="Times New Roman"/>
          <w:color w:val="000000" w:themeColor="text1"/>
        </w:rPr>
        <w:t xml:space="preserve"> Schwab and England score</w:t>
      </w:r>
      <w:r w:rsidR="00B87008" w:rsidRPr="00D30867">
        <w:rPr>
          <w:rFonts w:ascii="Times New Roman" w:hAnsi="Times New Roman" w:cs="Times New Roman"/>
          <w:color w:val="000000" w:themeColor="text1"/>
        </w:rPr>
        <w:t xml:space="preserve"> in </w:t>
      </w:r>
      <w:r w:rsidR="00DD40B1" w:rsidRPr="00D30867">
        <w:rPr>
          <w:rFonts w:ascii="Times New Roman" w:hAnsi="Times New Roman" w:cs="Times New Roman"/>
          <w:color w:val="000000" w:themeColor="text1"/>
        </w:rPr>
        <w:t xml:space="preserve">the </w:t>
      </w:r>
      <w:r w:rsidR="005C0E45" w:rsidRPr="00D30867">
        <w:rPr>
          <w:rFonts w:ascii="Times New Roman" w:hAnsi="Times New Roman" w:cs="Times New Roman"/>
          <w:color w:val="000000" w:themeColor="text1"/>
        </w:rPr>
        <w:t>ON</w:t>
      </w:r>
      <w:r w:rsidR="00BF3ADE" w:rsidRPr="00D30867">
        <w:rPr>
          <w:rFonts w:ascii="Times New Roman" w:hAnsi="Times New Roman" w:cs="Times New Roman"/>
          <w:color w:val="000000" w:themeColor="text1"/>
        </w:rPr>
        <w:t xml:space="preserve"> </w:t>
      </w:r>
      <w:r w:rsidR="00DD40B1" w:rsidRPr="00D30867">
        <w:rPr>
          <w:rFonts w:ascii="Times New Roman" w:hAnsi="Times New Roman" w:cs="Times New Roman"/>
          <w:color w:val="000000" w:themeColor="text1"/>
        </w:rPr>
        <w:t>state</w:t>
      </w:r>
      <w:r w:rsidR="00A63673" w:rsidRPr="00D30867">
        <w:rPr>
          <w:rFonts w:ascii="Times New Roman" w:hAnsi="Times New Roman" w:cs="Times New Roman"/>
          <w:color w:val="000000" w:themeColor="text1"/>
        </w:rPr>
        <w:t>. Also, clinical charts and UPDRS</w:t>
      </w:r>
      <w:r w:rsidR="00617616" w:rsidRPr="00D30867">
        <w:rPr>
          <w:rFonts w:ascii="Times New Roman" w:hAnsi="Times New Roman" w:cs="Times New Roman"/>
          <w:color w:val="000000" w:themeColor="text1"/>
        </w:rPr>
        <w:t xml:space="preserve"> </w:t>
      </w:r>
      <w:r w:rsidR="001C039D" w:rsidRPr="00D30867">
        <w:rPr>
          <w:rFonts w:ascii="Times New Roman" w:hAnsi="Times New Roman" w:cs="Times New Roman"/>
          <w:color w:val="000000" w:themeColor="text1"/>
        </w:rPr>
        <w:t xml:space="preserve">parts </w:t>
      </w:r>
      <w:r w:rsidR="00617616" w:rsidRPr="00D30867">
        <w:rPr>
          <w:rFonts w:ascii="Times New Roman" w:hAnsi="Times New Roman" w:cs="Times New Roman"/>
          <w:color w:val="000000" w:themeColor="text1"/>
        </w:rPr>
        <w:t>II, III, and IV</w:t>
      </w:r>
      <w:r w:rsidR="00A63673" w:rsidRPr="00D30867">
        <w:rPr>
          <w:rFonts w:ascii="Times New Roman" w:hAnsi="Times New Roman" w:cs="Times New Roman"/>
          <w:color w:val="000000" w:themeColor="text1"/>
        </w:rPr>
        <w:t xml:space="preserve"> scores were reviewed for </w:t>
      </w:r>
      <w:r w:rsidR="00BF3ADE" w:rsidRPr="00D30867">
        <w:rPr>
          <w:rFonts w:ascii="Times New Roman" w:hAnsi="Times New Roman" w:cs="Times New Roman"/>
          <w:color w:val="000000" w:themeColor="text1"/>
        </w:rPr>
        <w:t>presence and severity of</w:t>
      </w:r>
      <w:r w:rsidR="00B87008" w:rsidRPr="00D30867">
        <w:rPr>
          <w:rFonts w:ascii="Times New Roman" w:hAnsi="Times New Roman" w:cs="Times New Roman"/>
          <w:color w:val="000000" w:themeColor="text1"/>
        </w:rPr>
        <w:t xml:space="preserve"> </w:t>
      </w:r>
      <w:r w:rsidR="00A63673" w:rsidRPr="00D30867">
        <w:rPr>
          <w:rFonts w:ascii="Times New Roman" w:hAnsi="Times New Roman" w:cs="Times New Roman"/>
          <w:color w:val="000000" w:themeColor="text1"/>
        </w:rPr>
        <w:t>w</w:t>
      </w:r>
      <w:r w:rsidR="001E5EFD" w:rsidRPr="00D30867">
        <w:rPr>
          <w:rFonts w:ascii="Times New Roman" w:hAnsi="Times New Roman" w:cs="Times New Roman"/>
          <w:color w:val="000000" w:themeColor="text1"/>
        </w:rPr>
        <w:t>earing</w:t>
      </w:r>
      <w:r w:rsidR="00B71006" w:rsidRPr="00D30867">
        <w:rPr>
          <w:rFonts w:ascii="Times New Roman" w:hAnsi="Times New Roman" w:cs="Times New Roman"/>
          <w:color w:val="000000" w:themeColor="text1"/>
        </w:rPr>
        <w:t>-</w:t>
      </w:r>
      <w:r w:rsidR="001E5EFD" w:rsidRPr="00D30867">
        <w:rPr>
          <w:rFonts w:ascii="Times New Roman" w:hAnsi="Times New Roman" w:cs="Times New Roman"/>
          <w:color w:val="000000" w:themeColor="text1"/>
        </w:rPr>
        <w:t>off</w:t>
      </w:r>
      <w:r w:rsidR="008B658C" w:rsidRPr="00D30867">
        <w:rPr>
          <w:rFonts w:ascii="Times New Roman" w:hAnsi="Times New Roman" w:cs="Times New Roman"/>
          <w:color w:val="000000" w:themeColor="text1"/>
        </w:rPr>
        <w:t xml:space="preserve">, </w:t>
      </w:r>
      <w:r w:rsidR="00A63673" w:rsidRPr="00D30867">
        <w:rPr>
          <w:rFonts w:ascii="Times New Roman" w:hAnsi="Times New Roman" w:cs="Times New Roman"/>
          <w:color w:val="000000" w:themeColor="text1"/>
        </w:rPr>
        <w:t>f</w:t>
      </w:r>
      <w:r w:rsidR="001E5EFD" w:rsidRPr="00D30867">
        <w:rPr>
          <w:rFonts w:ascii="Times New Roman" w:hAnsi="Times New Roman" w:cs="Times New Roman"/>
          <w:color w:val="000000" w:themeColor="text1"/>
        </w:rPr>
        <w:t>reezing of gait</w:t>
      </w:r>
      <w:r w:rsidR="008B658C" w:rsidRPr="00D30867">
        <w:rPr>
          <w:rFonts w:ascii="Times New Roman" w:hAnsi="Times New Roman" w:cs="Times New Roman"/>
          <w:color w:val="000000" w:themeColor="text1"/>
        </w:rPr>
        <w:t xml:space="preserve">, </w:t>
      </w:r>
      <w:r w:rsidR="00A63673" w:rsidRPr="00D30867">
        <w:rPr>
          <w:rFonts w:ascii="Times New Roman" w:hAnsi="Times New Roman" w:cs="Times New Roman"/>
          <w:color w:val="000000" w:themeColor="text1"/>
        </w:rPr>
        <w:t>d</w:t>
      </w:r>
      <w:r w:rsidR="001E5EFD" w:rsidRPr="00D30867">
        <w:rPr>
          <w:rFonts w:ascii="Times New Roman" w:hAnsi="Times New Roman" w:cs="Times New Roman"/>
          <w:color w:val="000000" w:themeColor="text1"/>
        </w:rPr>
        <w:t>yskinesia</w:t>
      </w:r>
      <w:r w:rsidR="00A63673" w:rsidRPr="00D30867">
        <w:rPr>
          <w:rFonts w:ascii="Times New Roman" w:hAnsi="Times New Roman" w:cs="Times New Roman"/>
          <w:color w:val="000000" w:themeColor="text1"/>
        </w:rPr>
        <w:t xml:space="preserve">, and </w:t>
      </w:r>
      <w:r w:rsidR="00535FEC" w:rsidRPr="00D30867">
        <w:rPr>
          <w:rFonts w:ascii="Times New Roman" w:hAnsi="Times New Roman" w:cs="Times New Roman"/>
          <w:color w:val="000000" w:themeColor="text1"/>
        </w:rPr>
        <w:t>postur</w:t>
      </w:r>
      <w:r w:rsidR="00DD40B1" w:rsidRPr="00D30867">
        <w:rPr>
          <w:rFonts w:ascii="Times New Roman" w:hAnsi="Times New Roman" w:cs="Times New Roman"/>
          <w:color w:val="000000" w:themeColor="text1"/>
        </w:rPr>
        <w:t>al</w:t>
      </w:r>
      <w:r w:rsidR="00535FEC" w:rsidRPr="00D30867">
        <w:rPr>
          <w:rFonts w:ascii="Times New Roman" w:hAnsi="Times New Roman" w:cs="Times New Roman"/>
          <w:color w:val="000000" w:themeColor="text1"/>
        </w:rPr>
        <w:t xml:space="preserve"> abnormalities including </w:t>
      </w:r>
      <w:r w:rsidR="001E5EFD" w:rsidRPr="00D30867">
        <w:rPr>
          <w:rFonts w:ascii="Times New Roman" w:hAnsi="Times New Roman" w:cs="Times New Roman"/>
          <w:color w:val="000000" w:themeColor="text1"/>
        </w:rPr>
        <w:t>camptocormia</w:t>
      </w:r>
      <w:r w:rsidR="00535FEC" w:rsidRPr="00D30867">
        <w:rPr>
          <w:rFonts w:ascii="Times New Roman" w:hAnsi="Times New Roman" w:cs="Times New Roman"/>
          <w:color w:val="000000" w:themeColor="text1"/>
        </w:rPr>
        <w:t xml:space="preserve"> and Pisa syndrome</w:t>
      </w:r>
      <w:r w:rsidR="00A63673" w:rsidRPr="00D30867">
        <w:rPr>
          <w:rFonts w:ascii="Times New Roman" w:hAnsi="Times New Roman" w:cs="Times New Roman"/>
          <w:color w:val="000000" w:themeColor="text1"/>
        </w:rPr>
        <w:t>.</w:t>
      </w:r>
      <w:r w:rsidR="005743D3" w:rsidRPr="00D30867">
        <w:rPr>
          <w:rFonts w:ascii="Times New Roman" w:hAnsi="Times New Roman" w:cs="Times New Roman"/>
          <w:color w:val="000000" w:themeColor="text1"/>
        </w:rPr>
        <w:t xml:space="preserve"> </w:t>
      </w:r>
    </w:p>
    <w:p w14:paraId="77974DA1" w14:textId="6CF86F56" w:rsidR="001E5EFD" w:rsidRPr="00D30867" w:rsidRDefault="008B658C" w:rsidP="008B46E3">
      <w:pPr>
        <w:pStyle w:val="Nessunaspaziatura"/>
        <w:spacing w:line="360" w:lineRule="auto"/>
        <w:rPr>
          <w:rFonts w:ascii="Times New Roman" w:hAnsi="Times New Roman" w:cs="Times New Roman"/>
          <w:color w:val="000000" w:themeColor="text1"/>
        </w:rPr>
      </w:pPr>
      <w:r w:rsidRPr="00D30867">
        <w:rPr>
          <w:rFonts w:ascii="Times New Roman" w:hAnsi="Times New Roman" w:cs="Times New Roman"/>
          <w:i/>
          <w:color w:val="000000" w:themeColor="text1"/>
          <w:u w:val="single"/>
        </w:rPr>
        <w:t>Non-Motor</w:t>
      </w:r>
      <w:r w:rsidR="001E5EFD" w:rsidRPr="00D30867">
        <w:rPr>
          <w:rFonts w:ascii="Times New Roman" w:hAnsi="Times New Roman" w:cs="Times New Roman"/>
          <w:i/>
          <w:color w:val="000000" w:themeColor="text1"/>
          <w:u w:val="single"/>
        </w:rPr>
        <w:t xml:space="preserve"> Symptoms</w:t>
      </w:r>
      <w:r w:rsidR="00DD40B1" w:rsidRPr="00D30867">
        <w:rPr>
          <w:rFonts w:ascii="Times New Roman" w:hAnsi="Times New Roman" w:cs="Times New Roman"/>
          <w:color w:val="000000" w:themeColor="text1"/>
        </w:rPr>
        <w:t xml:space="preserve">. </w:t>
      </w:r>
      <w:r w:rsidR="00DC1C5E" w:rsidRPr="00D30867">
        <w:rPr>
          <w:rFonts w:ascii="Times New Roman" w:hAnsi="Times New Roman" w:cs="Times New Roman"/>
          <w:color w:val="000000" w:themeColor="text1"/>
        </w:rPr>
        <w:t>Depression</w:t>
      </w:r>
      <w:r w:rsidR="00B27C4C" w:rsidRPr="00D30867">
        <w:rPr>
          <w:rFonts w:ascii="Times New Roman" w:hAnsi="Times New Roman" w:cs="Times New Roman"/>
          <w:color w:val="000000" w:themeColor="text1"/>
        </w:rPr>
        <w:t>,</w:t>
      </w:r>
      <w:r w:rsidR="00BF3ADE" w:rsidRPr="00D30867">
        <w:rPr>
          <w:rFonts w:ascii="Times New Roman" w:hAnsi="Times New Roman" w:cs="Times New Roman"/>
          <w:color w:val="000000" w:themeColor="text1"/>
        </w:rPr>
        <w:t xml:space="preserve"> hallucinations</w:t>
      </w:r>
      <w:r w:rsidR="00B27C4C" w:rsidRPr="00D30867">
        <w:rPr>
          <w:rFonts w:ascii="Times New Roman" w:hAnsi="Times New Roman" w:cs="Times New Roman"/>
          <w:color w:val="000000" w:themeColor="text1"/>
        </w:rPr>
        <w:t>,</w:t>
      </w:r>
      <w:r w:rsidR="00BF3ADE" w:rsidRPr="00D30867">
        <w:rPr>
          <w:rFonts w:ascii="Times New Roman" w:hAnsi="Times New Roman" w:cs="Times New Roman"/>
          <w:color w:val="000000" w:themeColor="text1"/>
        </w:rPr>
        <w:t xml:space="preserve"> autonomic dysfunction, including orthostatic hypotension, drooling, bladder dysfunction</w:t>
      </w:r>
      <w:r w:rsidRPr="00D30867">
        <w:rPr>
          <w:rFonts w:ascii="Times New Roman" w:hAnsi="Times New Roman" w:cs="Times New Roman"/>
          <w:color w:val="000000" w:themeColor="text1"/>
        </w:rPr>
        <w:t>,</w:t>
      </w:r>
      <w:r w:rsidR="001E5EFD" w:rsidRPr="00D30867">
        <w:rPr>
          <w:rFonts w:ascii="Times New Roman" w:hAnsi="Times New Roman" w:cs="Times New Roman"/>
          <w:color w:val="000000" w:themeColor="text1"/>
        </w:rPr>
        <w:t xml:space="preserve"> </w:t>
      </w:r>
      <w:r w:rsidR="005C0E45" w:rsidRPr="00D30867">
        <w:rPr>
          <w:rFonts w:ascii="Times New Roman" w:hAnsi="Times New Roman" w:cs="Times New Roman"/>
          <w:color w:val="000000" w:themeColor="text1"/>
        </w:rPr>
        <w:t xml:space="preserve">and </w:t>
      </w:r>
      <w:r w:rsidR="001E5EFD" w:rsidRPr="00D30867">
        <w:rPr>
          <w:rFonts w:ascii="Times New Roman" w:hAnsi="Times New Roman" w:cs="Times New Roman"/>
          <w:color w:val="000000" w:themeColor="text1"/>
        </w:rPr>
        <w:t>sexual dysfunction</w:t>
      </w:r>
      <w:r w:rsidR="00617616" w:rsidRPr="00D30867">
        <w:rPr>
          <w:rFonts w:ascii="Times New Roman" w:hAnsi="Times New Roman" w:cs="Times New Roman"/>
          <w:color w:val="000000" w:themeColor="text1"/>
        </w:rPr>
        <w:t xml:space="preserve"> (</w:t>
      </w:r>
      <w:r w:rsidR="00A201DB" w:rsidRPr="00D30867">
        <w:rPr>
          <w:rFonts w:ascii="Times New Roman" w:hAnsi="Times New Roman" w:cs="Times New Roman"/>
          <w:color w:val="000000" w:themeColor="text1"/>
        </w:rPr>
        <w:t xml:space="preserve">data retrieved </w:t>
      </w:r>
      <w:r w:rsidR="00617616" w:rsidRPr="00D30867">
        <w:rPr>
          <w:rFonts w:ascii="Times New Roman" w:hAnsi="Times New Roman" w:cs="Times New Roman"/>
          <w:color w:val="000000" w:themeColor="text1"/>
        </w:rPr>
        <w:t xml:space="preserve">from </w:t>
      </w:r>
      <w:r w:rsidR="00A201DB" w:rsidRPr="00D30867">
        <w:rPr>
          <w:rFonts w:ascii="Times New Roman" w:hAnsi="Times New Roman" w:cs="Times New Roman"/>
          <w:color w:val="000000" w:themeColor="text1"/>
        </w:rPr>
        <w:t>the reviews of systems available on clinical notes</w:t>
      </w:r>
      <w:r w:rsidR="00617616" w:rsidRPr="00D30867">
        <w:rPr>
          <w:rFonts w:ascii="Times New Roman" w:hAnsi="Times New Roman" w:cs="Times New Roman"/>
          <w:color w:val="000000" w:themeColor="text1"/>
        </w:rPr>
        <w:t>)</w:t>
      </w:r>
      <w:r w:rsidR="001E5EFD" w:rsidRPr="00D30867">
        <w:rPr>
          <w:rFonts w:ascii="Times New Roman" w:hAnsi="Times New Roman" w:cs="Times New Roman"/>
          <w:color w:val="000000" w:themeColor="text1"/>
        </w:rPr>
        <w:t xml:space="preserve">; </w:t>
      </w:r>
      <w:r w:rsidR="00DD40B1" w:rsidRPr="00D30867">
        <w:rPr>
          <w:rFonts w:ascii="Times New Roman" w:hAnsi="Times New Roman" w:cs="Times New Roman"/>
          <w:color w:val="000000" w:themeColor="text1"/>
        </w:rPr>
        <w:t xml:space="preserve">and </w:t>
      </w:r>
      <w:r w:rsidR="001E5EFD" w:rsidRPr="00D30867">
        <w:rPr>
          <w:rFonts w:ascii="Times New Roman" w:hAnsi="Times New Roman" w:cs="Times New Roman"/>
          <w:color w:val="000000" w:themeColor="text1"/>
        </w:rPr>
        <w:t>R</w:t>
      </w:r>
      <w:r w:rsidR="00134B03" w:rsidRPr="00D30867">
        <w:rPr>
          <w:rFonts w:ascii="Times New Roman" w:hAnsi="Times New Roman" w:cs="Times New Roman"/>
          <w:color w:val="000000" w:themeColor="text1"/>
        </w:rPr>
        <w:t>BD</w:t>
      </w:r>
      <w:r w:rsidR="001E5EFD" w:rsidRPr="00D30867">
        <w:rPr>
          <w:rFonts w:ascii="Times New Roman" w:hAnsi="Times New Roman" w:cs="Times New Roman"/>
          <w:color w:val="000000" w:themeColor="text1"/>
        </w:rPr>
        <w:t>, diagnosed according to the “single question screen</w:t>
      </w:r>
      <w:r w:rsidR="00981449" w:rsidRPr="00D30867">
        <w:rPr>
          <w:rFonts w:ascii="Times New Roman" w:hAnsi="Times New Roman" w:cs="Times New Roman"/>
          <w:color w:val="000000" w:themeColor="text1"/>
        </w:rPr>
        <w:t xml:space="preserve">” </w:t>
      </w:r>
      <w:r w:rsidR="00084F31" w:rsidRPr="00D30867">
        <w:rPr>
          <w:rFonts w:ascii="Times New Roman" w:hAnsi="Times New Roman" w:cs="Times New Roman"/>
          <w:color w:val="000000" w:themeColor="text1"/>
        </w:rPr>
        <w:t>[</w:t>
      </w:r>
      <w:r w:rsidR="006C70E2" w:rsidRPr="00D30867">
        <w:rPr>
          <w:rFonts w:ascii="Times New Roman" w:hAnsi="Times New Roman" w:cs="Times New Roman"/>
          <w:color w:val="000000" w:themeColor="text1"/>
        </w:rPr>
        <w:t>24</w:t>
      </w:r>
      <w:r w:rsidR="00084F31" w:rsidRPr="00D30867">
        <w:rPr>
          <w:rFonts w:ascii="Times New Roman" w:hAnsi="Times New Roman" w:cs="Times New Roman"/>
          <w:color w:val="000000" w:themeColor="text1"/>
        </w:rPr>
        <w:t>]</w:t>
      </w:r>
      <w:r w:rsidR="00981449" w:rsidRPr="00D30867">
        <w:rPr>
          <w:rFonts w:ascii="Times New Roman" w:hAnsi="Times New Roman" w:cs="Times New Roman"/>
          <w:color w:val="000000" w:themeColor="text1"/>
        </w:rPr>
        <w:t>.</w:t>
      </w:r>
      <w:r w:rsidR="001E5EFD" w:rsidRPr="00D30867">
        <w:rPr>
          <w:rFonts w:ascii="Times New Roman" w:hAnsi="Times New Roman" w:cs="Times New Roman"/>
          <w:color w:val="000000" w:themeColor="text1"/>
        </w:rPr>
        <w:t xml:space="preserve"> </w:t>
      </w:r>
    </w:p>
    <w:p w14:paraId="1F1CD792" w14:textId="3A3110B6" w:rsidR="0018508D" w:rsidRPr="00A72610" w:rsidRDefault="001E5EFD" w:rsidP="008B46E3">
      <w:pPr>
        <w:pStyle w:val="Docum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rPr>
          <w:sz w:val="22"/>
          <w:szCs w:val="22"/>
        </w:rPr>
      </w:pPr>
      <w:r w:rsidRPr="00D30867">
        <w:rPr>
          <w:i/>
          <w:color w:val="000000" w:themeColor="text1"/>
          <w:sz w:val="22"/>
          <w:szCs w:val="22"/>
          <w:u w:val="single"/>
        </w:rPr>
        <w:t>Therapeutic regimen</w:t>
      </w:r>
      <w:r w:rsidR="00DD40B1" w:rsidRPr="00D30867">
        <w:rPr>
          <w:color w:val="000000" w:themeColor="text1"/>
          <w:sz w:val="22"/>
          <w:szCs w:val="22"/>
          <w:u w:val="single"/>
        </w:rPr>
        <w:t>.</w:t>
      </w:r>
      <w:r w:rsidRPr="00D30867">
        <w:rPr>
          <w:color w:val="000000" w:themeColor="text1"/>
          <w:sz w:val="22"/>
          <w:szCs w:val="22"/>
        </w:rPr>
        <w:t xml:space="preserve"> </w:t>
      </w:r>
      <w:r w:rsidR="00BF3ADE" w:rsidRPr="00D30867">
        <w:rPr>
          <w:color w:val="000000" w:themeColor="text1"/>
          <w:sz w:val="22"/>
          <w:szCs w:val="22"/>
        </w:rPr>
        <w:t xml:space="preserve">The </w:t>
      </w:r>
      <w:r w:rsidR="00E1442C" w:rsidRPr="00D30867">
        <w:rPr>
          <w:color w:val="000000" w:themeColor="text1"/>
          <w:sz w:val="22"/>
          <w:szCs w:val="22"/>
        </w:rPr>
        <w:t xml:space="preserve">total </w:t>
      </w:r>
      <w:r w:rsidR="00BF3ADE" w:rsidRPr="00D30867">
        <w:rPr>
          <w:color w:val="000000" w:themeColor="text1"/>
          <w:sz w:val="22"/>
          <w:szCs w:val="22"/>
        </w:rPr>
        <w:t xml:space="preserve">levodopa equivalent daily dose (LEDD) was calculated according to a validated conversion table </w:t>
      </w:r>
      <w:r w:rsidR="00084F31" w:rsidRPr="00D30867">
        <w:rPr>
          <w:color w:val="000000" w:themeColor="text1"/>
          <w:sz w:val="22"/>
          <w:szCs w:val="22"/>
        </w:rPr>
        <w:t>[</w:t>
      </w:r>
      <w:r w:rsidR="006C70E2" w:rsidRPr="00D30867">
        <w:rPr>
          <w:color w:val="000000" w:themeColor="text1"/>
          <w:sz w:val="22"/>
          <w:szCs w:val="22"/>
        </w:rPr>
        <w:t>25</w:t>
      </w:r>
      <w:r w:rsidR="00084F31" w:rsidRPr="00D30867">
        <w:rPr>
          <w:color w:val="000000" w:themeColor="text1"/>
          <w:sz w:val="22"/>
          <w:szCs w:val="22"/>
        </w:rPr>
        <w:t>]</w:t>
      </w:r>
      <w:r w:rsidR="00BF3ADE" w:rsidRPr="00D30867">
        <w:rPr>
          <w:color w:val="000000" w:themeColor="text1"/>
          <w:sz w:val="22"/>
          <w:szCs w:val="22"/>
        </w:rPr>
        <w:t xml:space="preserve"> </w:t>
      </w:r>
      <w:r w:rsidR="00AF5D1D" w:rsidRPr="00D30867">
        <w:rPr>
          <w:color w:val="000000" w:themeColor="text1"/>
          <w:sz w:val="22"/>
          <w:szCs w:val="22"/>
        </w:rPr>
        <w:t xml:space="preserve">including </w:t>
      </w:r>
      <w:r w:rsidR="00BF3ADE" w:rsidRPr="00D30867">
        <w:rPr>
          <w:color w:val="000000" w:themeColor="text1"/>
          <w:sz w:val="22"/>
          <w:szCs w:val="22"/>
        </w:rPr>
        <w:t xml:space="preserve">the </w:t>
      </w:r>
      <w:r w:rsidR="00FA58AB" w:rsidRPr="00D30867">
        <w:rPr>
          <w:color w:val="000000" w:themeColor="text1"/>
          <w:sz w:val="22"/>
          <w:szCs w:val="22"/>
        </w:rPr>
        <w:t xml:space="preserve">daily dose of </w:t>
      </w:r>
      <w:r w:rsidR="00BF3ADE" w:rsidRPr="00D30867">
        <w:rPr>
          <w:color w:val="000000" w:themeColor="text1"/>
          <w:sz w:val="22"/>
          <w:szCs w:val="22"/>
        </w:rPr>
        <w:t>l</w:t>
      </w:r>
      <w:r w:rsidRPr="00D30867">
        <w:rPr>
          <w:color w:val="000000" w:themeColor="text1"/>
          <w:sz w:val="22"/>
          <w:szCs w:val="22"/>
        </w:rPr>
        <w:t>evodopa</w:t>
      </w:r>
      <w:r w:rsidR="00FA58AB" w:rsidRPr="00D30867">
        <w:rPr>
          <w:color w:val="000000" w:themeColor="text1"/>
          <w:sz w:val="22"/>
          <w:szCs w:val="22"/>
        </w:rPr>
        <w:t xml:space="preserve"> (immediate release and extended release </w:t>
      </w:r>
      <w:r w:rsidR="00FA58AB" w:rsidRPr="00A72610">
        <w:rPr>
          <w:sz w:val="22"/>
          <w:szCs w:val="22"/>
        </w:rPr>
        <w:t>formulations)</w:t>
      </w:r>
      <w:r w:rsidRPr="00A72610">
        <w:rPr>
          <w:sz w:val="22"/>
          <w:szCs w:val="22"/>
        </w:rPr>
        <w:t xml:space="preserve">, dopamine agonists, </w:t>
      </w:r>
      <w:proofErr w:type="spellStart"/>
      <w:r w:rsidRPr="00A72610">
        <w:rPr>
          <w:sz w:val="22"/>
          <w:szCs w:val="22"/>
        </w:rPr>
        <w:t>monoaminoxidase</w:t>
      </w:r>
      <w:proofErr w:type="spellEnd"/>
      <w:r w:rsidR="002F6EFF" w:rsidRPr="00A72610">
        <w:rPr>
          <w:sz w:val="22"/>
          <w:szCs w:val="22"/>
        </w:rPr>
        <w:t>-</w:t>
      </w:r>
      <w:r w:rsidRPr="00A72610">
        <w:rPr>
          <w:sz w:val="22"/>
          <w:szCs w:val="22"/>
        </w:rPr>
        <w:t xml:space="preserve">B </w:t>
      </w:r>
      <w:r w:rsidR="002F6EFF" w:rsidRPr="00A72610">
        <w:rPr>
          <w:sz w:val="22"/>
          <w:szCs w:val="22"/>
        </w:rPr>
        <w:t xml:space="preserve">inhibitors </w:t>
      </w:r>
      <w:r w:rsidRPr="00A72610">
        <w:rPr>
          <w:sz w:val="22"/>
          <w:szCs w:val="22"/>
        </w:rPr>
        <w:t>(</w:t>
      </w:r>
      <w:proofErr w:type="spellStart"/>
      <w:r w:rsidR="004429F8" w:rsidRPr="00A72610">
        <w:rPr>
          <w:sz w:val="22"/>
          <w:szCs w:val="22"/>
        </w:rPr>
        <w:t>iMAO</w:t>
      </w:r>
      <w:proofErr w:type="spellEnd"/>
      <w:r w:rsidRPr="00A72610">
        <w:rPr>
          <w:sz w:val="22"/>
          <w:szCs w:val="22"/>
        </w:rPr>
        <w:t xml:space="preserve">-B), </w:t>
      </w:r>
      <w:r w:rsidR="00DD40B1" w:rsidRPr="00A72610">
        <w:rPr>
          <w:sz w:val="22"/>
          <w:szCs w:val="22"/>
        </w:rPr>
        <w:t>catechol</w:t>
      </w:r>
      <w:r w:rsidRPr="00A72610">
        <w:rPr>
          <w:sz w:val="22"/>
          <w:szCs w:val="22"/>
        </w:rPr>
        <w:t>-O-methyltransferase inhibitors (</w:t>
      </w:r>
      <w:proofErr w:type="spellStart"/>
      <w:r w:rsidR="004429F8" w:rsidRPr="00A72610">
        <w:rPr>
          <w:sz w:val="22"/>
          <w:szCs w:val="22"/>
        </w:rPr>
        <w:t>i</w:t>
      </w:r>
      <w:proofErr w:type="spellEnd"/>
      <w:r w:rsidRPr="00A72610">
        <w:rPr>
          <w:sz w:val="22"/>
          <w:szCs w:val="22"/>
        </w:rPr>
        <w:t xml:space="preserve">-COMT), </w:t>
      </w:r>
      <w:r w:rsidR="00BF3ADE" w:rsidRPr="00A72610">
        <w:rPr>
          <w:sz w:val="22"/>
          <w:szCs w:val="22"/>
        </w:rPr>
        <w:t xml:space="preserve">and </w:t>
      </w:r>
      <w:r w:rsidRPr="00A72610">
        <w:rPr>
          <w:sz w:val="22"/>
          <w:szCs w:val="22"/>
        </w:rPr>
        <w:t>amantadine</w:t>
      </w:r>
      <w:r w:rsidR="00BF3ADE" w:rsidRPr="00A72610">
        <w:rPr>
          <w:sz w:val="22"/>
          <w:szCs w:val="22"/>
        </w:rPr>
        <w:t xml:space="preserve">. </w:t>
      </w:r>
    </w:p>
    <w:p w14:paraId="7BFEB10D" w14:textId="19EAEBB5" w:rsidR="001C039D" w:rsidRPr="00A72610" w:rsidRDefault="001C039D" w:rsidP="0003722B">
      <w:pPr>
        <w:pStyle w:val="Docum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rPr>
          <w:sz w:val="22"/>
          <w:szCs w:val="22"/>
        </w:rPr>
      </w:pPr>
    </w:p>
    <w:p w14:paraId="64612B7C" w14:textId="00BE7293" w:rsidR="009D6CE7" w:rsidRPr="00A72610" w:rsidRDefault="004B0858" w:rsidP="0003722B">
      <w:pPr>
        <w:pStyle w:val="Docum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rPr>
          <w:sz w:val="22"/>
          <w:szCs w:val="22"/>
        </w:rPr>
      </w:pPr>
      <w:r w:rsidRPr="00A72610">
        <w:rPr>
          <w:sz w:val="22"/>
          <w:szCs w:val="22"/>
        </w:rPr>
        <w:t>We included in the analyses age-related comorbidities (hypertension, myocardial infarction, peripheral arterial disease, diabetes, stroke, vascular encephalopathy, hypercholesterolemia)</w:t>
      </w:r>
      <w:r w:rsidR="009D6CE7" w:rsidRPr="00A72610">
        <w:rPr>
          <w:sz w:val="22"/>
          <w:szCs w:val="22"/>
        </w:rPr>
        <w:t>.</w:t>
      </w:r>
    </w:p>
    <w:p w14:paraId="447E520A" w14:textId="77777777" w:rsidR="009D6CE7" w:rsidRPr="00A72610" w:rsidRDefault="009D6CE7" w:rsidP="0003722B">
      <w:pPr>
        <w:pStyle w:val="Docum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rPr>
          <w:sz w:val="22"/>
          <w:szCs w:val="22"/>
        </w:rPr>
      </w:pPr>
    </w:p>
    <w:p w14:paraId="3DF0B4A4" w14:textId="2B0295BC" w:rsidR="001C039D" w:rsidRPr="00A72610" w:rsidRDefault="001C039D" w:rsidP="001C039D">
      <w:pPr>
        <w:pStyle w:val="Docum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rPr>
          <w:sz w:val="22"/>
          <w:szCs w:val="22"/>
        </w:rPr>
      </w:pPr>
      <w:r w:rsidRPr="00A72610">
        <w:rPr>
          <w:sz w:val="22"/>
          <w:szCs w:val="22"/>
        </w:rPr>
        <w:t>The annual progression rate was computed using the following formula: (UPDRS-III at the last follow-up – UPDRS-III at baseline) / (age at last follow-</w:t>
      </w:r>
      <w:r w:rsidRPr="00D30867">
        <w:rPr>
          <w:color w:val="000000" w:themeColor="text1"/>
          <w:sz w:val="22"/>
          <w:szCs w:val="22"/>
        </w:rPr>
        <w:t xml:space="preserve">up – age at baseline). In addition, data on smoking and alcohol intake and physical activity, defined as a minimum of 30 </w:t>
      </w:r>
      <w:r w:rsidRPr="00A72610">
        <w:rPr>
          <w:sz w:val="22"/>
          <w:szCs w:val="22"/>
        </w:rPr>
        <w:t>minutes five days/week and/or 20 minutes of vigorous physical activity on at least three days/week [2</w:t>
      </w:r>
      <w:r w:rsidR="006C70E2" w:rsidRPr="00A72610">
        <w:rPr>
          <w:sz w:val="22"/>
          <w:szCs w:val="22"/>
        </w:rPr>
        <w:t>6</w:t>
      </w:r>
      <w:r w:rsidRPr="00A72610">
        <w:rPr>
          <w:sz w:val="22"/>
          <w:szCs w:val="22"/>
        </w:rPr>
        <w:t xml:space="preserve">] were </w:t>
      </w:r>
      <w:r w:rsidR="008A3515" w:rsidRPr="00A72610">
        <w:rPr>
          <w:bCs/>
          <w:sz w:val="22"/>
          <w:szCs w:val="22"/>
          <w:shd w:val="clear" w:color="auto" w:fill="FFFFFF"/>
        </w:rPr>
        <w:t xml:space="preserve">obtained </w:t>
      </w:r>
      <w:r w:rsidR="00BD723B" w:rsidRPr="00A72610">
        <w:rPr>
          <w:bCs/>
          <w:sz w:val="22"/>
          <w:szCs w:val="22"/>
          <w:shd w:val="clear" w:color="auto" w:fill="FFFFFF"/>
        </w:rPr>
        <w:t xml:space="preserve">at the baseline </w:t>
      </w:r>
      <w:r w:rsidR="00BD723B" w:rsidRPr="00A72610">
        <w:rPr>
          <w:bCs/>
          <w:sz w:val="22"/>
          <w:szCs w:val="22"/>
          <w:shd w:val="clear" w:color="auto" w:fill="FFFFFF"/>
        </w:rPr>
        <w:lastRenderedPageBreak/>
        <w:t xml:space="preserve">evaluation. Missing data or discordant information were acquired/clarified with a </w:t>
      </w:r>
      <w:r w:rsidRPr="00A72610">
        <w:rPr>
          <w:sz w:val="22"/>
          <w:szCs w:val="22"/>
        </w:rPr>
        <w:t>telephone or in-person clinical interview.</w:t>
      </w:r>
    </w:p>
    <w:p w14:paraId="66BE952F" w14:textId="77777777" w:rsidR="001C039D" w:rsidRPr="00A72610" w:rsidRDefault="001C039D" w:rsidP="001C039D">
      <w:pPr>
        <w:pStyle w:val="Docum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rPr>
          <w:sz w:val="22"/>
          <w:szCs w:val="22"/>
        </w:rPr>
      </w:pPr>
    </w:p>
    <w:p w14:paraId="4244CF76" w14:textId="53C8B323" w:rsidR="001C039D" w:rsidRPr="00A72610" w:rsidRDefault="00CE488A" w:rsidP="0003722B">
      <w:pPr>
        <w:pStyle w:val="Docum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rPr>
          <w:sz w:val="22"/>
          <w:szCs w:val="22"/>
        </w:rPr>
      </w:pPr>
      <w:r w:rsidRPr="00A72610">
        <w:rPr>
          <w:sz w:val="22"/>
          <w:szCs w:val="22"/>
        </w:rPr>
        <w:t xml:space="preserve">Standardized form of data collection and instruments were used to minimize biases in data recording and interpretation. </w:t>
      </w:r>
      <w:r w:rsidR="000E589D" w:rsidRPr="00A72610">
        <w:rPr>
          <w:sz w:val="22"/>
          <w:szCs w:val="22"/>
        </w:rPr>
        <w:t xml:space="preserve">Patients with incomplete records, or </w:t>
      </w:r>
      <w:r w:rsidR="008A3515" w:rsidRPr="00A72610">
        <w:rPr>
          <w:sz w:val="22"/>
          <w:szCs w:val="22"/>
        </w:rPr>
        <w:t xml:space="preserve">for </w:t>
      </w:r>
      <w:r w:rsidR="000E589D" w:rsidRPr="00A72610">
        <w:rPr>
          <w:sz w:val="22"/>
          <w:szCs w:val="22"/>
        </w:rPr>
        <w:t xml:space="preserve">whom a precise collection of data was not possible were excluded from the study. </w:t>
      </w:r>
      <w:r w:rsidRPr="00A72610">
        <w:rPr>
          <w:sz w:val="22"/>
          <w:szCs w:val="22"/>
        </w:rPr>
        <w:t>A third reviewer verified the random data to ensure the validity of different diagnosis or symptom characteristics across different countries/practices</w:t>
      </w:r>
      <w:r w:rsidR="00DC63DE" w:rsidRPr="00A72610">
        <w:rPr>
          <w:sz w:val="22"/>
          <w:szCs w:val="22"/>
        </w:rPr>
        <w:t>.</w:t>
      </w:r>
    </w:p>
    <w:p w14:paraId="760F10D8" w14:textId="77777777" w:rsidR="001B27E4" w:rsidRPr="00D30867" w:rsidRDefault="001B27E4" w:rsidP="0003722B">
      <w:pPr>
        <w:pStyle w:val="Docum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rPr>
          <w:b/>
          <w:bCs/>
          <w:color w:val="000000" w:themeColor="text1"/>
          <w:sz w:val="22"/>
          <w:szCs w:val="22"/>
        </w:rPr>
      </w:pPr>
    </w:p>
    <w:p w14:paraId="31CECAC6" w14:textId="6D79D5E1" w:rsidR="005C0E45" w:rsidRPr="00D30867" w:rsidRDefault="005C0E45" w:rsidP="0003722B">
      <w:pPr>
        <w:pStyle w:val="Docum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rPr>
          <w:color w:val="000000" w:themeColor="text1"/>
          <w:sz w:val="22"/>
          <w:szCs w:val="22"/>
        </w:rPr>
      </w:pPr>
      <w:r w:rsidRPr="00D30867">
        <w:rPr>
          <w:b/>
          <w:bCs/>
          <w:color w:val="000000" w:themeColor="text1"/>
          <w:sz w:val="22"/>
          <w:szCs w:val="22"/>
        </w:rPr>
        <w:t>Data Analysis</w:t>
      </w:r>
    </w:p>
    <w:p w14:paraId="5EF0EA52" w14:textId="793EA6B5" w:rsidR="00F46889" w:rsidRPr="00D30867" w:rsidRDefault="00C36010" w:rsidP="0003722B">
      <w:pPr>
        <w:pStyle w:val="Document"/>
        <w:spacing w:line="360" w:lineRule="auto"/>
        <w:rPr>
          <w:color w:val="000000" w:themeColor="text1"/>
          <w:sz w:val="22"/>
          <w:szCs w:val="22"/>
        </w:rPr>
      </w:pPr>
      <w:r w:rsidRPr="00D30867">
        <w:rPr>
          <w:color w:val="000000" w:themeColor="text1"/>
          <w:sz w:val="22"/>
          <w:szCs w:val="22"/>
        </w:rPr>
        <w:t>Comparisons of b</w:t>
      </w:r>
      <w:r w:rsidR="005C0E45" w:rsidRPr="00D30867">
        <w:rPr>
          <w:color w:val="000000" w:themeColor="text1"/>
          <w:sz w:val="22"/>
          <w:szCs w:val="22"/>
        </w:rPr>
        <w:t xml:space="preserve">aseline characteristics between </w:t>
      </w:r>
      <w:proofErr w:type="spellStart"/>
      <w:r w:rsidR="001C039D" w:rsidRPr="00D30867">
        <w:rPr>
          <w:color w:val="000000" w:themeColor="text1"/>
          <w:sz w:val="22"/>
          <w:szCs w:val="22"/>
        </w:rPr>
        <w:t>b</w:t>
      </w:r>
      <w:r w:rsidR="008F7A89" w:rsidRPr="00D30867">
        <w:rPr>
          <w:color w:val="000000" w:themeColor="text1"/>
          <w:sz w:val="22"/>
          <w:szCs w:val="22"/>
        </w:rPr>
        <w:t>PD</w:t>
      </w:r>
      <w:proofErr w:type="spellEnd"/>
      <w:r w:rsidR="005C0E45" w:rsidRPr="00D30867">
        <w:rPr>
          <w:color w:val="000000" w:themeColor="text1"/>
          <w:sz w:val="22"/>
          <w:szCs w:val="22"/>
        </w:rPr>
        <w:t xml:space="preserve"> and </w:t>
      </w:r>
      <w:proofErr w:type="spellStart"/>
      <w:r w:rsidR="001C039D" w:rsidRPr="00D30867">
        <w:rPr>
          <w:color w:val="000000" w:themeColor="text1"/>
          <w:sz w:val="22"/>
          <w:szCs w:val="22"/>
        </w:rPr>
        <w:t>m</w:t>
      </w:r>
      <w:r w:rsidR="008F7A89" w:rsidRPr="00D30867">
        <w:rPr>
          <w:color w:val="000000" w:themeColor="text1"/>
          <w:sz w:val="22"/>
          <w:szCs w:val="22"/>
        </w:rPr>
        <w:t>PD</w:t>
      </w:r>
      <w:proofErr w:type="spellEnd"/>
      <w:r w:rsidR="008271FB" w:rsidRPr="00D30867">
        <w:rPr>
          <w:color w:val="000000" w:themeColor="text1"/>
          <w:sz w:val="22"/>
          <w:szCs w:val="22"/>
        </w:rPr>
        <w:t xml:space="preserve"> groups</w:t>
      </w:r>
      <w:r w:rsidR="00044C37" w:rsidRPr="00D30867">
        <w:rPr>
          <w:color w:val="000000" w:themeColor="text1"/>
          <w:sz w:val="22"/>
          <w:szCs w:val="22"/>
        </w:rPr>
        <w:t xml:space="preserve"> </w:t>
      </w:r>
      <w:r w:rsidR="00D52067" w:rsidRPr="00D30867">
        <w:rPr>
          <w:color w:val="000000" w:themeColor="text1"/>
          <w:sz w:val="22"/>
          <w:szCs w:val="22"/>
        </w:rPr>
        <w:t>were carried out using Chi square/Fisher’s exact test for categorical variables and unpaired t-test for quantitative variables</w:t>
      </w:r>
      <w:r w:rsidR="005C0E45" w:rsidRPr="00D30867">
        <w:rPr>
          <w:color w:val="000000" w:themeColor="text1"/>
          <w:sz w:val="22"/>
          <w:szCs w:val="22"/>
        </w:rPr>
        <w:t xml:space="preserve">. </w:t>
      </w:r>
      <w:r w:rsidR="005743D3" w:rsidRPr="00D30867">
        <w:rPr>
          <w:color w:val="000000" w:themeColor="text1"/>
          <w:sz w:val="22"/>
          <w:szCs w:val="22"/>
        </w:rPr>
        <w:t xml:space="preserve">All the significant characteristics were compared according to </w:t>
      </w:r>
      <w:r w:rsidR="00944F15" w:rsidRPr="00D30867">
        <w:rPr>
          <w:color w:val="000000" w:themeColor="text1"/>
          <w:sz w:val="22"/>
          <w:szCs w:val="22"/>
        </w:rPr>
        <w:t xml:space="preserve">each </w:t>
      </w:r>
      <w:r w:rsidR="005743D3" w:rsidRPr="00D30867">
        <w:rPr>
          <w:color w:val="000000" w:themeColor="text1"/>
          <w:sz w:val="22"/>
          <w:szCs w:val="22"/>
        </w:rPr>
        <w:t>age</w:t>
      </w:r>
      <w:r w:rsidR="00944F15" w:rsidRPr="00D30867">
        <w:rPr>
          <w:color w:val="000000" w:themeColor="text1"/>
          <w:sz w:val="22"/>
          <w:szCs w:val="22"/>
        </w:rPr>
        <w:t xml:space="preserve"> group</w:t>
      </w:r>
      <w:r w:rsidR="005743D3" w:rsidRPr="00D30867">
        <w:rPr>
          <w:color w:val="000000" w:themeColor="text1"/>
          <w:sz w:val="22"/>
          <w:szCs w:val="22"/>
        </w:rPr>
        <w:t xml:space="preserve"> at onset </w:t>
      </w:r>
      <w:r w:rsidR="00944F15" w:rsidRPr="00D30867">
        <w:rPr>
          <w:color w:val="000000" w:themeColor="text1"/>
          <w:sz w:val="22"/>
          <w:szCs w:val="22"/>
        </w:rPr>
        <w:t xml:space="preserve">compared to </w:t>
      </w:r>
      <w:r w:rsidR="00AE49B8" w:rsidRPr="00D30867">
        <w:rPr>
          <w:color w:val="000000" w:themeColor="text1"/>
          <w:sz w:val="22"/>
          <w:szCs w:val="22"/>
        </w:rPr>
        <w:t xml:space="preserve">the </w:t>
      </w:r>
      <w:r w:rsidR="00944F15" w:rsidRPr="00D30867">
        <w:rPr>
          <w:color w:val="000000" w:themeColor="text1"/>
          <w:sz w:val="22"/>
          <w:szCs w:val="22"/>
        </w:rPr>
        <w:t xml:space="preserve">rest </w:t>
      </w:r>
      <w:r w:rsidR="00AE49B8" w:rsidRPr="00D30867">
        <w:rPr>
          <w:color w:val="000000" w:themeColor="text1"/>
          <w:sz w:val="22"/>
          <w:szCs w:val="22"/>
        </w:rPr>
        <w:t xml:space="preserve">of </w:t>
      </w:r>
      <w:r w:rsidR="00944F15" w:rsidRPr="00D30867">
        <w:rPr>
          <w:color w:val="000000" w:themeColor="text1"/>
          <w:sz w:val="22"/>
          <w:szCs w:val="22"/>
        </w:rPr>
        <w:t xml:space="preserve">age-groups </w:t>
      </w:r>
      <w:r w:rsidR="005743D3" w:rsidRPr="00D30867">
        <w:rPr>
          <w:color w:val="000000" w:themeColor="text1"/>
          <w:sz w:val="22"/>
          <w:szCs w:val="22"/>
        </w:rPr>
        <w:t xml:space="preserve">using </w:t>
      </w:r>
      <w:r w:rsidR="00944F15" w:rsidRPr="00D30867">
        <w:rPr>
          <w:color w:val="000000" w:themeColor="text1"/>
          <w:sz w:val="22"/>
          <w:szCs w:val="22"/>
        </w:rPr>
        <w:t xml:space="preserve">Fisher’s exact </w:t>
      </w:r>
      <w:r w:rsidR="005743D3" w:rsidRPr="00D30867">
        <w:rPr>
          <w:color w:val="000000" w:themeColor="text1"/>
          <w:sz w:val="22"/>
          <w:szCs w:val="22"/>
        </w:rPr>
        <w:t>test</w:t>
      </w:r>
      <w:r w:rsidR="00944F15" w:rsidRPr="00D30867">
        <w:rPr>
          <w:color w:val="000000" w:themeColor="text1"/>
          <w:sz w:val="22"/>
          <w:szCs w:val="22"/>
        </w:rPr>
        <w:t xml:space="preserve">. </w:t>
      </w:r>
      <w:r w:rsidR="005743D3" w:rsidRPr="00D30867">
        <w:rPr>
          <w:color w:val="000000" w:themeColor="text1"/>
          <w:sz w:val="22"/>
          <w:szCs w:val="22"/>
        </w:rPr>
        <w:t xml:space="preserve"> </w:t>
      </w:r>
      <w:r w:rsidR="00044C37" w:rsidRPr="00D30867">
        <w:rPr>
          <w:color w:val="000000" w:themeColor="text1"/>
          <w:sz w:val="22"/>
          <w:szCs w:val="22"/>
        </w:rPr>
        <w:t>A</w:t>
      </w:r>
      <w:r w:rsidR="00AF71A6" w:rsidRPr="00D30867">
        <w:rPr>
          <w:color w:val="000000" w:themeColor="text1"/>
          <w:sz w:val="22"/>
          <w:szCs w:val="22"/>
        </w:rPr>
        <w:t xml:space="preserve"> </w:t>
      </w:r>
      <w:r w:rsidRPr="00D30867">
        <w:rPr>
          <w:color w:val="000000" w:themeColor="text1"/>
          <w:sz w:val="22"/>
          <w:szCs w:val="22"/>
        </w:rPr>
        <w:t xml:space="preserve">multivariable </w:t>
      </w:r>
      <w:r w:rsidR="008271FB" w:rsidRPr="00D30867">
        <w:rPr>
          <w:color w:val="000000" w:themeColor="text1"/>
          <w:sz w:val="22"/>
          <w:szCs w:val="22"/>
        </w:rPr>
        <w:t xml:space="preserve">logistic regression </w:t>
      </w:r>
      <w:r w:rsidR="00AF71A6" w:rsidRPr="00D30867">
        <w:rPr>
          <w:color w:val="000000" w:themeColor="text1"/>
          <w:sz w:val="22"/>
          <w:szCs w:val="22"/>
        </w:rPr>
        <w:t xml:space="preserve">analysis was </w:t>
      </w:r>
      <w:r w:rsidR="00763BFA" w:rsidRPr="00D30867">
        <w:rPr>
          <w:color w:val="000000" w:themeColor="text1"/>
          <w:sz w:val="22"/>
          <w:szCs w:val="22"/>
        </w:rPr>
        <w:t>used</w:t>
      </w:r>
      <w:r w:rsidR="00AF71A6" w:rsidRPr="00D30867">
        <w:rPr>
          <w:color w:val="000000" w:themeColor="text1"/>
          <w:sz w:val="22"/>
          <w:szCs w:val="22"/>
        </w:rPr>
        <w:t xml:space="preserve"> to</w:t>
      </w:r>
      <w:r w:rsidR="008271FB" w:rsidRPr="00D30867">
        <w:rPr>
          <w:color w:val="000000" w:themeColor="text1"/>
          <w:sz w:val="22"/>
          <w:szCs w:val="22"/>
        </w:rPr>
        <w:t xml:space="preserve"> determine adjusted associations of </w:t>
      </w:r>
      <w:r w:rsidR="005A748C" w:rsidRPr="00D30867">
        <w:rPr>
          <w:color w:val="000000" w:themeColor="text1"/>
          <w:sz w:val="22"/>
          <w:szCs w:val="22"/>
        </w:rPr>
        <w:t>cofactors</w:t>
      </w:r>
      <w:r w:rsidR="008271FB" w:rsidRPr="00D30867">
        <w:rPr>
          <w:color w:val="000000" w:themeColor="text1"/>
          <w:sz w:val="22"/>
          <w:szCs w:val="22"/>
        </w:rPr>
        <w:t xml:space="preserve"> with </w:t>
      </w:r>
      <w:proofErr w:type="spellStart"/>
      <w:r w:rsidR="001C039D" w:rsidRPr="00D30867">
        <w:rPr>
          <w:color w:val="000000" w:themeColor="text1"/>
          <w:sz w:val="22"/>
          <w:szCs w:val="22"/>
        </w:rPr>
        <w:t>m</w:t>
      </w:r>
      <w:r w:rsidR="008F7A89" w:rsidRPr="00D30867">
        <w:rPr>
          <w:color w:val="000000" w:themeColor="text1"/>
          <w:sz w:val="22"/>
          <w:szCs w:val="22"/>
        </w:rPr>
        <w:t>PD</w:t>
      </w:r>
      <w:proofErr w:type="spellEnd"/>
      <w:r w:rsidR="008271FB" w:rsidRPr="00D30867">
        <w:rPr>
          <w:color w:val="000000" w:themeColor="text1"/>
          <w:sz w:val="22"/>
          <w:szCs w:val="22"/>
        </w:rPr>
        <w:t xml:space="preserve"> compared to </w:t>
      </w:r>
      <w:proofErr w:type="spellStart"/>
      <w:r w:rsidR="001C039D" w:rsidRPr="00D30867">
        <w:rPr>
          <w:color w:val="000000" w:themeColor="text1"/>
          <w:sz w:val="22"/>
          <w:szCs w:val="22"/>
        </w:rPr>
        <w:t>b</w:t>
      </w:r>
      <w:r w:rsidR="008F7A89" w:rsidRPr="00D30867">
        <w:rPr>
          <w:color w:val="000000" w:themeColor="text1"/>
          <w:sz w:val="22"/>
          <w:szCs w:val="22"/>
        </w:rPr>
        <w:t>PD</w:t>
      </w:r>
      <w:proofErr w:type="spellEnd"/>
      <w:r w:rsidR="008271FB" w:rsidRPr="00D30867">
        <w:rPr>
          <w:color w:val="000000" w:themeColor="text1"/>
          <w:sz w:val="22"/>
          <w:szCs w:val="22"/>
        </w:rPr>
        <w:t xml:space="preserve">. </w:t>
      </w:r>
      <w:r w:rsidR="002557D6" w:rsidRPr="00D30867">
        <w:rPr>
          <w:color w:val="000000" w:themeColor="text1"/>
          <w:sz w:val="22"/>
          <w:szCs w:val="22"/>
        </w:rPr>
        <w:t>The b</w:t>
      </w:r>
      <w:r w:rsidR="005A748C" w:rsidRPr="00D30867">
        <w:rPr>
          <w:color w:val="000000" w:themeColor="text1"/>
          <w:sz w:val="22"/>
          <w:szCs w:val="22"/>
        </w:rPr>
        <w:t xml:space="preserve">ackward stepwise procedure with </w:t>
      </w:r>
      <w:r w:rsidR="002557D6" w:rsidRPr="00D30867">
        <w:rPr>
          <w:color w:val="000000" w:themeColor="text1"/>
          <w:sz w:val="22"/>
          <w:szCs w:val="22"/>
        </w:rPr>
        <w:t xml:space="preserve">the </w:t>
      </w:r>
      <w:r w:rsidR="005A748C" w:rsidRPr="00D30867">
        <w:rPr>
          <w:color w:val="000000" w:themeColor="text1"/>
          <w:sz w:val="22"/>
          <w:szCs w:val="22"/>
        </w:rPr>
        <w:t xml:space="preserve">probability of removal at 15% was </w:t>
      </w:r>
      <w:r w:rsidR="00763BFA" w:rsidRPr="00D30867">
        <w:rPr>
          <w:color w:val="000000" w:themeColor="text1"/>
          <w:sz w:val="22"/>
          <w:szCs w:val="22"/>
        </w:rPr>
        <w:t>applied</w:t>
      </w:r>
      <w:r w:rsidR="005A748C" w:rsidRPr="00D30867">
        <w:rPr>
          <w:color w:val="000000" w:themeColor="text1"/>
          <w:sz w:val="22"/>
          <w:szCs w:val="22"/>
        </w:rPr>
        <w:t xml:space="preserve"> for selecting appropriate factors in </w:t>
      </w:r>
      <w:r w:rsidRPr="00D30867">
        <w:rPr>
          <w:color w:val="000000" w:themeColor="text1"/>
          <w:sz w:val="22"/>
          <w:szCs w:val="22"/>
        </w:rPr>
        <w:t xml:space="preserve">multivariable </w:t>
      </w:r>
      <w:r w:rsidR="005A748C" w:rsidRPr="00D30867">
        <w:rPr>
          <w:color w:val="000000" w:themeColor="text1"/>
          <w:sz w:val="22"/>
          <w:szCs w:val="22"/>
        </w:rPr>
        <w:t>analysis. The results of logistic regression</w:t>
      </w:r>
      <w:r w:rsidR="002557D6" w:rsidRPr="00D30867">
        <w:rPr>
          <w:color w:val="000000" w:themeColor="text1"/>
          <w:sz w:val="22"/>
          <w:szCs w:val="22"/>
        </w:rPr>
        <w:t xml:space="preserve"> analysis</w:t>
      </w:r>
      <w:r w:rsidR="005A748C" w:rsidRPr="00D30867">
        <w:rPr>
          <w:color w:val="000000" w:themeColor="text1"/>
          <w:sz w:val="22"/>
          <w:szCs w:val="22"/>
        </w:rPr>
        <w:t xml:space="preserve"> were summarized using </w:t>
      </w:r>
      <w:r w:rsidR="002557D6" w:rsidRPr="00D30867">
        <w:rPr>
          <w:color w:val="000000" w:themeColor="text1"/>
          <w:sz w:val="22"/>
          <w:szCs w:val="22"/>
        </w:rPr>
        <w:t xml:space="preserve">the </w:t>
      </w:r>
      <w:r w:rsidR="005A748C" w:rsidRPr="00D30867">
        <w:rPr>
          <w:color w:val="000000" w:themeColor="text1"/>
          <w:sz w:val="22"/>
          <w:szCs w:val="22"/>
        </w:rPr>
        <w:t>odds ratio (OR), 95% confidence interval</w:t>
      </w:r>
      <w:r w:rsidR="004429F8" w:rsidRPr="00D30867">
        <w:rPr>
          <w:color w:val="000000" w:themeColor="text1"/>
          <w:sz w:val="22"/>
          <w:szCs w:val="22"/>
        </w:rPr>
        <w:t xml:space="preserve"> </w:t>
      </w:r>
      <w:r w:rsidR="007B0EB2" w:rsidRPr="00D30867">
        <w:rPr>
          <w:color w:val="000000" w:themeColor="text1"/>
          <w:sz w:val="22"/>
          <w:szCs w:val="22"/>
        </w:rPr>
        <w:t>(CI)</w:t>
      </w:r>
      <w:r w:rsidR="005A748C" w:rsidRPr="00D30867">
        <w:rPr>
          <w:color w:val="000000" w:themeColor="text1"/>
          <w:sz w:val="22"/>
          <w:szCs w:val="22"/>
        </w:rPr>
        <w:t>, and p-value.</w:t>
      </w:r>
      <w:r w:rsidR="007A34B6" w:rsidRPr="00D30867">
        <w:rPr>
          <w:color w:val="000000" w:themeColor="text1"/>
          <w:sz w:val="22"/>
          <w:szCs w:val="22"/>
        </w:rPr>
        <w:t xml:space="preserve"> Further, the results of </w:t>
      </w:r>
      <w:r w:rsidR="002557D6" w:rsidRPr="00D30867">
        <w:rPr>
          <w:color w:val="000000" w:themeColor="text1"/>
          <w:sz w:val="22"/>
          <w:szCs w:val="22"/>
        </w:rPr>
        <w:t xml:space="preserve">the </w:t>
      </w:r>
      <w:r w:rsidR="007A34B6" w:rsidRPr="00D30867">
        <w:rPr>
          <w:color w:val="000000" w:themeColor="text1"/>
          <w:sz w:val="22"/>
          <w:szCs w:val="22"/>
        </w:rPr>
        <w:t xml:space="preserve">logistic regression model </w:t>
      </w:r>
      <w:r w:rsidR="002557D6" w:rsidRPr="00D30867">
        <w:rPr>
          <w:color w:val="000000" w:themeColor="text1"/>
          <w:sz w:val="22"/>
          <w:szCs w:val="22"/>
        </w:rPr>
        <w:t>were</w:t>
      </w:r>
      <w:r w:rsidR="007A34B6" w:rsidRPr="00D30867">
        <w:rPr>
          <w:color w:val="000000" w:themeColor="text1"/>
          <w:sz w:val="22"/>
          <w:szCs w:val="22"/>
        </w:rPr>
        <w:t xml:space="preserve"> validated after imputing missing data using multiple imputation (MI) method. In the imputation analysis, </w:t>
      </w:r>
      <w:r w:rsidR="00AC5158" w:rsidRPr="00D30867">
        <w:rPr>
          <w:color w:val="000000" w:themeColor="text1"/>
          <w:sz w:val="22"/>
          <w:szCs w:val="22"/>
        </w:rPr>
        <w:t>10</w:t>
      </w:r>
      <w:r w:rsidR="007A34B6" w:rsidRPr="00D30867">
        <w:rPr>
          <w:color w:val="000000" w:themeColor="text1"/>
          <w:sz w:val="22"/>
          <w:szCs w:val="22"/>
        </w:rPr>
        <w:t xml:space="preserve"> datasets were imputed. Each dataset was analyzed using logistic regression analyses, and results from each model were pooled to obtain model estimates. </w:t>
      </w:r>
      <w:r w:rsidR="007B0EB2" w:rsidRPr="00D30867">
        <w:rPr>
          <w:color w:val="000000" w:themeColor="text1"/>
          <w:sz w:val="22"/>
          <w:szCs w:val="22"/>
        </w:rPr>
        <w:t xml:space="preserve">Separate adjusted analyses were carried out for differentiating </w:t>
      </w:r>
      <w:proofErr w:type="spellStart"/>
      <w:r w:rsidR="001C039D" w:rsidRPr="00D30867">
        <w:rPr>
          <w:color w:val="000000" w:themeColor="text1"/>
          <w:sz w:val="22"/>
          <w:szCs w:val="22"/>
        </w:rPr>
        <w:t>m</w:t>
      </w:r>
      <w:r w:rsidR="008F7A89" w:rsidRPr="00D30867">
        <w:rPr>
          <w:color w:val="000000" w:themeColor="text1"/>
          <w:sz w:val="22"/>
          <w:szCs w:val="22"/>
        </w:rPr>
        <w:t>PD</w:t>
      </w:r>
      <w:proofErr w:type="spellEnd"/>
      <w:r w:rsidR="007B0EB2" w:rsidRPr="00D30867">
        <w:rPr>
          <w:color w:val="000000" w:themeColor="text1"/>
          <w:sz w:val="22"/>
          <w:szCs w:val="22"/>
        </w:rPr>
        <w:t xml:space="preserve"> from </w:t>
      </w:r>
      <w:proofErr w:type="spellStart"/>
      <w:r w:rsidR="001C039D" w:rsidRPr="00D30867">
        <w:rPr>
          <w:color w:val="000000" w:themeColor="text1"/>
          <w:sz w:val="22"/>
          <w:szCs w:val="22"/>
        </w:rPr>
        <w:t>b</w:t>
      </w:r>
      <w:r w:rsidR="008F7A89" w:rsidRPr="00D30867">
        <w:rPr>
          <w:color w:val="000000" w:themeColor="text1"/>
          <w:sz w:val="22"/>
          <w:szCs w:val="22"/>
        </w:rPr>
        <w:t>PD</w:t>
      </w:r>
      <w:proofErr w:type="spellEnd"/>
      <w:r w:rsidR="007B0EB2" w:rsidRPr="00D30867">
        <w:rPr>
          <w:color w:val="000000" w:themeColor="text1"/>
          <w:sz w:val="22"/>
          <w:szCs w:val="22"/>
        </w:rPr>
        <w:t xml:space="preserve"> using baseline and follow up </w:t>
      </w:r>
      <w:r w:rsidR="004429F8" w:rsidRPr="00D30867">
        <w:rPr>
          <w:color w:val="000000" w:themeColor="text1"/>
          <w:sz w:val="22"/>
          <w:szCs w:val="22"/>
        </w:rPr>
        <w:t>variables</w:t>
      </w:r>
      <w:r w:rsidR="007B0EB2" w:rsidRPr="00D30867">
        <w:rPr>
          <w:color w:val="000000" w:themeColor="text1"/>
          <w:sz w:val="22"/>
          <w:szCs w:val="22"/>
        </w:rPr>
        <w:t xml:space="preserve">.  </w:t>
      </w:r>
      <w:r w:rsidR="003A6057" w:rsidRPr="00D30867">
        <w:rPr>
          <w:color w:val="000000" w:themeColor="text1"/>
          <w:sz w:val="22"/>
          <w:szCs w:val="22"/>
        </w:rPr>
        <w:t xml:space="preserve">The </w:t>
      </w:r>
      <w:r w:rsidR="007B0EB2" w:rsidRPr="00D30867">
        <w:rPr>
          <w:color w:val="000000" w:themeColor="text1"/>
          <w:sz w:val="22"/>
          <w:szCs w:val="22"/>
        </w:rPr>
        <w:t xml:space="preserve">association of </w:t>
      </w:r>
      <w:r w:rsidR="007B0EB2" w:rsidRPr="00D30867">
        <w:rPr>
          <w:bCs/>
          <w:color w:val="000000" w:themeColor="text1"/>
          <w:sz w:val="22"/>
          <w:szCs w:val="22"/>
        </w:rPr>
        <w:t>covariates</w:t>
      </w:r>
      <w:r w:rsidR="007B0EB2" w:rsidRPr="00D30867">
        <w:rPr>
          <w:color w:val="000000" w:themeColor="text1"/>
          <w:sz w:val="22"/>
          <w:szCs w:val="22"/>
        </w:rPr>
        <w:t xml:space="preserve"> with the </w:t>
      </w:r>
      <w:r w:rsidR="003A6057" w:rsidRPr="00D30867">
        <w:rPr>
          <w:color w:val="000000" w:themeColor="text1"/>
          <w:sz w:val="22"/>
          <w:szCs w:val="22"/>
        </w:rPr>
        <w:t xml:space="preserve">rate of UPDRS III </w:t>
      </w:r>
      <w:r w:rsidR="003A6057" w:rsidRPr="00D30867">
        <w:rPr>
          <w:bCs/>
          <w:color w:val="000000" w:themeColor="text1"/>
          <w:sz w:val="22"/>
          <w:szCs w:val="22"/>
        </w:rPr>
        <w:t xml:space="preserve">score progression was </w:t>
      </w:r>
      <w:r w:rsidR="007B0EB2" w:rsidRPr="00D30867">
        <w:rPr>
          <w:bCs/>
          <w:color w:val="000000" w:themeColor="text1"/>
          <w:sz w:val="22"/>
          <w:szCs w:val="22"/>
        </w:rPr>
        <w:t>determined</w:t>
      </w:r>
      <w:r w:rsidR="004429F8" w:rsidRPr="00D30867">
        <w:rPr>
          <w:bCs/>
          <w:color w:val="000000" w:themeColor="text1"/>
          <w:sz w:val="22"/>
          <w:szCs w:val="22"/>
        </w:rPr>
        <w:t xml:space="preserve"> </w:t>
      </w:r>
      <w:r w:rsidR="003A6057" w:rsidRPr="00D30867">
        <w:rPr>
          <w:bCs/>
          <w:color w:val="000000" w:themeColor="text1"/>
          <w:sz w:val="22"/>
          <w:szCs w:val="22"/>
        </w:rPr>
        <w:t xml:space="preserve">using linear regression analysis and results were presented with regression coefficients (RC) and p-values. </w:t>
      </w:r>
    </w:p>
    <w:p w14:paraId="21B823BE" w14:textId="77777777" w:rsidR="001C039D" w:rsidRPr="00D30867" w:rsidRDefault="001C039D" w:rsidP="008B46E3">
      <w:pPr>
        <w:pStyle w:val="Document"/>
        <w:spacing w:line="360" w:lineRule="auto"/>
        <w:rPr>
          <w:color w:val="000000" w:themeColor="text1"/>
          <w:sz w:val="22"/>
          <w:szCs w:val="22"/>
        </w:rPr>
      </w:pPr>
    </w:p>
    <w:p w14:paraId="701DB9A6" w14:textId="51223A94" w:rsidR="002F6EFF" w:rsidRPr="00D30867" w:rsidRDefault="00CE488A" w:rsidP="008B46E3">
      <w:pPr>
        <w:pStyle w:val="Document"/>
        <w:spacing w:line="360" w:lineRule="auto"/>
        <w:rPr>
          <w:color w:val="000000" w:themeColor="text1"/>
          <w:sz w:val="22"/>
          <w:szCs w:val="22"/>
        </w:rPr>
      </w:pPr>
      <w:r w:rsidRPr="00D30867">
        <w:rPr>
          <w:color w:val="000000" w:themeColor="text1"/>
          <w:sz w:val="22"/>
          <w:szCs w:val="22"/>
        </w:rPr>
        <w:t>A</w:t>
      </w:r>
      <w:r w:rsidR="009C7FBA" w:rsidRPr="00D30867">
        <w:rPr>
          <w:color w:val="000000" w:themeColor="text1"/>
          <w:sz w:val="22"/>
          <w:szCs w:val="22"/>
        </w:rPr>
        <w:t xml:space="preserve"> </w:t>
      </w:r>
      <w:r w:rsidR="00AF71A6" w:rsidRPr="00D30867">
        <w:rPr>
          <w:color w:val="000000" w:themeColor="text1"/>
          <w:sz w:val="22"/>
          <w:szCs w:val="22"/>
        </w:rPr>
        <w:t>latent profile analysis (LPA)</w:t>
      </w:r>
      <w:r w:rsidR="005A748C" w:rsidRPr="00D30867">
        <w:rPr>
          <w:color w:val="000000" w:themeColor="text1"/>
          <w:sz w:val="22"/>
          <w:szCs w:val="22"/>
        </w:rPr>
        <w:t xml:space="preserve"> </w:t>
      </w:r>
      <w:r w:rsidRPr="00D30867">
        <w:rPr>
          <w:color w:val="000000" w:themeColor="text1"/>
          <w:sz w:val="22"/>
          <w:szCs w:val="22"/>
        </w:rPr>
        <w:t xml:space="preserve">was used </w:t>
      </w:r>
      <w:r w:rsidR="00AF71A6" w:rsidRPr="00D30867">
        <w:rPr>
          <w:color w:val="000000" w:themeColor="text1"/>
          <w:sz w:val="22"/>
          <w:szCs w:val="22"/>
        </w:rPr>
        <w:t>to determine the number of latent groups which can differentiate unknown slow or rapid</w:t>
      </w:r>
      <w:r w:rsidR="00C514D4" w:rsidRPr="00D30867">
        <w:rPr>
          <w:color w:val="000000" w:themeColor="text1"/>
          <w:sz w:val="22"/>
          <w:szCs w:val="22"/>
        </w:rPr>
        <w:t>ly</w:t>
      </w:r>
      <w:r w:rsidR="00AF71A6" w:rsidRPr="00D30867">
        <w:rPr>
          <w:color w:val="000000" w:themeColor="text1"/>
          <w:sz w:val="22"/>
          <w:szCs w:val="22"/>
        </w:rPr>
        <w:t xml:space="preserve"> progressive PD groups irrespective of </w:t>
      </w:r>
      <w:r w:rsidR="004A3B98" w:rsidRPr="00D30867">
        <w:rPr>
          <w:color w:val="000000" w:themeColor="text1"/>
          <w:sz w:val="22"/>
          <w:szCs w:val="22"/>
        </w:rPr>
        <w:t xml:space="preserve">the </w:t>
      </w:r>
      <w:r w:rsidR="00CA29BC" w:rsidRPr="00D30867">
        <w:rPr>
          <w:i/>
          <w:color w:val="000000" w:themeColor="text1"/>
          <w:sz w:val="22"/>
          <w:szCs w:val="22"/>
        </w:rPr>
        <w:t xml:space="preserve">a </w:t>
      </w:r>
      <w:r w:rsidR="004A3B98" w:rsidRPr="00D30867">
        <w:rPr>
          <w:i/>
          <w:color w:val="000000" w:themeColor="text1"/>
          <w:sz w:val="22"/>
          <w:szCs w:val="22"/>
        </w:rPr>
        <w:t>priori</w:t>
      </w:r>
      <w:r w:rsidR="00884C80" w:rsidRPr="00D30867">
        <w:rPr>
          <w:color w:val="000000" w:themeColor="text1"/>
          <w:sz w:val="22"/>
          <w:szCs w:val="22"/>
        </w:rPr>
        <w:t xml:space="preserve"> definition of </w:t>
      </w:r>
      <w:proofErr w:type="spellStart"/>
      <w:r w:rsidR="001C039D" w:rsidRPr="00D30867">
        <w:rPr>
          <w:color w:val="000000" w:themeColor="text1"/>
          <w:sz w:val="22"/>
          <w:szCs w:val="22"/>
        </w:rPr>
        <w:t>b</w:t>
      </w:r>
      <w:r w:rsidR="008F7A89" w:rsidRPr="00D30867">
        <w:rPr>
          <w:color w:val="000000" w:themeColor="text1"/>
          <w:sz w:val="22"/>
          <w:szCs w:val="22"/>
        </w:rPr>
        <w:t>PD</w:t>
      </w:r>
      <w:proofErr w:type="spellEnd"/>
      <w:r w:rsidR="00884C80" w:rsidRPr="00D30867">
        <w:rPr>
          <w:color w:val="000000" w:themeColor="text1"/>
          <w:sz w:val="22"/>
          <w:szCs w:val="22"/>
        </w:rPr>
        <w:t xml:space="preserve"> and </w:t>
      </w:r>
      <w:proofErr w:type="spellStart"/>
      <w:r w:rsidR="001C039D" w:rsidRPr="00D30867">
        <w:rPr>
          <w:color w:val="000000" w:themeColor="text1"/>
          <w:sz w:val="22"/>
          <w:szCs w:val="22"/>
        </w:rPr>
        <w:t>m</w:t>
      </w:r>
      <w:r w:rsidR="008F7A89" w:rsidRPr="00D30867">
        <w:rPr>
          <w:color w:val="000000" w:themeColor="text1"/>
          <w:sz w:val="22"/>
          <w:szCs w:val="22"/>
        </w:rPr>
        <w:t>PD</w:t>
      </w:r>
      <w:proofErr w:type="spellEnd"/>
      <w:r w:rsidR="00AF04F8" w:rsidRPr="00D30867">
        <w:rPr>
          <w:color w:val="000000" w:themeColor="text1"/>
          <w:sz w:val="22"/>
          <w:szCs w:val="22"/>
        </w:rPr>
        <w:t>, based</w:t>
      </w:r>
      <w:r w:rsidR="005A748C" w:rsidRPr="00D30867">
        <w:rPr>
          <w:color w:val="000000" w:themeColor="text1"/>
          <w:sz w:val="22"/>
          <w:szCs w:val="22"/>
        </w:rPr>
        <w:t xml:space="preserve"> on demographic and clinical characteristics of patients</w:t>
      </w:r>
      <w:r w:rsidR="001C039D" w:rsidRPr="00D30867">
        <w:rPr>
          <w:color w:val="000000" w:themeColor="text1"/>
          <w:sz w:val="22"/>
          <w:szCs w:val="22"/>
        </w:rPr>
        <w:t>.</w:t>
      </w:r>
      <w:r w:rsidR="00A63673" w:rsidRPr="00D30867">
        <w:rPr>
          <w:color w:val="000000" w:themeColor="text1"/>
          <w:sz w:val="22"/>
          <w:szCs w:val="22"/>
        </w:rPr>
        <w:t xml:space="preserve"> </w:t>
      </w:r>
      <w:r w:rsidR="005A748C" w:rsidRPr="00D30867">
        <w:rPr>
          <w:color w:val="000000" w:themeColor="text1"/>
          <w:sz w:val="22"/>
          <w:szCs w:val="22"/>
        </w:rPr>
        <w:t xml:space="preserve">The number </w:t>
      </w:r>
      <w:r w:rsidR="00AF04F8" w:rsidRPr="00D30867">
        <w:rPr>
          <w:color w:val="000000" w:themeColor="text1"/>
          <w:sz w:val="22"/>
          <w:szCs w:val="22"/>
        </w:rPr>
        <w:t xml:space="preserve">of clustering was determined using </w:t>
      </w:r>
      <w:proofErr w:type="spellStart"/>
      <w:r w:rsidR="00AF04F8" w:rsidRPr="00D30867">
        <w:rPr>
          <w:color w:val="000000" w:themeColor="text1"/>
          <w:sz w:val="22"/>
          <w:szCs w:val="22"/>
        </w:rPr>
        <w:t>Voung</w:t>
      </w:r>
      <w:proofErr w:type="spellEnd"/>
      <w:r w:rsidR="00AF04F8" w:rsidRPr="00D30867">
        <w:rPr>
          <w:color w:val="000000" w:themeColor="text1"/>
          <w:sz w:val="22"/>
          <w:szCs w:val="22"/>
        </w:rPr>
        <w:t>-Lo-</w:t>
      </w:r>
      <w:proofErr w:type="spellStart"/>
      <w:r w:rsidR="00AF04F8" w:rsidRPr="00D30867">
        <w:rPr>
          <w:color w:val="000000" w:themeColor="text1"/>
          <w:sz w:val="22"/>
          <w:szCs w:val="22"/>
        </w:rPr>
        <w:t>Mendell</w:t>
      </w:r>
      <w:proofErr w:type="spellEnd"/>
      <w:r w:rsidR="00AF04F8" w:rsidRPr="00D30867">
        <w:rPr>
          <w:color w:val="000000" w:themeColor="text1"/>
          <w:sz w:val="22"/>
          <w:szCs w:val="22"/>
        </w:rPr>
        <w:t xml:space="preserve">-Rubin likelihood ratio test (LRT) and adjusted LRTs. A significant p-value of LRTs indicates </w:t>
      </w:r>
      <w:r w:rsidR="002557D6" w:rsidRPr="00D30867">
        <w:rPr>
          <w:color w:val="000000" w:themeColor="text1"/>
          <w:sz w:val="22"/>
          <w:szCs w:val="22"/>
        </w:rPr>
        <w:t xml:space="preserve">the </w:t>
      </w:r>
      <w:r w:rsidR="00AF04F8" w:rsidRPr="00D30867">
        <w:rPr>
          <w:color w:val="000000" w:themeColor="text1"/>
          <w:sz w:val="22"/>
          <w:szCs w:val="22"/>
        </w:rPr>
        <w:t xml:space="preserve">best fit for </w:t>
      </w:r>
      <w:r w:rsidR="002557D6" w:rsidRPr="00D30867">
        <w:rPr>
          <w:color w:val="000000" w:themeColor="text1"/>
          <w:sz w:val="22"/>
          <w:szCs w:val="22"/>
        </w:rPr>
        <w:t xml:space="preserve">a </w:t>
      </w:r>
      <w:r w:rsidR="00AF04F8" w:rsidRPr="00D30867">
        <w:rPr>
          <w:color w:val="000000" w:themeColor="text1"/>
          <w:sz w:val="22"/>
          <w:szCs w:val="22"/>
        </w:rPr>
        <w:t xml:space="preserve">model with k-classes compared to </w:t>
      </w:r>
      <w:r w:rsidR="002557D6" w:rsidRPr="00D30867">
        <w:rPr>
          <w:color w:val="000000" w:themeColor="text1"/>
          <w:sz w:val="22"/>
          <w:szCs w:val="22"/>
        </w:rPr>
        <w:t xml:space="preserve">a </w:t>
      </w:r>
      <w:r w:rsidR="00AF04F8" w:rsidRPr="00D30867">
        <w:rPr>
          <w:color w:val="000000" w:themeColor="text1"/>
          <w:sz w:val="22"/>
          <w:szCs w:val="22"/>
        </w:rPr>
        <w:t>model with k-1 classes.</w:t>
      </w:r>
      <w:r w:rsidR="00AC5158" w:rsidRPr="00D30867">
        <w:rPr>
          <w:color w:val="000000" w:themeColor="text1"/>
          <w:sz w:val="22"/>
          <w:szCs w:val="22"/>
        </w:rPr>
        <w:t xml:space="preserve"> </w:t>
      </w:r>
      <w:r w:rsidR="00B134B4" w:rsidRPr="00D30867">
        <w:rPr>
          <w:color w:val="000000" w:themeColor="text1"/>
          <w:sz w:val="22"/>
          <w:szCs w:val="22"/>
        </w:rPr>
        <w:t xml:space="preserve">The posterior class probabilities from the developed model were used to classify individuals in different latent classes and compared with the previously obtained PD groups. </w:t>
      </w:r>
      <w:r w:rsidR="00AC5158" w:rsidRPr="00D30867">
        <w:rPr>
          <w:color w:val="000000" w:themeColor="text1"/>
          <w:sz w:val="22"/>
          <w:szCs w:val="22"/>
        </w:rPr>
        <w:t>The LPA results were further validated after multiple imputations for missing data with 10 datasets as described above.</w:t>
      </w:r>
      <w:r w:rsidR="00634DBA" w:rsidRPr="00D30867">
        <w:rPr>
          <w:color w:val="000000" w:themeColor="text1"/>
          <w:sz w:val="22"/>
          <w:szCs w:val="22"/>
        </w:rPr>
        <w:t xml:space="preserve"> </w:t>
      </w:r>
    </w:p>
    <w:p w14:paraId="21F2AA0A" w14:textId="77777777" w:rsidR="001C039D" w:rsidRPr="00D30867" w:rsidRDefault="001C039D" w:rsidP="0003722B">
      <w:pPr>
        <w:pStyle w:val="Document"/>
        <w:spacing w:line="360" w:lineRule="auto"/>
        <w:rPr>
          <w:color w:val="000000" w:themeColor="text1"/>
          <w:sz w:val="22"/>
          <w:szCs w:val="22"/>
        </w:rPr>
      </w:pPr>
    </w:p>
    <w:p w14:paraId="30835F16" w14:textId="6E1EA0D7" w:rsidR="0003722B" w:rsidRPr="00D30867" w:rsidRDefault="007A34B6" w:rsidP="00DC63DE">
      <w:pPr>
        <w:pStyle w:val="Document"/>
        <w:spacing w:line="360" w:lineRule="auto"/>
        <w:rPr>
          <w:color w:val="000000" w:themeColor="text1"/>
        </w:rPr>
      </w:pPr>
      <w:r w:rsidRPr="00D30867">
        <w:rPr>
          <w:color w:val="000000" w:themeColor="text1"/>
          <w:sz w:val="22"/>
          <w:szCs w:val="22"/>
        </w:rPr>
        <w:t xml:space="preserve">P-values less than or equal to 5% </w:t>
      </w:r>
      <w:r w:rsidR="00672415" w:rsidRPr="00D30867">
        <w:rPr>
          <w:color w:val="000000" w:themeColor="text1"/>
          <w:sz w:val="22"/>
          <w:szCs w:val="22"/>
        </w:rPr>
        <w:t xml:space="preserve">were </w:t>
      </w:r>
      <w:r w:rsidRPr="00D30867">
        <w:rPr>
          <w:color w:val="000000" w:themeColor="text1"/>
          <w:sz w:val="22"/>
          <w:szCs w:val="22"/>
        </w:rPr>
        <w:t xml:space="preserve">considered statistically significant. All analyses were conducted using STATA 15 while the LPA was conducted using MPLUS 7.4. </w:t>
      </w:r>
      <w:r w:rsidR="00884C80" w:rsidRPr="00D30867">
        <w:rPr>
          <w:color w:val="000000" w:themeColor="text1"/>
          <w:sz w:val="22"/>
          <w:szCs w:val="22"/>
        </w:rPr>
        <w:t xml:space="preserve"> </w:t>
      </w:r>
    </w:p>
    <w:p w14:paraId="3AE3926E" w14:textId="77777777" w:rsidR="0003722B" w:rsidRPr="00D30867" w:rsidRDefault="0003722B" w:rsidP="0003722B">
      <w:pPr>
        <w:pStyle w:val="Nessunaspaziatura"/>
        <w:spacing w:line="360" w:lineRule="auto"/>
        <w:rPr>
          <w:rFonts w:ascii="Times New Roman" w:hAnsi="Times New Roman" w:cs="Times New Roman"/>
          <w:b/>
          <w:bCs/>
          <w:color w:val="000000" w:themeColor="text1"/>
        </w:rPr>
      </w:pPr>
    </w:p>
    <w:p w14:paraId="2D244CD8" w14:textId="3B063544" w:rsidR="00926821" w:rsidRPr="00D30867" w:rsidRDefault="00926821" w:rsidP="0003722B">
      <w:pPr>
        <w:pStyle w:val="Nessunaspaziatura"/>
        <w:spacing w:line="360" w:lineRule="auto"/>
        <w:rPr>
          <w:rFonts w:ascii="Times New Roman" w:hAnsi="Times New Roman" w:cs="Times New Roman"/>
          <w:b/>
          <w:bCs/>
          <w:color w:val="000000" w:themeColor="text1"/>
        </w:rPr>
      </w:pPr>
      <w:r w:rsidRPr="00D30867">
        <w:rPr>
          <w:rFonts w:ascii="Times New Roman" w:hAnsi="Times New Roman" w:cs="Times New Roman"/>
          <w:b/>
          <w:bCs/>
          <w:color w:val="000000" w:themeColor="text1"/>
        </w:rPr>
        <w:t xml:space="preserve">Sample Size </w:t>
      </w:r>
      <w:r w:rsidR="006A555D" w:rsidRPr="00D30867">
        <w:rPr>
          <w:rFonts w:ascii="Times New Roman" w:hAnsi="Times New Roman" w:cs="Times New Roman"/>
          <w:b/>
          <w:bCs/>
          <w:color w:val="000000" w:themeColor="text1"/>
        </w:rPr>
        <w:t>Considerations</w:t>
      </w:r>
      <w:r w:rsidR="00D52067" w:rsidRPr="00D30867">
        <w:rPr>
          <w:rFonts w:ascii="Times New Roman" w:hAnsi="Times New Roman" w:cs="Times New Roman"/>
          <w:b/>
          <w:bCs/>
          <w:color w:val="000000" w:themeColor="text1"/>
        </w:rPr>
        <w:t xml:space="preserve"> and </w:t>
      </w:r>
      <w:r w:rsidR="005743D3" w:rsidRPr="00D30867">
        <w:rPr>
          <w:rFonts w:ascii="Times New Roman" w:hAnsi="Times New Roman" w:cs="Times New Roman"/>
          <w:b/>
          <w:bCs/>
          <w:color w:val="000000" w:themeColor="text1"/>
        </w:rPr>
        <w:t xml:space="preserve">Handling </w:t>
      </w:r>
      <w:r w:rsidR="00D52067" w:rsidRPr="00D30867">
        <w:rPr>
          <w:rFonts w:ascii="Times New Roman" w:hAnsi="Times New Roman" w:cs="Times New Roman"/>
          <w:b/>
          <w:bCs/>
          <w:color w:val="000000" w:themeColor="text1"/>
        </w:rPr>
        <w:t xml:space="preserve">of </w:t>
      </w:r>
      <w:r w:rsidR="004A3B98" w:rsidRPr="00D30867">
        <w:rPr>
          <w:rFonts w:ascii="Times New Roman" w:hAnsi="Times New Roman" w:cs="Times New Roman"/>
          <w:b/>
          <w:bCs/>
          <w:color w:val="000000" w:themeColor="text1"/>
        </w:rPr>
        <w:t>M</w:t>
      </w:r>
      <w:r w:rsidR="00D52067" w:rsidRPr="00D30867">
        <w:rPr>
          <w:rFonts w:ascii="Times New Roman" w:hAnsi="Times New Roman" w:cs="Times New Roman"/>
          <w:b/>
          <w:bCs/>
          <w:color w:val="000000" w:themeColor="text1"/>
        </w:rPr>
        <w:t xml:space="preserve">issing </w:t>
      </w:r>
      <w:r w:rsidR="004A3B98" w:rsidRPr="00D30867">
        <w:rPr>
          <w:rFonts w:ascii="Times New Roman" w:hAnsi="Times New Roman" w:cs="Times New Roman"/>
          <w:b/>
          <w:bCs/>
          <w:color w:val="000000" w:themeColor="text1"/>
        </w:rPr>
        <w:t>D</w:t>
      </w:r>
      <w:r w:rsidR="00D52067" w:rsidRPr="00D30867">
        <w:rPr>
          <w:rFonts w:ascii="Times New Roman" w:hAnsi="Times New Roman" w:cs="Times New Roman"/>
          <w:b/>
          <w:bCs/>
          <w:color w:val="000000" w:themeColor="text1"/>
        </w:rPr>
        <w:t>ata</w:t>
      </w:r>
    </w:p>
    <w:p w14:paraId="193C6865" w14:textId="6602511D" w:rsidR="00D52067" w:rsidRPr="00D30867" w:rsidRDefault="00964AF1" w:rsidP="0003722B">
      <w:pPr>
        <w:pStyle w:val="Docum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rPr>
          <w:color w:val="000000" w:themeColor="text1"/>
          <w:sz w:val="22"/>
          <w:szCs w:val="22"/>
        </w:rPr>
      </w:pPr>
      <w:r w:rsidRPr="00D30867">
        <w:rPr>
          <w:color w:val="000000" w:themeColor="text1"/>
          <w:sz w:val="22"/>
          <w:szCs w:val="22"/>
        </w:rPr>
        <w:t xml:space="preserve">We used published data for </w:t>
      </w:r>
      <w:r w:rsidR="00FE6C28" w:rsidRPr="00D30867">
        <w:rPr>
          <w:color w:val="000000" w:themeColor="text1"/>
          <w:sz w:val="22"/>
          <w:szCs w:val="22"/>
        </w:rPr>
        <w:t xml:space="preserve">the </w:t>
      </w:r>
      <w:r w:rsidRPr="00D30867">
        <w:rPr>
          <w:color w:val="000000" w:themeColor="text1"/>
          <w:sz w:val="22"/>
          <w:szCs w:val="22"/>
        </w:rPr>
        <w:t>sample size</w:t>
      </w:r>
      <w:r w:rsidR="00F21D3A" w:rsidRPr="00D30867">
        <w:rPr>
          <w:color w:val="000000" w:themeColor="text1"/>
          <w:sz w:val="22"/>
          <w:szCs w:val="22"/>
        </w:rPr>
        <w:t xml:space="preserve"> calculation</w:t>
      </w:r>
      <w:r w:rsidRPr="00D30867">
        <w:rPr>
          <w:color w:val="000000" w:themeColor="text1"/>
          <w:sz w:val="22"/>
          <w:szCs w:val="22"/>
        </w:rPr>
        <w:t xml:space="preserve">. </w:t>
      </w:r>
      <w:r w:rsidR="00926821" w:rsidRPr="00D30867">
        <w:rPr>
          <w:color w:val="000000" w:themeColor="text1"/>
          <w:sz w:val="22"/>
          <w:szCs w:val="22"/>
        </w:rPr>
        <w:t xml:space="preserve">Although with methodological differences, </w:t>
      </w:r>
      <w:proofErr w:type="spellStart"/>
      <w:r w:rsidR="00926821" w:rsidRPr="00D30867">
        <w:rPr>
          <w:color w:val="000000" w:themeColor="text1"/>
          <w:sz w:val="22"/>
          <w:szCs w:val="22"/>
        </w:rPr>
        <w:t>Fereshtehnejad</w:t>
      </w:r>
      <w:proofErr w:type="spellEnd"/>
      <w:r w:rsidR="00926821" w:rsidRPr="00D30867">
        <w:rPr>
          <w:color w:val="000000" w:themeColor="text1"/>
          <w:sz w:val="22"/>
          <w:szCs w:val="22"/>
        </w:rPr>
        <w:t xml:space="preserve"> et al.</w:t>
      </w:r>
      <w:r w:rsidR="00207E28" w:rsidRPr="00D30867">
        <w:rPr>
          <w:color w:val="000000" w:themeColor="text1"/>
          <w:sz w:val="22"/>
          <w:szCs w:val="22"/>
        </w:rPr>
        <w:t xml:space="preserve"> </w:t>
      </w:r>
      <w:r w:rsidR="00F347D0" w:rsidRPr="00D30867">
        <w:rPr>
          <w:color w:val="000000" w:themeColor="text1"/>
          <w:sz w:val="22"/>
          <w:szCs w:val="22"/>
        </w:rPr>
        <w:t>[10]</w:t>
      </w:r>
      <w:r w:rsidR="00926821" w:rsidRPr="00D30867">
        <w:rPr>
          <w:i/>
          <w:color w:val="000000" w:themeColor="text1"/>
          <w:sz w:val="22"/>
          <w:szCs w:val="22"/>
        </w:rPr>
        <w:t xml:space="preserve"> </w:t>
      </w:r>
      <w:r w:rsidR="00926821" w:rsidRPr="00D30867">
        <w:rPr>
          <w:color w:val="000000" w:themeColor="text1"/>
          <w:sz w:val="22"/>
          <w:szCs w:val="22"/>
        </w:rPr>
        <w:t>demonstrated 5 disease characteristics (with moderate effect size, odds ratio varying from 1.41-2.45) associated with rapid PD progression compared to benign/average PD progression with 17% prevalence of benign and rapid PD prevalence. We also expect</w:t>
      </w:r>
      <w:r w:rsidR="006A555D" w:rsidRPr="00D30867">
        <w:rPr>
          <w:color w:val="000000" w:themeColor="text1"/>
          <w:sz w:val="22"/>
          <w:szCs w:val="22"/>
        </w:rPr>
        <w:t>ed</w:t>
      </w:r>
      <w:r w:rsidR="00926821" w:rsidRPr="00D30867">
        <w:rPr>
          <w:color w:val="000000" w:themeColor="text1"/>
          <w:sz w:val="22"/>
          <w:szCs w:val="22"/>
        </w:rPr>
        <w:t xml:space="preserve"> some disease characteristics moderately associated (OR=1.</w:t>
      </w:r>
      <w:r w:rsidR="00A83034" w:rsidRPr="00D30867">
        <w:rPr>
          <w:color w:val="000000" w:themeColor="text1"/>
          <w:sz w:val="22"/>
          <w:szCs w:val="22"/>
        </w:rPr>
        <w:t>4</w:t>
      </w:r>
      <w:r w:rsidR="00926821" w:rsidRPr="00D30867">
        <w:rPr>
          <w:color w:val="000000" w:themeColor="text1"/>
          <w:sz w:val="22"/>
          <w:szCs w:val="22"/>
        </w:rPr>
        <w:t xml:space="preserve">) with </w:t>
      </w:r>
      <w:proofErr w:type="spellStart"/>
      <w:r w:rsidR="001C039D" w:rsidRPr="00D30867">
        <w:rPr>
          <w:color w:val="000000" w:themeColor="text1"/>
          <w:sz w:val="22"/>
          <w:szCs w:val="22"/>
        </w:rPr>
        <w:t>m</w:t>
      </w:r>
      <w:r w:rsidR="008F7A89" w:rsidRPr="00D30867">
        <w:rPr>
          <w:color w:val="000000" w:themeColor="text1"/>
          <w:sz w:val="22"/>
          <w:szCs w:val="22"/>
        </w:rPr>
        <w:t>PD</w:t>
      </w:r>
      <w:proofErr w:type="spellEnd"/>
      <w:r w:rsidR="00926821" w:rsidRPr="00D30867">
        <w:rPr>
          <w:color w:val="000000" w:themeColor="text1"/>
          <w:sz w:val="22"/>
          <w:szCs w:val="22"/>
        </w:rPr>
        <w:t xml:space="preserve"> compared to </w:t>
      </w:r>
      <w:proofErr w:type="spellStart"/>
      <w:r w:rsidR="001C039D" w:rsidRPr="00D30867">
        <w:rPr>
          <w:color w:val="000000" w:themeColor="text1"/>
          <w:sz w:val="22"/>
          <w:szCs w:val="22"/>
        </w:rPr>
        <w:t>b</w:t>
      </w:r>
      <w:r w:rsidR="008F7A89" w:rsidRPr="00D30867">
        <w:rPr>
          <w:color w:val="000000" w:themeColor="text1"/>
          <w:sz w:val="22"/>
          <w:szCs w:val="22"/>
        </w:rPr>
        <w:t>PD</w:t>
      </w:r>
      <w:proofErr w:type="spellEnd"/>
      <w:r w:rsidR="00926821" w:rsidRPr="00D30867">
        <w:rPr>
          <w:color w:val="000000" w:themeColor="text1"/>
          <w:sz w:val="22"/>
          <w:szCs w:val="22"/>
        </w:rPr>
        <w:t xml:space="preserve">. Using this information, </w:t>
      </w:r>
      <w:r w:rsidR="006A555D" w:rsidRPr="00D30867">
        <w:rPr>
          <w:color w:val="000000" w:themeColor="text1"/>
          <w:sz w:val="22"/>
          <w:szCs w:val="22"/>
        </w:rPr>
        <w:t xml:space="preserve">we estimated that </w:t>
      </w:r>
      <w:r w:rsidR="00926821" w:rsidRPr="00D30867">
        <w:rPr>
          <w:color w:val="000000" w:themeColor="text1"/>
          <w:sz w:val="22"/>
          <w:szCs w:val="22"/>
        </w:rPr>
        <w:t>a</w:t>
      </w:r>
      <w:r w:rsidR="003C21AC" w:rsidRPr="00D30867">
        <w:rPr>
          <w:color w:val="000000" w:themeColor="text1"/>
          <w:sz w:val="22"/>
          <w:szCs w:val="22"/>
        </w:rPr>
        <w:t xml:space="preserve"> total </w:t>
      </w:r>
      <w:r w:rsidR="00926821" w:rsidRPr="00D30867">
        <w:rPr>
          <w:color w:val="000000" w:themeColor="text1"/>
          <w:sz w:val="22"/>
          <w:szCs w:val="22"/>
        </w:rPr>
        <w:t xml:space="preserve">sample size of </w:t>
      </w:r>
      <w:r w:rsidR="00A83034" w:rsidRPr="00D30867">
        <w:rPr>
          <w:color w:val="000000" w:themeColor="text1"/>
          <w:sz w:val="22"/>
          <w:szCs w:val="22"/>
        </w:rPr>
        <w:t>340</w:t>
      </w:r>
      <w:r w:rsidR="008159BD" w:rsidRPr="00D30867">
        <w:rPr>
          <w:color w:val="000000" w:themeColor="text1"/>
          <w:sz w:val="22"/>
          <w:szCs w:val="22"/>
        </w:rPr>
        <w:t xml:space="preserve"> </w:t>
      </w:r>
      <w:r w:rsidR="006A555D" w:rsidRPr="00D30867">
        <w:rPr>
          <w:color w:val="000000" w:themeColor="text1"/>
          <w:sz w:val="22"/>
          <w:szCs w:val="22"/>
        </w:rPr>
        <w:t>was suffi</w:t>
      </w:r>
      <w:r w:rsidR="00327ABE" w:rsidRPr="00D30867">
        <w:rPr>
          <w:color w:val="000000" w:themeColor="text1"/>
          <w:sz w:val="22"/>
          <w:szCs w:val="22"/>
        </w:rPr>
        <w:t>cient</w:t>
      </w:r>
      <w:r w:rsidR="00926821" w:rsidRPr="00D30867">
        <w:rPr>
          <w:color w:val="000000" w:themeColor="text1"/>
          <w:sz w:val="22"/>
          <w:szCs w:val="22"/>
        </w:rPr>
        <w:t xml:space="preserve"> to detect significant factors moderately associated with </w:t>
      </w:r>
      <w:proofErr w:type="spellStart"/>
      <w:r w:rsidR="001C039D" w:rsidRPr="00D30867">
        <w:rPr>
          <w:color w:val="000000" w:themeColor="text1"/>
          <w:sz w:val="22"/>
          <w:szCs w:val="22"/>
        </w:rPr>
        <w:t>b</w:t>
      </w:r>
      <w:r w:rsidR="008F7A89" w:rsidRPr="00D30867">
        <w:rPr>
          <w:color w:val="000000" w:themeColor="text1"/>
          <w:sz w:val="22"/>
          <w:szCs w:val="22"/>
        </w:rPr>
        <w:t>PD</w:t>
      </w:r>
      <w:proofErr w:type="spellEnd"/>
      <w:r w:rsidR="00A320AC" w:rsidRPr="00D30867">
        <w:rPr>
          <w:color w:val="000000" w:themeColor="text1"/>
          <w:sz w:val="22"/>
          <w:szCs w:val="22"/>
        </w:rPr>
        <w:t xml:space="preserve"> and </w:t>
      </w:r>
      <w:proofErr w:type="spellStart"/>
      <w:r w:rsidR="001C039D" w:rsidRPr="00D30867">
        <w:rPr>
          <w:color w:val="000000" w:themeColor="text1"/>
          <w:sz w:val="22"/>
          <w:szCs w:val="22"/>
        </w:rPr>
        <w:t>m</w:t>
      </w:r>
      <w:r w:rsidR="008F7A89" w:rsidRPr="00D30867">
        <w:rPr>
          <w:color w:val="000000" w:themeColor="text1"/>
          <w:sz w:val="22"/>
          <w:szCs w:val="22"/>
        </w:rPr>
        <w:t>PD</w:t>
      </w:r>
      <w:proofErr w:type="spellEnd"/>
      <w:r w:rsidR="00926821" w:rsidRPr="00D30867">
        <w:rPr>
          <w:color w:val="000000" w:themeColor="text1"/>
          <w:sz w:val="22"/>
          <w:szCs w:val="22"/>
        </w:rPr>
        <w:t xml:space="preserve"> with 80% power using a logistic regression analysis with </w:t>
      </w:r>
      <w:r w:rsidR="00A83034" w:rsidRPr="00D30867">
        <w:rPr>
          <w:color w:val="000000" w:themeColor="text1"/>
          <w:sz w:val="22"/>
          <w:szCs w:val="22"/>
        </w:rPr>
        <w:t>15</w:t>
      </w:r>
      <w:r w:rsidR="00926821" w:rsidRPr="00D30867">
        <w:rPr>
          <w:color w:val="000000" w:themeColor="text1"/>
          <w:sz w:val="22"/>
          <w:szCs w:val="22"/>
        </w:rPr>
        <w:t>%</w:t>
      </w:r>
      <w:r w:rsidR="0026714F" w:rsidRPr="00D30867">
        <w:rPr>
          <w:color w:val="000000" w:themeColor="text1"/>
          <w:sz w:val="22"/>
          <w:szCs w:val="22"/>
        </w:rPr>
        <w:t xml:space="preserve"> </w:t>
      </w:r>
      <w:r w:rsidR="008159BD" w:rsidRPr="00D30867">
        <w:rPr>
          <w:color w:val="000000" w:themeColor="text1"/>
          <w:sz w:val="22"/>
          <w:szCs w:val="22"/>
        </w:rPr>
        <w:t>variance explained by other factors at 5% level of significance</w:t>
      </w:r>
      <w:r w:rsidR="00926821" w:rsidRPr="00D30867">
        <w:rPr>
          <w:color w:val="000000" w:themeColor="text1"/>
          <w:sz w:val="22"/>
          <w:szCs w:val="22"/>
        </w:rPr>
        <w:t xml:space="preserve">. Further, </w:t>
      </w:r>
      <w:r w:rsidR="00796AA2" w:rsidRPr="00D30867">
        <w:rPr>
          <w:color w:val="000000" w:themeColor="text1"/>
          <w:sz w:val="22"/>
          <w:szCs w:val="22"/>
        </w:rPr>
        <w:t>we estimated that this sample size was sufficient to test 25 predictors assuming 10-15 subjects per predictor</w:t>
      </w:r>
      <w:r w:rsidR="00981449" w:rsidRPr="00D30867">
        <w:rPr>
          <w:color w:val="000000" w:themeColor="text1"/>
          <w:sz w:val="22"/>
          <w:szCs w:val="22"/>
        </w:rPr>
        <w:t xml:space="preserve"> </w:t>
      </w:r>
      <w:r w:rsidR="00F347D0" w:rsidRPr="00D30867">
        <w:rPr>
          <w:color w:val="000000" w:themeColor="text1"/>
          <w:sz w:val="22"/>
          <w:szCs w:val="22"/>
        </w:rPr>
        <w:t>[</w:t>
      </w:r>
      <w:r w:rsidR="00981449" w:rsidRPr="00D30867">
        <w:rPr>
          <w:color w:val="000000" w:themeColor="text1"/>
          <w:sz w:val="22"/>
          <w:szCs w:val="22"/>
        </w:rPr>
        <w:t>27</w:t>
      </w:r>
      <w:r w:rsidR="00F347D0" w:rsidRPr="00D30867">
        <w:rPr>
          <w:color w:val="000000" w:themeColor="text1"/>
          <w:sz w:val="22"/>
          <w:szCs w:val="22"/>
        </w:rPr>
        <w:t>]</w:t>
      </w:r>
      <w:r w:rsidR="00981449" w:rsidRPr="00D30867">
        <w:rPr>
          <w:color w:val="000000" w:themeColor="text1"/>
          <w:sz w:val="22"/>
          <w:szCs w:val="22"/>
        </w:rPr>
        <w:t>.</w:t>
      </w:r>
      <w:r w:rsidR="008159BD" w:rsidRPr="00D30867">
        <w:rPr>
          <w:color w:val="000000" w:themeColor="text1"/>
          <w:sz w:val="22"/>
          <w:szCs w:val="22"/>
        </w:rPr>
        <w:t xml:space="preserve"> This sample size was also </w:t>
      </w:r>
      <w:r w:rsidR="0095321F" w:rsidRPr="00D30867">
        <w:rPr>
          <w:color w:val="000000" w:themeColor="text1"/>
          <w:sz w:val="22"/>
          <w:szCs w:val="22"/>
        </w:rPr>
        <w:t>powered (80%)</w:t>
      </w:r>
      <w:r w:rsidR="008159BD" w:rsidRPr="00D30867">
        <w:rPr>
          <w:color w:val="000000" w:themeColor="text1"/>
          <w:sz w:val="22"/>
          <w:szCs w:val="22"/>
        </w:rPr>
        <w:t xml:space="preserve"> to </w:t>
      </w:r>
      <w:r w:rsidR="0095321F" w:rsidRPr="00D30867">
        <w:rPr>
          <w:color w:val="000000" w:themeColor="text1"/>
          <w:sz w:val="22"/>
          <w:szCs w:val="22"/>
        </w:rPr>
        <w:t xml:space="preserve">determine 2-4 latent classes using 9-15 variables with moderate effect size </w:t>
      </w:r>
      <w:r w:rsidR="00981449" w:rsidRPr="00D30867">
        <w:rPr>
          <w:color w:val="000000" w:themeColor="text1"/>
          <w:sz w:val="22"/>
          <w:szCs w:val="22"/>
        </w:rPr>
        <w:t xml:space="preserve">using a latent profile analysis </w:t>
      </w:r>
      <w:r w:rsidR="00F347D0" w:rsidRPr="00D30867">
        <w:rPr>
          <w:color w:val="000000" w:themeColor="text1"/>
          <w:sz w:val="22"/>
          <w:szCs w:val="22"/>
        </w:rPr>
        <w:t>[</w:t>
      </w:r>
      <w:r w:rsidR="00981449" w:rsidRPr="00D30867">
        <w:rPr>
          <w:color w:val="000000" w:themeColor="text1"/>
          <w:sz w:val="22"/>
          <w:szCs w:val="22"/>
        </w:rPr>
        <w:t>28</w:t>
      </w:r>
      <w:r w:rsidR="00F347D0" w:rsidRPr="00D30867">
        <w:rPr>
          <w:color w:val="000000" w:themeColor="text1"/>
          <w:sz w:val="22"/>
          <w:szCs w:val="22"/>
        </w:rPr>
        <w:t>]</w:t>
      </w:r>
      <w:r w:rsidR="00981449" w:rsidRPr="00D30867">
        <w:rPr>
          <w:color w:val="000000" w:themeColor="text1"/>
          <w:sz w:val="22"/>
          <w:szCs w:val="22"/>
        </w:rPr>
        <w:t>.</w:t>
      </w:r>
      <w:r w:rsidR="0095321F" w:rsidRPr="00D30867">
        <w:rPr>
          <w:color w:val="000000" w:themeColor="text1"/>
          <w:sz w:val="22"/>
          <w:szCs w:val="22"/>
        </w:rPr>
        <w:t xml:space="preserve"> </w:t>
      </w:r>
      <w:r w:rsidR="00D52067" w:rsidRPr="00D30867">
        <w:rPr>
          <w:color w:val="000000" w:themeColor="text1"/>
          <w:sz w:val="22"/>
          <w:szCs w:val="22"/>
        </w:rPr>
        <w:t>Data with &gt; 30% of missing values were excluded from the analyses</w:t>
      </w:r>
      <w:r w:rsidR="00A72610">
        <w:rPr>
          <w:color w:val="000000" w:themeColor="text1"/>
          <w:sz w:val="22"/>
          <w:szCs w:val="22"/>
        </w:rPr>
        <w:t>.</w:t>
      </w:r>
    </w:p>
    <w:p w14:paraId="6A0880D7" w14:textId="77777777" w:rsidR="001B27E4" w:rsidRPr="00D30867" w:rsidRDefault="001B27E4" w:rsidP="008B46E3">
      <w:pPr>
        <w:pStyle w:val="Nessunaspaziatura"/>
        <w:keepNext/>
        <w:spacing w:line="360" w:lineRule="auto"/>
        <w:rPr>
          <w:rFonts w:ascii="Times New Roman" w:hAnsi="Times New Roman" w:cs="Times New Roman"/>
          <w:b/>
          <w:color w:val="000000" w:themeColor="text1"/>
        </w:rPr>
      </w:pPr>
    </w:p>
    <w:p w14:paraId="216324D9" w14:textId="54AF742B" w:rsidR="00D52067" w:rsidRPr="00D30867" w:rsidRDefault="00FE6C28" w:rsidP="008B46E3">
      <w:pPr>
        <w:pStyle w:val="Nessunaspaziatura"/>
        <w:keepNext/>
        <w:spacing w:line="360" w:lineRule="auto"/>
        <w:rPr>
          <w:rFonts w:ascii="Times New Roman" w:hAnsi="Times New Roman" w:cs="Times New Roman"/>
          <w:color w:val="000000" w:themeColor="text1"/>
        </w:rPr>
      </w:pPr>
      <w:r w:rsidRPr="00D30867">
        <w:rPr>
          <w:rFonts w:ascii="Times New Roman" w:hAnsi="Times New Roman" w:cs="Times New Roman"/>
          <w:b/>
          <w:color w:val="000000" w:themeColor="text1"/>
        </w:rPr>
        <w:t xml:space="preserve">Ethics </w:t>
      </w:r>
    </w:p>
    <w:p w14:paraId="291200DD" w14:textId="558D2373" w:rsidR="00A36972" w:rsidRPr="00A72610" w:rsidRDefault="00D52067" w:rsidP="006E4409">
      <w:pPr>
        <w:pStyle w:val="Nessunaspaziatura"/>
        <w:keepNext/>
        <w:spacing w:line="360" w:lineRule="auto"/>
        <w:rPr>
          <w:rFonts w:ascii="Times New Roman" w:hAnsi="Times New Roman" w:cs="Times New Roman"/>
        </w:rPr>
      </w:pPr>
      <w:r w:rsidRPr="00D30867">
        <w:rPr>
          <w:rFonts w:ascii="Times New Roman" w:hAnsi="Times New Roman" w:cs="Times New Roman"/>
          <w:color w:val="000000" w:themeColor="text1"/>
        </w:rPr>
        <w:t>The study received IRB/</w:t>
      </w:r>
      <w:r w:rsidR="00FE6C28" w:rsidRPr="00D30867">
        <w:rPr>
          <w:rFonts w:ascii="Times New Roman" w:hAnsi="Times New Roman" w:cs="Times New Roman"/>
          <w:color w:val="000000" w:themeColor="text1"/>
        </w:rPr>
        <w:t xml:space="preserve">ethics </w:t>
      </w:r>
      <w:r w:rsidRPr="00D30867">
        <w:rPr>
          <w:rFonts w:ascii="Times New Roman" w:hAnsi="Times New Roman" w:cs="Times New Roman"/>
          <w:color w:val="000000" w:themeColor="text1"/>
        </w:rPr>
        <w:t xml:space="preserve">committee approval </w:t>
      </w:r>
      <w:r w:rsidR="00AF5D1D" w:rsidRPr="00D30867">
        <w:rPr>
          <w:rFonts w:ascii="Times New Roman" w:hAnsi="Times New Roman" w:cs="Times New Roman"/>
          <w:color w:val="000000" w:themeColor="text1"/>
        </w:rPr>
        <w:t xml:space="preserve">at </w:t>
      </w:r>
      <w:r w:rsidR="00AF5D1D" w:rsidRPr="00A72610">
        <w:rPr>
          <w:rFonts w:ascii="Times New Roman" w:hAnsi="Times New Roman" w:cs="Times New Roman"/>
        </w:rPr>
        <w:t xml:space="preserve">all participating centers </w:t>
      </w:r>
      <w:r w:rsidRPr="00A72610">
        <w:rPr>
          <w:rFonts w:ascii="Times New Roman" w:hAnsi="Times New Roman" w:cs="Times New Roman"/>
        </w:rPr>
        <w:t>and was conducted in accordance with the Good Clinical Practice and the International Conference on Harmonization guidelines and any applicable national and local regulations.</w:t>
      </w:r>
      <w:r w:rsidR="00890287" w:rsidRPr="00A72610">
        <w:rPr>
          <w:rFonts w:ascii="Times New Roman" w:hAnsi="Times New Roman" w:cs="Times New Roman"/>
        </w:rPr>
        <w:t xml:space="preserve"> </w:t>
      </w:r>
      <w:r w:rsidR="00890287" w:rsidRPr="00A72610">
        <w:rPr>
          <w:rFonts w:ascii="Times New Roman" w:eastAsia="Times New Roman" w:hAnsi="Times New Roman" w:cs="Times New Roman"/>
          <w:shd w:val="clear" w:color="auto" w:fill="FFFFFF"/>
        </w:rPr>
        <w:t xml:space="preserve">All General Data Protection Regulation requirements for data collection </w:t>
      </w:r>
      <w:r w:rsidR="00675EBA" w:rsidRPr="00A72610">
        <w:rPr>
          <w:rFonts w:ascii="Times New Roman" w:eastAsia="Times New Roman" w:hAnsi="Times New Roman" w:cs="Times New Roman"/>
          <w:shd w:val="clear" w:color="auto" w:fill="FFFFFF"/>
        </w:rPr>
        <w:t xml:space="preserve">were </w:t>
      </w:r>
      <w:r w:rsidR="00890287" w:rsidRPr="00A72610">
        <w:rPr>
          <w:rFonts w:ascii="Times New Roman" w:eastAsia="Times New Roman" w:hAnsi="Times New Roman" w:cs="Times New Roman"/>
          <w:shd w:val="clear" w:color="auto" w:fill="FFFFFF"/>
        </w:rPr>
        <w:t>met.</w:t>
      </w:r>
    </w:p>
    <w:p w14:paraId="7EBDA014" w14:textId="77777777" w:rsidR="0003722B" w:rsidRPr="00A72610" w:rsidRDefault="0003722B" w:rsidP="008B46E3">
      <w:pPr>
        <w:pStyle w:val="Nessunaspaziatura"/>
        <w:spacing w:before="60" w:after="60" w:line="360" w:lineRule="auto"/>
        <w:rPr>
          <w:rFonts w:ascii="Times New Roman" w:hAnsi="Times New Roman" w:cs="Times New Roman"/>
        </w:rPr>
      </w:pPr>
    </w:p>
    <w:p w14:paraId="37982528" w14:textId="7DC8B833" w:rsidR="001B27E4" w:rsidRPr="00D30867" w:rsidRDefault="007C5963" w:rsidP="008B46E3">
      <w:pPr>
        <w:spacing w:before="60" w:after="60" w:line="360" w:lineRule="auto"/>
        <w:rPr>
          <w:rFonts w:ascii="Times New Roman" w:hAnsi="Times New Roman" w:cs="Times New Roman"/>
          <w:b/>
          <w:color w:val="000000" w:themeColor="text1"/>
          <w:sz w:val="22"/>
          <w:szCs w:val="22"/>
        </w:rPr>
      </w:pPr>
      <w:r w:rsidRPr="00D30867">
        <w:rPr>
          <w:rFonts w:ascii="Times New Roman" w:hAnsi="Times New Roman" w:cs="Times New Roman"/>
          <w:b/>
          <w:color w:val="000000" w:themeColor="text1"/>
          <w:sz w:val="22"/>
          <w:szCs w:val="22"/>
        </w:rPr>
        <w:t>RESULTS</w:t>
      </w:r>
    </w:p>
    <w:p w14:paraId="6AEE0C75" w14:textId="6343B589" w:rsidR="007C5963" w:rsidRPr="00D30867" w:rsidRDefault="007C5963" w:rsidP="008B46E3">
      <w:pPr>
        <w:widowControl w:val="0"/>
        <w:spacing w:line="360" w:lineRule="auto"/>
        <w:rPr>
          <w:rFonts w:ascii="Times New Roman" w:hAnsi="Times New Roman"/>
          <w:b/>
          <w:color w:val="000000" w:themeColor="text1"/>
          <w:sz w:val="22"/>
          <w:szCs w:val="22"/>
        </w:rPr>
      </w:pPr>
      <w:r w:rsidRPr="00D30867">
        <w:rPr>
          <w:rFonts w:ascii="Times New Roman" w:hAnsi="Times New Roman"/>
          <w:b/>
          <w:color w:val="000000" w:themeColor="text1"/>
          <w:sz w:val="22"/>
          <w:szCs w:val="22"/>
        </w:rPr>
        <w:t>Patients</w:t>
      </w:r>
    </w:p>
    <w:p w14:paraId="300A4732" w14:textId="5EB40551" w:rsidR="00B87008" w:rsidRPr="00A72610" w:rsidRDefault="00084FDA" w:rsidP="008B46E3">
      <w:pPr>
        <w:widowControl w:val="0"/>
        <w:spacing w:line="360" w:lineRule="auto"/>
        <w:rPr>
          <w:rFonts w:ascii="Times New Roman" w:hAnsi="Times New Roman"/>
          <w:noProof/>
          <w:sz w:val="22"/>
          <w:szCs w:val="22"/>
          <w:lang w:eastAsia="it-IT"/>
        </w:rPr>
      </w:pPr>
      <w:r w:rsidRPr="00D30867">
        <w:rPr>
          <w:rFonts w:ascii="Times New Roman" w:hAnsi="Times New Roman"/>
          <w:noProof/>
          <w:color w:val="000000" w:themeColor="text1"/>
          <w:sz w:val="22"/>
          <w:szCs w:val="22"/>
          <w:lang w:eastAsia="it-IT"/>
        </w:rPr>
        <w:t>S</w:t>
      </w:r>
      <w:r w:rsidR="003C21AC" w:rsidRPr="00D30867">
        <w:rPr>
          <w:rFonts w:ascii="Times New Roman" w:hAnsi="Times New Roman"/>
          <w:noProof/>
          <w:color w:val="000000" w:themeColor="text1"/>
          <w:sz w:val="22"/>
          <w:szCs w:val="22"/>
          <w:lang w:eastAsia="it-IT"/>
        </w:rPr>
        <w:t>creening of</w:t>
      </w:r>
      <w:r w:rsidR="001E0978" w:rsidRPr="00D30867">
        <w:rPr>
          <w:rFonts w:ascii="Times New Roman" w:hAnsi="Times New Roman"/>
          <w:noProof/>
          <w:color w:val="000000" w:themeColor="text1"/>
          <w:sz w:val="22"/>
          <w:szCs w:val="22"/>
          <w:lang w:eastAsia="it-IT"/>
        </w:rPr>
        <w:t xml:space="preserve"> </w:t>
      </w:r>
      <w:r w:rsidRPr="00D30867">
        <w:rPr>
          <w:rFonts w:ascii="Times New Roman" w:hAnsi="Times New Roman"/>
          <w:noProof/>
          <w:color w:val="000000" w:themeColor="text1"/>
          <w:sz w:val="22"/>
          <w:szCs w:val="22"/>
          <w:lang w:eastAsia="it-IT"/>
        </w:rPr>
        <w:t xml:space="preserve">available </w:t>
      </w:r>
      <w:r w:rsidR="001E0978" w:rsidRPr="00A72610">
        <w:rPr>
          <w:rFonts w:ascii="Times New Roman" w:hAnsi="Times New Roman"/>
          <w:noProof/>
          <w:sz w:val="22"/>
          <w:szCs w:val="22"/>
          <w:lang w:eastAsia="it-IT"/>
        </w:rPr>
        <w:t xml:space="preserve">databases </w:t>
      </w:r>
      <w:r w:rsidR="00B87008" w:rsidRPr="00A72610">
        <w:rPr>
          <w:rFonts w:ascii="Times New Roman" w:hAnsi="Times New Roman"/>
          <w:noProof/>
          <w:sz w:val="22"/>
          <w:szCs w:val="22"/>
          <w:lang w:eastAsia="it-IT"/>
        </w:rPr>
        <w:t>resulted i</w:t>
      </w:r>
      <w:r w:rsidR="001E0978" w:rsidRPr="00A72610">
        <w:rPr>
          <w:rFonts w:ascii="Times New Roman" w:hAnsi="Times New Roman"/>
          <w:noProof/>
          <w:sz w:val="22"/>
          <w:szCs w:val="22"/>
          <w:lang w:eastAsia="it-IT"/>
        </w:rPr>
        <w:t xml:space="preserve">n the identification of </w:t>
      </w:r>
      <w:r w:rsidR="00FF79A8" w:rsidRPr="00A72610">
        <w:rPr>
          <w:rFonts w:ascii="Times New Roman" w:hAnsi="Times New Roman"/>
          <w:noProof/>
          <w:sz w:val="22"/>
          <w:szCs w:val="22"/>
          <w:lang w:eastAsia="it-IT"/>
        </w:rPr>
        <w:t>428</w:t>
      </w:r>
      <w:r w:rsidR="001E0978" w:rsidRPr="00A72610">
        <w:rPr>
          <w:rFonts w:ascii="Times New Roman" w:hAnsi="Times New Roman"/>
          <w:noProof/>
          <w:sz w:val="22"/>
          <w:szCs w:val="22"/>
          <w:lang w:eastAsia="it-IT"/>
        </w:rPr>
        <w:t xml:space="preserve"> patients meetin</w:t>
      </w:r>
      <w:r w:rsidR="00FF79A8" w:rsidRPr="00A72610">
        <w:rPr>
          <w:rFonts w:ascii="Times New Roman" w:hAnsi="Times New Roman"/>
          <w:noProof/>
          <w:sz w:val="22"/>
          <w:szCs w:val="22"/>
          <w:lang w:eastAsia="it-IT"/>
        </w:rPr>
        <w:t xml:space="preserve">g criteria for </w:t>
      </w:r>
      <w:r w:rsidR="001C039D" w:rsidRPr="00A72610">
        <w:rPr>
          <w:rFonts w:ascii="Times New Roman" w:hAnsi="Times New Roman"/>
          <w:noProof/>
          <w:sz w:val="22"/>
          <w:szCs w:val="22"/>
          <w:lang w:eastAsia="it-IT"/>
        </w:rPr>
        <w:t>b</w:t>
      </w:r>
      <w:r w:rsidR="008F7A89" w:rsidRPr="00A72610">
        <w:rPr>
          <w:rFonts w:ascii="Times New Roman" w:hAnsi="Times New Roman"/>
          <w:noProof/>
          <w:sz w:val="22"/>
          <w:szCs w:val="22"/>
          <w:lang w:eastAsia="it-IT"/>
        </w:rPr>
        <w:t>PD</w:t>
      </w:r>
      <w:r w:rsidR="00FF79A8" w:rsidRPr="00A72610">
        <w:rPr>
          <w:rFonts w:ascii="Times New Roman" w:hAnsi="Times New Roman"/>
          <w:noProof/>
          <w:sz w:val="22"/>
          <w:szCs w:val="22"/>
          <w:lang w:eastAsia="it-IT"/>
        </w:rPr>
        <w:t xml:space="preserve"> (n= 264) or </w:t>
      </w:r>
      <w:r w:rsidR="001C039D" w:rsidRPr="00A72610">
        <w:rPr>
          <w:rFonts w:ascii="Times New Roman" w:hAnsi="Times New Roman"/>
          <w:noProof/>
          <w:sz w:val="22"/>
          <w:szCs w:val="22"/>
          <w:lang w:eastAsia="it-IT"/>
        </w:rPr>
        <w:t>m</w:t>
      </w:r>
      <w:r w:rsidR="008F7A89" w:rsidRPr="00A72610">
        <w:rPr>
          <w:rFonts w:ascii="Times New Roman" w:hAnsi="Times New Roman"/>
          <w:noProof/>
          <w:sz w:val="22"/>
          <w:szCs w:val="22"/>
          <w:lang w:eastAsia="it-IT"/>
        </w:rPr>
        <w:t>PD</w:t>
      </w:r>
      <w:r w:rsidR="00FF79A8" w:rsidRPr="00A72610">
        <w:rPr>
          <w:rFonts w:ascii="Times New Roman" w:hAnsi="Times New Roman"/>
          <w:noProof/>
          <w:sz w:val="22"/>
          <w:szCs w:val="22"/>
          <w:lang w:eastAsia="it-IT"/>
        </w:rPr>
        <w:t xml:space="preserve"> (n= 164</w:t>
      </w:r>
      <w:r w:rsidR="001E0978" w:rsidRPr="00A72610">
        <w:rPr>
          <w:rFonts w:ascii="Times New Roman" w:hAnsi="Times New Roman"/>
          <w:noProof/>
          <w:sz w:val="22"/>
          <w:szCs w:val="22"/>
          <w:lang w:eastAsia="it-IT"/>
        </w:rPr>
        <w:t>)</w:t>
      </w:r>
      <w:r w:rsidR="00C45C13" w:rsidRPr="00A72610">
        <w:rPr>
          <w:rFonts w:ascii="Times New Roman" w:hAnsi="Times New Roman"/>
          <w:noProof/>
          <w:sz w:val="22"/>
          <w:szCs w:val="22"/>
          <w:lang w:eastAsia="it-IT"/>
        </w:rPr>
        <w:t>:</w:t>
      </w:r>
      <w:r w:rsidR="001E0978" w:rsidRPr="00A72610">
        <w:rPr>
          <w:rFonts w:ascii="Times New Roman" w:hAnsi="Times New Roman"/>
          <w:noProof/>
          <w:sz w:val="22"/>
          <w:szCs w:val="22"/>
          <w:lang w:eastAsia="it-IT"/>
        </w:rPr>
        <w:t xml:space="preserve"> </w:t>
      </w:r>
      <w:r w:rsidR="00B90D67" w:rsidRPr="00A72610">
        <w:rPr>
          <w:rFonts w:ascii="Times New Roman" w:hAnsi="Times New Roman"/>
          <w:noProof/>
          <w:sz w:val="22"/>
          <w:szCs w:val="22"/>
          <w:lang w:eastAsia="it-IT"/>
        </w:rPr>
        <w:t xml:space="preserve">365 </w:t>
      </w:r>
      <w:r w:rsidR="00B90D67" w:rsidRPr="00A72610">
        <w:rPr>
          <w:rFonts w:ascii="Times New Roman" w:hAnsi="Times New Roman"/>
          <w:sz w:val="22"/>
          <w:szCs w:val="22"/>
          <w:lang w:val="en-GB"/>
        </w:rPr>
        <w:t xml:space="preserve">(210 </w:t>
      </w:r>
      <w:proofErr w:type="spellStart"/>
      <w:r w:rsidR="001C039D" w:rsidRPr="00A72610">
        <w:rPr>
          <w:rFonts w:ascii="Times New Roman" w:hAnsi="Times New Roman"/>
          <w:sz w:val="22"/>
          <w:szCs w:val="22"/>
          <w:lang w:val="en-GB"/>
        </w:rPr>
        <w:t>b</w:t>
      </w:r>
      <w:r w:rsidR="008F7A89" w:rsidRPr="00A72610">
        <w:rPr>
          <w:rFonts w:ascii="Times New Roman" w:hAnsi="Times New Roman"/>
          <w:sz w:val="22"/>
          <w:szCs w:val="22"/>
          <w:lang w:val="en-GB"/>
        </w:rPr>
        <w:t>PD</w:t>
      </w:r>
      <w:proofErr w:type="spellEnd"/>
      <w:r w:rsidR="00B90D67" w:rsidRPr="00A72610">
        <w:rPr>
          <w:rFonts w:ascii="Times New Roman" w:hAnsi="Times New Roman"/>
          <w:sz w:val="22"/>
          <w:szCs w:val="22"/>
          <w:lang w:val="en-GB"/>
        </w:rPr>
        <w:t xml:space="preserve"> and 155 </w:t>
      </w:r>
      <w:proofErr w:type="spellStart"/>
      <w:r w:rsidR="001C039D" w:rsidRPr="00A72610">
        <w:rPr>
          <w:rFonts w:ascii="Times New Roman" w:hAnsi="Times New Roman"/>
          <w:sz w:val="22"/>
          <w:szCs w:val="22"/>
          <w:lang w:val="en-GB"/>
        </w:rPr>
        <w:t>m</w:t>
      </w:r>
      <w:r w:rsidR="008F7A89" w:rsidRPr="00A72610">
        <w:rPr>
          <w:rFonts w:ascii="Times New Roman" w:hAnsi="Times New Roman"/>
          <w:sz w:val="22"/>
          <w:szCs w:val="22"/>
          <w:lang w:val="en-GB"/>
        </w:rPr>
        <w:t>PD</w:t>
      </w:r>
      <w:proofErr w:type="spellEnd"/>
      <w:r w:rsidR="00B90D67" w:rsidRPr="00A72610">
        <w:rPr>
          <w:rFonts w:ascii="Times New Roman" w:hAnsi="Times New Roman"/>
          <w:sz w:val="22"/>
          <w:szCs w:val="22"/>
          <w:lang w:val="en-GB"/>
        </w:rPr>
        <w:t xml:space="preserve">) </w:t>
      </w:r>
      <w:r w:rsidR="00B90D67" w:rsidRPr="00A72610">
        <w:rPr>
          <w:rFonts w:ascii="Times New Roman" w:hAnsi="Times New Roman"/>
          <w:noProof/>
          <w:sz w:val="22"/>
          <w:szCs w:val="22"/>
          <w:lang w:eastAsia="it-IT"/>
        </w:rPr>
        <w:t xml:space="preserve">were included in the analysis and </w:t>
      </w:r>
      <w:r w:rsidR="00FF79A8" w:rsidRPr="00A72610">
        <w:rPr>
          <w:rFonts w:ascii="Times New Roman" w:hAnsi="Times New Roman"/>
          <w:noProof/>
          <w:sz w:val="22"/>
          <w:szCs w:val="22"/>
          <w:lang w:eastAsia="it-IT"/>
        </w:rPr>
        <w:t>63</w:t>
      </w:r>
      <w:r w:rsidR="001E0978" w:rsidRPr="00A72610">
        <w:rPr>
          <w:rFonts w:ascii="Times New Roman" w:hAnsi="Times New Roman"/>
          <w:noProof/>
          <w:sz w:val="22"/>
          <w:szCs w:val="22"/>
          <w:lang w:eastAsia="it-IT"/>
        </w:rPr>
        <w:t xml:space="preserve"> excluded due to </w:t>
      </w:r>
      <w:r w:rsidR="00A320AC" w:rsidRPr="00A72610">
        <w:rPr>
          <w:rFonts w:ascii="Times New Roman" w:hAnsi="Times New Roman"/>
          <w:noProof/>
          <w:sz w:val="22"/>
          <w:szCs w:val="22"/>
          <w:lang w:eastAsia="it-IT"/>
        </w:rPr>
        <w:t>incomplete</w:t>
      </w:r>
      <w:r w:rsidR="001E0978" w:rsidRPr="00A72610">
        <w:rPr>
          <w:rFonts w:ascii="Times New Roman" w:hAnsi="Times New Roman"/>
          <w:noProof/>
          <w:sz w:val="22"/>
          <w:szCs w:val="22"/>
          <w:lang w:eastAsia="it-IT"/>
        </w:rPr>
        <w:t xml:space="preserve"> clinical data</w:t>
      </w:r>
      <w:r w:rsidR="007C13AD" w:rsidRPr="00A72610">
        <w:rPr>
          <w:rFonts w:ascii="Times New Roman" w:hAnsi="Times New Roman"/>
          <w:noProof/>
          <w:sz w:val="22"/>
          <w:szCs w:val="22"/>
          <w:lang w:eastAsia="it-IT"/>
        </w:rPr>
        <w:t xml:space="preserve"> </w:t>
      </w:r>
      <w:r w:rsidR="007C13AD" w:rsidRPr="00A72610">
        <w:rPr>
          <w:rFonts w:ascii="Times New Roman" w:hAnsi="Times New Roman" w:cs="Times New Roman"/>
          <w:bCs/>
          <w:sz w:val="22"/>
          <w:szCs w:val="22"/>
        </w:rPr>
        <w:t>(</w:t>
      </w:r>
      <w:r w:rsidR="007C13AD" w:rsidRPr="00A72610">
        <w:rPr>
          <w:rFonts w:ascii="Times New Roman" w:hAnsi="Times New Roman"/>
          <w:sz w:val="22"/>
          <w:szCs w:val="22"/>
          <w:lang w:val="en-GB"/>
        </w:rPr>
        <w:t>Online Resource 1</w:t>
      </w:r>
      <w:r w:rsidR="007C13AD" w:rsidRPr="00A72610">
        <w:rPr>
          <w:rFonts w:ascii="Times New Roman" w:hAnsi="Times New Roman" w:cs="Times New Roman"/>
          <w:bCs/>
          <w:sz w:val="22"/>
          <w:szCs w:val="22"/>
        </w:rPr>
        <w:t>).</w:t>
      </w:r>
    </w:p>
    <w:p w14:paraId="689F6DFB" w14:textId="77777777" w:rsidR="001C039D" w:rsidRPr="00D30867" w:rsidRDefault="001C039D" w:rsidP="008B46E3">
      <w:pPr>
        <w:widowControl w:val="0"/>
        <w:spacing w:line="360" w:lineRule="auto"/>
        <w:rPr>
          <w:rFonts w:ascii="Times New Roman" w:hAnsi="Times New Roman"/>
          <w:i/>
          <w:color w:val="000000" w:themeColor="text1"/>
          <w:sz w:val="22"/>
          <w:szCs w:val="22"/>
          <w:lang w:val="en-GB"/>
        </w:rPr>
      </w:pPr>
    </w:p>
    <w:p w14:paraId="75345096" w14:textId="6D31B1A0" w:rsidR="009E2845" w:rsidRPr="00D30867" w:rsidRDefault="00E15901" w:rsidP="008B46E3">
      <w:pPr>
        <w:widowControl w:val="0"/>
        <w:spacing w:line="360" w:lineRule="auto"/>
        <w:rPr>
          <w:rFonts w:ascii="Times New Roman" w:eastAsia="Arial Unicode MS" w:hAnsi="Times New Roman"/>
          <w:color w:val="000000" w:themeColor="text1"/>
          <w:sz w:val="22"/>
          <w:szCs w:val="22"/>
          <w:bdr w:val="nil"/>
        </w:rPr>
      </w:pPr>
      <w:r w:rsidRPr="00D30867">
        <w:rPr>
          <w:rFonts w:ascii="Times New Roman" w:hAnsi="Times New Roman"/>
          <w:i/>
          <w:color w:val="000000" w:themeColor="text1"/>
          <w:sz w:val="22"/>
          <w:szCs w:val="22"/>
          <w:lang w:val="en-GB"/>
        </w:rPr>
        <w:t>Demographics</w:t>
      </w:r>
      <w:r w:rsidRPr="00D30867">
        <w:rPr>
          <w:rFonts w:ascii="Times New Roman" w:hAnsi="Times New Roman"/>
          <w:color w:val="000000" w:themeColor="text1"/>
          <w:sz w:val="22"/>
          <w:szCs w:val="22"/>
          <w:lang w:val="en-GB"/>
        </w:rPr>
        <w:t xml:space="preserve">. </w:t>
      </w:r>
      <w:r w:rsidR="001D564B" w:rsidRPr="00D30867">
        <w:rPr>
          <w:rFonts w:ascii="Times New Roman" w:hAnsi="Times New Roman"/>
          <w:color w:val="000000" w:themeColor="text1"/>
          <w:sz w:val="22"/>
          <w:szCs w:val="22"/>
          <w:lang w:val="en-GB"/>
        </w:rPr>
        <w:t xml:space="preserve">The </w:t>
      </w:r>
      <w:r w:rsidR="001E0978" w:rsidRPr="00A72610">
        <w:rPr>
          <w:rFonts w:ascii="Times New Roman" w:hAnsi="Times New Roman"/>
          <w:sz w:val="22"/>
          <w:szCs w:val="22"/>
          <w:lang w:val="en-GB"/>
        </w:rPr>
        <w:t xml:space="preserve">two </w:t>
      </w:r>
      <w:r w:rsidR="001D564B" w:rsidRPr="00A72610">
        <w:rPr>
          <w:rFonts w:ascii="Times New Roman" w:hAnsi="Times New Roman"/>
          <w:sz w:val="22"/>
          <w:szCs w:val="22"/>
          <w:lang w:val="en-GB"/>
        </w:rPr>
        <w:t xml:space="preserve">groups </w:t>
      </w:r>
      <w:r w:rsidR="004429F8" w:rsidRPr="00A72610">
        <w:rPr>
          <w:rFonts w:ascii="Times New Roman" w:hAnsi="Times New Roman"/>
          <w:sz w:val="22"/>
          <w:szCs w:val="22"/>
          <w:lang w:val="en-GB"/>
        </w:rPr>
        <w:t xml:space="preserve">were comparable in </w:t>
      </w:r>
      <w:r w:rsidR="001D564B" w:rsidRPr="00A72610">
        <w:rPr>
          <w:rFonts w:ascii="Times New Roman" w:hAnsi="Times New Roman"/>
          <w:sz w:val="22"/>
          <w:szCs w:val="22"/>
          <w:lang w:val="en-GB"/>
        </w:rPr>
        <w:t>sex, ethnicity,</w:t>
      </w:r>
      <w:r w:rsidR="001E0978" w:rsidRPr="00A72610">
        <w:rPr>
          <w:rFonts w:ascii="Times New Roman" w:hAnsi="Times New Roman"/>
          <w:sz w:val="22"/>
          <w:szCs w:val="22"/>
          <w:lang w:val="en-GB"/>
        </w:rPr>
        <w:t xml:space="preserve"> handedness</w:t>
      </w:r>
      <w:r w:rsidR="00D5084E" w:rsidRPr="00A72610">
        <w:rPr>
          <w:rFonts w:ascii="Times New Roman" w:hAnsi="Times New Roman"/>
          <w:sz w:val="22"/>
          <w:szCs w:val="22"/>
          <w:lang w:val="en-GB"/>
        </w:rPr>
        <w:t>,</w:t>
      </w:r>
      <w:r w:rsidR="001F3618" w:rsidRPr="00A72610">
        <w:rPr>
          <w:rFonts w:ascii="Times New Roman" w:hAnsi="Times New Roman"/>
          <w:sz w:val="22"/>
          <w:szCs w:val="22"/>
          <w:lang w:val="en-GB"/>
        </w:rPr>
        <w:t xml:space="preserve"> and family history of neurological disorders</w:t>
      </w:r>
      <w:r w:rsidR="002F7646" w:rsidRPr="00A72610">
        <w:rPr>
          <w:rFonts w:ascii="Times New Roman" w:hAnsi="Times New Roman"/>
          <w:sz w:val="22"/>
          <w:szCs w:val="22"/>
          <w:lang w:val="en-GB"/>
        </w:rPr>
        <w:t xml:space="preserve"> (Table 1)</w:t>
      </w:r>
      <w:r w:rsidR="001F3618" w:rsidRPr="00A72610">
        <w:rPr>
          <w:rFonts w:ascii="Times New Roman" w:hAnsi="Times New Roman"/>
          <w:sz w:val="22"/>
          <w:szCs w:val="22"/>
          <w:lang w:val="en-GB"/>
        </w:rPr>
        <w:t>.</w:t>
      </w:r>
      <w:r w:rsidR="000F718F" w:rsidRPr="00A72610">
        <w:rPr>
          <w:rFonts w:ascii="Times New Roman" w:hAnsi="Times New Roman"/>
          <w:sz w:val="22"/>
          <w:szCs w:val="22"/>
          <w:lang w:val="en-GB"/>
        </w:rPr>
        <w:t xml:space="preserve"> </w:t>
      </w:r>
      <w:r w:rsidR="00763BFA" w:rsidRPr="00A72610">
        <w:rPr>
          <w:rFonts w:ascii="Times New Roman" w:hAnsi="Times New Roman"/>
          <w:sz w:val="22"/>
          <w:szCs w:val="22"/>
          <w:lang w:val="en-GB"/>
        </w:rPr>
        <w:t>A</w:t>
      </w:r>
      <w:proofErr w:type="spellStart"/>
      <w:r w:rsidR="000F718F" w:rsidRPr="00A72610">
        <w:rPr>
          <w:rFonts w:ascii="Times New Roman" w:hAnsi="Times New Roman" w:cs="Times New Roman"/>
          <w:sz w:val="22"/>
          <w:szCs w:val="22"/>
        </w:rPr>
        <w:t>ge</w:t>
      </w:r>
      <w:proofErr w:type="spellEnd"/>
      <w:r w:rsidR="000F718F" w:rsidRPr="00A72610">
        <w:rPr>
          <w:rFonts w:ascii="Times New Roman" w:hAnsi="Times New Roman" w:cs="Times New Roman"/>
          <w:sz w:val="22"/>
          <w:szCs w:val="22"/>
        </w:rPr>
        <w:t xml:space="preserve"> at onset differed between </w:t>
      </w:r>
      <w:r w:rsidR="001C039D" w:rsidRPr="00A72610">
        <w:rPr>
          <w:rFonts w:ascii="Times New Roman" w:hAnsi="Times New Roman" w:cs="Times New Roman"/>
          <w:sz w:val="22"/>
          <w:szCs w:val="22"/>
        </w:rPr>
        <w:t>groups</w:t>
      </w:r>
      <w:r w:rsidR="000F718F" w:rsidRPr="00A72610">
        <w:rPr>
          <w:rFonts w:ascii="Times New Roman" w:hAnsi="Times New Roman" w:cs="Times New Roman"/>
          <w:sz w:val="22"/>
          <w:szCs w:val="22"/>
        </w:rPr>
        <w:t xml:space="preserve"> </w:t>
      </w:r>
      <w:r w:rsidR="000F718F" w:rsidRPr="00A72610">
        <w:rPr>
          <w:rFonts w:ascii="Times New Roman" w:eastAsia="Arial Unicode MS" w:hAnsi="Times New Roman"/>
          <w:sz w:val="22"/>
          <w:szCs w:val="22"/>
          <w:bdr w:val="nil"/>
        </w:rPr>
        <w:t xml:space="preserve">(Figure </w:t>
      </w:r>
      <w:r w:rsidR="00B87008" w:rsidRPr="00A72610">
        <w:rPr>
          <w:rFonts w:ascii="Times New Roman" w:eastAsia="Arial Unicode MS" w:hAnsi="Times New Roman"/>
          <w:sz w:val="22"/>
          <w:szCs w:val="22"/>
          <w:bdr w:val="nil"/>
        </w:rPr>
        <w:t>1</w:t>
      </w:r>
      <w:r w:rsidR="000F718F" w:rsidRPr="00A72610">
        <w:rPr>
          <w:rFonts w:ascii="Times New Roman" w:eastAsia="Arial Unicode MS" w:hAnsi="Times New Roman"/>
          <w:sz w:val="22"/>
          <w:szCs w:val="22"/>
          <w:bdr w:val="nil"/>
        </w:rPr>
        <w:t>)</w:t>
      </w:r>
      <w:r w:rsidR="00C45C13" w:rsidRPr="00A72610">
        <w:rPr>
          <w:rFonts w:ascii="Times New Roman" w:hAnsi="Times New Roman" w:cs="Times New Roman"/>
          <w:sz w:val="22"/>
          <w:szCs w:val="22"/>
        </w:rPr>
        <w:t>:</w:t>
      </w:r>
      <w:r w:rsidR="000F718F" w:rsidRPr="00A72610">
        <w:rPr>
          <w:rFonts w:ascii="Times New Roman" w:hAnsi="Times New Roman" w:cs="Times New Roman"/>
          <w:sz w:val="22"/>
          <w:szCs w:val="22"/>
        </w:rPr>
        <w:t xml:space="preserve"> </w:t>
      </w:r>
      <w:r w:rsidR="00C27B78" w:rsidRPr="00A72610">
        <w:rPr>
          <w:rFonts w:ascii="Times New Roman" w:eastAsia="Arial Unicode MS" w:hAnsi="Times New Roman"/>
          <w:sz w:val="22"/>
          <w:szCs w:val="22"/>
          <w:bdr w:val="nil"/>
        </w:rPr>
        <w:t xml:space="preserve">60% </w:t>
      </w:r>
      <w:proofErr w:type="spellStart"/>
      <w:r w:rsidR="001C039D" w:rsidRPr="00A72610">
        <w:rPr>
          <w:rFonts w:ascii="Times New Roman" w:eastAsia="Arial Unicode MS" w:hAnsi="Times New Roman"/>
          <w:sz w:val="22"/>
          <w:szCs w:val="22"/>
          <w:bdr w:val="nil"/>
        </w:rPr>
        <w:t>b</w:t>
      </w:r>
      <w:r w:rsidR="008F7A89" w:rsidRPr="00A72610">
        <w:rPr>
          <w:rFonts w:ascii="Times New Roman" w:eastAsia="Arial Unicode MS" w:hAnsi="Times New Roman"/>
          <w:sz w:val="22"/>
          <w:szCs w:val="22"/>
          <w:bdr w:val="nil"/>
        </w:rPr>
        <w:t>PD</w:t>
      </w:r>
      <w:proofErr w:type="spellEnd"/>
      <w:r w:rsidR="00C27B78" w:rsidRPr="00A72610">
        <w:rPr>
          <w:rFonts w:ascii="Times New Roman" w:eastAsia="Arial Unicode MS" w:hAnsi="Times New Roman"/>
          <w:sz w:val="22"/>
          <w:szCs w:val="22"/>
          <w:bdr w:val="nil"/>
        </w:rPr>
        <w:t xml:space="preserve"> vs. 1.9% </w:t>
      </w:r>
      <w:proofErr w:type="spellStart"/>
      <w:r w:rsidR="001C039D" w:rsidRPr="00A72610">
        <w:rPr>
          <w:rFonts w:ascii="Times New Roman" w:eastAsia="Arial Unicode MS" w:hAnsi="Times New Roman"/>
          <w:sz w:val="22"/>
          <w:szCs w:val="22"/>
          <w:bdr w:val="nil"/>
        </w:rPr>
        <w:t>m</w:t>
      </w:r>
      <w:r w:rsidR="008F7A89" w:rsidRPr="00A72610">
        <w:rPr>
          <w:rFonts w:ascii="Times New Roman" w:eastAsia="Arial Unicode MS" w:hAnsi="Times New Roman"/>
          <w:sz w:val="22"/>
          <w:szCs w:val="22"/>
          <w:bdr w:val="nil"/>
        </w:rPr>
        <w:t>PD</w:t>
      </w:r>
      <w:proofErr w:type="spellEnd"/>
      <w:r w:rsidR="00C27B78" w:rsidRPr="00A72610">
        <w:rPr>
          <w:rFonts w:ascii="Times New Roman" w:eastAsia="Arial Unicode MS" w:hAnsi="Times New Roman"/>
          <w:sz w:val="22"/>
          <w:szCs w:val="22"/>
          <w:bdr w:val="nil"/>
        </w:rPr>
        <w:t xml:space="preserve"> had an onset </w:t>
      </w:r>
      <w:r w:rsidR="001C039D" w:rsidRPr="00A72610">
        <w:rPr>
          <w:rFonts w:ascii="Times New Roman" w:eastAsia="Arial Unicode MS" w:hAnsi="Times New Roman"/>
          <w:sz w:val="22"/>
          <w:szCs w:val="22"/>
          <w:bdr w:val="nil"/>
        </w:rPr>
        <w:t xml:space="preserve">under </w:t>
      </w:r>
      <w:r w:rsidR="00C27B78" w:rsidRPr="00A72610">
        <w:rPr>
          <w:rFonts w:ascii="Times New Roman" w:eastAsia="Arial Unicode MS" w:hAnsi="Times New Roman"/>
          <w:sz w:val="22"/>
          <w:szCs w:val="22"/>
          <w:bdr w:val="nil"/>
        </w:rPr>
        <w:t>50 years (p&lt; 0</w:t>
      </w:r>
      <w:r w:rsidR="00C27B78" w:rsidRPr="00D30867">
        <w:rPr>
          <w:rFonts w:ascii="Times New Roman" w:eastAsia="Arial Unicode MS" w:hAnsi="Times New Roman"/>
          <w:color w:val="000000" w:themeColor="text1"/>
          <w:sz w:val="22"/>
          <w:szCs w:val="22"/>
          <w:bdr w:val="nil"/>
        </w:rPr>
        <w:t xml:space="preserve">.001); 26.2% </w:t>
      </w:r>
      <w:proofErr w:type="spellStart"/>
      <w:r w:rsidR="001C039D" w:rsidRPr="00D30867">
        <w:rPr>
          <w:rFonts w:ascii="Times New Roman" w:eastAsia="Arial Unicode MS" w:hAnsi="Times New Roman"/>
          <w:color w:val="000000" w:themeColor="text1"/>
          <w:sz w:val="22"/>
          <w:szCs w:val="22"/>
          <w:bdr w:val="nil"/>
        </w:rPr>
        <w:t>b</w:t>
      </w:r>
      <w:r w:rsidR="008F7A89" w:rsidRPr="00D30867">
        <w:rPr>
          <w:rFonts w:ascii="Times New Roman" w:eastAsia="Arial Unicode MS" w:hAnsi="Times New Roman"/>
          <w:color w:val="000000" w:themeColor="text1"/>
          <w:sz w:val="22"/>
          <w:szCs w:val="22"/>
          <w:bdr w:val="nil"/>
        </w:rPr>
        <w:t>PD</w:t>
      </w:r>
      <w:proofErr w:type="spellEnd"/>
      <w:r w:rsidR="00C27B78" w:rsidRPr="00D30867">
        <w:rPr>
          <w:rFonts w:ascii="Times New Roman" w:eastAsia="Arial Unicode MS" w:hAnsi="Times New Roman"/>
          <w:color w:val="000000" w:themeColor="text1"/>
          <w:sz w:val="22"/>
          <w:szCs w:val="22"/>
          <w:bdr w:val="nil"/>
        </w:rPr>
        <w:t xml:space="preserve"> vs. 12.3% </w:t>
      </w:r>
      <w:proofErr w:type="spellStart"/>
      <w:r w:rsidR="001C039D" w:rsidRPr="00D30867">
        <w:rPr>
          <w:rFonts w:ascii="Times New Roman" w:eastAsia="Arial Unicode MS" w:hAnsi="Times New Roman"/>
          <w:color w:val="000000" w:themeColor="text1"/>
          <w:sz w:val="22"/>
          <w:szCs w:val="22"/>
          <w:bdr w:val="nil"/>
        </w:rPr>
        <w:t>m</w:t>
      </w:r>
      <w:r w:rsidR="008F7A89" w:rsidRPr="00D30867">
        <w:rPr>
          <w:rFonts w:ascii="Times New Roman" w:eastAsia="Arial Unicode MS" w:hAnsi="Times New Roman"/>
          <w:color w:val="000000" w:themeColor="text1"/>
          <w:sz w:val="22"/>
          <w:szCs w:val="22"/>
          <w:bdr w:val="nil"/>
        </w:rPr>
        <w:t>PD</w:t>
      </w:r>
      <w:proofErr w:type="spellEnd"/>
      <w:r w:rsidR="00C27B78" w:rsidRPr="00D30867">
        <w:rPr>
          <w:rFonts w:ascii="Times New Roman" w:eastAsia="Arial Unicode MS" w:hAnsi="Times New Roman"/>
          <w:color w:val="000000" w:themeColor="text1"/>
          <w:sz w:val="22"/>
          <w:szCs w:val="22"/>
          <w:bdr w:val="nil"/>
        </w:rPr>
        <w:t xml:space="preserve"> between 51 and 60 years (p= 0.001); 11.9% </w:t>
      </w:r>
      <w:proofErr w:type="spellStart"/>
      <w:r w:rsidR="001C039D" w:rsidRPr="00D30867">
        <w:rPr>
          <w:rFonts w:ascii="Times New Roman" w:eastAsia="Arial Unicode MS" w:hAnsi="Times New Roman"/>
          <w:color w:val="000000" w:themeColor="text1"/>
          <w:sz w:val="22"/>
          <w:szCs w:val="22"/>
          <w:bdr w:val="nil"/>
        </w:rPr>
        <w:t>b</w:t>
      </w:r>
      <w:r w:rsidR="008F7A89" w:rsidRPr="00D30867">
        <w:rPr>
          <w:rFonts w:ascii="Times New Roman" w:eastAsia="Arial Unicode MS" w:hAnsi="Times New Roman"/>
          <w:color w:val="000000" w:themeColor="text1"/>
          <w:sz w:val="22"/>
          <w:szCs w:val="22"/>
          <w:bdr w:val="nil"/>
        </w:rPr>
        <w:t>PD</w:t>
      </w:r>
      <w:proofErr w:type="spellEnd"/>
      <w:r w:rsidR="00C27B78" w:rsidRPr="00D30867">
        <w:rPr>
          <w:rFonts w:ascii="Times New Roman" w:eastAsia="Arial Unicode MS" w:hAnsi="Times New Roman"/>
          <w:color w:val="000000" w:themeColor="text1"/>
          <w:sz w:val="22"/>
          <w:szCs w:val="22"/>
          <w:bdr w:val="nil"/>
        </w:rPr>
        <w:t xml:space="preserve"> vs. 38.1% </w:t>
      </w:r>
      <w:proofErr w:type="spellStart"/>
      <w:r w:rsidR="001C039D" w:rsidRPr="00D30867">
        <w:rPr>
          <w:rFonts w:ascii="Times New Roman" w:eastAsia="Arial Unicode MS" w:hAnsi="Times New Roman"/>
          <w:color w:val="000000" w:themeColor="text1"/>
          <w:sz w:val="22"/>
          <w:szCs w:val="22"/>
          <w:bdr w:val="nil"/>
        </w:rPr>
        <w:t>m</w:t>
      </w:r>
      <w:r w:rsidR="008F7A89" w:rsidRPr="00D30867">
        <w:rPr>
          <w:rFonts w:ascii="Times New Roman" w:eastAsia="Arial Unicode MS" w:hAnsi="Times New Roman"/>
          <w:color w:val="000000" w:themeColor="text1"/>
          <w:sz w:val="22"/>
          <w:szCs w:val="22"/>
          <w:bdr w:val="nil"/>
        </w:rPr>
        <w:t>PD</w:t>
      </w:r>
      <w:proofErr w:type="spellEnd"/>
      <w:r w:rsidR="00C27B78" w:rsidRPr="00D30867">
        <w:rPr>
          <w:rFonts w:ascii="Times New Roman" w:eastAsia="Arial Unicode MS" w:hAnsi="Times New Roman"/>
          <w:color w:val="000000" w:themeColor="text1"/>
          <w:sz w:val="22"/>
          <w:szCs w:val="22"/>
          <w:bdr w:val="nil"/>
        </w:rPr>
        <w:t xml:space="preserve"> between 61 and 70 years (p&lt; 0.001); and 1.9% </w:t>
      </w:r>
      <w:proofErr w:type="spellStart"/>
      <w:r w:rsidR="001C039D" w:rsidRPr="00D30867">
        <w:rPr>
          <w:rFonts w:ascii="Times New Roman" w:eastAsia="Arial Unicode MS" w:hAnsi="Times New Roman"/>
          <w:color w:val="000000" w:themeColor="text1"/>
          <w:sz w:val="22"/>
          <w:szCs w:val="22"/>
          <w:bdr w:val="nil"/>
        </w:rPr>
        <w:t>b</w:t>
      </w:r>
      <w:r w:rsidR="008F7A89" w:rsidRPr="00D30867">
        <w:rPr>
          <w:rFonts w:ascii="Times New Roman" w:eastAsia="Arial Unicode MS" w:hAnsi="Times New Roman"/>
          <w:color w:val="000000" w:themeColor="text1"/>
          <w:sz w:val="22"/>
          <w:szCs w:val="22"/>
          <w:bdr w:val="nil"/>
        </w:rPr>
        <w:t>PD</w:t>
      </w:r>
      <w:proofErr w:type="spellEnd"/>
      <w:r w:rsidR="00C27B78" w:rsidRPr="00D30867">
        <w:rPr>
          <w:rFonts w:ascii="Times New Roman" w:eastAsia="Arial Unicode MS" w:hAnsi="Times New Roman"/>
          <w:color w:val="000000" w:themeColor="text1"/>
          <w:sz w:val="22"/>
          <w:szCs w:val="22"/>
          <w:bdr w:val="nil"/>
        </w:rPr>
        <w:t xml:space="preserve"> vs. 47.7% </w:t>
      </w:r>
      <w:proofErr w:type="spellStart"/>
      <w:r w:rsidR="001C039D" w:rsidRPr="00D30867">
        <w:rPr>
          <w:rFonts w:ascii="Times New Roman" w:eastAsia="Arial Unicode MS" w:hAnsi="Times New Roman"/>
          <w:color w:val="000000" w:themeColor="text1"/>
          <w:sz w:val="22"/>
          <w:szCs w:val="22"/>
          <w:bdr w:val="nil"/>
        </w:rPr>
        <w:t>m</w:t>
      </w:r>
      <w:r w:rsidR="008F7A89" w:rsidRPr="00D30867">
        <w:rPr>
          <w:rFonts w:ascii="Times New Roman" w:eastAsia="Arial Unicode MS" w:hAnsi="Times New Roman"/>
          <w:color w:val="000000" w:themeColor="text1"/>
          <w:sz w:val="22"/>
          <w:szCs w:val="22"/>
          <w:bdr w:val="nil"/>
        </w:rPr>
        <w:t>PD</w:t>
      </w:r>
      <w:proofErr w:type="spellEnd"/>
      <w:r w:rsidR="00C27B78" w:rsidRPr="00D30867">
        <w:rPr>
          <w:rFonts w:ascii="Times New Roman" w:eastAsia="Arial Unicode MS" w:hAnsi="Times New Roman"/>
          <w:color w:val="000000" w:themeColor="text1"/>
          <w:sz w:val="22"/>
          <w:szCs w:val="22"/>
          <w:bdr w:val="nil"/>
        </w:rPr>
        <w:t xml:space="preserve"> after 70 years (p&lt; 0.001).</w:t>
      </w:r>
    </w:p>
    <w:p w14:paraId="788ECCDD" w14:textId="77777777" w:rsidR="00191845" w:rsidRPr="00D30867" w:rsidRDefault="00191845" w:rsidP="008B46E3">
      <w:pPr>
        <w:widowControl w:val="0"/>
        <w:spacing w:before="60" w:after="60" w:line="360" w:lineRule="auto"/>
        <w:rPr>
          <w:rFonts w:ascii="Times New Roman" w:eastAsia="Arial Unicode MS" w:hAnsi="Times New Roman"/>
          <w:color w:val="000000" w:themeColor="text1"/>
          <w:sz w:val="22"/>
          <w:szCs w:val="22"/>
          <w:bdr w:val="nil"/>
        </w:rPr>
      </w:pPr>
    </w:p>
    <w:p w14:paraId="744DE339" w14:textId="57C42126" w:rsidR="007C5963" w:rsidRPr="00D30867" w:rsidRDefault="004E690C" w:rsidP="0003722B">
      <w:pPr>
        <w:widowControl w:val="0"/>
        <w:spacing w:line="360" w:lineRule="auto"/>
        <w:rPr>
          <w:rFonts w:ascii="Times New Roman" w:hAnsi="Times New Roman" w:cs="Times New Roman"/>
          <w:b/>
          <w:color w:val="000000" w:themeColor="text1"/>
          <w:sz w:val="22"/>
          <w:szCs w:val="22"/>
        </w:rPr>
      </w:pPr>
      <w:r w:rsidRPr="00D30867">
        <w:rPr>
          <w:rFonts w:ascii="Times New Roman" w:hAnsi="Times New Roman" w:cs="Times New Roman"/>
          <w:b/>
          <w:bCs/>
          <w:color w:val="000000" w:themeColor="text1"/>
          <w:sz w:val="22"/>
          <w:szCs w:val="22"/>
          <w:lang w:val="en-GB"/>
        </w:rPr>
        <w:t>Baseline</w:t>
      </w:r>
    </w:p>
    <w:p w14:paraId="688DC2F8" w14:textId="1D69AE1A" w:rsidR="00D404F2" w:rsidRPr="00D30867" w:rsidRDefault="004E72B8" w:rsidP="0003722B">
      <w:pPr>
        <w:widowControl w:val="0"/>
        <w:spacing w:line="360" w:lineRule="auto"/>
        <w:rPr>
          <w:rFonts w:ascii="Times New Roman" w:hAnsi="Times New Roman" w:cs="Times New Roman"/>
          <w:color w:val="000000" w:themeColor="text1"/>
          <w:sz w:val="22"/>
          <w:szCs w:val="22"/>
          <w:lang w:val="en-GB"/>
        </w:rPr>
      </w:pPr>
      <w:r w:rsidRPr="00D30867">
        <w:rPr>
          <w:rFonts w:ascii="Times New Roman" w:hAnsi="Times New Roman" w:cs="Times New Roman"/>
          <w:color w:val="000000" w:themeColor="text1"/>
          <w:sz w:val="22"/>
          <w:szCs w:val="22"/>
          <w:lang w:val="en-GB"/>
        </w:rPr>
        <w:t xml:space="preserve">At disease onset, </w:t>
      </w:r>
      <w:proofErr w:type="spellStart"/>
      <w:r w:rsidR="0088392F" w:rsidRPr="00D30867">
        <w:rPr>
          <w:rFonts w:ascii="Times New Roman" w:hAnsi="Times New Roman" w:cs="Times New Roman"/>
          <w:color w:val="000000" w:themeColor="text1"/>
          <w:sz w:val="22"/>
          <w:szCs w:val="22"/>
          <w:lang w:val="en-GB"/>
        </w:rPr>
        <w:t>b</w:t>
      </w:r>
      <w:r w:rsidR="008F7A89" w:rsidRPr="00D30867">
        <w:rPr>
          <w:rFonts w:ascii="Times New Roman" w:hAnsi="Times New Roman" w:cs="Times New Roman"/>
          <w:color w:val="000000" w:themeColor="text1"/>
          <w:sz w:val="22"/>
          <w:szCs w:val="22"/>
          <w:lang w:val="en-GB"/>
        </w:rPr>
        <w:t>PD</w:t>
      </w:r>
      <w:proofErr w:type="spellEnd"/>
      <w:r w:rsidR="00C250CB" w:rsidRPr="00D30867">
        <w:rPr>
          <w:rFonts w:ascii="Times New Roman" w:hAnsi="Times New Roman" w:cs="Times New Roman"/>
          <w:color w:val="000000" w:themeColor="text1"/>
          <w:sz w:val="22"/>
          <w:szCs w:val="22"/>
          <w:lang w:val="en-GB"/>
        </w:rPr>
        <w:t xml:space="preserve"> </w:t>
      </w:r>
      <w:r w:rsidR="0088392F" w:rsidRPr="00D30867">
        <w:rPr>
          <w:rFonts w:ascii="Times New Roman" w:hAnsi="Times New Roman" w:cs="Times New Roman"/>
          <w:color w:val="000000" w:themeColor="text1"/>
          <w:sz w:val="22"/>
          <w:szCs w:val="22"/>
          <w:lang w:val="en-GB"/>
        </w:rPr>
        <w:t>was associated with</w:t>
      </w:r>
      <w:r w:rsidR="009072F8" w:rsidRPr="00D30867">
        <w:rPr>
          <w:rFonts w:ascii="Times New Roman" w:hAnsi="Times New Roman" w:cs="Times New Roman"/>
          <w:color w:val="000000" w:themeColor="text1"/>
          <w:sz w:val="22"/>
          <w:szCs w:val="22"/>
          <w:lang w:val="en-GB"/>
        </w:rPr>
        <w:t xml:space="preserve"> </w:t>
      </w:r>
      <w:r w:rsidR="00E16FF3" w:rsidRPr="00D30867">
        <w:rPr>
          <w:rFonts w:ascii="Times New Roman" w:hAnsi="Times New Roman" w:cs="Times New Roman"/>
          <w:color w:val="000000" w:themeColor="text1"/>
          <w:sz w:val="22"/>
          <w:szCs w:val="22"/>
          <w:lang w:val="en-GB"/>
        </w:rPr>
        <w:t>higher asymmetry of</w:t>
      </w:r>
      <w:r w:rsidR="00D642A3" w:rsidRPr="00D30867">
        <w:rPr>
          <w:rFonts w:ascii="Times New Roman" w:hAnsi="Times New Roman" w:cs="Times New Roman"/>
          <w:color w:val="000000" w:themeColor="text1"/>
          <w:sz w:val="22"/>
          <w:szCs w:val="22"/>
          <w:lang w:val="en-GB"/>
        </w:rPr>
        <w:t xml:space="preserve"> </w:t>
      </w:r>
      <w:r w:rsidR="009072F8" w:rsidRPr="00D30867">
        <w:rPr>
          <w:rFonts w:ascii="Times New Roman" w:hAnsi="Times New Roman" w:cs="Times New Roman"/>
          <w:color w:val="000000" w:themeColor="text1"/>
          <w:sz w:val="22"/>
          <w:szCs w:val="22"/>
          <w:lang w:val="en-GB"/>
        </w:rPr>
        <w:t xml:space="preserve">symptoms </w:t>
      </w:r>
      <w:r w:rsidR="004E690C" w:rsidRPr="00D30867">
        <w:rPr>
          <w:rFonts w:ascii="Times New Roman" w:hAnsi="Times New Roman" w:cs="Times New Roman"/>
          <w:color w:val="000000" w:themeColor="text1"/>
          <w:sz w:val="22"/>
          <w:szCs w:val="22"/>
          <w:lang w:val="en-GB"/>
        </w:rPr>
        <w:t>(p&lt; 0.001)</w:t>
      </w:r>
      <w:r w:rsidR="00860651" w:rsidRPr="00D30867">
        <w:rPr>
          <w:rFonts w:ascii="Times New Roman" w:hAnsi="Times New Roman" w:cs="Times New Roman"/>
          <w:color w:val="000000" w:themeColor="text1"/>
          <w:sz w:val="22"/>
          <w:szCs w:val="22"/>
          <w:lang w:val="en-GB"/>
        </w:rPr>
        <w:t xml:space="preserve">, </w:t>
      </w:r>
      <w:r w:rsidR="00F7612E" w:rsidRPr="00D30867">
        <w:rPr>
          <w:rFonts w:ascii="Times New Roman" w:hAnsi="Times New Roman" w:cs="Times New Roman"/>
          <w:color w:val="000000" w:themeColor="text1"/>
          <w:sz w:val="22"/>
          <w:szCs w:val="22"/>
          <w:lang w:val="en-GB"/>
        </w:rPr>
        <w:t xml:space="preserve">greater prevalence </w:t>
      </w:r>
      <w:r w:rsidR="00F7612E" w:rsidRPr="00D30867">
        <w:rPr>
          <w:rFonts w:ascii="Times New Roman" w:hAnsi="Times New Roman" w:cs="Times New Roman"/>
          <w:color w:val="000000" w:themeColor="text1"/>
          <w:sz w:val="22"/>
          <w:szCs w:val="22"/>
          <w:lang w:val="en-GB"/>
        </w:rPr>
        <w:lastRenderedPageBreak/>
        <w:t xml:space="preserve">of single limb </w:t>
      </w:r>
      <w:r w:rsidR="000B400D" w:rsidRPr="00D30867">
        <w:rPr>
          <w:rFonts w:ascii="Times New Roman" w:hAnsi="Times New Roman" w:cs="Times New Roman"/>
          <w:color w:val="000000" w:themeColor="text1"/>
          <w:sz w:val="22"/>
          <w:szCs w:val="22"/>
          <w:lang w:val="en-GB"/>
        </w:rPr>
        <w:t xml:space="preserve">(arm or leg) </w:t>
      </w:r>
      <w:r w:rsidR="00554C28" w:rsidRPr="00D30867">
        <w:rPr>
          <w:rFonts w:ascii="Times New Roman" w:hAnsi="Times New Roman" w:cs="Times New Roman"/>
          <w:color w:val="000000" w:themeColor="text1"/>
          <w:sz w:val="22"/>
          <w:szCs w:val="22"/>
          <w:lang w:val="en-GB"/>
        </w:rPr>
        <w:t xml:space="preserve">involvement </w:t>
      </w:r>
      <w:r w:rsidR="001A2B9C" w:rsidRPr="00D30867">
        <w:rPr>
          <w:rFonts w:ascii="Times New Roman" w:hAnsi="Times New Roman" w:cs="Times New Roman"/>
          <w:color w:val="000000" w:themeColor="text1"/>
          <w:sz w:val="22"/>
          <w:szCs w:val="22"/>
          <w:lang w:val="en-GB"/>
        </w:rPr>
        <w:t>(p&lt; 0.001)</w:t>
      </w:r>
      <w:r w:rsidR="00446029" w:rsidRPr="00D30867">
        <w:rPr>
          <w:rFonts w:ascii="Times New Roman" w:hAnsi="Times New Roman" w:cs="Times New Roman"/>
          <w:color w:val="000000" w:themeColor="text1"/>
          <w:sz w:val="22"/>
          <w:szCs w:val="22"/>
          <w:lang w:val="en-GB"/>
        </w:rPr>
        <w:t>, lower UPDRS-III scores (p&lt; 0.001), and lower prevalence of depression (p&lt; 0.001)</w:t>
      </w:r>
      <w:r w:rsidR="0088392F" w:rsidRPr="00D30867">
        <w:rPr>
          <w:rFonts w:ascii="Times New Roman" w:hAnsi="Times New Roman" w:cs="Times New Roman"/>
          <w:color w:val="000000" w:themeColor="text1"/>
          <w:sz w:val="22"/>
          <w:szCs w:val="22"/>
          <w:lang w:val="en-GB"/>
        </w:rPr>
        <w:t xml:space="preserve"> (Table 1)</w:t>
      </w:r>
      <w:r w:rsidR="00446029" w:rsidRPr="00D30867">
        <w:rPr>
          <w:rFonts w:ascii="Times New Roman" w:hAnsi="Times New Roman" w:cs="Times New Roman"/>
          <w:color w:val="000000" w:themeColor="text1"/>
          <w:sz w:val="22"/>
          <w:szCs w:val="22"/>
          <w:lang w:val="en-GB"/>
        </w:rPr>
        <w:t>.</w:t>
      </w:r>
      <w:r w:rsidR="005D093E" w:rsidRPr="00D30867">
        <w:rPr>
          <w:rFonts w:ascii="Times New Roman" w:hAnsi="Times New Roman" w:cs="Times New Roman"/>
          <w:color w:val="000000" w:themeColor="text1"/>
          <w:sz w:val="22"/>
          <w:szCs w:val="22"/>
          <w:lang w:val="en-GB"/>
        </w:rPr>
        <w:t xml:space="preserve"> </w:t>
      </w:r>
    </w:p>
    <w:p w14:paraId="6DCE7EA4" w14:textId="05028384" w:rsidR="0088392F" w:rsidRPr="00D30867" w:rsidRDefault="0088392F" w:rsidP="008B46E3">
      <w:pPr>
        <w:widowControl w:val="0"/>
        <w:spacing w:line="360" w:lineRule="auto"/>
        <w:rPr>
          <w:rFonts w:ascii="Times New Roman" w:hAnsi="Times New Roman" w:cs="Times New Roman"/>
          <w:color w:val="000000" w:themeColor="text1"/>
          <w:sz w:val="22"/>
          <w:szCs w:val="22"/>
          <w:lang w:val="en-GB"/>
        </w:rPr>
      </w:pPr>
    </w:p>
    <w:p w14:paraId="7496F5F3" w14:textId="7D8F6ADB" w:rsidR="006E7092" w:rsidRPr="00D30867" w:rsidRDefault="005E019B" w:rsidP="008B46E3">
      <w:pPr>
        <w:widowControl w:val="0"/>
        <w:spacing w:line="360" w:lineRule="auto"/>
        <w:rPr>
          <w:rFonts w:ascii="Times New Roman" w:hAnsi="Times New Roman" w:cs="Times New Roman"/>
          <w:color w:val="000000" w:themeColor="text1"/>
          <w:sz w:val="22"/>
          <w:szCs w:val="22"/>
          <w:lang w:val="en-GB"/>
        </w:rPr>
      </w:pPr>
      <w:r w:rsidRPr="00D30867">
        <w:rPr>
          <w:rFonts w:ascii="Times New Roman" w:hAnsi="Times New Roman" w:cs="Times New Roman"/>
          <w:color w:val="000000" w:themeColor="text1"/>
          <w:sz w:val="22"/>
          <w:szCs w:val="22"/>
          <w:lang w:val="en-GB"/>
        </w:rPr>
        <w:t xml:space="preserve">There was a significant difference in occupational exposure and habits between the two groups: </w:t>
      </w:r>
      <w:proofErr w:type="spellStart"/>
      <w:r w:rsidRPr="00D30867">
        <w:rPr>
          <w:rFonts w:ascii="Times New Roman" w:hAnsi="Times New Roman" w:cs="Times New Roman"/>
          <w:color w:val="000000" w:themeColor="text1"/>
          <w:sz w:val="22"/>
          <w:szCs w:val="22"/>
          <w:lang w:val="en-GB"/>
        </w:rPr>
        <w:t>mPD</w:t>
      </w:r>
      <w:proofErr w:type="spellEnd"/>
      <w:r w:rsidRPr="00D30867">
        <w:rPr>
          <w:rFonts w:ascii="Times New Roman" w:hAnsi="Times New Roman" w:cs="Times New Roman"/>
          <w:color w:val="000000" w:themeColor="text1"/>
          <w:sz w:val="22"/>
          <w:szCs w:val="22"/>
          <w:lang w:val="en-GB"/>
        </w:rPr>
        <w:t xml:space="preserve"> was associated with higher prevalence of agricultural occupations (p&lt; 0.05; Table 1), </w:t>
      </w:r>
      <w:proofErr w:type="spellStart"/>
      <w:r w:rsidRPr="00D30867">
        <w:rPr>
          <w:rFonts w:ascii="Times New Roman" w:hAnsi="Times New Roman" w:cs="Times New Roman"/>
          <w:color w:val="000000" w:themeColor="text1"/>
          <w:sz w:val="22"/>
          <w:szCs w:val="22"/>
          <w:lang w:val="en-GB"/>
        </w:rPr>
        <w:t>bPD</w:t>
      </w:r>
      <w:proofErr w:type="spellEnd"/>
      <w:r w:rsidRPr="00D30867">
        <w:rPr>
          <w:rFonts w:ascii="Times New Roman" w:hAnsi="Times New Roman" w:cs="Times New Roman"/>
          <w:color w:val="000000" w:themeColor="text1"/>
          <w:sz w:val="22"/>
          <w:szCs w:val="22"/>
          <w:lang w:val="en-GB"/>
        </w:rPr>
        <w:t xml:space="preserve"> with higher prevalence of active smokers (p= 0.046) and with regular physical activity (p&lt; 0.001; Figure 2). </w:t>
      </w:r>
      <w:r w:rsidR="007B3687" w:rsidRPr="00D30867">
        <w:rPr>
          <w:rFonts w:ascii="Times New Roman" w:hAnsi="Times New Roman" w:cs="Times New Roman"/>
          <w:bCs/>
          <w:color w:val="000000" w:themeColor="text1"/>
          <w:sz w:val="22"/>
          <w:szCs w:val="22"/>
        </w:rPr>
        <w:t>In multivariable analysis,</w:t>
      </w:r>
      <w:r w:rsidR="007B3687" w:rsidRPr="00D30867">
        <w:rPr>
          <w:rFonts w:ascii="Times New Roman" w:hAnsi="Times New Roman" w:cs="Times New Roman"/>
          <w:color w:val="000000" w:themeColor="text1"/>
          <w:sz w:val="22"/>
          <w:szCs w:val="22"/>
          <w:lang w:val="en-GB"/>
        </w:rPr>
        <w:t xml:space="preserve"> </w:t>
      </w:r>
      <w:proofErr w:type="spellStart"/>
      <w:r w:rsidR="0088392F" w:rsidRPr="00D30867">
        <w:rPr>
          <w:rFonts w:ascii="Times New Roman" w:hAnsi="Times New Roman" w:cs="Times New Roman"/>
          <w:color w:val="000000" w:themeColor="text1"/>
          <w:sz w:val="22"/>
          <w:szCs w:val="22"/>
          <w:lang w:val="en-GB"/>
        </w:rPr>
        <w:t>m</w:t>
      </w:r>
      <w:r w:rsidR="008F7A89" w:rsidRPr="00D30867">
        <w:rPr>
          <w:rFonts w:ascii="Times New Roman" w:hAnsi="Times New Roman" w:cs="Times New Roman"/>
          <w:color w:val="000000" w:themeColor="text1"/>
          <w:sz w:val="22"/>
          <w:szCs w:val="22"/>
          <w:lang w:val="en-GB"/>
        </w:rPr>
        <w:t>PD</w:t>
      </w:r>
      <w:proofErr w:type="spellEnd"/>
      <w:r w:rsidR="000B400D" w:rsidRPr="00D30867">
        <w:rPr>
          <w:rFonts w:ascii="Times New Roman" w:hAnsi="Times New Roman" w:cs="Times New Roman"/>
          <w:color w:val="000000" w:themeColor="text1"/>
          <w:sz w:val="22"/>
          <w:szCs w:val="22"/>
          <w:lang w:val="en-GB"/>
        </w:rPr>
        <w:t xml:space="preserve"> </w:t>
      </w:r>
      <w:r w:rsidR="0088392F" w:rsidRPr="00D30867">
        <w:rPr>
          <w:rFonts w:ascii="Times New Roman" w:hAnsi="Times New Roman" w:cs="Times New Roman"/>
          <w:color w:val="000000" w:themeColor="text1"/>
          <w:sz w:val="22"/>
          <w:szCs w:val="22"/>
          <w:lang w:val="en-GB"/>
        </w:rPr>
        <w:t>was associated with</w:t>
      </w:r>
      <w:r w:rsidR="000B400D" w:rsidRPr="00D30867">
        <w:rPr>
          <w:rFonts w:ascii="Times New Roman" w:hAnsi="Times New Roman" w:cs="Times New Roman"/>
          <w:color w:val="000000" w:themeColor="text1"/>
          <w:sz w:val="22"/>
          <w:szCs w:val="22"/>
          <w:lang w:val="en-GB"/>
        </w:rPr>
        <w:t xml:space="preserve"> </w:t>
      </w:r>
      <w:r w:rsidR="00690F48" w:rsidRPr="00D30867">
        <w:rPr>
          <w:rFonts w:ascii="Times New Roman" w:hAnsi="Times New Roman" w:cs="Times New Roman"/>
          <w:color w:val="000000" w:themeColor="text1"/>
          <w:sz w:val="22"/>
          <w:szCs w:val="22"/>
          <w:lang w:val="en-GB"/>
        </w:rPr>
        <w:t xml:space="preserve">older </w:t>
      </w:r>
      <w:r w:rsidR="000B400D" w:rsidRPr="00D30867">
        <w:rPr>
          <w:rFonts w:ascii="Times New Roman" w:hAnsi="Times New Roman" w:cs="Times New Roman"/>
          <w:color w:val="000000" w:themeColor="text1"/>
          <w:sz w:val="22"/>
          <w:szCs w:val="22"/>
          <w:lang w:val="en-GB"/>
        </w:rPr>
        <w:t xml:space="preserve">age at onset (OR: 1.326; 95%CI: 1.196-1.470; p&lt; 0.001); involvement of both upper and lower limbs (OR: 11.059; 95%CI: 2.079-58.819; p= 0.005); lack of physical activity (OR: 8.621; 95%CI: 1.140-66.667; p= 0.037); depression (OR: 6.140; 95%CI: 1.567-24.061; p= 0.009); and </w:t>
      </w:r>
      <w:r w:rsidR="00484F25" w:rsidRPr="00D30867">
        <w:rPr>
          <w:rFonts w:ascii="Times New Roman" w:hAnsi="Times New Roman" w:cs="Times New Roman"/>
          <w:color w:val="000000" w:themeColor="text1"/>
          <w:sz w:val="22"/>
          <w:szCs w:val="22"/>
          <w:lang w:val="en-GB"/>
        </w:rPr>
        <w:t>higher</w:t>
      </w:r>
      <w:r w:rsidR="000B400D" w:rsidRPr="00D30867">
        <w:rPr>
          <w:rFonts w:ascii="Times New Roman" w:hAnsi="Times New Roman" w:cs="Times New Roman"/>
          <w:color w:val="000000" w:themeColor="text1"/>
          <w:sz w:val="22"/>
          <w:szCs w:val="22"/>
          <w:lang w:val="en-GB"/>
        </w:rPr>
        <w:t xml:space="preserve"> UPDRS-III score (OR: 1.228; 95%CI: 1.125-1.340; p&lt; 0.001). In validation analyses after imputing missing data, </w:t>
      </w:r>
      <w:r w:rsidR="00E15901" w:rsidRPr="00D30867">
        <w:rPr>
          <w:rFonts w:ascii="Times New Roman" w:hAnsi="Times New Roman" w:cs="Times New Roman"/>
          <w:color w:val="000000" w:themeColor="text1"/>
          <w:sz w:val="22"/>
          <w:szCs w:val="22"/>
          <w:lang w:val="en-GB"/>
        </w:rPr>
        <w:t xml:space="preserve">older </w:t>
      </w:r>
      <w:r w:rsidR="000B400D" w:rsidRPr="00D30867">
        <w:rPr>
          <w:rFonts w:ascii="Times New Roman" w:hAnsi="Times New Roman" w:cs="Times New Roman"/>
          <w:color w:val="000000" w:themeColor="text1"/>
          <w:sz w:val="22"/>
          <w:szCs w:val="22"/>
          <w:lang w:val="en-GB"/>
        </w:rPr>
        <w:t xml:space="preserve">age at onset, </w:t>
      </w:r>
      <w:r w:rsidR="00E15901" w:rsidRPr="00D30867">
        <w:rPr>
          <w:rFonts w:ascii="Times New Roman" w:hAnsi="Times New Roman" w:cs="Times New Roman"/>
          <w:color w:val="000000" w:themeColor="text1"/>
          <w:sz w:val="22"/>
          <w:szCs w:val="22"/>
          <w:lang w:val="en-GB"/>
        </w:rPr>
        <w:t xml:space="preserve">lack of </w:t>
      </w:r>
      <w:r w:rsidR="000B400D" w:rsidRPr="00D30867">
        <w:rPr>
          <w:rFonts w:ascii="Times New Roman" w:hAnsi="Times New Roman" w:cs="Times New Roman"/>
          <w:color w:val="000000" w:themeColor="text1"/>
          <w:sz w:val="22"/>
          <w:szCs w:val="22"/>
          <w:lang w:val="en-GB"/>
        </w:rPr>
        <w:t>physical activity</w:t>
      </w:r>
      <w:r w:rsidR="0039097A" w:rsidRPr="00D30867">
        <w:rPr>
          <w:rFonts w:ascii="Times New Roman" w:hAnsi="Times New Roman" w:cs="Times New Roman"/>
          <w:color w:val="000000" w:themeColor="text1"/>
          <w:sz w:val="22"/>
          <w:szCs w:val="22"/>
          <w:lang w:val="en-GB"/>
        </w:rPr>
        <w:t>, depression</w:t>
      </w:r>
      <w:r w:rsidR="00484F25" w:rsidRPr="00D30867">
        <w:rPr>
          <w:rFonts w:ascii="Times New Roman" w:hAnsi="Times New Roman" w:cs="Times New Roman"/>
          <w:color w:val="000000" w:themeColor="text1"/>
          <w:sz w:val="22"/>
          <w:szCs w:val="22"/>
          <w:lang w:val="en-GB"/>
        </w:rPr>
        <w:t xml:space="preserve">, </w:t>
      </w:r>
      <w:r w:rsidR="0039097A" w:rsidRPr="00D30867">
        <w:rPr>
          <w:rFonts w:ascii="Times New Roman" w:hAnsi="Times New Roman" w:cs="Times New Roman"/>
          <w:color w:val="000000" w:themeColor="text1"/>
          <w:sz w:val="22"/>
          <w:szCs w:val="22"/>
          <w:lang w:val="en-GB"/>
        </w:rPr>
        <w:t xml:space="preserve">and </w:t>
      </w:r>
      <w:r w:rsidR="00484F25" w:rsidRPr="00D30867">
        <w:rPr>
          <w:rFonts w:ascii="Times New Roman" w:hAnsi="Times New Roman" w:cs="Times New Roman"/>
          <w:color w:val="000000" w:themeColor="text1"/>
          <w:sz w:val="22"/>
          <w:szCs w:val="22"/>
          <w:lang w:val="en-GB"/>
        </w:rPr>
        <w:t xml:space="preserve">higher </w:t>
      </w:r>
      <w:r w:rsidR="0039097A" w:rsidRPr="00D30867">
        <w:rPr>
          <w:rFonts w:ascii="Times New Roman" w:hAnsi="Times New Roman" w:cs="Times New Roman"/>
          <w:color w:val="000000" w:themeColor="text1"/>
          <w:sz w:val="22"/>
          <w:szCs w:val="22"/>
          <w:lang w:val="en-GB"/>
        </w:rPr>
        <w:t>UPDRS-III</w:t>
      </w:r>
      <w:r w:rsidR="000B400D" w:rsidRPr="00D30867">
        <w:rPr>
          <w:rFonts w:ascii="Times New Roman" w:hAnsi="Times New Roman" w:cs="Times New Roman"/>
          <w:color w:val="000000" w:themeColor="text1"/>
          <w:sz w:val="22"/>
          <w:szCs w:val="22"/>
          <w:lang w:val="en-GB"/>
        </w:rPr>
        <w:t xml:space="preserve"> remained significant (</w:t>
      </w:r>
      <w:r w:rsidR="00F65F92" w:rsidRPr="00D30867">
        <w:rPr>
          <w:rFonts w:ascii="Times New Roman" w:hAnsi="Times New Roman"/>
          <w:color w:val="000000" w:themeColor="text1"/>
          <w:sz w:val="22"/>
          <w:szCs w:val="22"/>
          <w:lang w:val="en-GB"/>
        </w:rPr>
        <w:t>Online Resource 1</w:t>
      </w:r>
      <w:r w:rsidR="000B400D" w:rsidRPr="00D30867">
        <w:rPr>
          <w:rFonts w:ascii="Times New Roman" w:hAnsi="Times New Roman" w:cs="Times New Roman"/>
          <w:color w:val="000000" w:themeColor="text1"/>
          <w:sz w:val="22"/>
          <w:szCs w:val="22"/>
          <w:lang w:val="en-GB"/>
        </w:rPr>
        <w:t xml:space="preserve">). </w:t>
      </w:r>
    </w:p>
    <w:p w14:paraId="0F4E9A56" w14:textId="77777777" w:rsidR="0088392F" w:rsidRPr="00D30867" w:rsidRDefault="0088392F" w:rsidP="008B46E3">
      <w:pPr>
        <w:widowControl w:val="0"/>
        <w:spacing w:line="360" w:lineRule="auto"/>
        <w:rPr>
          <w:rFonts w:ascii="Times New Roman" w:hAnsi="Times New Roman" w:cs="Times New Roman"/>
          <w:b/>
          <w:bCs/>
          <w:color w:val="000000" w:themeColor="text1"/>
          <w:sz w:val="22"/>
          <w:szCs w:val="22"/>
          <w:lang w:val="en-GB"/>
        </w:rPr>
      </w:pPr>
    </w:p>
    <w:p w14:paraId="51D18FB9" w14:textId="2C74191C" w:rsidR="009B1A99" w:rsidRPr="00D30867" w:rsidRDefault="009B1A99" w:rsidP="008B46E3">
      <w:pPr>
        <w:widowControl w:val="0"/>
        <w:spacing w:line="360" w:lineRule="auto"/>
        <w:rPr>
          <w:rFonts w:ascii="Times New Roman" w:hAnsi="Times New Roman" w:cs="Times New Roman"/>
          <w:b/>
          <w:color w:val="000000" w:themeColor="text1"/>
          <w:sz w:val="22"/>
          <w:szCs w:val="22"/>
        </w:rPr>
      </w:pPr>
      <w:r w:rsidRPr="00D30867">
        <w:rPr>
          <w:rFonts w:ascii="Times New Roman" w:hAnsi="Times New Roman" w:cs="Times New Roman"/>
          <w:b/>
          <w:bCs/>
          <w:color w:val="000000" w:themeColor="text1"/>
          <w:sz w:val="22"/>
          <w:szCs w:val="22"/>
          <w:lang w:val="en-GB"/>
        </w:rPr>
        <w:t>Follow-up</w:t>
      </w:r>
    </w:p>
    <w:p w14:paraId="7721623E" w14:textId="487E65E4" w:rsidR="0088392F" w:rsidRPr="00D30867" w:rsidRDefault="0088392F" w:rsidP="00A201DB">
      <w:pPr>
        <w:widowControl w:val="0"/>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lang w:val="en-GB"/>
        </w:rPr>
        <w:t xml:space="preserve">By design, at the last follow up there were significant differences in disease duration: </w:t>
      </w:r>
      <w:proofErr w:type="spellStart"/>
      <w:r w:rsidRPr="00D30867">
        <w:rPr>
          <w:rFonts w:ascii="Times New Roman" w:hAnsi="Times New Roman" w:cs="Times New Roman"/>
          <w:color w:val="000000" w:themeColor="text1"/>
          <w:sz w:val="22"/>
          <w:szCs w:val="22"/>
          <w:lang w:val="en-GB"/>
        </w:rPr>
        <w:t>bPD</w:t>
      </w:r>
      <w:proofErr w:type="spellEnd"/>
      <w:r w:rsidRPr="00D30867">
        <w:rPr>
          <w:rFonts w:ascii="Times New Roman" w:hAnsi="Times New Roman" w:cs="Times New Roman"/>
          <w:color w:val="000000" w:themeColor="text1"/>
          <w:sz w:val="22"/>
          <w:szCs w:val="22"/>
          <w:lang w:val="en-GB"/>
        </w:rPr>
        <w:t xml:space="preserve"> patients had accrued a mean disease duration of 20.8 ± 4.2 years, whereas </w:t>
      </w:r>
      <w:proofErr w:type="spellStart"/>
      <w:r w:rsidRPr="00D30867">
        <w:rPr>
          <w:rFonts w:ascii="Times New Roman" w:hAnsi="Times New Roman" w:cs="Times New Roman"/>
          <w:color w:val="000000" w:themeColor="text1"/>
          <w:sz w:val="22"/>
          <w:szCs w:val="22"/>
          <w:lang w:val="en-GB"/>
        </w:rPr>
        <w:t>mPD</w:t>
      </w:r>
      <w:proofErr w:type="spellEnd"/>
      <w:r w:rsidRPr="00D30867">
        <w:rPr>
          <w:rFonts w:ascii="Times New Roman" w:hAnsi="Times New Roman" w:cs="Times New Roman"/>
          <w:color w:val="000000" w:themeColor="text1"/>
          <w:sz w:val="22"/>
          <w:szCs w:val="22"/>
          <w:lang w:val="en-GB"/>
        </w:rPr>
        <w:t xml:space="preserve"> patients of 9.2 ± 3.2 years (p&lt;0.001).</w:t>
      </w:r>
      <w:r w:rsidR="00E1463B" w:rsidRPr="00D30867">
        <w:rPr>
          <w:rFonts w:ascii="Times New Roman" w:hAnsi="Times New Roman" w:cs="Times New Roman"/>
          <w:color w:val="000000" w:themeColor="text1"/>
          <w:sz w:val="22"/>
          <w:szCs w:val="22"/>
          <w:lang w:val="en-GB"/>
        </w:rPr>
        <w:t xml:space="preserve"> Validating the separation between groups, the annual rate of UPDRS-III progression differed between the groups, slower in </w:t>
      </w:r>
      <w:proofErr w:type="spellStart"/>
      <w:r w:rsidR="00E1463B" w:rsidRPr="00D30867">
        <w:rPr>
          <w:rFonts w:ascii="Times New Roman" w:hAnsi="Times New Roman" w:cs="Times New Roman"/>
          <w:color w:val="000000" w:themeColor="text1"/>
          <w:sz w:val="22"/>
          <w:szCs w:val="22"/>
          <w:lang w:val="en-GB"/>
        </w:rPr>
        <w:t>bPD</w:t>
      </w:r>
      <w:proofErr w:type="spellEnd"/>
      <w:r w:rsidR="00E1463B" w:rsidRPr="00D30867">
        <w:rPr>
          <w:rFonts w:ascii="Times New Roman" w:hAnsi="Times New Roman" w:cs="Times New Roman"/>
          <w:color w:val="000000" w:themeColor="text1"/>
          <w:sz w:val="22"/>
          <w:szCs w:val="22"/>
          <w:lang w:val="en-GB"/>
        </w:rPr>
        <w:t xml:space="preserve"> and </w:t>
      </w:r>
      <w:r w:rsidR="00E1463B" w:rsidRPr="00D30867">
        <w:rPr>
          <w:rFonts w:ascii="Times New Roman" w:hAnsi="Times New Roman" w:cs="Times New Roman"/>
          <w:bCs/>
          <w:color w:val="000000" w:themeColor="text1"/>
          <w:sz w:val="22"/>
          <w:szCs w:val="22"/>
        </w:rPr>
        <w:t xml:space="preserve">faster in </w:t>
      </w:r>
      <w:proofErr w:type="spellStart"/>
      <w:r w:rsidR="00E1463B" w:rsidRPr="00D30867">
        <w:rPr>
          <w:rFonts w:ascii="Times New Roman" w:hAnsi="Times New Roman" w:cs="Times New Roman"/>
          <w:bCs/>
          <w:color w:val="000000" w:themeColor="text1"/>
          <w:sz w:val="22"/>
          <w:szCs w:val="22"/>
        </w:rPr>
        <w:t>mPD</w:t>
      </w:r>
      <w:proofErr w:type="spellEnd"/>
      <w:r w:rsidR="00E1463B" w:rsidRPr="00D30867">
        <w:rPr>
          <w:rFonts w:ascii="Times New Roman" w:hAnsi="Times New Roman" w:cs="Times New Roman"/>
          <w:bCs/>
          <w:color w:val="000000" w:themeColor="text1"/>
          <w:sz w:val="22"/>
          <w:szCs w:val="22"/>
        </w:rPr>
        <w:t xml:space="preserve"> (p&lt; 0.001</w:t>
      </w:r>
      <w:r w:rsidR="00E1463B" w:rsidRPr="00D30867">
        <w:rPr>
          <w:rFonts w:ascii="Times New Roman" w:hAnsi="Times New Roman" w:cs="Times New Roman"/>
          <w:color w:val="000000" w:themeColor="text1"/>
          <w:sz w:val="22"/>
          <w:szCs w:val="22"/>
          <w:lang w:val="en-GB"/>
        </w:rPr>
        <w:t>).</w:t>
      </w:r>
    </w:p>
    <w:p w14:paraId="45303B6B" w14:textId="77777777" w:rsidR="0088392F" w:rsidRPr="00D30867" w:rsidRDefault="0088392F" w:rsidP="00A201DB">
      <w:pPr>
        <w:widowControl w:val="0"/>
        <w:spacing w:line="360" w:lineRule="auto"/>
        <w:rPr>
          <w:rFonts w:ascii="Times New Roman" w:hAnsi="Times New Roman" w:cs="Times New Roman"/>
          <w:color w:val="000000" w:themeColor="text1"/>
          <w:sz w:val="22"/>
          <w:szCs w:val="22"/>
        </w:rPr>
      </w:pPr>
    </w:p>
    <w:p w14:paraId="47C2DEE3" w14:textId="66799722" w:rsidR="00666EF7" w:rsidRPr="00A72610" w:rsidRDefault="0088392F" w:rsidP="00C54EBA">
      <w:pPr>
        <w:spacing w:line="360" w:lineRule="auto"/>
        <w:rPr>
          <w:rFonts w:ascii="Times New Roman" w:hAnsi="Times New Roman" w:cs="Times New Roman"/>
          <w:sz w:val="22"/>
          <w:szCs w:val="22"/>
          <w:lang w:val="en-GB"/>
        </w:rPr>
      </w:pPr>
      <w:proofErr w:type="spellStart"/>
      <w:r w:rsidRPr="00D30867">
        <w:rPr>
          <w:rFonts w:ascii="Times New Roman" w:hAnsi="Times New Roman" w:cs="Times New Roman"/>
          <w:color w:val="000000" w:themeColor="text1"/>
          <w:sz w:val="22"/>
          <w:szCs w:val="22"/>
        </w:rPr>
        <w:t>bPD</w:t>
      </w:r>
      <w:proofErr w:type="spellEnd"/>
      <w:r w:rsidRPr="00D30867">
        <w:rPr>
          <w:rFonts w:ascii="Times New Roman" w:hAnsi="Times New Roman" w:cs="Times New Roman"/>
          <w:color w:val="000000" w:themeColor="text1"/>
          <w:sz w:val="22"/>
          <w:szCs w:val="22"/>
        </w:rPr>
        <w:t xml:space="preserve"> </w:t>
      </w:r>
      <w:r w:rsidR="009B1A99" w:rsidRPr="00D30867">
        <w:rPr>
          <w:rFonts w:ascii="Times New Roman" w:hAnsi="Times New Roman" w:cs="Times New Roman"/>
          <w:color w:val="000000" w:themeColor="text1"/>
          <w:sz w:val="22"/>
          <w:szCs w:val="22"/>
          <w:lang w:val="en-GB"/>
        </w:rPr>
        <w:t xml:space="preserve">was associated with </w:t>
      </w:r>
      <w:r w:rsidR="002F6EBE" w:rsidRPr="00D30867">
        <w:rPr>
          <w:rFonts w:ascii="Times New Roman" w:hAnsi="Times New Roman" w:cs="Times New Roman"/>
          <w:color w:val="000000" w:themeColor="text1"/>
          <w:sz w:val="22"/>
          <w:szCs w:val="22"/>
          <w:lang w:val="en-GB"/>
        </w:rPr>
        <w:t>greater prevalence of</w:t>
      </w:r>
      <w:r w:rsidR="00975BA4" w:rsidRPr="00D30867">
        <w:rPr>
          <w:rFonts w:ascii="Times New Roman" w:hAnsi="Times New Roman" w:cs="Times New Roman"/>
          <w:color w:val="000000" w:themeColor="text1"/>
          <w:sz w:val="22"/>
          <w:szCs w:val="22"/>
          <w:lang w:val="en-GB"/>
        </w:rPr>
        <w:t xml:space="preserve"> wearing</w:t>
      </w:r>
      <w:r w:rsidR="00B71006" w:rsidRPr="00D30867">
        <w:rPr>
          <w:rFonts w:ascii="Times New Roman" w:hAnsi="Times New Roman" w:cs="Times New Roman"/>
          <w:color w:val="000000" w:themeColor="text1"/>
          <w:sz w:val="22"/>
          <w:szCs w:val="22"/>
          <w:lang w:val="en-GB"/>
        </w:rPr>
        <w:t>-</w:t>
      </w:r>
      <w:r w:rsidR="00975BA4" w:rsidRPr="00D30867">
        <w:rPr>
          <w:rFonts w:ascii="Times New Roman" w:hAnsi="Times New Roman" w:cs="Times New Roman"/>
          <w:color w:val="000000" w:themeColor="text1"/>
          <w:sz w:val="22"/>
          <w:szCs w:val="22"/>
          <w:lang w:val="en-GB"/>
        </w:rPr>
        <w:t>off (</w:t>
      </w:r>
      <w:r w:rsidR="009B1A99" w:rsidRPr="00D30867">
        <w:rPr>
          <w:rFonts w:ascii="Times New Roman" w:hAnsi="Times New Roman" w:cs="Times New Roman"/>
          <w:color w:val="000000" w:themeColor="text1"/>
          <w:sz w:val="22"/>
          <w:szCs w:val="22"/>
          <w:lang w:val="en-GB"/>
        </w:rPr>
        <w:t>p&lt; 0.001) and dyskinesia (p&lt; 0.001),</w:t>
      </w:r>
      <w:r w:rsidR="00BF6881" w:rsidRPr="00D30867">
        <w:rPr>
          <w:rFonts w:ascii="Times New Roman" w:hAnsi="Times New Roman" w:cs="Times New Roman"/>
          <w:color w:val="000000" w:themeColor="text1"/>
          <w:sz w:val="22"/>
          <w:szCs w:val="22"/>
          <w:lang w:val="en-GB"/>
        </w:rPr>
        <w:t xml:space="preserve"> lower</w:t>
      </w:r>
      <w:r w:rsidR="009B1A99" w:rsidRPr="00D30867">
        <w:rPr>
          <w:rFonts w:ascii="Times New Roman" w:hAnsi="Times New Roman" w:cs="Times New Roman"/>
          <w:color w:val="000000" w:themeColor="text1"/>
          <w:sz w:val="22"/>
          <w:szCs w:val="22"/>
          <w:lang w:val="en-GB"/>
        </w:rPr>
        <w:t xml:space="preserve"> </w:t>
      </w:r>
      <w:r w:rsidR="002F6EBE" w:rsidRPr="00D30867">
        <w:rPr>
          <w:rFonts w:ascii="Times New Roman" w:hAnsi="Times New Roman" w:cs="Times New Roman"/>
          <w:color w:val="000000" w:themeColor="text1"/>
          <w:sz w:val="22"/>
          <w:szCs w:val="22"/>
          <w:lang w:val="en-GB"/>
        </w:rPr>
        <w:t>prevalence</w:t>
      </w:r>
      <w:r w:rsidR="00975BA4" w:rsidRPr="00D30867">
        <w:rPr>
          <w:rFonts w:ascii="Times New Roman" w:hAnsi="Times New Roman" w:cs="Times New Roman"/>
          <w:color w:val="000000" w:themeColor="text1"/>
          <w:sz w:val="22"/>
          <w:szCs w:val="22"/>
          <w:lang w:val="en-GB"/>
        </w:rPr>
        <w:t xml:space="preserve"> of freezing of gait (p</w:t>
      </w:r>
      <w:r w:rsidR="009B1A99" w:rsidRPr="00A72610">
        <w:rPr>
          <w:rFonts w:ascii="Times New Roman" w:hAnsi="Times New Roman" w:cs="Times New Roman"/>
          <w:sz w:val="22"/>
          <w:szCs w:val="22"/>
          <w:lang w:val="en-GB"/>
        </w:rPr>
        <w:t>&lt; 0.001)</w:t>
      </w:r>
      <w:r w:rsidR="00BF6881" w:rsidRPr="00A72610">
        <w:rPr>
          <w:rFonts w:ascii="Times New Roman" w:hAnsi="Times New Roman" w:cs="Times New Roman"/>
          <w:sz w:val="22"/>
          <w:szCs w:val="22"/>
          <w:lang w:val="en-GB"/>
        </w:rPr>
        <w:t xml:space="preserve"> and </w:t>
      </w:r>
      <w:r w:rsidR="002557A4" w:rsidRPr="00A72610">
        <w:rPr>
          <w:rFonts w:ascii="Times New Roman" w:hAnsi="Times New Roman" w:cs="Times New Roman"/>
          <w:sz w:val="22"/>
          <w:szCs w:val="22"/>
          <w:lang w:val="en-GB"/>
        </w:rPr>
        <w:t>postur</w:t>
      </w:r>
      <w:r w:rsidR="00134B03" w:rsidRPr="00A72610">
        <w:rPr>
          <w:rFonts w:ascii="Times New Roman" w:hAnsi="Times New Roman" w:cs="Times New Roman"/>
          <w:sz w:val="22"/>
          <w:szCs w:val="22"/>
          <w:lang w:val="en-GB"/>
        </w:rPr>
        <w:t>al</w:t>
      </w:r>
      <w:r w:rsidR="002557A4" w:rsidRPr="00A72610">
        <w:rPr>
          <w:rFonts w:ascii="Times New Roman" w:hAnsi="Times New Roman" w:cs="Times New Roman"/>
          <w:sz w:val="22"/>
          <w:szCs w:val="22"/>
          <w:lang w:val="en-GB"/>
        </w:rPr>
        <w:t xml:space="preserve"> a</w:t>
      </w:r>
      <w:r w:rsidR="00134B03" w:rsidRPr="00A72610">
        <w:rPr>
          <w:rFonts w:ascii="Times New Roman" w:hAnsi="Times New Roman" w:cs="Times New Roman"/>
          <w:sz w:val="22"/>
          <w:szCs w:val="22"/>
          <w:lang w:val="en-GB"/>
        </w:rPr>
        <w:t>bnormalities</w:t>
      </w:r>
      <w:r w:rsidR="00975BA4" w:rsidRPr="00A72610">
        <w:rPr>
          <w:rFonts w:ascii="Times New Roman" w:hAnsi="Times New Roman" w:cs="Times New Roman"/>
          <w:sz w:val="22"/>
          <w:szCs w:val="22"/>
          <w:lang w:val="en-GB"/>
        </w:rPr>
        <w:t xml:space="preserve"> (p</w:t>
      </w:r>
      <w:r w:rsidR="009B1A99" w:rsidRPr="00A72610">
        <w:rPr>
          <w:rFonts w:ascii="Times New Roman" w:hAnsi="Times New Roman" w:cs="Times New Roman"/>
          <w:sz w:val="22"/>
          <w:szCs w:val="22"/>
          <w:lang w:val="en-GB"/>
        </w:rPr>
        <w:t>&lt; 0.001)</w:t>
      </w:r>
      <w:r w:rsidR="00666EF7" w:rsidRPr="00A72610">
        <w:rPr>
          <w:rFonts w:ascii="Times New Roman" w:hAnsi="Times New Roman" w:cs="Times New Roman"/>
          <w:sz w:val="22"/>
          <w:szCs w:val="22"/>
          <w:lang w:val="en-GB"/>
        </w:rPr>
        <w:t xml:space="preserve">, </w:t>
      </w:r>
      <w:r w:rsidR="00E1463B" w:rsidRPr="00A72610">
        <w:rPr>
          <w:rFonts w:ascii="Times New Roman" w:hAnsi="Times New Roman" w:cs="Times New Roman"/>
          <w:sz w:val="22"/>
          <w:szCs w:val="22"/>
          <w:lang w:val="en-GB"/>
        </w:rPr>
        <w:t xml:space="preserve">and higher </w:t>
      </w:r>
      <w:r w:rsidR="0005284F" w:rsidRPr="00A72610">
        <w:rPr>
          <w:rFonts w:ascii="Times New Roman" w:hAnsi="Times New Roman" w:cs="Times New Roman"/>
          <w:sz w:val="22"/>
          <w:szCs w:val="22"/>
          <w:lang w:val="en-GB"/>
        </w:rPr>
        <w:t xml:space="preserve">dosages of dopaminergic medications </w:t>
      </w:r>
      <w:r w:rsidR="00975BA4" w:rsidRPr="00A72610">
        <w:rPr>
          <w:rFonts w:ascii="Times New Roman" w:hAnsi="Times New Roman" w:cs="Times New Roman"/>
          <w:sz w:val="22"/>
          <w:szCs w:val="22"/>
          <w:lang w:val="en-GB"/>
        </w:rPr>
        <w:t>(</w:t>
      </w:r>
      <w:r w:rsidR="009B1A99" w:rsidRPr="00A72610">
        <w:rPr>
          <w:rFonts w:ascii="Times New Roman" w:hAnsi="Times New Roman" w:cs="Times New Roman"/>
          <w:sz w:val="22"/>
          <w:szCs w:val="22"/>
          <w:lang w:val="en-GB"/>
        </w:rPr>
        <w:t>p&lt; 0.001)</w:t>
      </w:r>
      <w:r w:rsidR="00E1463B" w:rsidRPr="00A72610">
        <w:rPr>
          <w:rFonts w:ascii="Times New Roman" w:hAnsi="Times New Roman" w:cs="Times New Roman"/>
          <w:sz w:val="22"/>
          <w:szCs w:val="22"/>
          <w:lang w:val="en-GB"/>
        </w:rPr>
        <w:t xml:space="preserve"> (Table 2)</w:t>
      </w:r>
      <w:r w:rsidR="009B1A99" w:rsidRPr="00A72610">
        <w:rPr>
          <w:rFonts w:ascii="Times New Roman" w:hAnsi="Times New Roman" w:cs="Times New Roman"/>
          <w:sz w:val="22"/>
          <w:szCs w:val="22"/>
          <w:lang w:val="en-GB"/>
        </w:rPr>
        <w:t xml:space="preserve">. </w:t>
      </w:r>
      <w:r w:rsidR="00E1463B" w:rsidRPr="00A72610">
        <w:rPr>
          <w:rFonts w:ascii="Times New Roman" w:hAnsi="Times New Roman" w:cs="Times New Roman"/>
          <w:sz w:val="22"/>
          <w:szCs w:val="22"/>
          <w:lang w:val="en-GB"/>
        </w:rPr>
        <w:t>While none of the</w:t>
      </w:r>
      <w:r w:rsidR="0085770C" w:rsidRPr="00A72610">
        <w:rPr>
          <w:rFonts w:ascii="Times New Roman" w:hAnsi="Times New Roman" w:cs="Times New Roman"/>
          <w:sz w:val="22"/>
          <w:szCs w:val="22"/>
          <w:lang w:val="en-GB"/>
        </w:rPr>
        <w:t xml:space="preserve"> </w:t>
      </w:r>
      <w:proofErr w:type="spellStart"/>
      <w:r w:rsidR="0085770C" w:rsidRPr="00A72610">
        <w:rPr>
          <w:rFonts w:ascii="Times New Roman" w:hAnsi="Times New Roman" w:cs="Times New Roman"/>
          <w:sz w:val="22"/>
          <w:szCs w:val="22"/>
          <w:lang w:val="en-GB"/>
        </w:rPr>
        <w:t>mPD</w:t>
      </w:r>
      <w:proofErr w:type="spellEnd"/>
      <w:r w:rsidR="00E1463B" w:rsidRPr="00A72610">
        <w:rPr>
          <w:rFonts w:ascii="Times New Roman" w:hAnsi="Times New Roman" w:cs="Times New Roman"/>
          <w:sz w:val="22"/>
          <w:szCs w:val="22"/>
          <w:lang w:val="en-GB"/>
        </w:rPr>
        <w:t xml:space="preserve"> patients underwent </w:t>
      </w:r>
      <w:proofErr w:type="spellStart"/>
      <w:r w:rsidR="00E1463B" w:rsidRPr="00A72610">
        <w:rPr>
          <w:rFonts w:ascii="Times New Roman" w:hAnsi="Times New Roman" w:cs="Times New Roman"/>
          <w:sz w:val="22"/>
          <w:szCs w:val="22"/>
          <w:lang w:val="en-GB"/>
        </w:rPr>
        <w:t>subthalamic</w:t>
      </w:r>
      <w:proofErr w:type="spellEnd"/>
      <w:r w:rsidR="00E1463B" w:rsidRPr="00A72610">
        <w:rPr>
          <w:rFonts w:ascii="Times New Roman" w:hAnsi="Times New Roman" w:cs="Times New Roman"/>
          <w:sz w:val="22"/>
          <w:szCs w:val="22"/>
          <w:lang w:val="en-GB"/>
        </w:rPr>
        <w:t xml:space="preserve"> nucleus deep brain stimulation (DBS)</w:t>
      </w:r>
      <w:r w:rsidR="0085770C" w:rsidRPr="00A72610">
        <w:rPr>
          <w:rFonts w:ascii="Times New Roman" w:hAnsi="Times New Roman" w:cs="Times New Roman"/>
          <w:sz w:val="22"/>
          <w:szCs w:val="22"/>
          <w:lang w:val="en-GB"/>
        </w:rPr>
        <w:t>,</w:t>
      </w:r>
      <w:r w:rsidR="00666EF7" w:rsidRPr="00A72610">
        <w:rPr>
          <w:rFonts w:ascii="Times New Roman" w:hAnsi="Times New Roman" w:cs="Times New Roman"/>
          <w:sz w:val="22"/>
          <w:szCs w:val="22"/>
          <w:lang w:val="en-GB"/>
        </w:rPr>
        <w:t xml:space="preserve"> 52/210 </w:t>
      </w:r>
      <w:proofErr w:type="spellStart"/>
      <w:r w:rsidR="0085770C" w:rsidRPr="00A72610">
        <w:rPr>
          <w:rFonts w:ascii="Times New Roman" w:hAnsi="Times New Roman" w:cs="Times New Roman"/>
          <w:sz w:val="22"/>
          <w:szCs w:val="22"/>
          <w:lang w:val="en-GB"/>
        </w:rPr>
        <w:t>bPD</w:t>
      </w:r>
      <w:proofErr w:type="spellEnd"/>
      <w:r w:rsidR="0085770C" w:rsidRPr="00A72610">
        <w:rPr>
          <w:rFonts w:ascii="Times New Roman" w:hAnsi="Times New Roman" w:cs="Times New Roman"/>
          <w:sz w:val="22"/>
          <w:szCs w:val="22"/>
          <w:lang w:val="en-GB"/>
        </w:rPr>
        <w:t xml:space="preserve"> </w:t>
      </w:r>
      <w:r w:rsidR="00666EF7" w:rsidRPr="00A72610">
        <w:rPr>
          <w:rFonts w:ascii="Times New Roman" w:hAnsi="Times New Roman" w:cs="Times New Roman"/>
          <w:sz w:val="22"/>
          <w:szCs w:val="22"/>
          <w:lang w:val="en-GB"/>
        </w:rPr>
        <w:t xml:space="preserve">patients (24.7%) </w:t>
      </w:r>
      <w:r w:rsidR="00E1463B" w:rsidRPr="00A72610">
        <w:rPr>
          <w:rFonts w:ascii="Times New Roman" w:hAnsi="Times New Roman" w:cs="Times New Roman"/>
          <w:sz w:val="22"/>
          <w:szCs w:val="22"/>
          <w:lang w:val="en-GB"/>
        </w:rPr>
        <w:t>did</w:t>
      </w:r>
      <w:r w:rsidR="00666EF7" w:rsidRPr="00A72610">
        <w:rPr>
          <w:rFonts w:ascii="Times New Roman" w:hAnsi="Times New Roman" w:cs="Times New Roman"/>
          <w:sz w:val="22"/>
          <w:szCs w:val="22"/>
          <w:lang w:val="en-GB"/>
        </w:rPr>
        <w:t>. The</w:t>
      </w:r>
      <w:r w:rsidR="00E1463B" w:rsidRPr="00A72610">
        <w:rPr>
          <w:rFonts w:ascii="Times New Roman" w:hAnsi="Times New Roman" w:cs="Times New Roman"/>
          <w:sz w:val="22"/>
          <w:szCs w:val="22"/>
          <w:lang w:val="en-GB"/>
        </w:rPr>
        <w:t>ir mean duration of</w:t>
      </w:r>
      <w:r w:rsidR="00666EF7" w:rsidRPr="00A72610">
        <w:rPr>
          <w:rFonts w:ascii="Times New Roman" w:hAnsi="Times New Roman" w:cs="Times New Roman"/>
          <w:sz w:val="22"/>
          <w:szCs w:val="22"/>
          <w:lang w:val="en-GB"/>
        </w:rPr>
        <w:t xml:space="preserve"> </w:t>
      </w:r>
      <w:r w:rsidR="0085770C" w:rsidRPr="00A72610">
        <w:rPr>
          <w:rFonts w:ascii="Times New Roman" w:hAnsi="Times New Roman" w:cs="Times New Roman"/>
          <w:sz w:val="22"/>
          <w:szCs w:val="22"/>
          <w:lang w:val="en-GB"/>
        </w:rPr>
        <w:t>post-surgical</w:t>
      </w:r>
      <w:r w:rsidR="00666EF7" w:rsidRPr="00A72610">
        <w:rPr>
          <w:rFonts w:ascii="Times New Roman" w:hAnsi="Times New Roman" w:cs="Times New Roman"/>
          <w:sz w:val="22"/>
          <w:szCs w:val="22"/>
          <w:lang w:val="en-GB"/>
        </w:rPr>
        <w:t xml:space="preserve"> </w:t>
      </w:r>
      <w:r w:rsidR="00E1463B" w:rsidRPr="00A72610">
        <w:rPr>
          <w:rFonts w:ascii="Times New Roman" w:hAnsi="Times New Roman" w:cs="Times New Roman"/>
          <w:sz w:val="22"/>
          <w:szCs w:val="22"/>
          <w:lang w:val="en-GB"/>
        </w:rPr>
        <w:t>follow up</w:t>
      </w:r>
      <w:r w:rsidR="00666EF7" w:rsidRPr="00A72610">
        <w:rPr>
          <w:rFonts w:ascii="Times New Roman" w:hAnsi="Times New Roman" w:cs="Times New Roman"/>
          <w:sz w:val="22"/>
          <w:szCs w:val="22"/>
          <w:lang w:val="en-GB"/>
        </w:rPr>
        <w:t xml:space="preserve"> was 7.2 ± 3.8 years.</w:t>
      </w:r>
      <w:r w:rsidR="00460435" w:rsidRPr="00A72610">
        <w:rPr>
          <w:rFonts w:ascii="Times New Roman" w:hAnsi="Times New Roman" w:cs="Times New Roman"/>
          <w:sz w:val="22"/>
          <w:szCs w:val="22"/>
          <w:lang w:val="en-GB"/>
        </w:rPr>
        <w:t xml:space="preserve"> </w:t>
      </w:r>
      <w:r w:rsidR="00EB45E8" w:rsidRPr="00A72610">
        <w:rPr>
          <w:rFonts w:ascii="Times New Roman" w:hAnsi="Times New Roman" w:cs="Times New Roman"/>
        </w:rPr>
        <w:t xml:space="preserve">There was a similar prevalence of age-related comorbidities in the two groups </w:t>
      </w:r>
      <w:r w:rsidR="00460435" w:rsidRPr="00A72610">
        <w:rPr>
          <w:rFonts w:ascii="Times New Roman" w:hAnsi="Times New Roman" w:cs="Times New Roman"/>
        </w:rPr>
        <w:t>(4</w:t>
      </w:r>
      <w:r w:rsidR="000C33F5" w:rsidRPr="00A72610">
        <w:rPr>
          <w:rFonts w:ascii="Times New Roman" w:hAnsi="Times New Roman" w:cs="Times New Roman"/>
        </w:rPr>
        <w:t>5</w:t>
      </w:r>
      <w:r w:rsidR="00460435" w:rsidRPr="00A72610">
        <w:rPr>
          <w:rFonts w:ascii="Times New Roman" w:hAnsi="Times New Roman" w:cs="Times New Roman"/>
        </w:rPr>
        <w:t>.</w:t>
      </w:r>
      <w:r w:rsidR="000C33F5" w:rsidRPr="00A72610">
        <w:rPr>
          <w:rFonts w:ascii="Times New Roman" w:hAnsi="Times New Roman" w:cs="Times New Roman"/>
        </w:rPr>
        <w:t>2</w:t>
      </w:r>
      <w:r w:rsidR="00460435" w:rsidRPr="00A72610">
        <w:rPr>
          <w:rFonts w:ascii="Times New Roman" w:hAnsi="Times New Roman" w:cs="Times New Roman"/>
        </w:rPr>
        <w:t xml:space="preserve">% for </w:t>
      </w:r>
      <w:proofErr w:type="spellStart"/>
      <w:r w:rsidR="00460435" w:rsidRPr="00A72610">
        <w:rPr>
          <w:rFonts w:ascii="Times New Roman" w:hAnsi="Times New Roman" w:cs="Times New Roman"/>
        </w:rPr>
        <w:t>bPD</w:t>
      </w:r>
      <w:proofErr w:type="spellEnd"/>
      <w:r w:rsidR="00460435" w:rsidRPr="00A72610">
        <w:rPr>
          <w:rFonts w:ascii="Times New Roman" w:hAnsi="Times New Roman" w:cs="Times New Roman"/>
        </w:rPr>
        <w:t xml:space="preserve"> vs. 47.</w:t>
      </w:r>
      <w:r w:rsidR="000C33F5" w:rsidRPr="00A72610">
        <w:rPr>
          <w:rFonts w:ascii="Times New Roman" w:hAnsi="Times New Roman" w:cs="Times New Roman"/>
        </w:rPr>
        <w:t>1</w:t>
      </w:r>
      <w:r w:rsidR="00460435" w:rsidRPr="00A72610">
        <w:rPr>
          <w:rFonts w:ascii="Times New Roman" w:hAnsi="Times New Roman" w:cs="Times New Roman"/>
        </w:rPr>
        <w:t xml:space="preserve">% for </w:t>
      </w:r>
      <w:proofErr w:type="spellStart"/>
      <w:r w:rsidR="00460435" w:rsidRPr="00A72610">
        <w:rPr>
          <w:rFonts w:ascii="Times New Roman" w:hAnsi="Times New Roman" w:cs="Times New Roman"/>
        </w:rPr>
        <w:t>mPD</w:t>
      </w:r>
      <w:proofErr w:type="spellEnd"/>
      <w:r w:rsidR="00460435" w:rsidRPr="00A72610">
        <w:rPr>
          <w:rFonts w:ascii="Times New Roman" w:hAnsi="Times New Roman" w:cs="Times New Roman"/>
        </w:rPr>
        <w:t>; p= 0.</w:t>
      </w:r>
      <w:r w:rsidR="000C33F5" w:rsidRPr="00A72610">
        <w:rPr>
          <w:rFonts w:ascii="Times New Roman" w:hAnsi="Times New Roman" w:cs="Times New Roman"/>
        </w:rPr>
        <w:t>794</w:t>
      </w:r>
      <w:r w:rsidR="00460435" w:rsidRPr="00A72610">
        <w:rPr>
          <w:rFonts w:ascii="Times New Roman" w:hAnsi="Times New Roman" w:cs="Times New Roman"/>
        </w:rPr>
        <w:t>)</w:t>
      </w:r>
      <w:r w:rsidR="000C33F5" w:rsidRPr="00A72610">
        <w:rPr>
          <w:rFonts w:ascii="Times New Roman" w:hAnsi="Times New Roman" w:cs="Times New Roman"/>
        </w:rPr>
        <w:t>.</w:t>
      </w:r>
    </w:p>
    <w:p w14:paraId="4A12FDD3" w14:textId="77777777" w:rsidR="00666EF7" w:rsidRPr="00D30867" w:rsidRDefault="00666EF7" w:rsidP="00A201DB">
      <w:pPr>
        <w:widowControl w:val="0"/>
        <w:spacing w:line="360" w:lineRule="auto"/>
        <w:rPr>
          <w:rFonts w:ascii="Times New Roman" w:hAnsi="Times New Roman" w:cs="Times New Roman"/>
          <w:color w:val="000000" w:themeColor="text1"/>
          <w:sz w:val="22"/>
          <w:szCs w:val="22"/>
          <w:lang w:val="en-GB"/>
        </w:rPr>
      </w:pPr>
    </w:p>
    <w:p w14:paraId="2A31FAF2" w14:textId="23501756" w:rsidR="00783F66" w:rsidRPr="00D30867" w:rsidRDefault="00666EF7" w:rsidP="00C54EBA">
      <w:pPr>
        <w:widowControl w:val="0"/>
        <w:spacing w:line="360" w:lineRule="auto"/>
        <w:rPr>
          <w:rFonts w:ascii="Times New Roman" w:hAnsi="Times New Roman" w:cs="Times New Roman"/>
          <w:color w:val="000000" w:themeColor="text1"/>
          <w:sz w:val="22"/>
          <w:szCs w:val="22"/>
          <w:lang w:val="en-GB"/>
        </w:rPr>
      </w:pPr>
      <w:proofErr w:type="spellStart"/>
      <w:r w:rsidRPr="00D30867">
        <w:rPr>
          <w:rFonts w:ascii="Times New Roman" w:hAnsi="Times New Roman" w:cs="Times New Roman"/>
          <w:color w:val="000000" w:themeColor="text1"/>
          <w:sz w:val="22"/>
          <w:szCs w:val="22"/>
          <w:lang w:val="en-GB"/>
        </w:rPr>
        <w:t>m</w:t>
      </w:r>
      <w:r w:rsidR="008F7A89" w:rsidRPr="00D30867">
        <w:rPr>
          <w:rFonts w:ascii="Times New Roman" w:hAnsi="Times New Roman" w:cs="Times New Roman"/>
          <w:color w:val="000000" w:themeColor="text1"/>
          <w:sz w:val="22"/>
          <w:szCs w:val="22"/>
          <w:lang w:val="en-GB"/>
        </w:rPr>
        <w:t>PD</w:t>
      </w:r>
      <w:proofErr w:type="spellEnd"/>
      <w:r w:rsidR="00EB2746" w:rsidRPr="00D30867">
        <w:rPr>
          <w:rFonts w:ascii="Times New Roman" w:hAnsi="Times New Roman" w:cs="Times New Roman"/>
          <w:color w:val="000000" w:themeColor="text1"/>
          <w:sz w:val="22"/>
          <w:szCs w:val="22"/>
          <w:lang w:val="en-GB"/>
        </w:rPr>
        <w:t xml:space="preserve"> </w:t>
      </w:r>
      <w:r w:rsidR="002F6EBE" w:rsidRPr="00D30867">
        <w:rPr>
          <w:rFonts w:ascii="Times New Roman" w:hAnsi="Times New Roman" w:cs="Times New Roman"/>
          <w:color w:val="000000" w:themeColor="text1"/>
          <w:sz w:val="22"/>
          <w:szCs w:val="22"/>
          <w:lang w:val="en-GB"/>
        </w:rPr>
        <w:t>was</w:t>
      </w:r>
      <w:r w:rsidR="00EB2746" w:rsidRPr="00D30867">
        <w:rPr>
          <w:rFonts w:ascii="Times New Roman" w:hAnsi="Times New Roman" w:cs="Times New Roman"/>
          <w:color w:val="000000" w:themeColor="text1"/>
          <w:sz w:val="22"/>
          <w:szCs w:val="22"/>
          <w:lang w:val="en-GB"/>
        </w:rPr>
        <w:t xml:space="preserve"> associated with a higher </w:t>
      </w:r>
      <w:r w:rsidR="003A6057" w:rsidRPr="00D30867">
        <w:rPr>
          <w:rFonts w:ascii="Times New Roman" w:hAnsi="Times New Roman" w:cs="Times New Roman"/>
          <w:color w:val="000000" w:themeColor="text1"/>
          <w:sz w:val="22"/>
          <w:szCs w:val="22"/>
          <w:lang w:val="en-GB"/>
        </w:rPr>
        <w:t xml:space="preserve">proportion </w:t>
      </w:r>
      <w:r w:rsidR="00EB2746" w:rsidRPr="00D30867">
        <w:rPr>
          <w:rFonts w:ascii="Times New Roman" w:hAnsi="Times New Roman" w:cs="Times New Roman"/>
          <w:color w:val="000000" w:themeColor="text1"/>
          <w:sz w:val="22"/>
          <w:szCs w:val="22"/>
          <w:lang w:val="en-GB"/>
        </w:rPr>
        <w:t>of depressio</w:t>
      </w:r>
      <w:r w:rsidR="00975BA4" w:rsidRPr="00D30867">
        <w:rPr>
          <w:rFonts w:ascii="Times New Roman" w:hAnsi="Times New Roman" w:cs="Times New Roman"/>
          <w:color w:val="000000" w:themeColor="text1"/>
          <w:sz w:val="22"/>
          <w:szCs w:val="22"/>
          <w:lang w:val="en-GB"/>
        </w:rPr>
        <w:t>n (p&lt; 0.001), hallucinations (p</w:t>
      </w:r>
      <w:r w:rsidR="00EB2746" w:rsidRPr="00D30867">
        <w:rPr>
          <w:rFonts w:ascii="Times New Roman" w:hAnsi="Times New Roman" w:cs="Times New Roman"/>
          <w:color w:val="000000" w:themeColor="text1"/>
          <w:sz w:val="22"/>
          <w:szCs w:val="22"/>
          <w:lang w:val="en-GB"/>
        </w:rPr>
        <w:t>&lt; 0.</w:t>
      </w:r>
      <w:r w:rsidR="003D129C" w:rsidRPr="00D30867">
        <w:rPr>
          <w:rFonts w:ascii="Times New Roman" w:hAnsi="Times New Roman" w:cs="Times New Roman"/>
          <w:color w:val="000000" w:themeColor="text1"/>
          <w:sz w:val="22"/>
          <w:szCs w:val="22"/>
          <w:lang w:val="en-GB"/>
        </w:rPr>
        <w:t>001), autonomic dysfunction (p</w:t>
      </w:r>
      <w:r w:rsidR="00EB2746" w:rsidRPr="00D30867">
        <w:rPr>
          <w:rFonts w:ascii="Times New Roman" w:hAnsi="Times New Roman" w:cs="Times New Roman"/>
          <w:color w:val="000000" w:themeColor="text1"/>
          <w:sz w:val="22"/>
          <w:szCs w:val="22"/>
          <w:lang w:val="en-GB"/>
        </w:rPr>
        <w:t>&lt; 0.001), and RBD (p&lt; 0</w:t>
      </w:r>
      <w:r w:rsidR="00EB2746" w:rsidRPr="00A72610">
        <w:rPr>
          <w:rFonts w:ascii="Times New Roman" w:hAnsi="Times New Roman" w:cs="Times New Roman"/>
          <w:sz w:val="22"/>
          <w:szCs w:val="22"/>
          <w:lang w:val="en-GB"/>
        </w:rPr>
        <w:t xml:space="preserve">.001). </w:t>
      </w:r>
      <w:r w:rsidR="00460435" w:rsidRPr="00A72610">
        <w:rPr>
          <w:rFonts w:ascii="Times New Roman" w:hAnsi="Times New Roman" w:cs="Times New Roman"/>
          <w:bCs/>
          <w:sz w:val="22"/>
          <w:szCs w:val="22"/>
        </w:rPr>
        <w:t xml:space="preserve">In multivariable analysis, the odds of </w:t>
      </w:r>
      <w:proofErr w:type="spellStart"/>
      <w:r w:rsidR="00460435" w:rsidRPr="00A72610">
        <w:rPr>
          <w:rFonts w:ascii="Times New Roman" w:hAnsi="Times New Roman" w:cs="Times New Roman"/>
          <w:bCs/>
          <w:sz w:val="22"/>
          <w:szCs w:val="22"/>
        </w:rPr>
        <w:t>mPD</w:t>
      </w:r>
      <w:proofErr w:type="spellEnd"/>
      <w:r w:rsidR="00460435" w:rsidRPr="00A72610">
        <w:rPr>
          <w:rFonts w:ascii="Times New Roman" w:hAnsi="Times New Roman" w:cs="Times New Roman"/>
          <w:bCs/>
          <w:sz w:val="22"/>
          <w:szCs w:val="22"/>
        </w:rPr>
        <w:t xml:space="preserve"> increased with freezing of gait (OR: 6.221; </w:t>
      </w:r>
      <w:r w:rsidR="00460435" w:rsidRPr="00A72610">
        <w:rPr>
          <w:rFonts w:ascii="Times New Roman" w:hAnsi="Times New Roman" w:cs="Times New Roman"/>
          <w:sz w:val="22"/>
          <w:szCs w:val="22"/>
          <w:lang w:val="en-GB"/>
        </w:rPr>
        <w:t xml:space="preserve">95%CI: 1.621-21.132; </w:t>
      </w:r>
      <w:r w:rsidR="00460435" w:rsidRPr="00A72610">
        <w:rPr>
          <w:rFonts w:ascii="Times New Roman" w:hAnsi="Times New Roman" w:cs="Times New Roman"/>
          <w:bCs/>
          <w:sz w:val="22"/>
          <w:szCs w:val="22"/>
        </w:rPr>
        <w:t xml:space="preserve">p= 0.006), trunk posture alterations (OR: 5.334; </w:t>
      </w:r>
      <w:r w:rsidR="00460435" w:rsidRPr="00A72610">
        <w:rPr>
          <w:rFonts w:ascii="Times New Roman" w:hAnsi="Times New Roman" w:cs="Times New Roman"/>
          <w:sz w:val="22"/>
          <w:szCs w:val="22"/>
          <w:lang w:val="en-GB"/>
        </w:rPr>
        <w:t xml:space="preserve">95%CI: 1.901-15.116; </w:t>
      </w:r>
      <w:r w:rsidR="00460435" w:rsidRPr="00A72610">
        <w:rPr>
          <w:rFonts w:ascii="Times New Roman" w:hAnsi="Times New Roman" w:cs="Times New Roman"/>
          <w:bCs/>
          <w:sz w:val="22"/>
          <w:szCs w:val="22"/>
        </w:rPr>
        <w:t xml:space="preserve">p= 0.001), depression (OR: 14.412; </w:t>
      </w:r>
      <w:r w:rsidR="00460435" w:rsidRPr="00A72610">
        <w:rPr>
          <w:rFonts w:ascii="Times New Roman" w:hAnsi="Times New Roman" w:cs="Times New Roman"/>
          <w:sz w:val="22"/>
          <w:szCs w:val="22"/>
          <w:lang w:val="en-GB"/>
        </w:rPr>
        <w:t xml:space="preserve">95%CI: 3.259-65.321; </w:t>
      </w:r>
      <w:r w:rsidR="00460435" w:rsidRPr="00A72610">
        <w:rPr>
          <w:rFonts w:ascii="Times New Roman" w:hAnsi="Times New Roman" w:cs="Times New Roman"/>
          <w:bCs/>
          <w:sz w:val="22"/>
          <w:szCs w:val="22"/>
        </w:rPr>
        <w:t xml:space="preserve">p&lt; 0.001), hallucinations (OR: 49.243; </w:t>
      </w:r>
      <w:r w:rsidR="00460435" w:rsidRPr="00A72610">
        <w:rPr>
          <w:rFonts w:ascii="Times New Roman" w:hAnsi="Times New Roman" w:cs="Times New Roman"/>
          <w:sz w:val="22"/>
          <w:szCs w:val="22"/>
          <w:lang w:val="en-GB"/>
        </w:rPr>
        <w:t>95%CI: 13.312-179.876;</w:t>
      </w:r>
      <w:r w:rsidR="00460435" w:rsidRPr="00A72610">
        <w:rPr>
          <w:rFonts w:ascii="Times New Roman" w:hAnsi="Times New Roman" w:cs="Times New Roman"/>
          <w:bCs/>
          <w:sz w:val="22"/>
          <w:szCs w:val="22"/>
        </w:rPr>
        <w:t xml:space="preserve"> p&lt; 0.001) and autonomic dysfunction (OR: 6.034; </w:t>
      </w:r>
      <w:r w:rsidR="00460435" w:rsidRPr="00A72610">
        <w:rPr>
          <w:rFonts w:ascii="Times New Roman" w:hAnsi="Times New Roman" w:cs="Times New Roman"/>
          <w:sz w:val="22"/>
          <w:szCs w:val="22"/>
          <w:lang w:val="en-GB"/>
        </w:rPr>
        <w:t>95%CI: 1.897-23.545;</w:t>
      </w:r>
      <w:r w:rsidR="00460435" w:rsidRPr="00A72610">
        <w:rPr>
          <w:rFonts w:ascii="Times New Roman" w:hAnsi="Times New Roman" w:cs="Times New Roman"/>
          <w:bCs/>
          <w:sz w:val="22"/>
          <w:szCs w:val="22"/>
        </w:rPr>
        <w:t xml:space="preserve"> p= 0.004). These odds were reduced by the presence of dyskinesia (OR: 0.175; </w:t>
      </w:r>
      <w:r w:rsidR="00460435" w:rsidRPr="00A72610">
        <w:rPr>
          <w:rFonts w:ascii="Times New Roman" w:hAnsi="Times New Roman" w:cs="Times New Roman"/>
          <w:sz w:val="22"/>
          <w:szCs w:val="22"/>
          <w:lang w:val="en-GB"/>
        </w:rPr>
        <w:t>95%CI: 0.048-0.603;</w:t>
      </w:r>
      <w:r w:rsidR="00460435" w:rsidRPr="00A72610">
        <w:rPr>
          <w:rFonts w:ascii="Times New Roman" w:hAnsi="Times New Roman" w:cs="Times New Roman"/>
          <w:bCs/>
          <w:sz w:val="22"/>
          <w:szCs w:val="22"/>
        </w:rPr>
        <w:t xml:space="preserve"> p= 0.005) and wearing-off (OR: 0.221; </w:t>
      </w:r>
      <w:r w:rsidR="00460435" w:rsidRPr="00A72610">
        <w:rPr>
          <w:rFonts w:ascii="Times New Roman" w:hAnsi="Times New Roman" w:cs="Times New Roman"/>
          <w:sz w:val="22"/>
          <w:szCs w:val="22"/>
          <w:lang w:val="en-GB"/>
        </w:rPr>
        <w:t xml:space="preserve">95%CI: 0.058-0.742; </w:t>
      </w:r>
      <w:r w:rsidR="00460435" w:rsidRPr="00A72610">
        <w:rPr>
          <w:rFonts w:ascii="Times New Roman" w:hAnsi="Times New Roman" w:cs="Times New Roman"/>
          <w:bCs/>
          <w:sz w:val="22"/>
          <w:szCs w:val="22"/>
        </w:rPr>
        <w:t>p= 0.015) both before and after adjusting for UPDRS progression. In the validation analysis, after imputing missing data, all variables remained statistically significant except for wearing-off (</w:t>
      </w:r>
      <w:r w:rsidR="00A72610" w:rsidRPr="00A72610">
        <w:rPr>
          <w:rFonts w:ascii="Times New Roman" w:hAnsi="Times New Roman"/>
          <w:sz w:val="22"/>
          <w:szCs w:val="22"/>
          <w:lang w:val="en-GB"/>
        </w:rPr>
        <w:t>Online Resource</w:t>
      </w:r>
      <w:r w:rsidR="00460435" w:rsidRPr="00A72610">
        <w:rPr>
          <w:rFonts w:ascii="Times New Roman" w:hAnsi="Times New Roman"/>
          <w:sz w:val="22"/>
          <w:szCs w:val="22"/>
          <w:lang w:val="en-GB"/>
        </w:rPr>
        <w:t xml:space="preserve"> 2</w:t>
      </w:r>
      <w:r w:rsidR="00460435" w:rsidRPr="00A72610">
        <w:rPr>
          <w:rFonts w:ascii="Times New Roman" w:hAnsi="Times New Roman" w:cs="Times New Roman"/>
          <w:bCs/>
          <w:sz w:val="22"/>
          <w:szCs w:val="22"/>
        </w:rPr>
        <w:t>)</w:t>
      </w:r>
      <w:r w:rsidR="003F7E34" w:rsidRPr="00A72610">
        <w:rPr>
          <w:rFonts w:ascii="Times New Roman" w:hAnsi="Times New Roman" w:cs="Times New Roman"/>
          <w:bCs/>
          <w:sz w:val="22"/>
          <w:szCs w:val="22"/>
        </w:rPr>
        <w:t xml:space="preserve">. </w:t>
      </w:r>
    </w:p>
    <w:p w14:paraId="1D42FE2F" w14:textId="28172776" w:rsidR="00666EF7" w:rsidRPr="00D30867" w:rsidRDefault="00666EF7" w:rsidP="008B46E3">
      <w:pPr>
        <w:spacing w:line="360" w:lineRule="auto"/>
        <w:rPr>
          <w:rFonts w:ascii="Times New Roman" w:hAnsi="Times New Roman" w:cs="Times New Roman"/>
          <w:color w:val="000000" w:themeColor="text1"/>
          <w:sz w:val="22"/>
          <w:szCs w:val="22"/>
          <w:lang w:val="en-GB"/>
        </w:rPr>
      </w:pPr>
    </w:p>
    <w:p w14:paraId="22897453" w14:textId="77777777" w:rsidR="000D5BBA" w:rsidRPr="00D30867" w:rsidRDefault="000D5BBA" w:rsidP="00697863">
      <w:pPr>
        <w:spacing w:line="360" w:lineRule="auto"/>
        <w:rPr>
          <w:rFonts w:ascii="Times New Roman" w:hAnsi="Times New Roman" w:cs="Times New Roman"/>
          <w:color w:val="000000" w:themeColor="text1"/>
          <w:sz w:val="22"/>
          <w:szCs w:val="22"/>
          <w:lang w:val="en-GB"/>
        </w:rPr>
      </w:pPr>
    </w:p>
    <w:p w14:paraId="080C3C5A" w14:textId="7C324F1E" w:rsidR="00697863" w:rsidRPr="00D30867" w:rsidRDefault="000D5BBA" w:rsidP="000D5BBA">
      <w:pPr>
        <w:spacing w:line="360" w:lineRule="auto"/>
        <w:rPr>
          <w:rFonts w:ascii="Times New Roman" w:hAnsi="Times New Roman" w:cs="Times New Roman"/>
          <w:color w:val="000000" w:themeColor="text1"/>
          <w:sz w:val="22"/>
          <w:szCs w:val="22"/>
          <w:lang w:val="en-GB"/>
        </w:rPr>
      </w:pPr>
      <w:r w:rsidRPr="00D30867">
        <w:rPr>
          <w:rFonts w:ascii="Times New Roman" w:hAnsi="Times New Roman" w:cs="Times New Roman"/>
          <w:color w:val="000000" w:themeColor="text1"/>
          <w:sz w:val="22"/>
          <w:szCs w:val="22"/>
          <w:lang w:val="en-GB"/>
        </w:rPr>
        <w:t xml:space="preserve">Motor fluctuations were associated with </w:t>
      </w:r>
      <w:r w:rsidR="00434937" w:rsidRPr="00D30867">
        <w:rPr>
          <w:rFonts w:ascii="Times New Roman" w:hAnsi="Times New Roman" w:cs="Times New Roman"/>
          <w:color w:val="000000" w:themeColor="text1"/>
          <w:sz w:val="22"/>
          <w:szCs w:val="22"/>
          <w:lang w:val="en-GB"/>
        </w:rPr>
        <w:t>younger age at PD onset</w:t>
      </w:r>
      <w:r w:rsidRPr="00D30867">
        <w:rPr>
          <w:rFonts w:ascii="Times New Roman" w:hAnsi="Times New Roman" w:cs="Times New Roman"/>
          <w:color w:val="000000" w:themeColor="text1"/>
          <w:sz w:val="22"/>
          <w:szCs w:val="22"/>
          <w:lang w:val="en-GB"/>
        </w:rPr>
        <w:t xml:space="preserve"> and </w:t>
      </w:r>
      <w:r w:rsidR="00434937" w:rsidRPr="00D30867">
        <w:rPr>
          <w:rFonts w:ascii="Times New Roman" w:hAnsi="Times New Roman" w:cs="Times New Roman"/>
          <w:color w:val="000000" w:themeColor="text1"/>
          <w:sz w:val="22"/>
          <w:szCs w:val="22"/>
          <w:lang w:val="en-GB"/>
        </w:rPr>
        <w:t xml:space="preserve">higher LEDD in </w:t>
      </w:r>
      <w:r w:rsidR="00F22EC5" w:rsidRPr="00D30867">
        <w:rPr>
          <w:rFonts w:ascii="Times New Roman" w:hAnsi="Times New Roman" w:cs="Times New Roman"/>
          <w:color w:val="000000" w:themeColor="text1"/>
          <w:sz w:val="22"/>
          <w:szCs w:val="22"/>
          <w:lang w:val="en-GB"/>
        </w:rPr>
        <w:t>both groups</w:t>
      </w:r>
      <w:r w:rsidR="00434937" w:rsidRPr="00D30867">
        <w:rPr>
          <w:rFonts w:ascii="Times New Roman" w:hAnsi="Times New Roman" w:cs="Times New Roman"/>
          <w:color w:val="000000" w:themeColor="text1"/>
          <w:sz w:val="22"/>
          <w:szCs w:val="22"/>
          <w:lang w:val="en-GB"/>
        </w:rPr>
        <w:t xml:space="preserve"> and with an asymmetric PD onset in </w:t>
      </w:r>
      <w:proofErr w:type="spellStart"/>
      <w:r w:rsidR="00434937" w:rsidRPr="00D30867">
        <w:rPr>
          <w:rFonts w:ascii="Times New Roman" w:hAnsi="Times New Roman" w:cs="Times New Roman"/>
          <w:color w:val="000000" w:themeColor="text1"/>
          <w:sz w:val="22"/>
          <w:szCs w:val="22"/>
          <w:lang w:val="en-GB"/>
        </w:rPr>
        <w:t>mPD</w:t>
      </w:r>
      <w:proofErr w:type="spellEnd"/>
      <w:r w:rsidR="00434937" w:rsidRPr="00D30867">
        <w:rPr>
          <w:rFonts w:ascii="Times New Roman" w:hAnsi="Times New Roman" w:cs="Times New Roman"/>
          <w:color w:val="000000" w:themeColor="text1"/>
          <w:sz w:val="22"/>
          <w:szCs w:val="22"/>
          <w:lang w:val="en-GB"/>
        </w:rPr>
        <w:t xml:space="preserve">. </w:t>
      </w:r>
      <w:r w:rsidR="00697863" w:rsidRPr="00D30867">
        <w:rPr>
          <w:rFonts w:ascii="Times New Roman" w:hAnsi="Times New Roman" w:cs="Times New Roman"/>
          <w:color w:val="000000" w:themeColor="text1"/>
          <w:sz w:val="22"/>
          <w:szCs w:val="22"/>
          <w:lang w:val="en-GB"/>
        </w:rPr>
        <w:t>No</w:t>
      </w:r>
      <w:r w:rsidR="00434937" w:rsidRPr="00D30867">
        <w:rPr>
          <w:rFonts w:ascii="Times New Roman" w:hAnsi="Times New Roman" w:cs="Times New Roman"/>
          <w:color w:val="000000" w:themeColor="text1"/>
          <w:sz w:val="22"/>
          <w:szCs w:val="22"/>
          <w:lang w:val="en-GB"/>
        </w:rPr>
        <w:t xml:space="preserve"> associations</w:t>
      </w:r>
      <w:r w:rsidR="00697863" w:rsidRPr="00D30867">
        <w:rPr>
          <w:rFonts w:ascii="Times New Roman" w:hAnsi="Times New Roman" w:cs="Times New Roman"/>
          <w:color w:val="000000" w:themeColor="text1"/>
          <w:sz w:val="22"/>
          <w:szCs w:val="22"/>
          <w:lang w:val="en-GB"/>
        </w:rPr>
        <w:t xml:space="preserve"> were observed </w:t>
      </w:r>
      <w:r w:rsidR="00434937" w:rsidRPr="00D30867">
        <w:rPr>
          <w:rFonts w:ascii="Times New Roman" w:hAnsi="Times New Roman" w:cs="Times New Roman"/>
          <w:color w:val="000000" w:themeColor="text1"/>
          <w:sz w:val="22"/>
          <w:szCs w:val="22"/>
          <w:lang w:val="en-GB"/>
        </w:rPr>
        <w:t>between</w:t>
      </w:r>
      <w:r w:rsidR="00AA71D5" w:rsidRPr="00D30867">
        <w:rPr>
          <w:rFonts w:ascii="Times New Roman" w:hAnsi="Times New Roman" w:cs="Times New Roman"/>
          <w:color w:val="000000" w:themeColor="text1"/>
          <w:sz w:val="22"/>
          <w:szCs w:val="22"/>
          <w:lang w:val="en-GB"/>
        </w:rPr>
        <w:t xml:space="preserve"> </w:t>
      </w:r>
      <w:r w:rsidR="00697863" w:rsidRPr="00D30867">
        <w:rPr>
          <w:rFonts w:ascii="Times New Roman" w:hAnsi="Times New Roman" w:cs="Times New Roman"/>
          <w:color w:val="000000" w:themeColor="text1"/>
          <w:sz w:val="22"/>
          <w:szCs w:val="22"/>
          <w:lang w:val="en-GB"/>
        </w:rPr>
        <w:t xml:space="preserve">gender, </w:t>
      </w:r>
      <w:r w:rsidR="00E45D4D" w:rsidRPr="00D30867">
        <w:rPr>
          <w:rFonts w:ascii="Times New Roman" w:hAnsi="Times New Roman" w:cs="Times New Roman"/>
          <w:color w:val="000000" w:themeColor="text1"/>
          <w:sz w:val="22"/>
          <w:szCs w:val="22"/>
          <w:lang w:val="en-GB"/>
        </w:rPr>
        <w:t>UPDRS-II</w:t>
      </w:r>
      <w:r w:rsidR="00663E39" w:rsidRPr="00D30867">
        <w:rPr>
          <w:rFonts w:ascii="Times New Roman" w:hAnsi="Times New Roman" w:cs="Times New Roman"/>
          <w:color w:val="000000" w:themeColor="text1"/>
          <w:sz w:val="22"/>
          <w:szCs w:val="22"/>
          <w:lang w:val="en-GB"/>
        </w:rPr>
        <w:t xml:space="preserve">I </w:t>
      </w:r>
      <w:r w:rsidR="00E45D4D" w:rsidRPr="00D30867">
        <w:rPr>
          <w:rFonts w:ascii="Times New Roman" w:hAnsi="Times New Roman" w:cs="Times New Roman"/>
          <w:color w:val="000000" w:themeColor="text1"/>
          <w:sz w:val="22"/>
          <w:szCs w:val="22"/>
          <w:lang w:val="en-GB"/>
        </w:rPr>
        <w:t>at onset</w:t>
      </w:r>
      <w:r w:rsidR="00901B58" w:rsidRPr="00D30867">
        <w:rPr>
          <w:rFonts w:ascii="Times New Roman" w:hAnsi="Times New Roman" w:cs="Times New Roman"/>
          <w:color w:val="000000" w:themeColor="text1"/>
          <w:sz w:val="22"/>
          <w:szCs w:val="22"/>
          <w:lang w:val="en-GB"/>
        </w:rPr>
        <w:t xml:space="preserve"> and </w:t>
      </w:r>
      <w:r w:rsidR="00AA71D5" w:rsidRPr="00D30867">
        <w:rPr>
          <w:rFonts w:ascii="Times New Roman" w:hAnsi="Times New Roman" w:cs="Times New Roman"/>
          <w:color w:val="000000" w:themeColor="text1"/>
          <w:sz w:val="22"/>
          <w:szCs w:val="22"/>
          <w:lang w:val="en-GB"/>
        </w:rPr>
        <w:t xml:space="preserve">at </w:t>
      </w:r>
      <w:r w:rsidR="00901B58" w:rsidRPr="00D30867">
        <w:rPr>
          <w:rFonts w:ascii="Times New Roman" w:hAnsi="Times New Roman" w:cs="Times New Roman"/>
          <w:color w:val="000000" w:themeColor="text1"/>
          <w:sz w:val="22"/>
          <w:szCs w:val="22"/>
          <w:lang w:val="en-GB"/>
        </w:rPr>
        <w:t>follow-up</w:t>
      </w:r>
      <w:r w:rsidR="00E45D4D" w:rsidRPr="00D30867">
        <w:rPr>
          <w:rFonts w:ascii="Times New Roman" w:hAnsi="Times New Roman" w:cs="Times New Roman"/>
          <w:color w:val="000000" w:themeColor="text1"/>
          <w:sz w:val="22"/>
          <w:szCs w:val="22"/>
          <w:lang w:val="en-GB"/>
        </w:rPr>
        <w:t>,</w:t>
      </w:r>
      <w:r w:rsidR="00663E39" w:rsidRPr="00D30867">
        <w:rPr>
          <w:rFonts w:ascii="Times New Roman" w:hAnsi="Times New Roman" w:cs="Times New Roman"/>
          <w:color w:val="000000" w:themeColor="text1"/>
          <w:sz w:val="22"/>
          <w:szCs w:val="22"/>
          <w:lang w:val="en-GB"/>
        </w:rPr>
        <w:t xml:space="preserve"> or</w:t>
      </w:r>
      <w:r w:rsidR="00901B58" w:rsidRPr="00D30867">
        <w:rPr>
          <w:rFonts w:ascii="Times New Roman" w:hAnsi="Times New Roman" w:cs="Times New Roman"/>
          <w:color w:val="000000" w:themeColor="text1"/>
          <w:sz w:val="22"/>
          <w:szCs w:val="22"/>
          <w:lang w:val="en-GB"/>
        </w:rPr>
        <w:t xml:space="preserve"> UPDRS-III annual progression rate</w:t>
      </w:r>
      <w:r w:rsidR="00AA71D5" w:rsidRPr="00D30867">
        <w:rPr>
          <w:rFonts w:ascii="Times New Roman" w:hAnsi="Times New Roman" w:cs="Times New Roman"/>
          <w:color w:val="000000" w:themeColor="text1"/>
          <w:sz w:val="22"/>
          <w:szCs w:val="22"/>
          <w:lang w:val="en-GB"/>
        </w:rPr>
        <w:t xml:space="preserve"> and motor fluctuations</w:t>
      </w:r>
      <w:r w:rsidR="00A649D7" w:rsidRPr="00D30867">
        <w:rPr>
          <w:rFonts w:ascii="Times New Roman" w:hAnsi="Times New Roman" w:cs="Times New Roman"/>
          <w:color w:val="000000" w:themeColor="text1"/>
          <w:sz w:val="22"/>
          <w:szCs w:val="22"/>
          <w:lang w:val="en-GB"/>
        </w:rPr>
        <w:t xml:space="preserve"> (Table 3)</w:t>
      </w:r>
      <w:r w:rsidR="00901B58" w:rsidRPr="00D30867">
        <w:rPr>
          <w:rFonts w:ascii="Times New Roman" w:hAnsi="Times New Roman" w:cs="Times New Roman"/>
          <w:color w:val="000000" w:themeColor="text1"/>
          <w:sz w:val="22"/>
          <w:szCs w:val="22"/>
          <w:lang w:val="en-GB"/>
        </w:rPr>
        <w:t>.</w:t>
      </w:r>
    </w:p>
    <w:p w14:paraId="10118AA8" w14:textId="77777777" w:rsidR="00EE0DDD" w:rsidRPr="00D30867" w:rsidRDefault="00EE0DDD" w:rsidP="008B46E3">
      <w:pPr>
        <w:spacing w:line="360" w:lineRule="auto"/>
        <w:rPr>
          <w:rFonts w:ascii="Times New Roman" w:hAnsi="Times New Roman" w:cs="Times New Roman"/>
          <w:color w:val="000000" w:themeColor="text1"/>
          <w:sz w:val="22"/>
          <w:szCs w:val="22"/>
          <w:lang w:val="en-GB"/>
        </w:rPr>
      </w:pPr>
    </w:p>
    <w:p w14:paraId="47F2396A" w14:textId="1B8A7833" w:rsidR="00D76298" w:rsidRPr="00D30867" w:rsidRDefault="00E07DE9" w:rsidP="008B46E3">
      <w:pPr>
        <w:widowControl w:val="0"/>
        <w:spacing w:before="60" w:after="60" w:line="360" w:lineRule="auto"/>
        <w:rPr>
          <w:rFonts w:ascii="Times New Roman" w:hAnsi="Times New Roman" w:cs="Times New Roman"/>
          <w:b/>
          <w:bCs/>
          <w:color w:val="000000" w:themeColor="text1"/>
          <w:sz w:val="22"/>
          <w:szCs w:val="22"/>
        </w:rPr>
      </w:pPr>
      <w:r w:rsidRPr="00D30867">
        <w:rPr>
          <w:rFonts w:ascii="Times New Roman" w:hAnsi="Times New Roman" w:cs="Times New Roman"/>
          <w:b/>
          <w:bCs/>
          <w:color w:val="000000" w:themeColor="text1"/>
          <w:sz w:val="22"/>
          <w:szCs w:val="22"/>
        </w:rPr>
        <w:t xml:space="preserve">Clustering </w:t>
      </w:r>
      <w:r w:rsidR="00E36A3F" w:rsidRPr="00D30867">
        <w:rPr>
          <w:rFonts w:ascii="Times New Roman" w:hAnsi="Times New Roman" w:cs="Times New Roman"/>
          <w:b/>
          <w:bCs/>
          <w:color w:val="000000" w:themeColor="text1"/>
          <w:sz w:val="22"/>
          <w:szCs w:val="22"/>
        </w:rPr>
        <w:t>based on clinical and demographic characteristics of patients</w:t>
      </w:r>
    </w:p>
    <w:p w14:paraId="2A92FE7C" w14:textId="3EFCA07A" w:rsidR="00A84C3A" w:rsidRPr="00D30867" w:rsidRDefault="00ED034A" w:rsidP="006249DB">
      <w:pPr>
        <w:pStyle w:val="Testocommento"/>
        <w:spacing w:before="60" w:after="60" w:line="360" w:lineRule="auto"/>
        <w:rPr>
          <w:color w:val="000000" w:themeColor="text1"/>
        </w:rPr>
      </w:pPr>
      <w:r w:rsidRPr="00D30867">
        <w:rPr>
          <w:rFonts w:ascii="Times New Roman" w:hAnsi="Times New Roman" w:cs="Times New Roman"/>
          <w:color w:val="000000" w:themeColor="text1"/>
          <w:sz w:val="22"/>
          <w:szCs w:val="22"/>
          <w:lang w:val="en-GB"/>
        </w:rPr>
        <w:t xml:space="preserve">The unsupervised data-driven analysis confirmed an independent clustering of </w:t>
      </w:r>
      <w:proofErr w:type="spellStart"/>
      <w:r w:rsidR="00F52928" w:rsidRPr="00D30867">
        <w:rPr>
          <w:rFonts w:ascii="Times New Roman" w:hAnsi="Times New Roman" w:cs="Times New Roman"/>
          <w:color w:val="000000" w:themeColor="text1"/>
          <w:sz w:val="22"/>
          <w:szCs w:val="22"/>
          <w:lang w:val="en-GB"/>
        </w:rPr>
        <w:t>b</w:t>
      </w:r>
      <w:r w:rsidR="008F7A89" w:rsidRPr="00D30867">
        <w:rPr>
          <w:rFonts w:ascii="Times New Roman" w:hAnsi="Times New Roman" w:cs="Times New Roman"/>
          <w:color w:val="000000" w:themeColor="text1"/>
          <w:sz w:val="22"/>
          <w:szCs w:val="22"/>
          <w:lang w:val="en-GB"/>
        </w:rPr>
        <w:t>PD</w:t>
      </w:r>
      <w:proofErr w:type="spellEnd"/>
      <w:r w:rsidRPr="00D30867">
        <w:rPr>
          <w:rFonts w:ascii="Times New Roman" w:hAnsi="Times New Roman" w:cs="Times New Roman"/>
          <w:color w:val="000000" w:themeColor="text1"/>
          <w:sz w:val="22"/>
          <w:szCs w:val="22"/>
          <w:lang w:val="en-GB"/>
        </w:rPr>
        <w:t xml:space="preserve"> and </w:t>
      </w:r>
      <w:proofErr w:type="spellStart"/>
      <w:r w:rsidR="00F52928" w:rsidRPr="00D30867">
        <w:rPr>
          <w:rFonts w:ascii="Times New Roman" w:hAnsi="Times New Roman" w:cs="Times New Roman"/>
          <w:color w:val="000000" w:themeColor="text1"/>
          <w:sz w:val="22"/>
          <w:szCs w:val="22"/>
          <w:lang w:val="en-GB"/>
        </w:rPr>
        <w:t>m</w:t>
      </w:r>
      <w:r w:rsidR="008F7A89" w:rsidRPr="00D30867">
        <w:rPr>
          <w:rFonts w:ascii="Times New Roman" w:hAnsi="Times New Roman" w:cs="Times New Roman"/>
          <w:color w:val="000000" w:themeColor="text1"/>
          <w:sz w:val="22"/>
          <w:szCs w:val="22"/>
          <w:lang w:val="en-GB"/>
        </w:rPr>
        <w:t>PD</w:t>
      </w:r>
      <w:proofErr w:type="spellEnd"/>
      <w:r w:rsidRPr="00D30867">
        <w:rPr>
          <w:rFonts w:ascii="Times New Roman" w:hAnsi="Times New Roman" w:cs="Times New Roman"/>
          <w:color w:val="000000" w:themeColor="text1"/>
          <w:sz w:val="22"/>
          <w:szCs w:val="22"/>
          <w:lang w:val="en-GB"/>
        </w:rPr>
        <w:t xml:space="preserve"> according to baseline clinical characteristics, with age at onset emerging as a critical discriminant between the two groups</w:t>
      </w:r>
      <w:r w:rsidR="00535FEC" w:rsidRPr="00D30867">
        <w:rPr>
          <w:rFonts w:ascii="Times New Roman" w:hAnsi="Times New Roman" w:cs="Times New Roman"/>
          <w:color w:val="000000" w:themeColor="text1"/>
          <w:sz w:val="22"/>
          <w:szCs w:val="22"/>
          <w:lang w:val="en-GB"/>
        </w:rPr>
        <w:t xml:space="preserve"> (</w:t>
      </w:r>
      <w:r w:rsidR="00F02E3B" w:rsidRPr="00D30867">
        <w:rPr>
          <w:rFonts w:ascii="Times New Roman" w:hAnsi="Times New Roman" w:cs="Times New Roman"/>
          <w:color w:val="000000" w:themeColor="text1"/>
          <w:sz w:val="22"/>
          <w:szCs w:val="22"/>
        </w:rPr>
        <w:t>&lt; 46-year-old</w:t>
      </w:r>
      <w:r w:rsidR="00535FEC" w:rsidRPr="00D30867">
        <w:rPr>
          <w:rFonts w:ascii="Times New Roman" w:hAnsi="Times New Roman" w:cs="Times New Roman"/>
          <w:color w:val="000000" w:themeColor="text1"/>
          <w:sz w:val="22"/>
          <w:szCs w:val="22"/>
        </w:rPr>
        <w:t xml:space="preserve"> in </w:t>
      </w:r>
      <w:proofErr w:type="spellStart"/>
      <w:r w:rsidR="00F52928" w:rsidRPr="00D30867">
        <w:rPr>
          <w:rFonts w:ascii="Times New Roman" w:hAnsi="Times New Roman" w:cs="Times New Roman"/>
          <w:color w:val="000000" w:themeColor="text1"/>
          <w:sz w:val="22"/>
          <w:szCs w:val="22"/>
        </w:rPr>
        <w:t>b</w:t>
      </w:r>
      <w:r w:rsidR="008F7A89" w:rsidRPr="00D30867">
        <w:rPr>
          <w:rFonts w:ascii="Times New Roman" w:hAnsi="Times New Roman" w:cs="Times New Roman"/>
          <w:color w:val="000000" w:themeColor="text1"/>
          <w:sz w:val="22"/>
          <w:szCs w:val="22"/>
        </w:rPr>
        <w:t>PD</w:t>
      </w:r>
      <w:proofErr w:type="spellEnd"/>
      <w:r w:rsidR="00535FEC" w:rsidRPr="00D30867">
        <w:rPr>
          <w:rFonts w:ascii="Times New Roman" w:hAnsi="Times New Roman" w:cs="Times New Roman"/>
          <w:color w:val="000000" w:themeColor="text1"/>
          <w:sz w:val="22"/>
          <w:szCs w:val="22"/>
        </w:rPr>
        <w:t xml:space="preserve"> and </w:t>
      </w:r>
      <w:r w:rsidR="00F02E3B" w:rsidRPr="00D30867">
        <w:rPr>
          <w:rFonts w:ascii="Times New Roman" w:hAnsi="Times New Roman" w:cs="Times New Roman"/>
          <w:color w:val="000000" w:themeColor="text1"/>
          <w:sz w:val="22"/>
          <w:szCs w:val="22"/>
        </w:rPr>
        <w:t>&gt; 68-year-old</w:t>
      </w:r>
      <w:r w:rsidR="00535FEC" w:rsidRPr="00D30867">
        <w:rPr>
          <w:rFonts w:ascii="Times New Roman" w:hAnsi="Times New Roman" w:cs="Times New Roman"/>
          <w:color w:val="000000" w:themeColor="text1"/>
          <w:sz w:val="22"/>
          <w:szCs w:val="22"/>
        </w:rPr>
        <w:t xml:space="preserve"> in </w:t>
      </w:r>
      <w:proofErr w:type="spellStart"/>
      <w:r w:rsidR="00F52928" w:rsidRPr="00D30867">
        <w:rPr>
          <w:rFonts w:ascii="Times New Roman" w:hAnsi="Times New Roman" w:cs="Times New Roman"/>
          <w:color w:val="000000" w:themeColor="text1"/>
          <w:sz w:val="22"/>
          <w:szCs w:val="22"/>
        </w:rPr>
        <w:t>m</w:t>
      </w:r>
      <w:r w:rsidR="008F7A89" w:rsidRPr="00D30867">
        <w:rPr>
          <w:rFonts w:ascii="Times New Roman" w:hAnsi="Times New Roman" w:cs="Times New Roman"/>
          <w:color w:val="000000" w:themeColor="text1"/>
          <w:sz w:val="22"/>
          <w:szCs w:val="22"/>
        </w:rPr>
        <w:t>PD</w:t>
      </w:r>
      <w:proofErr w:type="spellEnd"/>
      <w:r w:rsidR="00F65F92" w:rsidRPr="00D30867">
        <w:rPr>
          <w:rFonts w:ascii="Times New Roman" w:hAnsi="Times New Roman" w:cs="Times New Roman"/>
          <w:color w:val="000000" w:themeColor="text1"/>
          <w:sz w:val="22"/>
          <w:szCs w:val="22"/>
        </w:rPr>
        <w:t xml:space="preserve">; </w:t>
      </w:r>
      <w:r w:rsidR="00F65F92" w:rsidRPr="00D30867">
        <w:rPr>
          <w:rFonts w:ascii="Times New Roman" w:hAnsi="Times New Roman"/>
          <w:color w:val="000000" w:themeColor="text1"/>
          <w:sz w:val="22"/>
          <w:szCs w:val="22"/>
          <w:lang w:val="en-GB"/>
        </w:rPr>
        <w:t>Online Resource 2</w:t>
      </w:r>
      <w:r w:rsidR="00535FEC" w:rsidRPr="00D30867">
        <w:rPr>
          <w:rFonts w:ascii="Times New Roman" w:hAnsi="Times New Roman" w:cs="Times New Roman"/>
          <w:color w:val="000000" w:themeColor="text1"/>
          <w:sz w:val="22"/>
          <w:szCs w:val="22"/>
        </w:rPr>
        <w:t>)</w:t>
      </w:r>
      <w:r w:rsidR="00E0350A" w:rsidRPr="00D30867">
        <w:rPr>
          <w:rFonts w:ascii="Times New Roman" w:hAnsi="Times New Roman" w:cs="Times New Roman"/>
          <w:color w:val="000000" w:themeColor="text1"/>
          <w:sz w:val="22"/>
          <w:szCs w:val="22"/>
        </w:rPr>
        <w:t xml:space="preserve">. Patients with </w:t>
      </w:r>
      <w:r w:rsidR="006F54BC" w:rsidRPr="00D30867">
        <w:rPr>
          <w:rFonts w:ascii="Times New Roman" w:hAnsi="Times New Roman" w:cs="Times New Roman"/>
          <w:color w:val="000000" w:themeColor="text1"/>
          <w:sz w:val="22"/>
          <w:szCs w:val="22"/>
        </w:rPr>
        <w:t xml:space="preserve">age at </w:t>
      </w:r>
      <w:r w:rsidR="00E0350A" w:rsidRPr="00D30867">
        <w:rPr>
          <w:rFonts w:ascii="Times New Roman" w:hAnsi="Times New Roman" w:cs="Times New Roman"/>
          <w:color w:val="000000" w:themeColor="text1"/>
          <w:sz w:val="22"/>
          <w:szCs w:val="22"/>
        </w:rPr>
        <w:t xml:space="preserve">onset </w:t>
      </w:r>
      <w:r w:rsidR="006F54BC" w:rsidRPr="00D30867">
        <w:rPr>
          <w:rFonts w:ascii="Times New Roman" w:hAnsi="Times New Roman" w:cs="Times New Roman"/>
          <w:color w:val="000000" w:themeColor="text1"/>
          <w:sz w:val="22"/>
          <w:szCs w:val="22"/>
        </w:rPr>
        <w:t>between 60 and 70 year</w:t>
      </w:r>
      <w:r w:rsidR="00F52928" w:rsidRPr="00D30867">
        <w:rPr>
          <w:rFonts w:ascii="Times New Roman" w:hAnsi="Times New Roman" w:cs="Times New Roman"/>
          <w:color w:val="000000" w:themeColor="text1"/>
          <w:sz w:val="22"/>
          <w:szCs w:val="22"/>
        </w:rPr>
        <w:t>s</w:t>
      </w:r>
      <w:r w:rsidR="006F54BC" w:rsidRPr="00D30867">
        <w:rPr>
          <w:rFonts w:ascii="Times New Roman" w:hAnsi="Times New Roman" w:cs="Times New Roman"/>
          <w:color w:val="000000" w:themeColor="text1"/>
          <w:sz w:val="22"/>
          <w:szCs w:val="22"/>
        </w:rPr>
        <w:t xml:space="preserve"> </w:t>
      </w:r>
      <w:r w:rsidR="00E0350A" w:rsidRPr="00D30867">
        <w:rPr>
          <w:rFonts w:ascii="Times New Roman" w:hAnsi="Times New Roman" w:cs="Times New Roman"/>
          <w:color w:val="000000" w:themeColor="text1"/>
          <w:sz w:val="22"/>
          <w:szCs w:val="22"/>
        </w:rPr>
        <w:t xml:space="preserve">showed partial </w:t>
      </w:r>
      <w:r w:rsidR="009934D9" w:rsidRPr="00D30867">
        <w:rPr>
          <w:rFonts w:ascii="Times New Roman" w:hAnsi="Times New Roman" w:cs="Times New Roman"/>
          <w:color w:val="000000" w:themeColor="text1"/>
          <w:sz w:val="22"/>
          <w:szCs w:val="22"/>
        </w:rPr>
        <w:t>overlap in baseline clinical features</w:t>
      </w:r>
      <w:r w:rsidR="00676B7D" w:rsidRPr="00D30867">
        <w:rPr>
          <w:rFonts w:ascii="Times New Roman" w:hAnsi="Times New Roman" w:cs="Times New Roman"/>
          <w:color w:val="000000" w:themeColor="text1"/>
          <w:sz w:val="22"/>
          <w:szCs w:val="22"/>
        </w:rPr>
        <w:t>,</w:t>
      </w:r>
      <w:r w:rsidR="009934D9" w:rsidRPr="00D30867">
        <w:rPr>
          <w:rFonts w:ascii="Times New Roman" w:hAnsi="Times New Roman" w:cs="Times New Roman"/>
          <w:color w:val="000000" w:themeColor="text1"/>
          <w:sz w:val="22"/>
          <w:szCs w:val="22"/>
        </w:rPr>
        <w:t xml:space="preserve"> </w:t>
      </w:r>
      <w:r w:rsidR="00676B7D" w:rsidRPr="00D30867">
        <w:rPr>
          <w:rFonts w:ascii="Times New Roman" w:hAnsi="Times New Roman" w:cs="Times New Roman"/>
          <w:bCs/>
          <w:color w:val="000000" w:themeColor="text1"/>
          <w:sz w:val="22"/>
          <w:szCs w:val="22"/>
        </w:rPr>
        <w:t>followed by divergent clinical evolution</w:t>
      </w:r>
      <w:r w:rsidR="00E0350A" w:rsidRPr="00D30867">
        <w:rPr>
          <w:rFonts w:ascii="Times New Roman" w:hAnsi="Times New Roman" w:cs="Times New Roman"/>
          <w:bCs/>
          <w:color w:val="000000" w:themeColor="text1"/>
          <w:sz w:val="22"/>
          <w:szCs w:val="22"/>
        </w:rPr>
        <w:t>s</w:t>
      </w:r>
      <w:r w:rsidR="00676B7D" w:rsidRPr="00D30867">
        <w:rPr>
          <w:rFonts w:ascii="Times New Roman" w:hAnsi="Times New Roman" w:cs="Times New Roman"/>
          <w:bCs/>
          <w:color w:val="000000" w:themeColor="text1"/>
          <w:sz w:val="22"/>
          <w:szCs w:val="22"/>
        </w:rPr>
        <w:t xml:space="preserve"> over follow-up (Figure 3).</w:t>
      </w:r>
      <w:r w:rsidR="00676B7D" w:rsidRPr="00D30867">
        <w:rPr>
          <w:rFonts w:ascii="Times New Roman" w:hAnsi="Times New Roman" w:cs="Times New Roman"/>
          <w:color w:val="000000" w:themeColor="text1"/>
          <w:sz w:val="22"/>
          <w:szCs w:val="22"/>
        </w:rPr>
        <w:t xml:space="preserve"> </w:t>
      </w:r>
      <w:proofErr w:type="spellStart"/>
      <w:r w:rsidR="00F52928" w:rsidRPr="00D30867">
        <w:rPr>
          <w:rFonts w:ascii="Times New Roman" w:hAnsi="Times New Roman" w:cs="Times New Roman"/>
          <w:color w:val="000000" w:themeColor="text1"/>
          <w:sz w:val="22"/>
          <w:szCs w:val="22"/>
        </w:rPr>
        <w:t>b</w:t>
      </w:r>
      <w:r w:rsidR="008F7A89" w:rsidRPr="00D30867">
        <w:rPr>
          <w:rFonts w:ascii="Times New Roman" w:hAnsi="Times New Roman" w:cs="Times New Roman"/>
          <w:color w:val="000000" w:themeColor="text1"/>
          <w:sz w:val="22"/>
          <w:szCs w:val="22"/>
        </w:rPr>
        <w:t>PD</w:t>
      </w:r>
      <w:proofErr w:type="spellEnd"/>
      <w:r w:rsidR="00F02E3B" w:rsidRPr="00D30867">
        <w:rPr>
          <w:rFonts w:ascii="Times New Roman" w:hAnsi="Times New Roman" w:cs="Times New Roman"/>
          <w:color w:val="000000" w:themeColor="text1"/>
          <w:sz w:val="22"/>
          <w:szCs w:val="22"/>
        </w:rPr>
        <w:t xml:space="preserve"> was associated with </w:t>
      </w:r>
      <w:r w:rsidR="00565667" w:rsidRPr="00D30867">
        <w:rPr>
          <w:rFonts w:ascii="Times New Roman" w:hAnsi="Times New Roman" w:cs="Times New Roman"/>
          <w:color w:val="000000" w:themeColor="text1"/>
          <w:sz w:val="22"/>
          <w:szCs w:val="22"/>
        </w:rPr>
        <w:t xml:space="preserve">an </w:t>
      </w:r>
      <w:r w:rsidR="00F02E3B" w:rsidRPr="00D30867">
        <w:rPr>
          <w:rFonts w:ascii="Times New Roman" w:hAnsi="Times New Roman" w:cs="Times New Roman"/>
          <w:color w:val="000000" w:themeColor="text1"/>
          <w:sz w:val="22"/>
          <w:szCs w:val="22"/>
        </w:rPr>
        <w:t xml:space="preserve">asymmetric clinical presentation involving the upper or lower limb, UPDRS-III </w:t>
      </w:r>
      <w:r w:rsidR="00565667" w:rsidRPr="00D30867">
        <w:rPr>
          <w:rFonts w:ascii="Times New Roman" w:hAnsi="Times New Roman" w:cs="Times New Roman"/>
          <w:color w:val="000000" w:themeColor="text1"/>
          <w:sz w:val="22"/>
          <w:szCs w:val="22"/>
        </w:rPr>
        <w:t xml:space="preserve">at onset </w:t>
      </w:r>
      <w:r w:rsidR="00F02E3B" w:rsidRPr="00D30867">
        <w:rPr>
          <w:rFonts w:ascii="Times New Roman" w:hAnsi="Times New Roman" w:cs="Times New Roman"/>
          <w:color w:val="000000" w:themeColor="text1"/>
          <w:sz w:val="22"/>
          <w:szCs w:val="22"/>
        </w:rPr>
        <w:t xml:space="preserve">&lt; 10, </w:t>
      </w:r>
      <w:r w:rsidR="00565667" w:rsidRPr="00D30867">
        <w:rPr>
          <w:rFonts w:ascii="Times New Roman" w:hAnsi="Times New Roman" w:cs="Times New Roman"/>
          <w:color w:val="000000" w:themeColor="text1"/>
          <w:sz w:val="22"/>
          <w:szCs w:val="22"/>
        </w:rPr>
        <w:t>and physical activity</w:t>
      </w:r>
      <w:r w:rsidR="00535FEC" w:rsidRPr="00D30867">
        <w:rPr>
          <w:rFonts w:ascii="Times New Roman" w:hAnsi="Times New Roman" w:cs="Times New Roman"/>
          <w:color w:val="000000" w:themeColor="text1"/>
          <w:sz w:val="22"/>
          <w:szCs w:val="22"/>
        </w:rPr>
        <w:t xml:space="preserve">. </w:t>
      </w:r>
      <w:proofErr w:type="spellStart"/>
      <w:r w:rsidR="00F52928" w:rsidRPr="00D30867">
        <w:rPr>
          <w:rFonts w:ascii="Times New Roman" w:hAnsi="Times New Roman" w:cs="Times New Roman"/>
          <w:color w:val="000000" w:themeColor="text1"/>
          <w:sz w:val="22"/>
          <w:szCs w:val="22"/>
        </w:rPr>
        <w:t>m</w:t>
      </w:r>
      <w:r w:rsidR="008F7A89" w:rsidRPr="00D30867">
        <w:rPr>
          <w:rFonts w:ascii="Times New Roman" w:hAnsi="Times New Roman" w:cs="Times New Roman"/>
          <w:color w:val="000000" w:themeColor="text1"/>
          <w:sz w:val="22"/>
          <w:szCs w:val="22"/>
        </w:rPr>
        <w:t>PD</w:t>
      </w:r>
      <w:proofErr w:type="spellEnd"/>
      <w:r w:rsidR="00565667" w:rsidRPr="00D30867">
        <w:rPr>
          <w:rFonts w:ascii="Times New Roman" w:hAnsi="Times New Roman" w:cs="Times New Roman"/>
          <w:color w:val="000000" w:themeColor="text1"/>
          <w:sz w:val="22"/>
          <w:szCs w:val="22"/>
        </w:rPr>
        <w:t xml:space="preserve"> was associated with a symmetric clinical presentation involving both upper and lower limbs, UPDRS-III at onset &gt; 20, agricultural occupation, and history of depression </w:t>
      </w:r>
      <w:r w:rsidR="00F02E3B" w:rsidRPr="00D30867">
        <w:rPr>
          <w:rFonts w:ascii="Times New Roman" w:hAnsi="Times New Roman" w:cs="Times New Roman"/>
          <w:color w:val="000000" w:themeColor="text1"/>
          <w:sz w:val="22"/>
          <w:szCs w:val="22"/>
        </w:rPr>
        <w:t>(</w:t>
      </w:r>
      <w:r w:rsidR="00F65F92" w:rsidRPr="00D30867">
        <w:rPr>
          <w:rFonts w:ascii="Times New Roman" w:hAnsi="Times New Roman"/>
          <w:color w:val="000000" w:themeColor="text1"/>
          <w:sz w:val="22"/>
          <w:szCs w:val="22"/>
          <w:lang w:val="en-GB"/>
        </w:rPr>
        <w:t xml:space="preserve">Online Resource </w:t>
      </w:r>
      <w:r w:rsidR="00F65F92" w:rsidRPr="00FD2E27">
        <w:rPr>
          <w:rFonts w:ascii="Times New Roman" w:hAnsi="Times New Roman"/>
          <w:strike/>
          <w:color w:val="FF0000"/>
          <w:sz w:val="22"/>
          <w:szCs w:val="22"/>
          <w:lang w:val="en-GB"/>
        </w:rPr>
        <w:t>2</w:t>
      </w:r>
      <w:r w:rsidR="00FD2E27">
        <w:rPr>
          <w:rFonts w:ascii="Times New Roman" w:hAnsi="Times New Roman" w:cs="Times New Roman"/>
          <w:color w:val="000000" w:themeColor="text1"/>
          <w:sz w:val="22"/>
          <w:szCs w:val="22"/>
        </w:rPr>
        <w:t xml:space="preserve"> </w:t>
      </w:r>
      <w:r w:rsidR="00FD2E27" w:rsidRPr="00FD2E27">
        <w:rPr>
          <w:rFonts w:ascii="Times New Roman" w:hAnsi="Times New Roman" w:cs="Times New Roman"/>
          <w:color w:val="FF0000"/>
          <w:sz w:val="22"/>
          <w:szCs w:val="22"/>
        </w:rPr>
        <w:t>3</w:t>
      </w:r>
      <w:r w:rsidR="00F02E3B" w:rsidRPr="00D30867">
        <w:rPr>
          <w:rFonts w:ascii="Times New Roman" w:hAnsi="Times New Roman" w:cs="Times New Roman"/>
          <w:color w:val="000000" w:themeColor="text1"/>
          <w:sz w:val="22"/>
          <w:szCs w:val="22"/>
        </w:rPr>
        <w:t>).</w:t>
      </w:r>
      <w:r w:rsidR="00565667" w:rsidRPr="00D30867">
        <w:rPr>
          <w:rFonts w:ascii="Times New Roman" w:hAnsi="Times New Roman" w:cs="Times New Roman"/>
          <w:color w:val="000000" w:themeColor="text1"/>
          <w:sz w:val="22"/>
          <w:szCs w:val="22"/>
        </w:rPr>
        <w:t xml:space="preserve"> </w:t>
      </w:r>
    </w:p>
    <w:p w14:paraId="47754BB8" w14:textId="77777777" w:rsidR="0003722B" w:rsidRPr="00D30867" w:rsidRDefault="0003722B" w:rsidP="008B46E3">
      <w:pPr>
        <w:spacing w:line="360" w:lineRule="auto"/>
        <w:rPr>
          <w:rFonts w:ascii="Times New Roman" w:eastAsia="Times New Roman" w:hAnsi="Times New Roman" w:cs="Times New Roman"/>
          <w:b/>
          <w:color w:val="000000" w:themeColor="text1"/>
          <w:sz w:val="22"/>
          <w:szCs w:val="22"/>
        </w:rPr>
      </w:pPr>
    </w:p>
    <w:p w14:paraId="5AFC48BE" w14:textId="79B61CF1" w:rsidR="00D835E1" w:rsidRPr="00D30867" w:rsidRDefault="00D835E1" w:rsidP="008B46E3">
      <w:pPr>
        <w:widowControl w:val="0"/>
        <w:spacing w:before="60" w:after="60" w:line="360" w:lineRule="auto"/>
        <w:rPr>
          <w:rFonts w:ascii="Times New Roman" w:eastAsia="Times New Roman" w:hAnsi="Times New Roman" w:cs="Times New Roman"/>
          <w:b/>
          <w:color w:val="000000" w:themeColor="text1"/>
          <w:sz w:val="22"/>
          <w:szCs w:val="22"/>
        </w:rPr>
      </w:pPr>
      <w:r w:rsidRPr="00D30867">
        <w:rPr>
          <w:rFonts w:ascii="Times New Roman" w:eastAsia="Times New Roman" w:hAnsi="Times New Roman" w:cs="Times New Roman"/>
          <w:b/>
          <w:color w:val="000000" w:themeColor="text1"/>
          <w:sz w:val="22"/>
          <w:szCs w:val="22"/>
        </w:rPr>
        <w:t>DISCUSSION</w:t>
      </w:r>
    </w:p>
    <w:p w14:paraId="751FD8F7" w14:textId="0E207E30" w:rsidR="00A6186D" w:rsidRPr="00D30867" w:rsidRDefault="00F52928" w:rsidP="00A6186D">
      <w:pPr>
        <w:spacing w:line="360" w:lineRule="auto"/>
        <w:rPr>
          <w:rFonts w:ascii="Times New Roman" w:hAnsi="Times New Roman" w:cs="Times New Roman"/>
          <w:bCs/>
          <w:color w:val="000000" w:themeColor="text1"/>
          <w:sz w:val="22"/>
          <w:szCs w:val="22"/>
        </w:rPr>
      </w:pPr>
      <w:r w:rsidRPr="00D30867">
        <w:rPr>
          <w:rFonts w:ascii="Times New Roman" w:eastAsia="Times New Roman" w:hAnsi="Times New Roman" w:cs="Times New Roman"/>
          <w:color w:val="000000" w:themeColor="text1"/>
          <w:sz w:val="22"/>
          <w:szCs w:val="22"/>
        </w:rPr>
        <w:t xml:space="preserve">Several conclusions from this </w:t>
      </w:r>
      <w:r w:rsidR="00A734F6" w:rsidRPr="00D30867">
        <w:rPr>
          <w:rFonts w:ascii="Times New Roman" w:eastAsia="Times New Roman" w:hAnsi="Times New Roman" w:cs="Times New Roman"/>
          <w:color w:val="000000" w:themeColor="text1"/>
          <w:sz w:val="22"/>
          <w:szCs w:val="22"/>
        </w:rPr>
        <w:t>analysis confirmed prior observations regarding the differential features of benign versus malignant ends of the phenotypic spectrum.</w:t>
      </w:r>
      <w:r w:rsidRPr="00D30867">
        <w:rPr>
          <w:rFonts w:ascii="Times New Roman" w:eastAsia="Times New Roman" w:hAnsi="Times New Roman" w:cs="Times New Roman"/>
          <w:color w:val="000000" w:themeColor="text1"/>
          <w:sz w:val="22"/>
          <w:szCs w:val="22"/>
        </w:rPr>
        <w:t xml:space="preserve"> </w:t>
      </w:r>
      <w:r w:rsidR="00076EBB" w:rsidRPr="00D30867">
        <w:rPr>
          <w:rFonts w:ascii="Times New Roman" w:eastAsia="Times New Roman" w:hAnsi="Times New Roman" w:cs="Times New Roman"/>
          <w:color w:val="000000" w:themeColor="text1"/>
          <w:sz w:val="22"/>
          <w:szCs w:val="22"/>
        </w:rPr>
        <w:t xml:space="preserve">The benign phenotype of PD was associated with </w:t>
      </w:r>
      <w:r w:rsidR="00F22EC5" w:rsidRPr="00D30867">
        <w:rPr>
          <w:rFonts w:ascii="Times New Roman" w:eastAsia="Times New Roman" w:hAnsi="Times New Roman" w:cs="Times New Roman"/>
          <w:color w:val="000000" w:themeColor="text1"/>
          <w:sz w:val="22"/>
          <w:szCs w:val="22"/>
        </w:rPr>
        <w:t xml:space="preserve">a </w:t>
      </w:r>
      <w:r w:rsidR="0012052C" w:rsidRPr="00D30867">
        <w:rPr>
          <w:rFonts w:ascii="Times New Roman" w:eastAsia="Times New Roman" w:hAnsi="Times New Roman" w:cs="Times New Roman"/>
          <w:color w:val="000000" w:themeColor="text1"/>
          <w:sz w:val="22"/>
          <w:szCs w:val="22"/>
        </w:rPr>
        <w:t>younger age at onset</w:t>
      </w:r>
      <w:r w:rsidR="00F22EC5" w:rsidRPr="00D30867">
        <w:rPr>
          <w:rFonts w:ascii="Times New Roman" w:eastAsia="Times New Roman" w:hAnsi="Times New Roman" w:cs="Times New Roman"/>
          <w:color w:val="000000" w:themeColor="text1"/>
          <w:sz w:val="22"/>
          <w:szCs w:val="22"/>
        </w:rPr>
        <w:t xml:space="preserve">, </w:t>
      </w:r>
      <w:r w:rsidR="0012052C" w:rsidRPr="00D30867">
        <w:rPr>
          <w:rFonts w:ascii="Times New Roman" w:eastAsia="Times New Roman" w:hAnsi="Times New Roman" w:cs="Times New Roman"/>
          <w:color w:val="000000" w:themeColor="text1"/>
          <w:sz w:val="22"/>
          <w:szCs w:val="22"/>
        </w:rPr>
        <w:t xml:space="preserve">asymmetric clinical presentation in </w:t>
      </w:r>
      <w:r w:rsidR="00076EBB" w:rsidRPr="00D30867">
        <w:rPr>
          <w:rFonts w:ascii="Times New Roman" w:eastAsia="Times New Roman" w:hAnsi="Times New Roman" w:cs="Times New Roman"/>
          <w:color w:val="000000" w:themeColor="text1"/>
          <w:sz w:val="22"/>
          <w:szCs w:val="22"/>
        </w:rPr>
        <w:t>one limb</w:t>
      </w:r>
      <w:r w:rsidR="00A734F6" w:rsidRPr="00D30867">
        <w:rPr>
          <w:rFonts w:ascii="Times New Roman" w:eastAsia="Times New Roman" w:hAnsi="Times New Roman" w:cs="Times New Roman"/>
          <w:color w:val="000000" w:themeColor="text1"/>
          <w:sz w:val="22"/>
          <w:szCs w:val="22"/>
        </w:rPr>
        <w:t xml:space="preserve">, </w:t>
      </w:r>
      <w:r w:rsidR="00F22EC5" w:rsidRPr="00D30867">
        <w:rPr>
          <w:rFonts w:ascii="Times New Roman" w:eastAsia="Times New Roman" w:hAnsi="Times New Roman" w:cs="Times New Roman"/>
          <w:color w:val="000000" w:themeColor="text1"/>
          <w:sz w:val="22"/>
          <w:szCs w:val="22"/>
        </w:rPr>
        <w:t xml:space="preserve">and </w:t>
      </w:r>
      <w:r w:rsidR="00A734F6" w:rsidRPr="00D30867">
        <w:rPr>
          <w:rFonts w:ascii="Times New Roman" w:eastAsia="Times New Roman" w:hAnsi="Times New Roman" w:cs="Times New Roman"/>
          <w:color w:val="000000" w:themeColor="text1"/>
          <w:sz w:val="22"/>
          <w:szCs w:val="22"/>
        </w:rPr>
        <w:t>a greater prevalence of regular physical exercise and active smoking</w:t>
      </w:r>
      <w:r w:rsidR="00076EBB" w:rsidRPr="00D30867">
        <w:rPr>
          <w:rFonts w:ascii="Times New Roman" w:eastAsia="Times New Roman" w:hAnsi="Times New Roman" w:cs="Times New Roman"/>
          <w:color w:val="000000" w:themeColor="text1"/>
          <w:sz w:val="22"/>
          <w:szCs w:val="22"/>
        </w:rPr>
        <w:t>; the malignant phenotype with</w:t>
      </w:r>
      <w:r w:rsidR="0012052C" w:rsidRPr="00D30867">
        <w:rPr>
          <w:rFonts w:ascii="Times New Roman" w:eastAsia="Times New Roman" w:hAnsi="Times New Roman" w:cs="Times New Roman"/>
          <w:color w:val="000000" w:themeColor="text1"/>
          <w:sz w:val="22"/>
          <w:szCs w:val="22"/>
        </w:rPr>
        <w:t xml:space="preserve"> freezing of gait, postural </w:t>
      </w:r>
      <w:r w:rsidR="00F22EC5" w:rsidRPr="00D30867">
        <w:rPr>
          <w:rFonts w:ascii="Times New Roman" w:eastAsia="Times New Roman" w:hAnsi="Times New Roman" w:cs="Times New Roman"/>
          <w:color w:val="000000" w:themeColor="text1"/>
          <w:sz w:val="22"/>
          <w:szCs w:val="22"/>
        </w:rPr>
        <w:t>abnormalities</w:t>
      </w:r>
      <w:r w:rsidR="0012052C" w:rsidRPr="00D30867">
        <w:rPr>
          <w:rFonts w:ascii="Times New Roman" w:eastAsia="Times New Roman" w:hAnsi="Times New Roman" w:cs="Times New Roman"/>
          <w:color w:val="000000" w:themeColor="text1"/>
          <w:sz w:val="22"/>
          <w:szCs w:val="22"/>
        </w:rPr>
        <w:t>, hallucinations, and autonomic dysfunction</w:t>
      </w:r>
      <w:r w:rsidR="00A734F6" w:rsidRPr="00D30867">
        <w:rPr>
          <w:rFonts w:ascii="Times New Roman" w:eastAsia="Times New Roman" w:hAnsi="Times New Roman" w:cs="Times New Roman"/>
          <w:color w:val="000000" w:themeColor="text1"/>
          <w:sz w:val="22"/>
          <w:szCs w:val="22"/>
        </w:rPr>
        <w:t>, and a grea</w:t>
      </w:r>
      <w:r w:rsidR="0033335E" w:rsidRPr="00D30867">
        <w:rPr>
          <w:rFonts w:ascii="Times New Roman" w:eastAsia="Times New Roman" w:hAnsi="Times New Roman" w:cs="Times New Roman"/>
          <w:color w:val="000000" w:themeColor="text1"/>
          <w:sz w:val="22"/>
          <w:szCs w:val="22"/>
        </w:rPr>
        <w:t>t</w:t>
      </w:r>
      <w:r w:rsidR="00A734F6" w:rsidRPr="00D30867">
        <w:rPr>
          <w:rFonts w:ascii="Times New Roman" w:eastAsia="Times New Roman" w:hAnsi="Times New Roman" w:cs="Times New Roman"/>
          <w:color w:val="000000" w:themeColor="text1"/>
          <w:sz w:val="22"/>
          <w:szCs w:val="22"/>
        </w:rPr>
        <w:t xml:space="preserve">er prevalence of </w:t>
      </w:r>
      <w:r w:rsidR="00E11500" w:rsidRPr="00D30867">
        <w:rPr>
          <w:rFonts w:ascii="Times New Roman" w:eastAsia="Times New Roman" w:hAnsi="Times New Roman" w:cs="Times New Roman"/>
          <w:color w:val="000000" w:themeColor="text1"/>
          <w:sz w:val="22"/>
          <w:szCs w:val="22"/>
        </w:rPr>
        <w:t xml:space="preserve">depression and </w:t>
      </w:r>
      <w:r w:rsidR="00E6664C" w:rsidRPr="00D30867">
        <w:rPr>
          <w:rFonts w:ascii="Times New Roman" w:eastAsia="Times New Roman" w:hAnsi="Times New Roman" w:cs="Times New Roman"/>
          <w:color w:val="000000" w:themeColor="text1"/>
          <w:sz w:val="22"/>
          <w:szCs w:val="22"/>
        </w:rPr>
        <w:t xml:space="preserve">agricultural </w:t>
      </w:r>
      <w:r w:rsidR="00E11500" w:rsidRPr="00D30867">
        <w:rPr>
          <w:rFonts w:ascii="Times New Roman" w:eastAsia="Times New Roman" w:hAnsi="Times New Roman" w:cs="Times New Roman"/>
          <w:color w:val="000000" w:themeColor="text1"/>
          <w:sz w:val="22"/>
          <w:szCs w:val="22"/>
        </w:rPr>
        <w:t xml:space="preserve">occupation. </w:t>
      </w:r>
      <w:r w:rsidR="00A734F6" w:rsidRPr="00D30867">
        <w:rPr>
          <w:rFonts w:ascii="Times New Roman" w:hAnsi="Times New Roman" w:cs="Times New Roman"/>
          <w:bCs/>
          <w:color w:val="000000" w:themeColor="text1"/>
          <w:sz w:val="22"/>
          <w:szCs w:val="22"/>
        </w:rPr>
        <w:t xml:space="preserve">The novelty </w:t>
      </w:r>
      <w:r w:rsidR="0033335E" w:rsidRPr="00D30867">
        <w:rPr>
          <w:rFonts w:ascii="Times New Roman" w:hAnsi="Times New Roman" w:cs="Times New Roman"/>
          <w:bCs/>
          <w:color w:val="000000" w:themeColor="text1"/>
          <w:sz w:val="22"/>
          <w:szCs w:val="22"/>
        </w:rPr>
        <w:t xml:space="preserve">of the analysis </w:t>
      </w:r>
      <w:r w:rsidR="00A734F6" w:rsidRPr="00D30867">
        <w:rPr>
          <w:rFonts w:ascii="Times New Roman" w:hAnsi="Times New Roman" w:cs="Times New Roman"/>
          <w:bCs/>
          <w:color w:val="000000" w:themeColor="text1"/>
          <w:sz w:val="22"/>
          <w:szCs w:val="22"/>
        </w:rPr>
        <w:t xml:space="preserve">is in </w:t>
      </w:r>
      <w:r w:rsidR="0033335E" w:rsidRPr="00D30867">
        <w:rPr>
          <w:rFonts w:ascii="Times New Roman" w:hAnsi="Times New Roman" w:cs="Times New Roman"/>
          <w:bCs/>
          <w:color w:val="000000" w:themeColor="text1"/>
          <w:sz w:val="22"/>
          <w:szCs w:val="22"/>
        </w:rPr>
        <w:t>revealing a “silver lining” to aspects about therapy usually feared</w:t>
      </w:r>
      <w:r w:rsidR="00A734F6" w:rsidRPr="00D30867">
        <w:rPr>
          <w:rFonts w:ascii="Times New Roman" w:hAnsi="Times New Roman" w:cs="Times New Roman"/>
          <w:bCs/>
          <w:color w:val="000000" w:themeColor="text1"/>
          <w:sz w:val="22"/>
          <w:szCs w:val="22"/>
        </w:rPr>
        <w:t>: higher dopaminergic dose</w:t>
      </w:r>
      <w:r w:rsidR="0033335E" w:rsidRPr="00D30867">
        <w:rPr>
          <w:rFonts w:ascii="Times New Roman" w:hAnsi="Times New Roman" w:cs="Times New Roman"/>
          <w:bCs/>
          <w:color w:val="000000" w:themeColor="text1"/>
          <w:sz w:val="22"/>
          <w:szCs w:val="22"/>
        </w:rPr>
        <w:t xml:space="preserve"> as well as greater </w:t>
      </w:r>
      <w:r w:rsidR="00A734F6" w:rsidRPr="00D30867">
        <w:rPr>
          <w:rFonts w:ascii="Times New Roman" w:hAnsi="Times New Roman" w:cs="Times New Roman"/>
          <w:bCs/>
          <w:color w:val="000000" w:themeColor="text1"/>
          <w:sz w:val="22"/>
          <w:szCs w:val="22"/>
        </w:rPr>
        <w:t xml:space="preserve">wearing off and dyskinesia were significantly more common in </w:t>
      </w:r>
      <w:proofErr w:type="spellStart"/>
      <w:r w:rsidR="00A734F6" w:rsidRPr="00D30867">
        <w:rPr>
          <w:rFonts w:ascii="Times New Roman" w:hAnsi="Times New Roman" w:cs="Times New Roman"/>
          <w:bCs/>
          <w:color w:val="000000" w:themeColor="text1"/>
          <w:sz w:val="22"/>
          <w:szCs w:val="22"/>
        </w:rPr>
        <w:t>bPD</w:t>
      </w:r>
      <w:proofErr w:type="spellEnd"/>
      <w:r w:rsidR="00A734F6" w:rsidRPr="00D30867">
        <w:rPr>
          <w:rFonts w:ascii="Times New Roman" w:hAnsi="Times New Roman" w:cs="Times New Roman"/>
          <w:bCs/>
          <w:color w:val="000000" w:themeColor="text1"/>
          <w:sz w:val="22"/>
          <w:szCs w:val="22"/>
        </w:rPr>
        <w:t xml:space="preserve"> </w:t>
      </w:r>
      <w:r w:rsidR="0033335E" w:rsidRPr="00D30867">
        <w:rPr>
          <w:rFonts w:ascii="Times New Roman" w:hAnsi="Times New Roman" w:cs="Times New Roman"/>
          <w:bCs/>
          <w:color w:val="000000" w:themeColor="text1"/>
          <w:sz w:val="22"/>
          <w:szCs w:val="22"/>
        </w:rPr>
        <w:t xml:space="preserve">than </w:t>
      </w:r>
      <w:proofErr w:type="spellStart"/>
      <w:r w:rsidR="0033335E" w:rsidRPr="00D30867">
        <w:rPr>
          <w:rFonts w:ascii="Times New Roman" w:hAnsi="Times New Roman" w:cs="Times New Roman"/>
          <w:bCs/>
          <w:color w:val="000000" w:themeColor="text1"/>
          <w:sz w:val="22"/>
          <w:szCs w:val="22"/>
        </w:rPr>
        <w:t>mPD</w:t>
      </w:r>
      <w:proofErr w:type="spellEnd"/>
      <w:r w:rsidR="00A734F6" w:rsidRPr="00D30867">
        <w:rPr>
          <w:rFonts w:ascii="Times New Roman" w:hAnsi="Times New Roman" w:cs="Times New Roman"/>
          <w:bCs/>
          <w:color w:val="000000" w:themeColor="text1"/>
          <w:sz w:val="22"/>
          <w:szCs w:val="22"/>
        </w:rPr>
        <w:t>.</w:t>
      </w:r>
      <w:r w:rsidR="006F51A9" w:rsidRPr="00D30867">
        <w:rPr>
          <w:rFonts w:ascii="Times New Roman" w:eastAsia="Times New Roman" w:hAnsi="Times New Roman" w:cs="Times New Roman"/>
          <w:color w:val="000000" w:themeColor="text1"/>
          <w:sz w:val="22"/>
          <w:szCs w:val="22"/>
        </w:rPr>
        <w:t xml:space="preserve"> </w:t>
      </w:r>
      <w:r w:rsidR="00AA71D5" w:rsidRPr="00D30867">
        <w:rPr>
          <w:rFonts w:ascii="Times New Roman" w:eastAsia="Times New Roman" w:hAnsi="Times New Roman" w:cs="Times New Roman"/>
          <w:color w:val="000000" w:themeColor="text1"/>
          <w:sz w:val="22"/>
          <w:szCs w:val="22"/>
        </w:rPr>
        <w:t>In addition</w:t>
      </w:r>
      <w:r w:rsidR="00A6186D" w:rsidRPr="00D30867">
        <w:rPr>
          <w:rFonts w:ascii="Times New Roman" w:eastAsia="Times New Roman" w:hAnsi="Times New Roman" w:cs="Times New Roman"/>
          <w:color w:val="000000" w:themeColor="text1"/>
          <w:sz w:val="22"/>
          <w:szCs w:val="22"/>
        </w:rPr>
        <w:t>,</w:t>
      </w:r>
      <w:r w:rsidR="00A6186D" w:rsidRPr="00D30867">
        <w:rPr>
          <w:rFonts w:ascii="Times New Roman" w:hAnsi="Times New Roman" w:cs="Times New Roman"/>
          <w:bCs/>
          <w:color w:val="000000" w:themeColor="text1"/>
          <w:sz w:val="22"/>
          <w:szCs w:val="22"/>
        </w:rPr>
        <w:t xml:space="preserve"> </w:t>
      </w:r>
      <w:r w:rsidR="00F22EC5" w:rsidRPr="00D30867">
        <w:rPr>
          <w:rFonts w:ascii="Times New Roman" w:hAnsi="Times New Roman" w:cs="Times New Roman"/>
          <w:bCs/>
          <w:color w:val="000000" w:themeColor="text1"/>
          <w:sz w:val="22"/>
          <w:szCs w:val="22"/>
        </w:rPr>
        <w:t>since</w:t>
      </w:r>
      <w:r w:rsidR="00A6186D" w:rsidRPr="00D30867">
        <w:rPr>
          <w:rFonts w:ascii="Times New Roman" w:hAnsi="Times New Roman" w:cs="Times New Roman"/>
          <w:bCs/>
          <w:color w:val="000000" w:themeColor="text1"/>
          <w:sz w:val="22"/>
          <w:szCs w:val="22"/>
        </w:rPr>
        <w:t xml:space="preserve"> </w:t>
      </w:r>
      <w:r w:rsidR="00AD19B0" w:rsidRPr="00D30867">
        <w:rPr>
          <w:rFonts w:ascii="Times New Roman" w:hAnsi="Times New Roman" w:cs="Times New Roman"/>
          <w:bCs/>
          <w:color w:val="000000" w:themeColor="text1"/>
          <w:sz w:val="22"/>
          <w:szCs w:val="22"/>
        </w:rPr>
        <w:t xml:space="preserve">the presence of </w:t>
      </w:r>
      <w:r w:rsidR="00A6186D" w:rsidRPr="00D30867">
        <w:rPr>
          <w:rFonts w:ascii="Times New Roman" w:hAnsi="Times New Roman" w:cs="Times New Roman"/>
          <w:bCs/>
          <w:color w:val="000000" w:themeColor="text1"/>
          <w:sz w:val="22"/>
          <w:szCs w:val="22"/>
        </w:rPr>
        <w:t xml:space="preserve">motor fluctuations </w:t>
      </w:r>
      <w:r w:rsidR="00AD19B0" w:rsidRPr="00D30867">
        <w:rPr>
          <w:rFonts w:ascii="Times New Roman" w:hAnsi="Times New Roman" w:cs="Times New Roman"/>
          <w:bCs/>
          <w:color w:val="000000" w:themeColor="text1"/>
          <w:sz w:val="22"/>
          <w:szCs w:val="22"/>
        </w:rPr>
        <w:t xml:space="preserve">were </w:t>
      </w:r>
      <w:r w:rsidR="00F22EC5" w:rsidRPr="00D30867">
        <w:rPr>
          <w:rFonts w:ascii="Times New Roman" w:hAnsi="Times New Roman" w:cs="Times New Roman"/>
          <w:bCs/>
          <w:color w:val="000000" w:themeColor="text1"/>
          <w:sz w:val="22"/>
          <w:szCs w:val="22"/>
        </w:rPr>
        <w:t xml:space="preserve">associated with </w:t>
      </w:r>
      <w:r w:rsidR="00A6186D" w:rsidRPr="00D30867">
        <w:rPr>
          <w:rFonts w:ascii="Times New Roman" w:hAnsi="Times New Roman" w:cs="Times New Roman"/>
          <w:bCs/>
          <w:color w:val="000000" w:themeColor="text1"/>
          <w:sz w:val="22"/>
          <w:szCs w:val="22"/>
        </w:rPr>
        <w:t xml:space="preserve">higher dosage of dopaminergic medications </w:t>
      </w:r>
      <w:r w:rsidR="00AD19B0" w:rsidRPr="00D30867">
        <w:rPr>
          <w:rFonts w:ascii="Times New Roman" w:hAnsi="Times New Roman" w:cs="Times New Roman"/>
          <w:bCs/>
          <w:color w:val="000000" w:themeColor="text1"/>
          <w:sz w:val="22"/>
          <w:szCs w:val="22"/>
        </w:rPr>
        <w:t>and lower odds of</w:t>
      </w:r>
      <w:r w:rsidR="00F22EC5" w:rsidRPr="00D30867">
        <w:rPr>
          <w:rFonts w:ascii="Times New Roman" w:hAnsi="Times New Roman" w:cs="Times New Roman"/>
          <w:bCs/>
          <w:color w:val="000000" w:themeColor="text1"/>
          <w:sz w:val="22"/>
          <w:szCs w:val="22"/>
        </w:rPr>
        <w:t xml:space="preserve"> </w:t>
      </w:r>
      <w:proofErr w:type="spellStart"/>
      <w:r w:rsidR="00F22EC5" w:rsidRPr="00D30867">
        <w:rPr>
          <w:rFonts w:ascii="Times New Roman" w:hAnsi="Times New Roman" w:cs="Times New Roman"/>
          <w:bCs/>
          <w:color w:val="000000" w:themeColor="text1"/>
          <w:sz w:val="22"/>
          <w:szCs w:val="22"/>
        </w:rPr>
        <w:t>mPD</w:t>
      </w:r>
      <w:proofErr w:type="spellEnd"/>
      <w:r w:rsidR="00F22EC5" w:rsidRPr="00D30867">
        <w:rPr>
          <w:rFonts w:ascii="Times New Roman" w:hAnsi="Times New Roman" w:cs="Times New Roman"/>
          <w:bCs/>
          <w:color w:val="000000" w:themeColor="text1"/>
          <w:sz w:val="22"/>
          <w:szCs w:val="22"/>
        </w:rPr>
        <w:t xml:space="preserve">, </w:t>
      </w:r>
      <w:r w:rsidR="00AD19B0" w:rsidRPr="00D30867">
        <w:rPr>
          <w:rFonts w:ascii="Times New Roman" w:hAnsi="Times New Roman" w:cs="Times New Roman"/>
          <w:bCs/>
          <w:color w:val="000000" w:themeColor="text1"/>
          <w:sz w:val="22"/>
          <w:szCs w:val="22"/>
        </w:rPr>
        <w:t>it is conceivable that</w:t>
      </w:r>
      <w:r w:rsidR="00A6186D" w:rsidRPr="00D30867">
        <w:rPr>
          <w:rFonts w:ascii="Times New Roman" w:hAnsi="Times New Roman" w:cs="Times New Roman"/>
          <w:bCs/>
          <w:color w:val="000000" w:themeColor="text1"/>
          <w:sz w:val="22"/>
          <w:szCs w:val="22"/>
        </w:rPr>
        <w:t xml:space="preserve"> a “malignant” course </w:t>
      </w:r>
      <w:r w:rsidR="00AD19B0" w:rsidRPr="00D30867">
        <w:rPr>
          <w:rFonts w:ascii="Times New Roman" w:hAnsi="Times New Roman" w:cs="Times New Roman"/>
          <w:bCs/>
          <w:color w:val="000000" w:themeColor="text1"/>
          <w:sz w:val="22"/>
          <w:szCs w:val="22"/>
        </w:rPr>
        <w:t xml:space="preserve">in </w:t>
      </w:r>
      <w:r w:rsidR="00A6186D" w:rsidRPr="00D30867">
        <w:rPr>
          <w:rFonts w:ascii="Times New Roman" w:hAnsi="Times New Roman" w:cs="Times New Roman"/>
          <w:bCs/>
          <w:color w:val="000000" w:themeColor="text1"/>
          <w:sz w:val="22"/>
          <w:szCs w:val="22"/>
        </w:rPr>
        <w:t>PD may be contributed to, at least in part, by under-dopaminergic replacement.</w:t>
      </w:r>
    </w:p>
    <w:p w14:paraId="1A8F7E0A" w14:textId="77777777" w:rsidR="00A734F6" w:rsidRPr="00D30867" w:rsidRDefault="00A734F6" w:rsidP="008B46E3">
      <w:pPr>
        <w:spacing w:line="360" w:lineRule="auto"/>
        <w:rPr>
          <w:rFonts w:ascii="Times New Roman" w:hAnsi="Times New Roman" w:cs="Times New Roman"/>
          <w:bCs/>
          <w:color w:val="000000" w:themeColor="text1"/>
          <w:sz w:val="22"/>
          <w:szCs w:val="22"/>
        </w:rPr>
      </w:pPr>
    </w:p>
    <w:p w14:paraId="4495FD2C" w14:textId="2ED3533D" w:rsidR="004B691C" w:rsidRPr="00D30867" w:rsidRDefault="00E11500" w:rsidP="008B46E3">
      <w:pPr>
        <w:spacing w:line="360" w:lineRule="auto"/>
        <w:rPr>
          <w:rFonts w:ascii="Times New Roman" w:hAnsi="Times New Roman" w:cs="Times New Roman"/>
          <w:bCs/>
          <w:color w:val="000000" w:themeColor="text1"/>
          <w:sz w:val="22"/>
          <w:szCs w:val="22"/>
        </w:rPr>
      </w:pPr>
      <w:r w:rsidRPr="00D30867">
        <w:rPr>
          <w:rFonts w:ascii="Times New Roman" w:hAnsi="Times New Roman" w:cs="Times New Roman"/>
          <w:bCs/>
          <w:color w:val="000000" w:themeColor="text1"/>
          <w:sz w:val="22"/>
          <w:szCs w:val="22"/>
        </w:rPr>
        <w:t>The</w:t>
      </w:r>
      <w:r w:rsidR="00310AB1" w:rsidRPr="00D30867">
        <w:rPr>
          <w:rFonts w:ascii="Times New Roman" w:hAnsi="Times New Roman" w:cs="Times New Roman"/>
          <w:bCs/>
          <w:color w:val="000000" w:themeColor="text1"/>
          <w:sz w:val="22"/>
          <w:szCs w:val="22"/>
        </w:rPr>
        <w:t xml:space="preserve"> unsupervised </w:t>
      </w:r>
      <w:r w:rsidR="00D23EBA" w:rsidRPr="00D30867">
        <w:rPr>
          <w:rFonts w:ascii="Times New Roman" w:hAnsi="Times New Roman" w:cs="Times New Roman"/>
          <w:bCs/>
          <w:color w:val="000000" w:themeColor="text1"/>
          <w:sz w:val="22"/>
          <w:szCs w:val="22"/>
        </w:rPr>
        <w:t xml:space="preserve">data-driven </w:t>
      </w:r>
      <w:r w:rsidR="00E42C69" w:rsidRPr="00D30867">
        <w:rPr>
          <w:rFonts w:ascii="Times New Roman" w:hAnsi="Times New Roman" w:cs="Times New Roman"/>
          <w:bCs/>
          <w:color w:val="000000" w:themeColor="text1"/>
          <w:sz w:val="22"/>
          <w:szCs w:val="22"/>
        </w:rPr>
        <w:t xml:space="preserve">analysis </w:t>
      </w:r>
      <w:r w:rsidRPr="00D30867">
        <w:rPr>
          <w:rFonts w:ascii="Times New Roman" w:hAnsi="Times New Roman" w:cs="Times New Roman"/>
          <w:bCs/>
          <w:color w:val="000000" w:themeColor="text1"/>
          <w:sz w:val="22"/>
          <w:szCs w:val="22"/>
        </w:rPr>
        <w:t xml:space="preserve">confirmed </w:t>
      </w:r>
      <w:r w:rsidR="00076EBB" w:rsidRPr="00D30867">
        <w:rPr>
          <w:rFonts w:ascii="Times New Roman" w:hAnsi="Times New Roman" w:cs="Times New Roman"/>
          <w:bCs/>
          <w:color w:val="000000" w:themeColor="text1"/>
          <w:sz w:val="22"/>
          <w:szCs w:val="22"/>
        </w:rPr>
        <w:t>the validity of the a</w:t>
      </w:r>
      <w:r w:rsidR="00A734F6" w:rsidRPr="00D30867">
        <w:rPr>
          <w:rFonts w:ascii="Times New Roman" w:hAnsi="Times New Roman" w:cs="Times New Roman"/>
          <w:bCs/>
          <w:color w:val="000000" w:themeColor="text1"/>
          <w:sz w:val="22"/>
          <w:szCs w:val="22"/>
        </w:rPr>
        <w:t>-</w:t>
      </w:r>
      <w:r w:rsidR="00076EBB" w:rsidRPr="00D30867">
        <w:rPr>
          <w:rFonts w:ascii="Times New Roman" w:hAnsi="Times New Roman" w:cs="Times New Roman"/>
          <w:bCs/>
          <w:color w:val="000000" w:themeColor="text1"/>
          <w:sz w:val="22"/>
          <w:szCs w:val="22"/>
        </w:rPr>
        <w:t>priori</w:t>
      </w:r>
      <w:r w:rsidRPr="00D30867">
        <w:rPr>
          <w:rFonts w:ascii="Times New Roman" w:hAnsi="Times New Roman" w:cs="Times New Roman"/>
          <w:bCs/>
          <w:color w:val="000000" w:themeColor="text1"/>
          <w:sz w:val="22"/>
          <w:szCs w:val="22"/>
        </w:rPr>
        <w:t xml:space="preserve"> clustering of</w:t>
      </w:r>
      <w:r w:rsidR="00A734F6" w:rsidRPr="00D30867">
        <w:rPr>
          <w:rFonts w:ascii="Times New Roman" w:hAnsi="Times New Roman" w:cs="Times New Roman"/>
          <w:bCs/>
          <w:color w:val="000000" w:themeColor="text1"/>
          <w:sz w:val="22"/>
          <w:szCs w:val="22"/>
        </w:rPr>
        <w:t xml:space="preserve"> </w:t>
      </w:r>
      <w:proofErr w:type="spellStart"/>
      <w:r w:rsidR="00A734F6" w:rsidRPr="00D30867">
        <w:rPr>
          <w:rFonts w:ascii="Times New Roman" w:hAnsi="Times New Roman" w:cs="Times New Roman"/>
          <w:bCs/>
          <w:color w:val="000000" w:themeColor="text1"/>
          <w:sz w:val="22"/>
          <w:szCs w:val="22"/>
        </w:rPr>
        <w:t>b</w:t>
      </w:r>
      <w:r w:rsidR="008F7A89" w:rsidRPr="00D30867">
        <w:rPr>
          <w:rFonts w:ascii="Times New Roman" w:hAnsi="Times New Roman" w:cs="Times New Roman"/>
          <w:bCs/>
          <w:color w:val="000000" w:themeColor="text1"/>
          <w:sz w:val="22"/>
          <w:szCs w:val="22"/>
        </w:rPr>
        <w:t>PD</w:t>
      </w:r>
      <w:proofErr w:type="spellEnd"/>
      <w:r w:rsidRPr="00D30867">
        <w:rPr>
          <w:rFonts w:ascii="Times New Roman" w:hAnsi="Times New Roman" w:cs="Times New Roman"/>
          <w:bCs/>
          <w:color w:val="000000" w:themeColor="text1"/>
          <w:sz w:val="22"/>
          <w:szCs w:val="22"/>
        </w:rPr>
        <w:t xml:space="preserve"> and </w:t>
      </w:r>
      <w:proofErr w:type="spellStart"/>
      <w:r w:rsidR="00A734F6" w:rsidRPr="00D30867">
        <w:rPr>
          <w:rFonts w:ascii="Times New Roman" w:hAnsi="Times New Roman" w:cs="Times New Roman"/>
          <w:bCs/>
          <w:color w:val="000000" w:themeColor="text1"/>
          <w:sz w:val="22"/>
          <w:szCs w:val="22"/>
        </w:rPr>
        <w:t>m</w:t>
      </w:r>
      <w:r w:rsidR="008F7A89" w:rsidRPr="00D30867">
        <w:rPr>
          <w:rFonts w:ascii="Times New Roman" w:hAnsi="Times New Roman" w:cs="Times New Roman"/>
          <w:bCs/>
          <w:color w:val="000000" w:themeColor="text1"/>
          <w:sz w:val="22"/>
          <w:szCs w:val="22"/>
        </w:rPr>
        <w:t>PD</w:t>
      </w:r>
      <w:proofErr w:type="spellEnd"/>
      <w:r w:rsidR="00E6664C" w:rsidRPr="00D30867">
        <w:rPr>
          <w:rFonts w:ascii="Times New Roman" w:hAnsi="Times New Roman" w:cs="Times New Roman"/>
          <w:bCs/>
          <w:color w:val="000000" w:themeColor="text1"/>
          <w:sz w:val="22"/>
          <w:szCs w:val="22"/>
        </w:rPr>
        <w:t xml:space="preserve"> and</w:t>
      </w:r>
      <w:r w:rsidRPr="00D30867">
        <w:rPr>
          <w:rFonts w:ascii="Times New Roman" w:hAnsi="Times New Roman" w:cs="Times New Roman"/>
          <w:bCs/>
          <w:color w:val="000000" w:themeColor="text1"/>
          <w:sz w:val="22"/>
          <w:szCs w:val="22"/>
        </w:rPr>
        <w:t xml:space="preserve"> </w:t>
      </w:r>
      <w:r w:rsidR="00310AB1" w:rsidRPr="00D30867">
        <w:rPr>
          <w:rFonts w:ascii="Times New Roman" w:hAnsi="Times New Roman" w:cs="Times New Roman"/>
          <w:bCs/>
          <w:color w:val="000000" w:themeColor="text1"/>
          <w:sz w:val="22"/>
          <w:szCs w:val="22"/>
        </w:rPr>
        <w:t>identif</w:t>
      </w:r>
      <w:r w:rsidR="00650551" w:rsidRPr="00D30867">
        <w:rPr>
          <w:rFonts w:ascii="Times New Roman" w:hAnsi="Times New Roman" w:cs="Times New Roman"/>
          <w:bCs/>
          <w:color w:val="000000" w:themeColor="text1"/>
          <w:sz w:val="22"/>
          <w:szCs w:val="22"/>
        </w:rPr>
        <w:t>ied</w:t>
      </w:r>
      <w:r w:rsidR="00310AB1" w:rsidRPr="00D30867">
        <w:rPr>
          <w:rFonts w:ascii="Times New Roman" w:hAnsi="Times New Roman" w:cs="Times New Roman"/>
          <w:bCs/>
          <w:color w:val="000000" w:themeColor="text1"/>
          <w:sz w:val="22"/>
          <w:szCs w:val="22"/>
        </w:rPr>
        <w:t xml:space="preserve"> </w:t>
      </w:r>
      <w:r w:rsidR="00D23EBA" w:rsidRPr="00D30867">
        <w:rPr>
          <w:rFonts w:ascii="Times New Roman" w:eastAsia="Times New Roman" w:hAnsi="Times New Roman" w:cs="Times New Roman"/>
          <w:color w:val="000000" w:themeColor="text1"/>
          <w:sz w:val="22"/>
          <w:szCs w:val="22"/>
        </w:rPr>
        <w:t>a</w:t>
      </w:r>
      <w:r w:rsidR="007D3E9F" w:rsidRPr="00D30867">
        <w:rPr>
          <w:rFonts w:ascii="Times New Roman" w:eastAsia="Times New Roman" w:hAnsi="Times New Roman" w:cs="Times New Roman"/>
          <w:color w:val="000000" w:themeColor="text1"/>
          <w:sz w:val="22"/>
          <w:szCs w:val="22"/>
        </w:rPr>
        <w:t>ge at onset</w:t>
      </w:r>
      <w:r w:rsidR="00E0350A" w:rsidRPr="00D30867">
        <w:rPr>
          <w:rFonts w:ascii="Times New Roman" w:eastAsia="Times New Roman" w:hAnsi="Times New Roman" w:cs="Times New Roman"/>
          <w:color w:val="000000" w:themeColor="text1"/>
          <w:sz w:val="22"/>
          <w:szCs w:val="22"/>
        </w:rPr>
        <w:t>, along with baseline motor severity, depression, and physical activity</w:t>
      </w:r>
      <w:r w:rsidR="00640084" w:rsidRPr="00D30867">
        <w:rPr>
          <w:rFonts w:ascii="Times New Roman" w:hAnsi="Times New Roman" w:cs="Times New Roman"/>
          <w:bCs/>
          <w:color w:val="000000" w:themeColor="text1"/>
          <w:sz w:val="22"/>
          <w:szCs w:val="22"/>
        </w:rPr>
        <w:t xml:space="preserve"> </w:t>
      </w:r>
      <w:r w:rsidR="006B29E7" w:rsidRPr="00D30867">
        <w:rPr>
          <w:rFonts w:ascii="Times New Roman" w:hAnsi="Times New Roman" w:cs="Times New Roman"/>
          <w:bCs/>
          <w:color w:val="000000" w:themeColor="text1"/>
          <w:sz w:val="22"/>
          <w:szCs w:val="22"/>
        </w:rPr>
        <w:t xml:space="preserve">as </w:t>
      </w:r>
      <w:r w:rsidR="00640084" w:rsidRPr="00D30867">
        <w:rPr>
          <w:rFonts w:ascii="Times New Roman" w:hAnsi="Times New Roman" w:cs="Times New Roman"/>
          <w:bCs/>
          <w:color w:val="000000" w:themeColor="text1"/>
          <w:sz w:val="22"/>
          <w:szCs w:val="22"/>
        </w:rPr>
        <w:t xml:space="preserve">critical </w:t>
      </w:r>
      <w:r w:rsidR="00A734F6" w:rsidRPr="00D30867">
        <w:rPr>
          <w:rFonts w:ascii="Times New Roman" w:hAnsi="Times New Roman" w:cs="Times New Roman"/>
          <w:bCs/>
          <w:color w:val="000000" w:themeColor="text1"/>
          <w:sz w:val="22"/>
          <w:szCs w:val="22"/>
        </w:rPr>
        <w:t xml:space="preserve">distinguishing variables </w:t>
      </w:r>
      <w:r w:rsidR="002B2017" w:rsidRPr="00D30867">
        <w:rPr>
          <w:rFonts w:ascii="Times New Roman" w:hAnsi="Times New Roman" w:cs="Times New Roman"/>
          <w:bCs/>
          <w:color w:val="000000" w:themeColor="text1"/>
          <w:sz w:val="22"/>
          <w:szCs w:val="22"/>
        </w:rPr>
        <w:t xml:space="preserve">between </w:t>
      </w:r>
      <w:r w:rsidR="00A734F6" w:rsidRPr="00D30867">
        <w:rPr>
          <w:rFonts w:ascii="Times New Roman" w:hAnsi="Times New Roman" w:cs="Times New Roman"/>
          <w:bCs/>
          <w:color w:val="000000" w:themeColor="text1"/>
          <w:sz w:val="22"/>
          <w:szCs w:val="22"/>
        </w:rPr>
        <w:t xml:space="preserve">these </w:t>
      </w:r>
      <w:r w:rsidR="002B2017" w:rsidRPr="00D30867">
        <w:rPr>
          <w:rFonts w:ascii="Times New Roman" w:hAnsi="Times New Roman" w:cs="Times New Roman"/>
          <w:bCs/>
          <w:color w:val="000000" w:themeColor="text1"/>
          <w:sz w:val="22"/>
          <w:szCs w:val="22"/>
        </w:rPr>
        <w:t xml:space="preserve">divergent clinical </w:t>
      </w:r>
      <w:r w:rsidR="00BE72B3" w:rsidRPr="00D30867">
        <w:rPr>
          <w:rFonts w:ascii="Times New Roman" w:hAnsi="Times New Roman" w:cs="Times New Roman"/>
          <w:bCs/>
          <w:color w:val="000000" w:themeColor="text1"/>
          <w:sz w:val="22"/>
          <w:szCs w:val="22"/>
        </w:rPr>
        <w:t>phenotypes</w:t>
      </w:r>
      <w:r w:rsidR="00A734F6" w:rsidRPr="00D30867">
        <w:rPr>
          <w:rFonts w:ascii="Times New Roman" w:hAnsi="Times New Roman" w:cs="Times New Roman"/>
          <w:bCs/>
          <w:color w:val="000000" w:themeColor="text1"/>
          <w:sz w:val="22"/>
          <w:szCs w:val="22"/>
        </w:rPr>
        <w:t xml:space="preserve"> </w:t>
      </w:r>
      <w:r w:rsidR="005329D3" w:rsidRPr="00D30867">
        <w:rPr>
          <w:rFonts w:ascii="Times New Roman" w:hAnsi="Times New Roman" w:cs="Times New Roman"/>
          <w:bCs/>
          <w:color w:val="000000" w:themeColor="text1"/>
          <w:sz w:val="22"/>
          <w:szCs w:val="22"/>
        </w:rPr>
        <w:t xml:space="preserve">[14, </w:t>
      </w:r>
      <w:r w:rsidR="006F51A9" w:rsidRPr="00D30867">
        <w:rPr>
          <w:rFonts w:ascii="Times New Roman" w:hAnsi="Times New Roman" w:cs="Times New Roman"/>
          <w:bCs/>
          <w:color w:val="000000" w:themeColor="text1"/>
          <w:sz w:val="22"/>
          <w:szCs w:val="22"/>
        </w:rPr>
        <w:t>29</w:t>
      </w:r>
      <w:r w:rsidR="005329D3" w:rsidRPr="00D30867">
        <w:rPr>
          <w:rFonts w:ascii="Times New Roman" w:hAnsi="Times New Roman" w:cs="Times New Roman"/>
          <w:bCs/>
          <w:color w:val="000000" w:themeColor="text1"/>
          <w:sz w:val="22"/>
          <w:szCs w:val="22"/>
        </w:rPr>
        <w:t>, 3</w:t>
      </w:r>
      <w:r w:rsidR="006F51A9" w:rsidRPr="00D30867">
        <w:rPr>
          <w:rFonts w:ascii="Times New Roman" w:hAnsi="Times New Roman" w:cs="Times New Roman"/>
          <w:bCs/>
          <w:color w:val="000000" w:themeColor="text1"/>
          <w:sz w:val="22"/>
          <w:szCs w:val="22"/>
        </w:rPr>
        <w:t>0</w:t>
      </w:r>
      <w:r w:rsidR="00A734F6" w:rsidRPr="00D30867">
        <w:rPr>
          <w:rFonts w:ascii="Times New Roman" w:hAnsi="Times New Roman" w:cs="Times New Roman"/>
          <w:bCs/>
          <w:color w:val="000000" w:themeColor="text1"/>
          <w:sz w:val="22"/>
          <w:szCs w:val="22"/>
        </w:rPr>
        <w:t xml:space="preserve">]. </w:t>
      </w:r>
      <w:r w:rsidR="00640084" w:rsidRPr="00D30867">
        <w:rPr>
          <w:rFonts w:ascii="Times New Roman" w:hAnsi="Times New Roman" w:cs="Times New Roman"/>
          <w:bCs/>
          <w:color w:val="000000" w:themeColor="text1"/>
          <w:sz w:val="22"/>
          <w:szCs w:val="22"/>
        </w:rPr>
        <w:t xml:space="preserve"> </w:t>
      </w:r>
      <w:proofErr w:type="spellStart"/>
      <w:r w:rsidR="00A734F6" w:rsidRPr="00D30867">
        <w:rPr>
          <w:rFonts w:ascii="Times New Roman" w:hAnsi="Times New Roman" w:cs="Times New Roman"/>
          <w:bCs/>
          <w:color w:val="000000" w:themeColor="text1"/>
          <w:sz w:val="22"/>
          <w:szCs w:val="22"/>
        </w:rPr>
        <w:t>b</w:t>
      </w:r>
      <w:r w:rsidR="008F7A89" w:rsidRPr="00D30867">
        <w:rPr>
          <w:rFonts w:ascii="Times New Roman" w:hAnsi="Times New Roman" w:cs="Times New Roman"/>
          <w:bCs/>
          <w:color w:val="000000" w:themeColor="text1"/>
          <w:sz w:val="22"/>
          <w:szCs w:val="22"/>
        </w:rPr>
        <w:t>PD</w:t>
      </w:r>
      <w:proofErr w:type="spellEnd"/>
      <w:r w:rsidR="00E6664C" w:rsidRPr="00D30867">
        <w:rPr>
          <w:rFonts w:ascii="Times New Roman" w:hAnsi="Times New Roman" w:cs="Times New Roman"/>
          <w:bCs/>
          <w:color w:val="000000" w:themeColor="text1"/>
          <w:sz w:val="22"/>
          <w:szCs w:val="22"/>
        </w:rPr>
        <w:t xml:space="preserve"> </w:t>
      </w:r>
      <w:r w:rsidR="00076EBB" w:rsidRPr="00D30867">
        <w:rPr>
          <w:rFonts w:ascii="Times New Roman" w:hAnsi="Times New Roman" w:cs="Times New Roman"/>
          <w:bCs/>
          <w:color w:val="000000" w:themeColor="text1"/>
          <w:sz w:val="22"/>
          <w:szCs w:val="22"/>
        </w:rPr>
        <w:t xml:space="preserve">patients </w:t>
      </w:r>
      <w:r w:rsidR="00E6664C" w:rsidRPr="00D30867">
        <w:rPr>
          <w:rFonts w:ascii="Times New Roman" w:hAnsi="Times New Roman" w:cs="Times New Roman"/>
          <w:bCs/>
          <w:color w:val="000000" w:themeColor="text1"/>
          <w:sz w:val="22"/>
          <w:szCs w:val="22"/>
        </w:rPr>
        <w:t xml:space="preserve">were more likely to have </w:t>
      </w:r>
      <w:r w:rsidR="0076046E" w:rsidRPr="00D30867">
        <w:rPr>
          <w:rFonts w:ascii="Times New Roman" w:hAnsi="Times New Roman" w:cs="Times New Roman"/>
          <w:bCs/>
          <w:color w:val="000000" w:themeColor="text1"/>
          <w:sz w:val="22"/>
          <w:szCs w:val="22"/>
        </w:rPr>
        <w:t>an</w:t>
      </w:r>
      <w:r w:rsidR="00E6664C" w:rsidRPr="00D30867">
        <w:rPr>
          <w:rFonts w:ascii="Times New Roman" w:hAnsi="Times New Roman" w:cs="Times New Roman"/>
          <w:bCs/>
          <w:color w:val="000000" w:themeColor="text1"/>
          <w:sz w:val="22"/>
          <w:szCs w:val="22"/>
        </w:rPr>
        <w:t xml:space="preserve"> onset </w:t>
      </w:r>
      <w:r w:rsidR="00076EBB" w:rsidRPr="00D30867">
        <w:rPr>
          <w:rFonts w:ascii="Times New Roman" w:hAnsi="Times New Roman" w:cs="Times New Roman"/>
          <w:bCs/>
          <w:color w:val="000000" w:themeColor="text1"/>
          <w:sz w:val="22"/>
          <w:szCs w:val="22"/>
        </w:rPr>
        <w:t xml:space="preserve">under the age of </w:t>
      </w:r>
      <w:r w:rsidR="00E6664C" w:rsidRPr="00D30867">
        <w:rPr>
          <w:rFonts w:ascii="Times New Roman" w:hAnsi="Times New Roman" w:cs="Times New Roman"/>
          <w:bCs/>
          <w:color w:val="000000" w:themeColor="text1"/>
          <w:sz w:val="22"/>
          <w:szCs w:val="22"/>
        </w:rPr>
        <w:t>46</w:t>
      </w:r>
      <w:r w:rsidR="0076046E" w:rsidRPr="00D30867">
        <w:rPr>
          <w:rFonts w:ascii="Times New Roman" w:hAnsi="Times New Roman" w:cs="Times New Roman"/>
          <w:bCs/>
          <w:color w:val="000000" w:themeColor="text1"/>
          <w:sz w:val="22"/>
          <w:szCs w:val="22"/>
        </w:rPr>
        <w:t xml:space="preserve"> years</w:t>
      </w:r>
      <w:r w:rsidR="00E6664C" w:rsidRPr="00D30867">
        <w:rPr>
          <w:rFonts w:ascii="Times New Roman" w:hAnsi="Times New Roman" w:cs="Times New Roman"/>
          <w:bCs/>
          <w:color w:val="000000" w:themeColor="text1"/>
          <w:sz w:val="22"/>
          <w:szCs w:val="22"/>
        </w:rPr>
        <w:t>, be engaged in regular physical activity,</w:t>
      </w:r>
      <w:r w:rsidR="00640084" w:rsidRPr="00D30867">
        <w:rPr>
          <w:rFonts w:ascii="Times New Roman" w:hAnsi="Times New Roman" w:cs="Times New Roman"/>
          <w:bCs/>
          <w:color w:val="000000" w:themeColor="text1"/>
          <w:sz w:val="22"/>
          <w:szCs w:val="22"/>
        </w:rPr>
        <w:t xml:space="preserve"> </w:t>
      </w:r>
      <w:r w:rsidR="00E6664C" w:rsidRPr="00D30867">
        <w:rPr>
          <w:rFonts w:ascii="Times New Roman" w:hAnsi="Times New Roman" w:cs="Times New Roman"/>
          <w:bCs/>
          <w:color w:val="000000" w:themeColor="text1"/>
          <w:sz w:val="22"/>
          <w:szCs w:val="22"/>
        </w:rPr>
        <w:t xml:space="preserve">and present </w:t>
      </w:r>
      <w:r w:rsidR="00640084" w:rsidRPr="00D30867">
        <w:rPr>
          <w:rFonts w:ascii="Times New Roman" w:hAnsi="Times New Roman" w:cs="Times New Roman"/>
          <w:bCs/>
          <w:color w:val="000000" w:themeColor="text1"/>
          <w:sz w:val="22"/>
          <w:szCs w:val="22"/>
        </w:rPr>
        <w:t xml:space="preserve">with </w:t>
      </w:r>
      <w:r w:rsidR="00E6664C" w:rsidRPr="00D30867">
        <w:rPr>
          <w:rFonts w:ascii="Times New Roman" w:hAnsi="Times New Roman" w:cs="Times New Roman"/>
          <w:bCs/>
          <w:color w:val="000000" w:themeColor="text1"/>
          <w:sz w:val="22"/>
          <w:szCs w:val="22"/>
        </w:rPr>
        <w:t xml:space="preserve">an </w:t>
      </w:r>
      <w:r w:rsidR="00640084" w:rsidRPr="00D30867">
        <w:rPr>
          <w:rFonts w:ascii="Times New Roman" w:hAnsi="Times New Roman" w:cs="Times New Roman"/>
          <w:bCs/>
          <w:color w:val="000000" w:themeColor="text1"/>
          <w:sz w:val="22"/>
          <w:szCs w:val="22"/>
        </w:rPr>
        <w:t xml:space="preserve">asymmetric onset, single limb involvement, </w:t>
      </w:r>
      <w:r w:rsidR="00E6664C" w:rsidRPr="00D30867">
        <w:rPr>
          <w:rFonts w:ascii="Times New Roman" w:hAnsi="Times New Roman" w:cs="Times New Roman"/>
          <w:bCs/>
          <w:color w:val="000000" w:themeColor="text1"/>
          <w:sz w:val="22"/>
          <w:szCs w:val="22"/>
        </w:rPr>
        <w:t xml:space="preserve">and </w:t>
      </w:r>
      <w:r w:rsidR="00640084" w:rsidRPr="00D30867">
        <w:rPr>
          <w:rFonts w:ascii="Times New Roman" w:hAnsi="Times New Roman" w:cs="Times New Roman"/>
          <w:bCs/>
          <w:color w:val="000000" w:themeColor="text1"/>
          <w:sz w:val="22"/>
          <w:szCs w:val="22"/>
        </w:rPr>
        <w:t xml:space="preserve">mild severity of motor symptoms. </w:t>
      </w:r>
      <w:r w:rsidR="00076EBB" w:rsidRPr="00D30867">
        <w:rPr>
          <w:rFonts w:ascii="Times New Roman" w:hAnsi="Times New Roman" w:cs="Times New Roman"/>
          <w:bCs/>
          <w:color w:val="000000" w:themeColor="text1"/>
          <w:sz w:val="22"/>
          <w:szCs w:val="22"/>
        </w:rPr>
        <w:t xml:space="preserve">Conversely, </w:t>
      </w:r>
      <w:proofErr w:type="spellStart"/>
      <w:r w:rsidR="00A734F6" w:rsidRPr="00D30867">
        <w:rPr>
          <w:rFonts w:ascii="Times New Roman" w:hAnsi="Times New Roman" w:cs="Times New Roman"/>
          <w:bCs/>
          <w:color w:val="000000" w:themeColor="text1"/>
          <w:sz w:val="22"/>
          <w:szCs w:val="22"/>
        </w:rPr>
        <w:t>m</w:t>
      </w:r>
      <w:r w:rsidR="008F7A89" w:rsidRPr="00D30867">
        <w:rPr>
          <w:rFonts w:ascii="Times New Roman" w:hAnsi="Times New Roman" w:cs="Times New Roman"/>
          <w:bCs/>
          <w:color w:val="000000" w:themeColor="text1"/>
          <w:sz w:val="22"/>
          <w:szCs w:val="22"/>
        </w:rPr>
        <w:t>PD</w:t>
      </w:r>
      <w:proofErr w:type="spellEnd"/>
      <w:r w:rsidR="00E6664C" w:rsidRPr="00D30867">
        <w:rPr>
          <w:rFonts w:ascii="Times New Roman" w:hAnsi="Times New Roman" w:cs="Times New Roman"/>
          <w:bCs/>
          <w:color w:val="000000" w:themeColor="text1"/>
          <w:sz w:val="22"/>
          <w:szCs w:val="22"/>
        </w:rPr>
        <w:t xml:space="preserve"> </w:t>
      </w:r>
      <w:r w:rsidR="00076EBB" w:rsidRPr="00D30867">
        <w:rPr>
          <w:rFonts w:ascii="Times New Roman" w:hAnsi="Times New Roman" w:cs="Times New Roman"/>
          <w:bCs/>
          <w:color w:val="000000" w:themeColor="text1"/>
          <w:sz w:val="22"/>
          <w:szCs w:val="22"/>
        </w:rPr>
        <w:t xml:space="preserve">patients </w:t>
      </w:r>
      <w:r w:rsidR="00E6664C" w:rsidRPr="00D30867">
        <w:rPr>
          <w:rFonts w:ascii="Times New Roman" w:hAnsi="Times New Roman" w:cs="Times New Roman"/>
          <w:bCs/>
          <w:color w:val="000000" w:themeColor="text1"/>
          <w:sz w:val="22"/>
          <w:szCs w:val="22"/>
        </w:rPr>
        <w:t xml:space="preserve">were more likely to </w:t>
      </w:r>
      <w:r w:rsidR="002557A4" w:rsidRPr="00D30867">
        <w:rPr>
          <w:rFonts w:ascii="Times New Roman" w:hAnsi="Times New Roman" w:cs="Times New Roman"/>
          <w:bCs/>
          <w:color w:val="000000" w:themeColor="text1"/>
          <w:sz w:val="22"/>
          <w:szCs w:val="22"/>
        </w:rPr>
        <w:t xml:space="preserve">have </w:t>
      </w:r>
      <w:r w:rsidR="0076046E" w:rsidRPr="00D30867">
        <w:rPr>
          <w:rFonts w:ascii="Times New Roman" w:hAnsi="Times New Roman" w:cs="Times New Roman"/>
          <w:bCs/>
          <w:color w:val="000000" w:themeColor="text1"/>
          <w:sz w:val="22"/>
          <w:szCs w:val="22"/>
        </w:rPr>
        <w:t>an</w:t>
      </w:r>
      <w:r w:rsidR="00E6664C" w:rsidRPr="00D30867">
        <w:rPr>
          <w:rFonts w:ascii="Times New Roman" w:hAnsi="Times New Roman" w:cs="Times New Roman"/>
          <w:bCs/>
          <w:color w:val="000000" w:themeColor="text1"/>
          <w:sz w:val="22"/>
          <w:szCs w:val="22"/>
        </w:rPr>
        <w:t xml:space="preserve"> onset </w:t>
      </w:r>
      <w:r w:rsidR="0076046E" w:rsidRPr="00D30867">
        <w:rPr>
          <w:rFonts w:ascii="Times New Roman" w:hAnsi="Times New Roman" w:cs="Times New Roman"/>
          <w:bCs/>
          <w:color w:val="000000" w:themeColor="text1"/>
          <w:sz w:val="22"/>
          <w:szCs w:val="22"/>
        </w:rPr>
        <w:t>after</w:t>
      </w:r>
      <w:r w:rsidR="00E6664C" w:rsidRPr="00D30867">
        <w:rPr>
          <w:rFonts w:ascii="Times New Roman" w:hAnsi="Times New Roman" w:cs="Times New Roman"/>
          <w:bCs/>
          <w:color w:val="000000" w:themeColor="text1"/>
          <w:sz w:val="22"/>
          <w:szCs w:val="22"/>
        </w:rPr>
        <w:t xml:space="preserve"> </w:t>
      </w:r>
      <w:r w:rsidR="00076EBB" w:rsidRPr="00D30867">
        <w:rPr>
          <w:rFonts w:ascii="Times New Roman" w:hAnsi="Times New Roman" w:cs="Times New Roman"/>
          <w:bCs/>
          <w:color w:val="000000" w:themeColor="text1"/>
          <w:sz w:val="22"/>
          <w:szCs w:val="22"/>
        </w:rPr>
        <w:t xml:space="preserve">the age of </w:t>
      </w:r>
      <w:r w:rsidR="00E6664C" w:rsidRPr="00D30867">
        <w:rPr>
          <w:rFonts w:ascii="Times New Roman" w:hAnsi="Times New Roman" w:cs="Times New Roman"/>
          <w:bCs/>
          <w:color w:val="000000" w:themeColor="text1"/>
          <w:sz w:val="22"/>
          <w:szCs w:val="22"/>
        </w:rPr>
        <w:t xml:space="preserve">68 years, </w:t>
      </w:r>
      <w:r w:rsidR="00134B03" w:rsidRPr="00D30867">
        <w:rPr>
          <w:rFonts w:ascii="Times New Roman" w:hAnsi="Times New Roman" w:cs="Times New Roman"/>
          <w:bCs/>
          <w:color w:val="000000" w:themeColor="text1"/>
          <w:sz w:val="22"/>
          <w:szCs w:val="22"/>
        </w:rPr>
        <w:t xml:space="preserve">to </w:t>
      </w:r>
      <w:r w:rsidR="00E74EF6" w:rsidRPr="00D30867">
        <w:rPr>
          <w:rFonts w:ascii="Times New Roman" w:hAnsi="Times New Roman" w:cs="Times New Roman"/>
          <w:bCs/>
          <w:color w:val="000000" w:themeColor="text1"/>
          <w:sz w:val="22"/>
          <w:szCs w:val="22"/>
        </w:rPr>
        <w:t xml:space="preserve">have been </w:t>
      </w:r>
      <w:r w:rsidR="00E74EF6" w:rsidRPr="00D30867">
        <w:rPr>
          <w:rFonts w:ascii="Times New Roman" w:hAnsi="Times New Roman" w:cs="Times New Roman"/>
          <w:bCs/>
          <w:color w:val="000000" w:themeColor="text1"/>
          <w:sz w:val="22"/>
          <w:szCs w:val="22"/>
        </w:rPr>
        <w:lastRenderedPageBreak/>
        <w:t xml:space="preserve">employed </w:t>
      </w:r>
      <w:r w:rsidR="00E16F36" w:rsidRPr="00D30867">
        <w:rPr>
          <w:rFonts w:ascii="Times New Roman" w:hAnsi="Times New Roman" w:cs="Times New Roman"/>
          <w:bCs/>
          <w:color w:val="000000" w:themeColor="text1"/>
          <w:sz w:val="22"/>
          <w:szCs w:val="22"/>
        </w:rPr>
        <w:t xml:space="preserve">in </w:t>
      </w:r>
      <w:r w:rsidR="00E74EF6" w:rsidRPr="00D30867">
        <w:rPr>
          <w:rFonts w:ascii="Times New Roman" w:hAnsi="Times New Roman" w:cs="Times New Roman"/>
          <w:bCs/>
          <w:color w:val="000000" w:themeColor="text1"/>
          <w:sz w:val="22"/>
          <w:szCs w:val="22"/>
        </w:rPr>
        <w:t xml:space="preserve">an </w:t>
      </w:r>
      <w:r w:rsidR="00E6664C" w:rsidRPr="00D30867">
        <w:rPr>
          <w:rFonts w:ascii="Times New Roman" w:hAnsi="Times New Roman" w:cs="Times New Roman"/>
          <w:bCs/>
          <w:color w:val="000000" w:themeColor="text1"/>
          <w:sz w:val="22"/>
          <w:szCs w:val="22"/>
        </w:rPr>
        <w:t xml:space="preserve">agricultural </w:t>
      </w:r>
      <w:r w:rsidR="00E16F36" w:rsidRPr="00D30867">
        <w:rPr>
          <w:rFonts w:ascii="Times New Roman" w:hAnsi="Times New Roman" w:cs="Times New Roman"/>
          <w:bCs/>
          <w:color w:val="000000" w:themeColor="text1"/>
          <w:sz w:val="22"/>
          <w:szCs w:val="22"/>
        </w:rPr>
        <w:t>profession</w:t>
      </w:r>
      <w:r w:rsidR="00E6664C" w:rsidRPr="00D30867">
        <w:rPr>
          <w:rFonts w:ascii="Times New Roman" w:hAnsi="Times New Roman" w:cs="Times New Roman"/>
          <w:bCs/>
          <w:color w:val="000000" w:themeColor="text1"/>
          <w:sz w:val="22"/>
          <w:szCs w:val="22"/>
        </w:rPr>
        <w:t xml:space="preserve">, and present with </w:t>
      </w:r>
      <w:r w:rsidR="00E16F36" w:rsidRPr="00D30867">
        <w:rPr>
          <w:rFonts w:ascii="Times New Roman" w:hAnsi="Times New Roman" w:cs="Times New Roman"/>
          <w:bCs/>
          <w:color w:val="000000" w:themeColor="text1"/>
          <w:sz w:val="22"/>
          <w:szCs w:val="22"/>
        </w:rPr>
        <w:t xml:space="preserve">depression, </w:t>
      </w:r>
      <w:r w:rsidR="00E6664C" w:rsidRPr="00D30867">
        <w:rPr>
          <w:rFonts w:ascii="Times New Roman" w:hAnsi="Times New Roman" w:cs="Times New Roman"/>
          <w:bCs/>
          <w:color w:val="000000" w:themeColor="text1"/>
          <w:sz w:val="22"/>
          <w:szCs w:val="22"/>
        </w:rPr>
        <w:t xml:space="preserve">symmetric </w:t>
      </w:r>
      <w:r w:rsidR="00E74EF6" w:rsidRPr="00D30867">
        <w:rPr>
          <w:rFonts w:ascii="Times New Roman" w:hAnsi="Times New Roman" w:cs="Times New Roman"/>
          <w:bCs/>
          <w:color w:val="000000" w:themeColor="text1"/>
          <w:sz w:val="22"/>
          <w:szCs w:val="22"/>
        </w:rPr>
        <w:t xml:space="preserve">motor </w:t>
      </w:r>
      <w:r w:rsidR="00E6664C" w:rsidRPr="00D30867">
        <w:rPr>
          <w:rFonts w:ascii="Times New Roman" w:hAnsi="Times New Roman" w:cs="Times New Roman"/>
          <w:bCs/>
          <w:color w:val="000000" w:themeColor="text1"/>
          <w:sz w:val="22"/>
          <w:szCs w:val="22"/>
        </w:rPr>
        <w:t xml:space="preserve">onset, </w:t>
      </w:r>
      <w:r w:rsidR="0076046E" w:rsidRPr="00D30867">
        <w:rPr>
          <w:rFonts w:ascii="Times New Roman" w:hAnsi="Times New Roman" w:cs="Times New Roman"/>
          <w:bCs/>
          <w:color w:val="000000" w:themeColor="text1"/>
          <w:sz w:val="22"/>
          <w:szCs w:val="22"/>
        </w:rPr>
        <w:t xml:space="preserve">moderate severity of motor symptoms, and </w:t>
      </w:r>
      <w:r w:rsidR="00E6664C" w:rsidRPr="00D30867">
        <w:rPr>
          <w:rFonts w:ascii="Times New Roman" w:hAnsi="Times New Roman" w:cs="Times New Roman"/>
          <w:bCs/>
          <w:color w:val="000000" w:themeColor="text1"/>
          <w:sz w:val="22"/>
          <w:szCs w:val="22"/>
        </w:rPr>
        <w:t>involv</w:t>
      </w:r>
      <w:r w:rsidR="0076046E" w:rsidRPr="00D30867">
        <w:rPr>
          <w:rFonts w:ascii="Times New Roman" w:hAnsi="Times New Roman" w:cs="Times New Roman"/>
          <w:bCs/>
          <w:color w:val="000000" w:themeColor="text1"/>
          <w:sz w:val="22"/>
          <w:szCs w:val="22"/>
        </w:rPr>
        <w:t>ement of</w:t>
      </w:r>
      <w:r w:rsidR="00E6664C" w:rsidRPr="00D30867">
        <w:rPr>
          <w:rFonts w:ascii="Times New Roman" w:hAnsi="Times New Roman" w:cs="Times New Roman"/>
          <w:bCs/>
          <w:color w:val="000000" w:themeColor="text1"/>
          <w:sz w:val="22"/>
          <w:szCs w:val="22"/>
        </w:rPr>
        <w:t xml:space="preserve"> both upper and lower limbs. </w:t>
      </w:r>
      <w:r w:rsidR="0098779B" w:rsidRPr="00D30867">
        <w:rPr>
          <w:rFonts w:ascii="Times New Roman" w:hAnsi="Times New Roman" w:cs="Times New Roman"/>
          <w:bCs/>
          <w:color w:val="000000" w:themeColor="text1"/>
          <w:sz w:val="22"/>
          <w:szCs w:val="22"/>
        </w:rPr>
        <w:t xml:space="preserve">Interestingly, </w:t>
      </w:r>
      <w:proofErr w:type="spellStart"/>
      <w:r w:rsidR="00A734F6" w:rsidRPr="00D30867">
        <w:rPr>
          <w:rFonts w:ascii="Times New Roman" w:hAnsi="Times New Roman" w:cs="Times New Roman"/>
          <w:bCs/>
          <w:color w:val="000000" w:themeColor="text1"/>
          <w:sz w:val="22"/>
          <w:szCs w:val="22"/>
        </w:rPr>
        <w:t>b</w:t>
      </w:r>
      <w:r w:rsidR="008F7A89" w:rsidRPr="00D30867">
        <w:rPr>
          <w:rFonts w:ascii="Times New Roman" w:hAnsi="Times New Roman" w:cs="Times New Roman"/>
          <w:bCs/>
          <w:color w:val="000000" w:themeColor="text1"/>
          <w:sz w:val="22"/>
          <w:szCs w:val="22"/>
        </w:rPr>
        <w:t>PD</w:t>
      </w:r>
      <w:proofErr w:type="spellEnd"/>
      <w:r w:rsidR="004B691C" w:rsidRPr="00D30867">
        <w:rPr>
          <w:rFonts w:ascii="Times New Roman" w:hAnsi="Times New Roman" w:cs="Times New Roman"/>
          <w:bCs/>
          <w:color w:val="000000" w:themeColor="text1"/>
          <w:sz w:val="22"/>
          <w:szCs w:val="22"/>
        </w:rPr>
        <w:t xml:space="preserve"> and </w:t>
      </w:r>
      <w:proofErr w:type="spellStart"/>
      <w:r w:rsidR="00A734F6" w:rsidRPr="00D30867">
        <w:rPr>
          <w:rFonts w:ascii="Times New Roman" w:hAnsi="Times New Roman" w:cs="Times New Roman"/>
          <w:bCs/>
          <w:color w:val="000000" w:themeColor="text1"/>
          <w:sz w:val="22"/>
          <w:szCs w:val="22"/>
        </w:rPr>
        <w:t>m</w:t>
      </w:r>
      <w:r w:rsidR="008F7A89" w:rsidRPr="00D30867">
        <w:rPr>
          <w:rFonts w:ascii="Times New Roman" w:hAnsi="Times New Roman" w:cs="Times New Roman"/>
          <w:bCs/>
          <w:color w:val="000000" w:themeColor="text1"/>
          <w:sz w:val="22"/>
          <w:szCs w:val="22"/>
        </w:rPr>
        <w:t>PD</w:t>
      </w:r>
      <w:proofErr w:type="spellEnd"/>
      <w:r w:rsidR="004B691C" w:rsidRPr="00D30867">
        <w:rPr>
          <w:rFonts w:ascii="Times New Roman" w:hAnsi="Times New Roman" w:cs="Times New Roman"/>
          <w:bCs/>
          <w:color w:val="000000" w:themeColor="text1"/>
          <w:sz w:val="22"/>
          <w:szCs w:val="22"/>
        </w:rPr>
        <w:t xml:space="preserve"> </w:t>
      </w:r>
      <w:r w:rsidR="0098779B" w:rsidRPr="00D30867">
        <w:rPr>
          <w:rFonts w:ascii="Times New Roman" w:hAnsi="Times New Roman" w:cs="Times New Roman"/>
          <w:bCs/>
          <w:color w:val="000000" w:themeColor="text1"/>
          <w:sz w:val="22"/>
          <w:szCs w:val="22"/>
        </w:rPr>
        <w:t>patients with age at PD onset in the seventh decade</w:t>
      </w:r>
      <w:r w:rsidR="004B691C" w:rsidRPr="00D30867">
        <w:rPr>
          <w:rFonts w:ascii="Times New Roman" w:hAnsi="Times New Roman" w:cs="Times New Roman"/>
          <w:bCs/>
          <w:color w:val="000000" w:themeColor="text1"/>
          <w:sz w:val="22"/>
          <w:szCs w:val="22"/>
        </w:rPr>
        <w:t xml:space="preserve"> </w:t>
      </w:r>
      <w:r w:rsidR="0098779B" w:rsidRPr="00D30867">
        <w:rPr>
          <w:rFonts w:ascii="Times New Roman" w:hAnsi="Times New Roman" w:cs="Times New Roman"/>
          <w:bCs/>
          <w:color w:val="000000" w:themeColor="text1"/>
          <w:sz w:val="22"/>
          <w:szCs w:val="22"/>
        </w:rPr>
        <w:t>showed overlap in baseline clinical characteristics</w:t>
      </w:r>
      <w:r w:rsidR="004B691C" w:rsidRPr="00D30867">
        <w:rPr>
          <w:rFonts w:ascii="Times New Roman" w:hAnsi="Times New Roman" w:cs="Times New Roman"/>
          <w:bCs/>
          <w:color w:val="000000" w:themeColor="text1"/>
          <w:sz w:val="22"/>
          <w:szCs w:val="22"/>
        </w:rPr>
        <w:t xml:space="preserve">. </w:t>
      </w:r>
    </w:p>
    <w:p w14:paraId="5DAD0BB9" w14:textId="77777777" w:rsidR="00A734F6" w:rsidRPr="00D30867" w:rsidRDefault="00A734F6" w:rsidP="008B46E3">
      <w:pPr>
        <w:spacing w:line="360" w:lineRule="auto"/>
        <w:rPr>
          <w:rFonts w:ascii="Times New Roman" w:hAnsi="Times New Roman" w:cs="Times New Roman"/>
          <w:bCs/>
          <w:color w:val="000000" w:themeColor="text1"/>
          <w:sz w:val="22"/>
          <w:szCs w:val="22"/>
        </w:rPr>
      </w:pPr>
    </w:p>
    <w:p w14:paraId="353929E8" w14:textId="253D7DEE" w:rsidR="004E595A" w:rsidRPr="00D30867" w:rsidRDefault="004E595A" w:rsidP="00F22139">
      <w:pPr>
        <w:spacing w:line="360" w:lineRule="auto"/>
        <w:rPr>
          <w:rFonts w:ascii="Times New Roman" w:hAnsi="Times New Roman" w:cs="Times New Roman"/>
          <w:bCs/>
          <w:color w:val="000000" w:themeColor="text1"/>
          <w:sz w:val="22"/>
          <w:szCs w:val="22"/>
        </w:rPr>
      </w:pPr>
      <w:r w:rsidRPr="00D30867">
        <w:rPr>
          <w:rFonts w:ascii="Times New Roman" w:hAnsi="Times New Roman" w:cs="Times New Roman"/>
          <w:bCs/>
          <w:color w:val="000000" w:themeColor="text1"/>
          <w:sz w:val="22"/>
          <w:szCs w:val="22"/>
        </w:rPr>
        <w:t>The data highlight the importance of age at onset as a critical factor differentiating the subtypes at the end of the phenotypic PD spectrum</w:t>
      </w:r>
      <w:r w:rsidR="00F22139" w:rsidRPr="00D30867">
        <w:rPr>
          <w:rFonts w:ascii="Times New Roman" w:hAnsi="Times New Roman" w:cs="Times New Roman"/>
          <w:bCs/>
          <w:color w:val="000000" w:themeColor="text1"/>
          <w:sz w:val="22"/>
          <w:szCs w:val="22"/>
        </w:rPr>
        <w:t xml:space="preserve">, as well as the risk for motor complications. Also, our findings </w:t>
      </w:r>
      <w:r w:rsidRPr="00D30867">
        <w:rPr>
          <w:rFonts w:ascii="Times New Roman" w:hAnsi="Times New Roman" w:cs="Times New Roman"/>
          <w:bCs/>
          <w:color w:val="000000" w:themeColor="text1"/>
          <w:sz w:val="22"/>
          <w:szCs w:val="22"/>
        </w:rPr>
        <w:t xml:space="preserve">suggest </w:t>
      </w:r>
      <w:r w:rsidR="00AD19B0" w:rsidRPr="00D30867">
        <w:rPr>
          <w:rFonts w:ascii="Times New Roman" w:hAnsi="Times New Roman" w:cs="Times New Roman"/>
          <w:bCs/>
          <w:color w:val="000000" w:themeColor="text1"/>
          <w:sz w:val="22"/>
          <w:szCs w:val="22"/>
        </w:rPr>
        <w:t xml:space="preserve">that </w:t>
      </w:r>
      <w:r w:rsidRPr="00D30867">
        <w:rPr>
          <w:rFonts w:ascii="Times New Roman" w:hAnsi="Times New Roman" w:cs="Times New Roman"/>
          <w:bCs/>
          <w:color w:val="000000" w:themeColor="text1"/>
          <w:sz w:val="22"/>
          <w:szCs w:val="22"/>
        </w:rPr>
        <w:t>a combination of modifiable environment and lifestyle factors contribut</w:t>
      </w:r>
      <w:r w:rsidR="00AD19B0" w:rsidRPr="00D30867">
        <w:rPr>
          <w:rFonts w:ascii="Times New Roman" w:hAnsi="Times New Roman" w:cs="Times New Roman"/>
          <w:bCs/>
          <w:color w:val="000000" w:themeColor="text1"/>
          <w:sz w:val="22"/>
          <w:szCs w:val="22"/>
        </w:rPr>
        <w:t>e</w:t>
      </w:r>
      <w:r w:rsidRPr="00D30867">
        <w:rPr>
          <w:rFonts w:ascii="Times New Roman" w:hAnsi="Times New Roman" w:cs="Times New Roman"/>
          <w:bCs/>
          <w:color w:val="000000" w:themeColor="text1"/>
          <w:sz w:val="22"/>
          <w:szCs w:val="22"/>
        </w:rPr>
        <w:t xml:space="preserve"> to their differential expression. </w:t>
      </w:r>
      <w:r w:rsidR="00F32F21" w:rsidRPr="00D30867">
        <w:rPr>
          <w:rFonts w:ascii="Times New Roman" w:hAnsi="Times New Roman" w:cs="Times New Roman"/>
          <w:bCs/>
          <w:color w:val="000000" w:themeColor="text1"/>
          <w:sz w:val="22"/>
          <w:szCs w:val="22"/>
        </w:rPr>
        <w:t xml:space="preserve">Prior epidemiological </w:t>
      </w:r>
      <w:r w:rsidR="00E42C69" w:rsidRPr="00D30867">
        <w:rPr>
          <w:rFonts w:ascii="Times New Roman" w:hAnsi="Times New Roman" w:cs="Times New Roman"/>
          <w:bCs/>
          <w:color w:val="000000" w:themeColor="text1"/>
          <w:sz w:val="22"/>
          <w:szCs w:val="22"/>
        </w:rPr>
        <w:t xml:space="preserve">studies </w:t>
      </w:r>
      <w:r w:rsidRPr="00D30867">
        <w:rPr>
          <w:rFonts w:ascii="Times New Roman" w:hAnsi="Times New Roman" w:cs="Times New Roman"/>
          <w:bCs/>
          <w:color w:val="000000" w:themeColor="text1"/>
          <w:sz w:val="22"/>
          <w:szCs w:val="22"/>
        </w:rPr>
        <w:t>have confirmed</w:t>
      </w:r>
      <w:r w:rsidR="007F1CCA" w:rsidRPr="00D30867">
        <w:rPr>
          <w:rFonts w:ascii="Times New Roman" w:hAnsi="Times New Roman" w:cs="Times New Roman"/>
          <w:bCs/>
          <w:color w:val="000000" w:themeColor="text1"/>
          <w:sz w:val="22"/>
          <w:szCs w:val="22"/>
        </w:rPr>
        <w:t xml:space="preserve"> </w:t>
      </w:r>
      <w:r w:rsidR="00650551" w:rsidRPr="00D30867">
        <w:rPr>
          <w:rFonts w:ascii="Times New Roman" w:hAnsi="Times New Roman" w:cs="Times New Roman"/>
          <w:bCs/>
          <w:color w:val="000000" w:themeColor="text1"/>
          <w:sz w:val="22"/>
          <w:szCs w:val="22"/>
        </w:rPr>
        <w:t>the</w:t>
      </w:r>
      <w:r w:rsidR="00F44157" w:rsidRPr="00D30867">
        <w:rPr>
          <w:rFonts w:ascii="Times New Roman" w:hAnsi="Times New Roman" w:cs="Times New Roman"/>
          <w:bCs/>
          <w:color w:val="000000" w:themeColor="text1"/>
          <w:sz w:val="22"/>
          <w:szCs w:val="22"/>
        </w:rPr>
        <w:t xml:space="preserve"> </w:t>
      </w:r>
      <w:r w:rsidR="00E42C69" w:rsidRPr="00D30867">
        <w:rPr>
          <w:rFonts w:ascii="Times New Roman" w:hAnsi="Times New Roman" w:cs="Times New Roman"/>
          <w:bCs/>
          <w:color w:val="000000" w:themeColor="text1"/>
          <w:sz w:val="22"/>
          <w:szCs w:val="22"/>
        </w:rPr>
        <w:t xml:space="preserve">beneficial effects of </w:t>
      </w:r>
      <w:r w:rsidR="00D0541A" w:rsidRPr="00D30867">
        <w:rPr>
          <w:rFonts w:ascii="Times New Roman" w:hAnsi="Times New Roman" w:cs="Times New Roman"/>
          <w:bCs/>
          <w:color w:val="000000" w:themeColor="text1"/>
          <w:sz w:val="22"/>
          <w:szCs w:val="22"/>
        </w:rPr>
        <w:t xml:space="preserve">regular </w:t>
      </w:r>
      <w:r w:rsidR="0047683D" w:rsidRPr="00D30867">
        <w:rPr>
          <w:rFonts w:ascii="Times New Roman" w:hAnsi="Times New Roman" w:cs="Times New Roman"/>
          <w:bCs/>
          <w:color w:val="000000" w:themeColor="text1"/>
          <w:sz w:val="22"/>
          <w:szCs w:val="22"/>
        </w:rPr>
        <w:t xml:space="preserve">physical </w:t>
      </w:r>
      <w:r w:rsidR="00064EA4" w:rsidRPr="00D30867">
        <w:rPr>
          <w:rFonts w:ascii="Times New Roman" w:hAnsi="Times New Roman" w:cs="Times New Roman"/>
          <w:bCs/>
          <w:color w:val="000000" w:themeColor="text1"/>
          <w:sz w:val="22"/>
          <w:szCs w:val="22"/>
        </w:rPr>
        <w:t>exercise</w:t>
      </w:r>
      <w:r w:rsidR="005329D3" w:rsidRPr="00D30867">
        <w:rPr>
          <w:rFonts w:ascii="Times New Roman" w:hAnsi="Times New Roman" w:cs="Times New Roman"/>
          <w:bCs/>
          <w:color w:val="000000" w:themeColor="text1"/>
          <w:sz w:val="22"/>
          <w:szCs w:val="22"/>
        </w:rPr>
        <w:t xml:space="preserve"> [</w:t>
      </w:r>
      <w:r w:rsidR="006F51A9" w:rsidRPr="00D30867">
        <w:rPr>
          <w:rFonts w:ascii="Times New Roman" w:hAnsi="Times New Roman" w:cs="Times New Roman"/>
          <w:bCs/>
          <w:color w:val="000000" w:themeColor="text1"/>
          <w:sz w:val="22"/>
          <w:szCs w:val="22"/>
        </w:rPr>
        <w:t>31</w:t>
      </w:r>
      <w:r w:rsidR="005329D3" w:rsidRPr="00D30867">
        <w:rPr>
          <w:rFonts w:ascii="Times New Roman" w:hAnsi="Times New Roman" w:cs="Times New Roman"/>
          <w:bCs/>
          <w:color w:val="000000" w:themeColor="text1"/>
          <w:sz w:val="22"/>
          <w:szCs w:val="22"/>
        </w:rPr>
        <w:t>, 3</w:t>
      </w:r>
      <w:r w:rsidR="006F51A9" w:rsidRPr="00D30867">
        <w:rPr>
          <w:rFonts w:ascii="Times New Roman" w:hAnsi="Times New Roman" w:cs="Times New Roman"/>
          <w:bCs/>
          <w:color w:val="000000" w:themeColor="text1"/>
          <w:sz w:val="22"/>
          <w:szCs w:val="22"/>
        </w:rPr>
        <w:t>2</w:t>
      </w:r>
      <w:r w:rsidR="00EF493B" w:rsidRPr="00D30867">
        <w:rPr>
          <w:rFonts w:ascii="Times New Roman" w:hAnsi="Times New Roman" w:cs="Times New Roman"/>
          <w:bCs/>
          <w:color w:val="000000" w:themeColor="text1"/>
          <w:sz w:val="22"/>
          <w:szCs w:val="22"/>
        </w:rPr>
        <w:t>]</w:t>
      </w:r>
      <w:r w:rsidRPr="00D30867">
        <w:rPr>
          <w:rFonts w:ascii="Times New Roman" w:hAnsi="Times New Roman" w:cs="Times New Roman"/>
          <w:bCs/>
          <w:color w:val="000000" w:themeColor="text1"/>
          <w:sz w:val="22"/>
          <w:szCs w:val="22"/>
        </w:rPr>
        <w:t xml:space="preserve">, although we cannot exclude that those in the </w:t>
      </w:r>
      <w:proofErr w:type="spellStart"/>
      <w:r w:rsidRPr="00D30867">
        <w:rPr>
          <w:rFonts w:ascii="Times New Roman" w:hAnsi="Times New Roman" w:cs="Times New Roman"/>
          <w:bCs/>
          <w:color w:val="000000" w:themeColor="text1"/>
          <w:sz w:val="22"/>
          <w:szCs w:val="22"/>
        </w:rPr>
        <w:t>mPD</w:t>
      </w:r>
      <w:proofErr w:type="spellEnd"/>
      <w:r w:rsidRPr="00D30867">
        <w:rPr>
          <w:rFonts w:ascii="Times New Roman" w:hAnsi="Times New Roman" w:cs="Times New Roman"/>
          <w:bCs/>
          <w:color w:val="000000" w:themeColor="text1"/>
          <w:sz w:val="22"/>
          <w:szCs w:val="22"/>
        </w:rPr>
        <w:t xml:space="preserve"> group reported lower physical activity at baseline due to their older age at PD onset or other selection biases. On the other end, detrimental effects </w:t>
      </w:r>
      <w:r w:rsidR="004B691C" w:rsidRPr="00D30867">
        <w:rPr>
          <w:rFonts w:ascii="Times New Roman" w:hAnsi="Times New Roman" w:cs="Times New Roman"/>
          <w:bCs/>
          <w:color w:val="000000" w:themeColor="text1"/>
          <w:sz w:val="22"/>
          <w:szCs w:val="22"/>
        </w:rPr>
        <w:t>associated with</w:t>
      </w:r>
      <w:r w:rsidR="002C40BA" w:rsidRPr="00D30867">
        <w:rPr>
          <w:rFonts w:ascii="Times New Roman" w:hAnsi="Times New Roman" w:cs="Times New Roman"/>
          <w:bCs/>
          <w:color w:val="000000" w:themeColor="text1"/>
          <w:sz w:val="22"/>
          <w:szCs w:val="22"/>
        </w:rPr>
        <w:t xml:space="preserve"> exposure to pesticide</w:t>
      </w:r>
      <w:r w:rsidRPr="00D30867">
        <w:rPr>
          <w:rFonts w:ascii="Times New Roman" w:hAnsi="Times New Roman" w:cs="Times New Roman"/>
          <w:bCs/>
          <w:color w:val="000000" w:themeColor="text1"/>
          <w:sz w:val="22"/>
          <w:szCs w:val="22"/>
        </w:rPr>
        <w:t xml:space="preserve"> are well documented</w:t>
      </w:r>
      <w:r w:rsidR="005329D3" w:rsidRPr="00D30867">
        <w:rPr>
          <w:rFonts w:ascii="Times New Roman" w:hAnsi="Times New Roman" w:cs="Times New Roman"/>
          <w:bCs/>
          <w:color w:val="000000" w:themeColor="text1"/>
          <w:sz w:val="22"/>
          <w:szCs w:val="22"/>
        </w:rPr>
        <w:t xml:space="preserve"> [</w:t>
      </w:r>
      <w:r w:rsidR="006F51A9" w:rsidRPr="00D30867">
        <w:rPr>
          <w:rFonts w:ascii="Times New Roman" w:hAnsi="Times New Roman" w:cs="Times New Roman"/>
          <w:bCs/>
          <w:color w:val="000000" w:themeColor="text1"/>
          <w:sz w:val="22"/>
          <w:szCs w:val="22"/>
        </w:rPr>
        <w:t>33</w:t>
      </w:r>
      <w:r w:rsidR="00CE3C10" w:rsidRPr="00D30867">
        <w:rPr>
          <w:rFonts w:ascii="Times New Roman" w:hAnsi="Times New Roman" w:cs="Times New Roman"/>
          <w:bCs/>
          <w:color w:val="000000" w:themeColor="text1"/>
          <w:sz w:val="22"/>
          <w:szCs w:val="22"/>
        </w:rPr>
        <w:t xml:space="preserve">, </w:t>
      </w:r>
      <w:r w:rsidR="005329D3" w:rsidRPr="00D30867">
        <w:rPr>
          <w:rFonts w:ascii="Times New Roman" w:hAnsi="Times New Roman" w:cs="Times New Roman"/>
          <w:bCs/>
          <w:color w:val="000000" w:themeColor="text1"/>
          <w:sz w:val="22"/>
          <w:szCs w:val="22"/>
        </w:rPr>
        <w:t>3</w:t>
      </w:r>
      <w:r w:rsidR="006F51A9" w:rsidRPr="00D30867">
        <w:rPr>
          <w:rFonts w:ascii="Times New Roman" w:hAnsi="Times New Roman" w:cs="Times New Roman"/>
          <w:bCs/>
          <w:color w:val="000000" w:themeColor="text1"/>
          <w:sz w:val="22"/>
          <w:szCs w:val="22"/>
        </w:rPr>
        <w:t>4</w:t>
      </w:r>
      <w:r w:rsidR="00CE3C10" w:rsidRPr="00D30867">
        <w:rPr>
          <w:rFonts w:ascii="Times New Roman" w:hAnsi="Times New Roman" w:cs="Times New Roman"/>
          <w:bCs/>
          <w:color w:val="000000" w:themeColor="text1"/>
          <w:sz w:val="22"/>
          <w:szCs w:val="22"/>
        </w:rPr>
        <w:t>]</w:t>
      </w:r>
      <w:r w:rsidR="002C40BA" w:rsidRPr="00D30867">
        <w:rPr>
          <w:rFonts w:ascii="Times New Roman" w:hAnsi="Times New Roman" w:cs="Times New Roman"/>
          <w:bCs/>
          <w:color w:val="000000" w:themeColor="text1"/>
          <w:sz w:val="22"/>
          <w:szCs w:val="22"/>
        </w:rPr>
        <w:t xml:space="preserve">, </w:t>
      </w:r>
      <w:r w:rsidRPr="00D30867">
        <w:rPr>
          <w:rFonts w:ascii="Times New Roman" w:hAnsi="Times New Roman" w:cs="Times New Roman"/>
          <w:bCs/>
          <w:color w:val="000000" w:themeColor="text1"/>
          <w:sz w:val="22"/>
          <w:szCs w:val="22"/>
        </w:rPr>
        <w:t>although ours stand</w:t>
      </w:r>
      <w:r w:rsidR="004B691C" w:rsidRPr="00D30867">
        <w:rPr>
          <w:rFonts w:ascii="Times New Roman" w:hAnsi="Times New Roman" w:cs="Times New Roman"/>
          <w:bCs/>
          <w:color w:val="000000" w:themeColor="text1"/>
          <w:sz w:val="22"/>
          <w:szCs w:val="22"/>
        </w:rPr>
        <w:t xml:space="preserve"> in contrast with a</w:t>
      </w:r>
      <w:r w:rsidRPr="00D30867">
        <w:rPr>
          <w:rFonts w:ascii="Times New Roman" w:hAnsi="Times New Roman" w:cs="Times New Roman"/>
          <w:bCs/>
          <w:color w:val="000000" w:themeColor="text1"/>
          <w:sz w:val="22"/>
          <w:szCs w:val="22"/>
        </w:rPr>
        <w:t xml:space="preserve"> reported</w:t>
      </w:r>
      <w:r w:rsidR="004B691C" w:rsidRPr="00D30867">
        <w:rPr>
          <w:rFonts w:ascii="Times New Roman" w:hAnsi="Times New Roman" w:cs="Times New Roman"/>
          <w:bCs/>
          <w:color w:val="000000" w:themeColor="text1"/>
          <w:sz w:val="22"/>
          <w:szCs w:val="22"/>
        </w:rPr>
        <w:t xml:space="preserve"> association</w:t>
      </w:r>
      <w:r w:rsidR="002C40BA" w:rsidRPr="00D30867">
        <w:rPr>
          <w:rFonts w:ascii="Times New Roman" w:hAnsi="Times New Roman" w:cs="Times New Roman"/>
          <w:bCs/>
          <w:color w:val="000000" w:themeColor="text1"/>
          <w:sz w:val="22"/>
          <w:szCs w:val="22"/>
        </w:rPr>
        <w:t xml:space="preserve"> </w:t>
      </w:r>
      <w:r w:rsidRPr="00D30867">
        <w:rPr>
          <w:rFonts w:ascii="Times New Roman" w:hAnsi="Times New Roman" w:cs="Times New Roman"/>
          <w:bCs/>
          <w:color w:val="000000" w:themeColor="text1"/>
          <w:sz w:val="22"/>
          <w:szCs w:val="22"/>
        </w:rPr>
        <w:t>with</w:t>
      </w:r>
      <w:r w:rsidR="002C40BA" w:rsidRPr="00D30867">
        <w:rPr>
          <w:rFonts w:ascii="Times New Roman" w:hAnsi="Times New Roman" w:cs="Times New Roman"/>
          <w:bCs/>
          <w:color w:val="000000" w:themeColor="text1"/>
          <w:sz w:val="22"/>
          <w:szCs w:val="22"/>
        </w:rPr>
        <w:t xml:space="preserve"> tremor-dominant PD</w:t>
      </w:r>
      <w:r w:rsidR="00952D68" w:rsidRPr="00D30867">
        <w:rPr>
          <w:rFonts w:ascii="Times New Roman" w:hAnsi="Times New Roman" w:cs="Times New Roman"/>
          <w:bCs/>
          <w:color w:val="000000" w:themeColor="text1"/>
          <w:sz w:val="22"/>
          <w:szCs w:val="22"/>
        </w:rPr>
        <w:t xml:space="preserve"> [</w:t>
      </w:r>
      <w:r w:rsidR="00F53403" w:rsidRPr="00D30867">
        <w:rPr>
          <w:rFonts w:ascii="Times New Roman" w:hAnsi="Times New Roman" w:cs="Times New Roman"/>
          <w:bCs/>
          <w:color w:val="000000" w:themeColor="text1"/>
          <w:sz w:val="22"/>
          <w:szCs w:val="22"/>
        </w:rPr>
        <w:t>3</w:t>
      </w:r>
      <w:r w:rsidR="006F51A9" w:rsidRPr="00D30867">
        <w:rPr>
          <w:rFonts w:ascii="Times New Roman" w:hAnsi="Times New Roman" w:cs="Times New Roman"/>
          <w:bCs/>
          <w:color w:val="000000" w:themeColor="text1"/>
          <w:sz w:val="22"/>
          <w:szCs w:val="22"/>
        </w:rPr>
        <w:t>5</w:t>
      </w:r>
      <w:r w:rsidR="00094908" w:rsidRPr="00D30867">
        <w:rPr>
          <w:rFonts w:ascii="Times New Roman" w:hAnsi="Times New Roman" w:cs="Times New Roman"/>
          <w:bCs/>
          <w:color w:val="000000" w:themeColor="text1"/>
          <w:sz w:val="22"/>
          <w:szCs w:val="22"/>
        </w:rPr>
        <w:t>]</w:t>
      </w:r>
      <w:r w:rsidR="00952D68" w:rsidRPr="00D30867">
        <w:rPr>
          <w:rFonts w:ascii="Times New Roman" w:hAnsi="Times New Roman" w:cs="Times New Roman"/>
          <w:bCs/>
          <w:color w:val="000000" w:themeColor="text1"/>
          <w:sz w:val="22"/>
          <w:szCs w:val="22"/>
        </w:rPr>
        <w:t>.</w:t>
      </w:r>
      <w:r w:rsidR="002557A4" w:rsidRPr="00D30867">
        <w:rPr>
          <w:rFonts w:ascii="Times New Roman" w:hAnsi="Times New Roman" w:cs="Times New Roman"/>
          <w:bCs/>
          <w:color w:val="000000" w:themeColor="text1"/>
          <w:sz w:val="22"/>
          <w:szCs w:val="22"/>
        </w:rPr>
        <w:t xml:space="preserve"> </w:t>
      </w:r>
      <w:r w:rsidR="001B27E4" w:rsidRPr="00D30867">
        <w:rPr>
          <w:rFonts w:ascii="Times New Roman" w:hAnsi="Times New Roman" w:cs="Times New Roman"/>
          <w:bCs/>
          <w:color w:val="000000" w:themeColor="text1"/>
          <w:sz w:val="22"/>
          <w:szCs w:val="22"/>
        </w:rPr>
        <w:t xml:space="preserve">This might be partly explained by a </w:t>
      </w:r>
      <w:r w:rsidRPr="00D30867">
        <w:rPr>
          <w:rFonts w:ascii="Times New Roman" w:hAnsi="Times New Roman" w:cs="Times New Roman"/>
          <w:bCs/>
          <w:color w:val="000000" w:themeColor="text1"/>
          <w:sz w:val="22"/>
          <w:szCs w:val="22"/>
        </w:rPr>
        <w:t xml:space="preserve">recognition </w:t>
      </w:r>
      <w:r w:rsidR="001B27E4" w:rsidRPr="00D30867">
        <w:rPr>
          <w:rFonts w:ascii="Times New Roman" w:hAnsi="Times New Roman" w:cs="Times New Roman"/>
          <w:bCs/>
          <w:color w:val="000000" w:themeColor="text1"/>
          <w:sz w:val="22"/>
          <w:szCs w:val="22"/>
        </w:rPr>
        <w:t xml:space="preserve">bias towards earlier and more accurate diagnosis in patients with tremor-dominant vs. akinetic-rigid PD, particularly in rural contexts with limited access to care. </w:t>
      </w:r>
    </w:p>
    <w:p w14:paraId="309AE5E0" w14:textId="0AD27AEA" w:rsidR="004E595A" w:rsidRPr="00D30867" w:rsidRDefault="004E595A" w:rsidP="008B46E3">
      <w:pPr>
        <w:spacing w:line="360" w:lineRule="auto"/>
        <w:rPr>
          <w:rFonts w:ascii="Times New Roman" w:hAnsi="Times New Roman" w:cs="Times New Roman"/>
          <w:bCs/>
          <w:color w:val="000000" w:themeColor="text1"/>
          <w:sz w:val="22"/>
          <w:szCs w:val="22"/>
        </w:rPr>
      </w:pPr>
    </w:p>
    <w:p w14:paraId="7E7B70F7" w14:textId="2E81908C" w:rsidR="006411DD" w:rsidRPr="00D30867" w:rsidRDefault="00437660" w:rsidP="008B46E3">
      <w:pPr>
        <w:spacing w:line="360" w:lineRule="auto"/>
        <w:rPr>
          <w:rFonts w:ascii="Times New Roman" w:eastAsia="Times New Roman" w:hAnsi="Times New Roman" w:cs="Times New Roman"/>
          <w:color w:val="000000" w:themeColor="text1"/>
          <w:sz w:val="22"/>
          <w:szCs w:val="22"/>
        </w:rPr>
      </w:pPr>
      <w:r w:rsidRPr="00D30867">
        <w:rPr>
          <w:rFonts w:ascii="Times New Roman" w:eastAsia="Times New Roman" w:hAnsi="Times New Roman" w:cs="Times New Roman"/>
          <w:color w:val="000000" w:themeColor="text1"/>
          <w:sz w:val="22"/>
          <w:szCs w:val="22"/>
        </w:rPr>
        <w:t xml:space="preserve">The possibility exists that age-related compensatory mechanisms might have played a role on the observed results </w:t>
      </w:r>
      <w:r w:rsidR="006F51A9" w:rsidRPr="00D30867">
        <w:rPr>
          <w:rFonts w:ascii="Times New Roman" w:eastAsia="Times New Roman" w:hAnsi="Times New Roman" w:cs="Times New Roman"/>
          <w:color w:val="000000" w:themeColor="text1"/>
          <w:sz w:val="22"/>
          <w:szCs w:val="22"/>
        </w:rPr>
        <w:t>[36-38</w:t>
      </w:r>
      <w:r w:rsidR="003C2C73" w:rsidRPr="00D30867">
        <w:rPr>
          <w:rFonts w:ascii="Times New Roman" w:eastAsia="Times New Roman" w:hAnsi="Times New Roman" w:cs="Times New Roman"/>
          <w:color w:val="000000" w:themeColor="text1"/>
          <w:sz w:val="22"/>
          <w:szCs w:val="22"/>
        </w:rPr>
        <w:t>]</w:t>
      </w:r>
      <w:r w:rsidRPr="00D30867">
        <w:rPr>
          <w:rFonts w:ascii="Times New Roman" w:eastAsia="Times New Roman" w:hAnsi="Times New Roman" w:cs="Times New Roman"/>
          <w:color w:val="000000" w:themeColor="text1"/>
          <w:sz w:val="22"/>
          <w:szCs w:val="22"/>
        </w:rPr>
        <w:t xml:space="preserve">, </w:t>
      </w:r>
      <w:r w:rsidR="00F22139" w:rsidRPr="00D30867">
        <w:rPr>
          <w:rFonts w:ascii="Times New Roman" w:eastAsia="Times New Roman" w:hAnsi="Times New Roman" w:cs="Times New Roman"/>
          <w:color w:val="000000" w:themeColor="text1"/>
          <w:sz w:val="22"/>
          <w:szCs w:val="22"/>
        </w:rPr>
        <w:t xml:space="preserve">but </w:t>
      </w:r>
      <w:r w:rsidRPr="00D30867">
        <w:rPr>
          <w:rFonts w:ascii="Times New Roman" w:eastAsia="Times New Roman" w:hAnsi="Times New Roman" w:cs="Times New Roman"/>
          <w:color w:val="000000" w:themeColor="text1"/>
          <w:sz w:val="22"/>
          <w:szCs w:val="22"/>
        </w:rPr>
        <w:t xml:space="preserve">it seems </w:t>
      </w:r>
      <w:r w:rsidR="00AD19B0" w:rsidRPr="00D30867">
        <w:rPr>
          <w:rFonts w:ascii="Times New Roman" w:eastAsia="Times New Roman" w:hAnsi="Times New Roman" w:cs="Times New Roman"/>
          <w:color w:val="000000" w:themeColor="text1"/>
          <w:sz w:val="22"/>
          <w:szCs w:val="22"/>
        </w:rPr>
        <w:t xml:space="preserve">also </w:t>
      </w:r>
      <w:r w:rsidRPr="00D30867">
        <w:rPr>
          <w:rFonts w:ascii="Times New Roman" w:eastAsia="Times New Roman" w:hAnsi="Times New Roman" w:cs="Times New Roman"/>
          <w:color w:val="000000" w:themeColor="text1"/>
          <w:sz w:val="22"/>
          <w:szCs w:val="22"/>
        </w:rPr>
        <w:t xml:space="preserve">likely that the two divergent clinical phenotypes of </w:t>
      </w:r>
      <w:proofErr w:type="spellStart"/>
      <w:r w:rsidRPr="00D30867">
        <w:rPr>
          <w:rFonts w:ascii="Times New Roman" w:eastAsia="Times New Roman" w:hAnsi="Times New Roman" w:cs="Times New Roman"/>
          <w:color w:val="000000" w:themeColor="text1"/>
          <w:sz w:val="22"/>
          <w:szCs w:val="22"/>
        </w:rPr>
        <w:t>bPD</w:t>
      </w:r>
      <w:proofErr w:type="spellEnd"/>
      <w:r w:rsidRPr="00D30867">
        <w:rPr>
          <w:rFonts w:ascii="Times New Roman" w:eastAsia="Times New Roman" w:hAnsi="Times New Roman" w:cs="Times New Roman"/>
          <w:color w:val="000000" w:themeColor="text1"/>
          <w:sz w:val="22"/>
          <w:szCs w:val="22"/>
        </w:rPr>
        <w:t xml:space="preserve"> and </w:t>
      </w:r>
      <w:proofErr w:type="spellStart"/>
      <w:r w:rsidRPr="00D30867">
        <w:rPr>
          <w:rFonts w:ascii="Times New Roman" w:eastAsia="Times New Roman" w:hAnsi="Times New Roman" w:cs="Times New Roman"/>
          <w:color w:val="000000" w:themeColor="text1"/>
          <w:sz w:val="22"/>
          <w:szCs w:val="22"/>
        </w:rPr>
        <w:t>mPD</w:t>
      </w:r>
      <w:proofErr w:type="spellEnd"/>
      <w:r w:rsidRPr="00D30867">
        <w:rPr>
          <w:rFonts w:ascii="Times New Roman" w:eastAsia="Times New Roman" w:hAnsi="Times New Roman" w:cs="Times New Roman"/>
          <w:color w:val="000000" w:themeColor="text1"/>
          <w:sz w:val="22"/>
          <w:szCs w:val="22"/>
        </w:rPr>
        <w:t xml:space="preserve"> </w:t>
      </w:r>
      <w:r w:rsidR="00AD19B0" w:rsidRPr="00D30867">
        <w:rPr>
          <w:rFonts w:ascii="Times New Roman" w:eastAsia="Times New Roman" w:hAnsi="Times New Roman" w:cs="Times New Roman"/>
          <w:color w:val="000000" w:themeColor="text1"/>
          <w:sz w:val="22"/>
          <w:szCs w:val="22"/>
        </w:rPr>
        <w:t>are manifestations of</w:t>
      </w:r>
      <w:r w:rsidRPr="00D30867">
        <w:rPr>
          <w:rFonts w:ascii="Times New Roman" w:eastAsia="Times New Roman" w:hAnsi="Times New Roman" w:cs="Times New Roman"/>
          <w:color w:val="000000" w:themeColor="text1"/>
          <w:sz w:val="22"/>
          <w:szCs w:val="22"/>
        </w:rPr>
        <w:t xml:space="preserve"> </w:t>
      </w:r>
      <w:r w:rsidR="00F22139" w:rsidRPr="00D30867">
        <w:rPr>
          <w:rFonts w:ascii="Times New Roman" w:eastAsia="Times New Roman" w:hAnsi="Times New Roman" w:cs="Times New Roman"/>
          <w:color w:val="000000" w:themeColor="text1"/>
          <w:sz w:val="22"/>
          <w:szCs w:val="22"/>
        </w:rPr>
        <w:t>substantial biological divergence</w:t>
      </w:r>
      <w:r w:rsidRPr="00D30867">
        <w:rPr>
          <w:rFonts w:ascii="Times New Roman" w:eastAsia="Times New Roman" w:hAnsi="Times New Roman" w:cs="Times New Roman"/>
          <w:color w:val="000000" w:themeColor="text1"/>
          <w:sz w:val="22"/>
          <w:szCs w:val="22"/>
        </w:rPr>
        <w:t xml:space="preserve"> </w:t>
      </w:r>
      <w:r w:rsidR="006F51A9" w:rsidRPr="00D30867">
        <w:rPr>
          <w:rFonts w:ascii="Times New Roman" w:eastAsia="Times New Roman" w:hAnsi="Times New Roman" w:cs="Times New Roman"/>
          <w:color w:val="000000" w:themeColor="text1"/>
          <w:sz w:val="22"/>
          <w:szCs w:val="22"/>
        </w:rPr>
        <w:t>[39</w:t>
      </w:r>
      <w:r w:rsidR="003C2C73" w:rsidRPr="00D30867">
        <w:rPr>
          <w:rFonts w:ascii="Times New Roman" w:eastAsia="Times New Roman" w:hAnsi="Times New Roman" w:cs="Times New Roman"/>
          <w:color w:val="000000" w:themeColor="text1"/>
          <w:sz w:val="22"/>
          <w:szCs w:val="22"/>
        </w:rPr>
        <w:t>]</w:t>
      </w:r>
      <w:r w:rsidR="00F22139" w:rsidRPr="00D30867">
        <w:rPr>
          <w:rFonts w:ascii="Times New Roman" w:eastAsia="Times New Roman" w:hAnsi="Times New Roman" w:cs="Times New Roman"/>
          <w:color w:val="000000" w:themeColor="text1"/>
          <w:sz w:val="22"/>
          <w:szCs w:val="22"/>
        </w:rPr>
        <w:t>.</w:t>
      </w:r>
      <w:r w:rsidRPr="00D30867">
        <w:rPr>
          <w:rFonts w:ascii="Times New Roman" w:eastAsia="Times New Roman" w:hAnsi="Times New Roman" w:cs="Times New Roman"/>
          <w:color w:val="000000" w:themeColor="text1"/>
          <w:sz w:val="22"/>
          <w:szCs w:val="22"/>
        </w:rPr>
        <w:t xml:space="preserve"> </w:t>
      </w:r>
      <w:r w:rsidR="004E595A" w:rsidRPr="00D30867">
        <w:rPr>
          <w:rFonts w:ascii="Times New Roman" w:hAnsi="Times New Roman" w:cs="Times New Roman"/>
          <w:bCs/>
          <w:color w:val="000000" w:themeColor="text1"/>
          <w:sz w:val="22"/>
          <w:szCs w:val="22"/>
        </w:rPr>
        <w:t xml:space="preserve">The bulk of differences between groups likely obey molecular, biological, and neuroanatomical factors. However, the positive </w:t>
      </w:r>
      <w:r w:rsidR="008547ED" w:rsidRPr="00D30867">
        <w:rPr>
          <w:rFonts w:ascii="Times New Roman" w:eastAsia="Times New Roman" w:hAnsi="Times New Roman" w:cs="Times New Roman"/>
          <w:color w:val="000000" w:themeColor="text1"/>
          <w:sz w:val="22"/>
          <w:szCs w:val="22"/>
        </w:rPr>
        <w:t>associat</w:t>
      </w:r>
      <w:r w:rsidR="004E595A" w:rsidRPr="00D30867">
        <w:rPr>
          <w:rFonts w:ascii="Times New Roman" w:eastAsia="Times New Roman" w:hAnsi="Times New Roman" w:cs="Times New Roman"/>
          <w:color w:val="000000" w:themeColor="text1"/>
          <w:sz w:val="22"/>
          <w:szCs w:val="22"/>
        </w:rPr>
        <w:t>ion</w:t>
      </w:r>
      <w:r w:rsidR="008547ED" w:rsidRPr="00D30867">
        <w:rPr>
          <w:rFonts w:ascii="Times New Roman" w:eastAsia="Times New Roman" w:hAnsi="Times New Roman" w:cs="Times New Roman"/>
          <w:color w:val="000000" w:themeColor="text1"/>
          <w:sz w:val="22"/>
          <w:szCs w:val="22"/>
        </w:rPr>
        <w:t xml:space="preserve"> with motor </w:t>
      </w:r>
      <w:r w:rsidR="004E595A" w:rsidRPr="00D30867">
        <w:rPr>
          <w:rFonts w:ascii="Times New Roman" w:eastAsia="Times New Roman" w:hAnsi="Times New Roman" w:cs="Times New Roman"/>
          <w:color w:val="000000" w:themeColor="text1"/>
          <w:sz w:val="22"/>
          <w:szCs w:val="22"/>
        </w:rPr>
        <w:t>complications</w:t>
      </w:r>
      <w:r w:rsidR="008547ED" w:rsidRPr="00D30867">
        <w:rPr>
          <w:rFonts w:ascii="Times New Roman" w:eastAsia="Times New Roman" w:hAnsi="Times New Roman" w:cs="Times New Roman"/>
          <w:color w:val="000000" w:themeColor="text1"/>
          <w:sz w:val="22"/>
          <w:szCs w:val="22"/>
        </w:rPr>
        <w:t xml:space="preserve">, </w:t>
      </w:r>
      <w:r w:rsidR="004E595A" w:rsidRPr="00D30867">
        <w:rPr>
          <w:rFonts w:ascii="Times New Roman" w:eastAsia="Times New Roman" w:hAnsi="Times New Roman" w:cs="Times New Roman"/>
          <w:color w:val="000000" w:themeColor="text1"/>
          <w:sz w:val="22"/>
          <w:szCs w:val="22"/>
        </w:rPr>
        <w:t xml:space="preserve">wearing off and </w:t>
      </w:r>
      <w:r w:rsidR="008547ED" w:rsidRPr="00D30867">
        <w:rPr>
          <w:rFonts w:ascii="Times New Roman" w:eastAsia="Times New Roman" w:hAnsi="Times New Roman" w:cs="Times New Roman"/>
          <w:color w:val="000000" w:themeColor="text1"/>
          <w:sz w:val="22"/>
          <w:szCs w:val="22"/>
        </w:rPr>
        <w:t>dyskinesia, indicate</w:t>
      </w:r>
      <w:r w:rsidR="00125DA0" w:rsidRPr="00D30867">
        <w:rPr>
          <w:rFonts w:ascii="Times New Roman" w:eastAsia="Times New Roman" w:hAnsi="Times New Roman" w:cs="Times New Roman"/>
          <w:color w:val="000000" w:themeColor="text1"/>
          <w:sz w:val="22"/>
          <w:szCs w:val="22"/>
        </w:rPr>
        <w:t>s</w:t>
      </w:r>
      <w:r w:rsidR="008547ED" w:rsidRPr="00D30867">
        <w:rPr>
          <w:rFonts w:ascii="Times New Roman" w:eastAsia="Times New Roman" w:hAnsi="Times New Roman" w:cs="Times New Roman"/>
          <w:color w:val="000000" w:themeColor="text1"/>
          <w:sz w:val="22"/>
          <w:szCs w:val="22"/>
        </w:rPr>
        <w:t xml:space="preserve"> </w:t>
      </w:r>
      <w:r w:rsidR="00D56A26" w:rsidRPr="00D30867">
        <w:rPr>
          <w:rFonts w:ascii="Times New Roman" w:eastAsia="Times New Roman" w:hAnsi="Times New Roman" w:cs="Times New Roman"/>
          <w:color w:val="000000" w:themeColor="text1"/>
          <w:sz w:val="22"/>
          <w:szCs w:val="22"/>
        </w:rPr>
        <w:t xml:space="preserve">preservation of </w:t>
      </w:r>
      <w:r w:rsidR="008547ED" w:rsidRPr="00D30867">
        <w:rPr>
          <w:rFonts w:ascii="Times New Roman" w:eastAsia="Times New Roman" w:hAnsi="Times New Roman" w:cs="Times New Roman"/>
          <w:color w:val="000000" w:themeColor="text1"/>
          <w:sz w:val="22"/>
          <w:szCs w:val="22"/>
        </w:rPr>
        <w:t>cortico-st</w:t>
      </w:r>
      <w:r w:rsidR="00952D68" w:rsidRPr="00D30867">
        <w:rPr>
          <w:rFonts w:ascii="Times New Roman" w:eastAsia="Times New Roman" w:hAnsi="Times New Roman" w:cs="Times New Roman"/>
          <w:color w:val="000000" w:themeColor="text1"/>
          <w:sz w:val="22"/>
          <w:szCs w:val="22"/>
        </w:rPr>
        <w:t>riatal dopaminergic connections [</w:t>
      </w:r>
      <w:r w:rsidR="00624F80" w:rsidRPr="00D30867">
        <w:rPr>
          <w:rFonts w:ascii="Times New Roman" w:eastAsia="Times New Roman" w:hAnsi="Times New Roman" w:cs="Times New Roman"/>
          <w:color w:val="000000" w:themeColor="text1"/>
          <w:sz w:val="22"/>
          <w:szCs w:val="22"/>
        </w:rPr>
        <w:t>4</w:t>
      </w:r>
      <w:r w:rsidR="006F51A9" w:rsidRPr="00D30867">
        <w:rPr>
          <w:rFonts w:ascii="Times New Roman" w:eastAsia="Times New Roman" w:hAnsi="Times New Roman" w:cs="Times New Roman"/>
          <w:color w:val="000000" w:themeColor="text1"/>
          <w:sz w:val="22"/>
          <w:szCs w:val="22"/>
        </w:rPr>
        <w:t>0</w:t>
      </w:r>
      <w:r w:rsidR="00F15EBA" w:rsidRPr="00D30867">
        <w:rPr>
          <w:rFonts w:ascii="Times New Roman" w:eastAsia="Times New Roman" w:hAnsi="Times New Roman" w:cs="Times New Roman"/>
          <w:color w:val="000000" w:themeColor="text1"/>
          <w:sz w:val="22"/>
          <w:szCs w:val="22"/>
        </w:rPr>
        <w:t>]</w:t>
      </w:r>
      <w:r w:rsidR="00C17674" w:rsidRPr="00D30867">
        <w:rPr>
          <w:rFonts w:ascii="Times New Roman" w:eastAsia="Times New Roman" w:hAnsi="Times New Roman" w:cs="Times New Roman"/>
          <w:color w:val="000000" w:themeColor="text1"/>
          <w:sz w:val="22"/>
          <w:szCs w:val="22"/>
        </w:rPr>
        <w:t xml:space="preserve"> with </w:t>
      </w:r>
      <w:r w:rsidR="00D56A26" w:rsidRPr="00D30867">
        <w:rPr>
          <w:rFonts w:ascii="Times New Roman" w:eastAsia="Times New Roman" w:hAnsi="Times New Roman" w:cs="Times New Roman"/>
          <w:color w:val="000000" w:themeColor="text1"/>
          <w:sz w:val="22"/>
          <w:szCs w:val="22"/>
        </w:rPr>
        <w:t xml:space="preserve">changes in synaptic </w:t>
      </w:r>
      <w:r w:rsidR="008547ED" w:rsidRPr="00D30867">
        <w:rPr>
          <w:rFonts w:ascii="Times New Roman" w:eastAsia="Times New Roman" w:hAnsi="Times New Roman" w:cs="Times New Roman"/>
          <w:color w:val="000000" w:themeColor="text1"/>
          <w:sz w:val="22"/>
          <w:szCs w:val="22"/>
        </w:rPr>
        <w:t>plasti</w:t>
      </w:r>
      <w:r w:rsidR="00952D68" w:rsidRPr="00D30867">
        <w:rPr>
          <w:rFonts w:ascii="Times New Roman" w:eastAsia="Times New Roman" w:hAnsi="Times New Roman" w:cs="Times New Roman"/>
          <w:color w:val="000000" w:themeColor="text1"/>
          <w:sz w:val="22"/>
          <w:szCs w:val="22"/>
        </w:rPr>
        <w:t>c</w:t>
      </w:r>
      <w:r w:rsidR="00D56A26" w:rsidRPr="00D30867">
        <w:rPr>
          <w:rFonts w:ascii="Times New Roman" w:eastAsia="Times New Roman" w:hAnsi="Times New Roman" w:cs="Times New Roman"/>
          <w:color w:val="000000" w:themeColor="text1"/>
          <w:sz w:val="22"/>
          <w:szCs w:val="22"/>
        </w:rPr>
        <w:t xml:space="preserve">ity </w:t>
      </w:r>
      <w:r w:rsidR="00624F80" w:rsidRPr="00D30867">
        <w:rPr>
          <w:rFonts w:ascii="Times New Roman" w:eastAsia="Times New Roman" w:hAnsi="Times New Roman" w:cs="Times New Roman"/>
          <w:color w:val="000000" w:themeColor="text1"/>
          <w:sz w:val="22"/>
          <w:szCs w:val="22"/>
        </w:rPr>
        <w:t>[</w:t>
      </w:r>
      <w:r w:rsidR="006F51A9" w:rsidRPr="00D30867">
        <w:rPr>
          <w:rFonts w:ascii="Times New Roman" w:eastAsia="Times New Roman" w:hAnsi="Times New Roman" w:cs="Times New Roman"/>
          <w:color w:val="000000" w:themeColor="text1"/>
          <w:sz w:val="22"/>
          <w:szCs w:val="22"/>
        </w:rPr>
        <w:t>41</w:t>
      </w:r>
      <w:r w:rsidR="00624F80" w:rsidRPr="00D30867">
        <w:rPr>
          <w:rFonts w:ascii="Times New Roman" w:eastAsia="Times New Roman" w:hAnsi="Times New Roman" w:cs="Times New Roman"/>
          <w:color w:val="000000" w:themeColor="text1"/>
          <w:sz w:val="22"/>
          <w:szCs w:val="22"/>
        </w:rPr>
        <w:t>, 4</w:t>
      </w:r>
      <w:r w:rsidR="006F51A9" w:rsidRPr="00D30867">
        <w:rPr>
          <w:rFonts w:ascii="Times New Roman" w:eastAsia="Times New Roman" w:hAnsi="Times New Roman" w:cs="Times New Roman"/>
          <w:color w:val="000000" w:themeColor="text1"/>
          <w:sz w:val="22"/>
          <w:szCs w:val="22"/>
        </w:rPr>
        <w:t>2</w:t>
      </w:r>
      <w:r w:rsidR="00F15EBA" w:rsidRPr="00D30867">
        <w:rPr>
          <w:rFonts w:ascii="Times New Roman" w:eastAsia="Times New Roman" w:hAnsi="Times New Roman" w:cs="Times New Roman"/>
          <w:color w:val="000000" w:themeColor="text1"/>
          <w:sz w:val="22"/>
          <w:szCs w:val="22"/>
        </w:rPr>
        <w:t>]</w:t>
      </w:r>
      <w:r w:rsidR="00D56A26" w:rsidRPr="00D30867">
        <w:rPr>
          <w:rFonts w:ascii="Times New Roman" w:eastAsia="Times New Roman" w:hAnsi="Times New Roman" w:cs="Times New Roman"/>
          <w:color w:val="000000" w:themeColor="text1"/>
          <w:sz w:val="22"/>
          <w:szCs w:val="22"/>
        </w:rPr>
        <w:t xml:space="preserve"> </w:t>
      </w:r>
      <w:r w:rsidR="006F51A9" w:rsidRPr="00D30867">
        <w:rPr>
          <w:rFonts w:ascii="Times New Roman" w:eastAsia="Times New Roman" w:hAnsi="Times New Roman" w:cs="Times New Roman"/>
          <w:color w:val="000000" w:themeColor="text1"/>
          <w:sz w:val="22"/>
          <w:szCs w:val="22"/>
        </w:rPr>
        <w:t>maybe associated with younger age at PD onset [43]</w:t>
      </w:r>
      <w:r w:rsidR="00EE3C5C" w:rsidRPr="00D30867">
        <w:rPr>
          <w:rStyle w:val="Rimandocommento"/>
          <w:rFonts w:ascii="Times New Roman" w:hAnsi="Times New Roman" w:cs="Times New Roman"/>
          <w:color w:val="000000" w:themeColor="text1"/>
          <w:sz w:val="22"/>
          <w:szCs w:val="22"/>
        </w:rPr>
        <w:t>.</w:t>
      </w:r>
      <w:r w:rsidR="00D56A26" w:rsidRPr="00D30867">
        <w:rPr>
          <w:rFonts w:ascii="Times New Roman" w:eastAsia="Times New Roman" w:hAnsi="Times New Roman" w:cs="Times New Roman"/>
          <w:color w:val="000000" w:themeColor="text1"/>
          <w:sz w:val="22"/>
          <w:szCs w:val="22"/>
        </w:rPr>
        <w:t xml:space="preserve"> Such effects are partly dependent on a therapeutic dose of levodopa and</w:t>
      </w:r>
      <w:r w:rsidR="008547ED" w:rsidRPr="00D30867">
        <w:rPr>
          <w:rFonts w:ascii="Times New Roman" w:eastAsia="Times New Roman" w:hAnsi="Times New Roman" w:cs="Times New Roman"/>
          <w:color w:val="000000" w:themeColor="text1"/>
          <w:sz w:val="22"/>
          <w:szCs w:val="22"/>
        </w:rPr>
        <w:t xml:space="preserve"> </w:t>
      </w:r>
      <w:r w:rsidR="007416BC" w:rsidRPr="00D30867">
        <w:rPr>
          <w:rFonts w:ascii="Times New Roman" w:eastAsia="Times New Roman" w:hAnsi="Times New Roman" w:cs="Times New Roman"/>
          <w:color w:val="000000" w:themeColor="text1"/>
          <w:sz w:val="22"/>
          <w:szCs w:val="22"/>
        </w:rPr>
        <w:t>argue against</w:t>
      </w:r>
      <w:r w:rsidR="00B41D9E" w:rsidRPr="00D30867">
        <w:rPr>
          <w:rFonts w:ascii="Times New Roman" w:eastAsia="Times New Roman" w:hAnsi="Times New Roman" w:cs="Times New Roman"/>
          <w:color w:val="000000" w:themeColor="text1"/>
          <w:sz w:val="22"/>
          <w:szCs w:val="22"/>
        </w:rPr>
        <w:t xml:space="preserve"> </w:t>
      </w:r>
      <w:r w:rsidR="00F91E03" w:rsidRPr="00D30867">
        <w:rPr>
          <w:rFonts w:ascii="Times New Roman" w:eastAsia="Times New Roman" w:hAnsi="Times New Roman" w:cs="Times New Roman"/>
          <w:color w:val="000000" w:themeColor="text1"/>
          <w:sz w:val="22"/>
          <w:szCs w:val="22"/>
        </w:rPr>
        <w:t>aiming at low levodopa replacement</w:t>
      </w:r>
      <w:r w:rsidR="00624F80" w:rsidRPr="00D30867">
        <w:rPr>
          <w:rFonts w:ascii="Times New Roman" w:eastAsia="Times New Roman" w:hAnsi="Times New Roman" w:cs="Times New Roman"/>
          <w:color w:val="000000" w:themeColor="text1"/>
          <w:sz w:val="22"/>
          <w:szCs w:val="22"/>
        </w:rPr>
        <w:t xml:space="preserve"> [44, 45</w:t>
      </w:r>
      <w:r w:rsidR="007A3BA5" w:rsidRPr="00D30867">
        <w:rPr>
          <w:rFonts w:ascii="Times New Roman" w:eastAsia="Times New Roman" w:hAnsi="Times New Roman" w:cs="Times New Roman"/>
          <w:color w:val="000000" w:themeColor="text1"/>
          <w:sz w:val="22"/>
          <w:szCs w:val="22"/>
        </w:rPr>
        <w:t>]</w:t>
      </w:r>
      <w:r w:rsidR="00952D68" w:rsidRPr="00D30867">
        <w:rPr>
          <w:rFonts w:ascii="Times New Roman" w:eastAsia="Times New Roman" w:hAnsi="Times New Roman" w:cs="Times New Roman"/>
          <w:color w:val="000000" w:themeColor="text1"/>
          <w:sz w:val="22"/>
          <w:szCs w:val="22"/>
        </w:rPr>
        <w:t>.</w:t>
      </w:r>
      <w:r w:rsidR="00CA6CF6" w:rsidRPr="00D30867">
        <w:rPr>
          <w:rFonts w:ascii="Times New Roman" w:eastAsia="Times New Roman" w:hAnsi="Times New Roman" w:cs="Times New Roman"/>
          <w:color w:val="000000" w:themeColor="text1"/>
          <w:sz w:val="22"/>
          <w:szCs w:val="22"/>
        </w:rPr>
        <w:t xml:space="preserve"> </w:t>
      </w:r>
      <w:r w:rsidR="00D56A26" w:rsidRPr="00D30867">
        <w:rPr>
          <w:rFonts w:ascii="Times New Roman" w:eastAsia="Times New Roman" w:hAnsi="Times New Roman" w:cs="Times New Roman"/>
          <w:color w:val="000000" w:themeColor="text1"/>
          <w:sz w:val="22"/>
          <w:szCs w:val="22"/>
        </w:rPr>
        <w:t xml:space="preserve">This may not be feasible in a subset of </w:t>
      </w:r>
      <w:proofErr w:type="spellStart"/>
      <w:r w:rsidR="00D56A26" w:rsidRPr="00D30867">
        <w:rPr>
          <w:rFonts w:ascii="Times New Roman" w:eastAsia="Times New Roman" w:hAnsi="Times New Roman" w:cs="Times New Roman"/>
          <w:color w:val="000000" w:themeColor="text1"/>
          <w:sz w:val="22"/>
          <w:szCs w:val="22"/>
        </w:rPr>
        <w:t>mPD</w:t>
      </w:r>
      <w:proofErr w:type="spellEnd"/>
      <w:r w:rsidR="00D56A26" w:rsidRPr="00D30867">
        <w:rPr>
          <w:rFonts w:ascii="Times New Roman" w:eastAsia="Times New Roman" w:hAnsi="Times New Roman" w:cs="Times New Roman"/>
          <w:color w:val="000000" w:themeColor="text1"/>
          <w:sz w:val="22"/>
          <w:szCs w:val="22"/>
        </w:rPr>
        <w:t xml:space="preserve"> patients in whom </w:t>
      </w:r>
      <w:r w:rsidR="0007510F" w:rsidRPr="00D30867">
        <w:rPr>
          <w:rFonts w:ascii="Times New Roman" w:eastAsia="Times New Roman" w:hAnsi="Times New Roman" w:cs="Times New Roman"/>
          <w:color w:val="000000" w:themeColor="text1"/>
          <w:sz w:val="22"/>
          <w:szCs w:val="22"/>
        </w:rPr>
        <w:t>higher levodopa dose</w:t>
      </w:r>
      <w:r w:rsidR="00D56A26" w:rsidRPr="00D30867">
        <w:rPr>
          <w:rFonts w:ascii="Times New Roman" w:eastAsia="Times New Roman" w:hAnsi="Times New Roman" w:cs="Times New Roman"/>
          <w:color w:val="000000" w:themeColor="text1"/>
          <w:sz w:val="22"/>
          <w:szCs w:val="22"/>
        </w:rPr>
        <w:t>s</w:t>
      </w:r>
      <w:r w:rsidR="008C46A8" w:rsidRPr="00D30867">
        <w:rPr>
          <w:rFonts w:ascii="Times New Roman" w:eastAsia="Times New Roman" w:hAnsi="Times New Roman" w:cs="Times New Roman"/>
          <w:color w:val="000000" w:themeColor="text1"/>
          <w:sz w:val="22"/>
          <w:szCs w:val="22"/>
        </w:rPr>
        <w:t xml:space="preserve"> </w:t>
      </w:r>
      <w:r w:rsidR="00D56A26" w:rsidRPr="00D30867">
        <w:rPr>
          <w:rFonts w:ascii="Times New Roman" w:eastAsia="Times New Roman" w:hAnsi="Times New Roman" w:cs="Times New Roman"/>
          <w:color w:val="000000" w:themeColor="text1"/>
          <w:sz w:val="22"/>
          <w:szCs w:val="22"/>
        </w:rPr>
        <w:t>may induce or worsen</w:t>
      </w:r>
      <w:r w:rsidR="0007510F" w:rsidRPr="00D30867">
        <w:rPr>
          <w:rFonts w:ascii="Times New Roman" w:eastAsia="Times New Roman" w:hAnsi="Times New Roman" w:cs="Times New Roman"/>
          <w:color w:val="000000" w:themeColor="text1"/>
          <w:sz w:val="22"/>
          <w:szCs w:val="22"/>
        </w:rPr>
        <w:t xml:space="preserve"> hallucinations or autonomic dysfunction</w:t>
      </w:r>
      <w:r w:rsidR="00D56A26" w:rsidRPr="00D30867">
        <w:rPr>
          <w:rFonts w:ascii="Times New Roman" w:eastAsia="Times New Roman" w:hAnsi="Times New Roman" w:cs="Times New Roman"/>
          <w:color w:val="000000" w:themeColor="text1"/>
          <w:sz w:val="22"/>
          <w:szCs w:val="22"/>
        </w:rPr>
        <w:t xml:space="preserve"> and response to treatment may be reduced to more widespread degeneration, well beyond the</w:t>
      </w:r>
      <w:r w:rsidR="00B41D9E" w:rsidRPr="00D30867">
        <w:rPr>
          <w:rFonts w:ascii="Times New Roman" w:eastAsia="Times New Roman" w:hAnsi="Times New Roman" w:cs="Times New Roman"/>
          <w:color w:val="000000" w:themeColor="text1"/>
          <w:sz w:val="22"/>
          <w:szCs w:val="22"/>
        </w:rPr>
        <w:t xml:space="preserve"> </w:t>
      </w:r>
      <w:proofErr w:type="spellStart"/>
      <w:r w:rsidR="00B41D9E" w:rsidRPr="00D30867">
        <w:rPr>
          <w:rFonts w:ascii="Times New Roman" w:eastAsia="Times New Roman" w:hAnsi="Times New Roman" w:cs="Times New Roman"/>
          <w:color w:val="000000" w:themeColor="text1"/>
          <w:sz w:val="22"/>
          <w:szCs w:val="22"/>
        </w:rPr>
        <w:t>nigro</w:t>
      </w:r>
      <w:proofErr w:type="spellEnd"/>
      <w:r w:rsidR="00B41D9E" w:rsidRPr="00D30867">
        <w:rPr>
          <w:rFonts w:ascii="Times New Roman" w:eastAsia="Times New Roman" w:hAnsi="Times New Roman" w:cs="Times New Roman"/>
          <w:color w:val="000000" w:themeColor="text1"/>
          <w:sz w:val="22"/>
          <w:szCs w:val="22"/>
        </w:rPr>
        <w:t xml:space="preserve">-striatal </w:t>
      </w:r>
      <w:r w:rsidR="00D56A26" w:rsidRPr="00D30867">
        <w:rPr>
          <w:rFonts w:ascii="Times New Roman" w:eastAsia="Times New Roman" w:hAnsi="Times New Roman" w:cs="Times New Roman"/>
          <w:color w:val="000000" w:themeColor="text1"/>
          <w:sz w:val="22"/>
          <w:szCs w:val="22"/>
        </w:rPr>
        <w:t>system</w:t>
      </w:r>
      <w:r w:rsidR="007A23B6" w:rsidRPr="00D30867">
        <w:rPr>
          <w:rFonts w:ascii="Times New Roman" w:eastAsia="Times New Roman" w:hAnsi="Times New Roman" w:cs="Times New Roman"/>
          <w:color w:val="000000" w:themeColor="text1"/>
          <w:sz w:val="22"/>
          <w:szCs w:val="22"/>
        </w:rPr>
        <w:t>,</w:t>
      </w:r>
      <w:r w:rsidR="00952D68" w:rsidRPr="00D30867">
        <w:rPr>
          <w:rFonts w:ascii="Times New Roman" w:hAnsi="Times New Roman" w:cs="Times New Roman"/>
          <w:color w:val="000000" w:themeColor="text1"/>
          <w:sz w:val="22"/>
          <w:szCs w:val="22"/>
          <w:lang w:val="en-GB"/>
        </w:rPr>
        <w:t xml:space="preserve"> </w:t>
      </w:r>
      <w:r w:rsidR="007A23B6" w:rsidRPr="00D30867">
        <w:rPr>
          <w:rFonts w:ascii="Times New Roman" w:hAnsi="Times New Roman" w:cs="Times New Roman"/>
          <w:color w:val="000000" w:themeColor="text1"/>
          <w:sz w:val="22"/>
          <w:szCs w:val="22"/>
          <w:lang w:val="en-GB"/>
        </w:rPr>
        <w:t>including</w:t>
      </w:r>
      <w:r w:rsidR="00485AE8" w:rsidRPr="00D30867">
        <w:rPr>
          <w:rFonts w:ascii="Times New Roman" w:eastAsia="Times New Roman" w:hAnsi="Times New Roman" w:cs="Times New Roman"/>
          <w:color w:val="000000" w:themeColor="text1"/>
          <w:sz w:val="22"/>
          <w:szCs w:val="22"/>
        </w:rPr>
        <w:t xml:space="preserve"> </w:t>
      </w:r>
      <w:r w:rsidR="00A045E3" w:rsidRPr="00D30867">
        <w:rPr>
          <w:rFonts w:ascii="Times New Roman" w:eastAsia="Times New Roman" w:hAnsi="Times New Roman" w:cs="Times New Roman"/>
          <w:color w:val="000000" w:themeColor="text1"/>
          <w:sz w:val="22"/>
          <w:szCs w:val="22"/>
        </w:rPr>
        <w:t>cholinergic [46</w:t>
      </w:r>
      <w:r w:rsidR="00F96EF4" w:rsidRPr="00D30867">
        <w:rPr>
          <w:rFonts w:ascii="Times New Roman" w:eastAsia="Times New Roman" w:hAnsi="Times New Roman" w:cs="Times New Roman"/>
          <w:color w:val="000000" w:themeColor="text1"/>
          <w:sz w:val="22"/>
          <w:szCs w:val="22"/>
        </w:rPr>
        <w:t>]</w:t>
      </w:r>
      <w:r w:rsidR="00952D68" w:rsidRPr="00D30867">
        <w:rPr>
          <w:rFonts w:ascii="Times New Roman" w:eastAsia="Times New Roman" w:hAnsi="Times New Roman" w:cs="Times New Roman"/>
          <w:color w:val="000000" w:themeColor="text1"/>
          <w:sz w:val="22"/>
          <w:szCs w:val="22"/>
        </w:rPr>
        <w:t>,</w:t>
      </w:r>
      <w:r w:rsidR="00610B8E" w:rsidRPr="00D30867">
        <w:rPr>
          <w:rFonts w:ascii="Times New Roman" w:eastAsia="Times New Roman" w:hAnsi="Times New Roman" w:cs="Times New Roman"/>
          <w:color w:val="000000" w:themeColor="text1"/>
          <w:sz w:val="22"/>
          <w:szCs w:val="22"/>
        </w:rPr>
        <w:t xml:space="preserve"> serotoninergic</w:t>
      </w:r>
      <w:r w:rsidR="00A045E3" w:rsidRPr="00D30867">
        <w:rPr>
          <w:rFonts w:ascii="Times New Roman" w:eastAsia="Times New Roman" w:hAnsi="Times New Roman" w:cs="Times New Roman"/>
          <w:color w:val="000000" w:themeColor="text1"/>
          <w:sz w:val="22"/>
          <w:szCs w:val="22"/>
        </w:rPr>
        <w:t xml:space="preserve"> [47</w:t>
      </w:r>
      <w:r w:rsidR="00306690" w:rsidRPr="00D30867">
        <w:rPr>
          <w:rFonts w:ascii="Times New Roman" w:eastAsia="Times New Roman" w:hAnsi="Times New Roman" w:cs="Times New Roman"/>
          <w:color w:val="000000" w:themeColor="text1"/>
          <w:sz w:val="22"/>
          <w:szCs w:val="22"/>
        </w:rPr>
        <w:t>]</w:t>
      </w:r>
      <w:r w:rsidR="00610B8E" w:rsidRPr="00D30867">
        <w:rPr>
          <w:rFonts w:ascii="Times New Roman" w:eastAsia="Times New Roman" w:hAnsi="Times New Roman" w:cs="Times New Roman"/>
          <w:color w:val="000000" w:themeColor="text1"/>
          <w:sz w:val="22"/>
          <w:szCs w:val="22"/>
        </w:rPr>
        <w:t xml:space="preserve"> </w:t>
      </w:r>
      <w:r w:rsidR="00E8631B" w:rsidRPr="00D30867">
        <w:rPr>
          <w:rFonts w:ascii="Times New Roman" w:eastAsia="Times New Roman" w:hAnsi="Times New Roman" w:cs="Times New Roman"/>
          <w:color w:val="000000" w:themeColor="text1"/>
          <w:sz w:val="22"/>
          <w:szCs w:val="22"/>
        </w:rPr>
        <w:t>and</w:t>
      </w:r>
      <w:r w:rsidR="00610B8E" w:rsidRPr="00D30867">
        <w:rPr>
          <w:rFonts w:ascii="Times New Roman" w:eastAsia="Times New Roman" w:hAnsi="Times New Roman" w:cs="Times New Roman"/>
          <w:color w:val="000000" w:themeColor="text1"/>
          <w:sz w:val="22"/>
          <w:szCs w:val="22"/>
        </w:rPr>
        <w:t xml:space="preserve"> noradrenergic</w:t>
      </w:r>
      <w:r w:rsidR="00485AE8" w:rsidRPr="00D30867">
        <w:rPr>
          <w:rFonts w:ascii="Times New Roman" w:eastAsia="Times New Roman" w:hAnsi="Times New Roman" w:cs="Times New Roman"/>
          <w:color w:val="000000" w:themeColor="text1"/>
          <w:sz w:val="22"/>
          <w:szCs w:val="22"/>
        </w:rPr>
        <w:t xml:space="preserve"> </w:t>
      </w:r>
      <w:r w:rsidR="007A23B6" w:rsidRPr="00D30867">
        <w:rPr>
          <w:rFonts w:ascii="Times New Roman" w:eastAsia="Times New Roman" w:hAnsi="Times New Roman" w:cs="Times New Roman"/>
          <w:color w:val="000000" w:themeColor="text1"/>
          <w:sz w:val="22"/>
          <w:szCs w:val="22"/>
        </w:rPr>
        <w:t xml:space="preserve">involvement </w:t>
      </w:r>
      <w:r w:rsidR="00A045E3" w:rsidRPr="00D30867">
        <w:rPr>
          <w:rFonts w:ascii="Times New Roman" w:eastAsia="Times New Roman" w:hAnsi="Times New Roman" w:cs="Times New Roman"/>
          <w:color w:val="000000" w:themeColor="text1"/>
          <w:sz w:val="22"/>
          <w:szCs w:val="22"/>
        </w:rPr>
        <w:t>[48</w:t>
      </w:r>
      <w:r w:rsidR="00306690" w:rsidRPr="00D30867">
        <w:rPr>
          <w:rFonts w:ascii="Times New Roman" w:eastAsia="Times New Roman" w:hAnsi="Times New Roman" w:cs="Times New Roman"/>
          <w:color w:val="000000" w:themeColor="text1"/>
          <w:sz w:val="22"/>
          <w:szCs w:val="22"/>
        </w:rPr>
        <w:t>]</w:t>
      </w:r>
      <w:r w:rsidR="00952D68" w:rsidRPr="00D30867">
        <w:rPr>
          <w:rFonts w:ascii="Times New Roman" w:eastAsia="Times New Roman" w:hAnsi="Times New Roman" w:cs="Times New Roman"/>
          <w:color w:val="000000" w:themeColor="text1"/>
          <w:sz w:val="22"/>
          <w:szCs w:val="22"/>
        </w:rPr>
        <w:t>.</w:t>
      </w:r>
      <w:r w:rsidR="00EB705E" w:rsidRPr="00D30867">
        <w:rPr>
          <w:rFonts w:ascii="Times New Roman" w:eastAsia="Times New Roman" w:hAnsi="Times New Roman" w:cs="Times New Roman"/>
          <w:color w:val="000000" w:themeColor="text1"/>
          <w:sz w:val="22"/>
          <w:szCs w:val="22"/>
        </w:rPr>
        <w:t xml:space="preserve"> </w:t>
      </w:r>
      <w:r w:rsidR="007A23B6" w:rsidRPr="00D30867">
        <w:rPr>
          <w:rFonts w:ascii="Times New Roman" w:eastAsia="Times New Roman" w:hAnsi="Times New Roman" w:cs="Times New Roman"/>
          <w:color w:val="000000" w:themeColor="text1"/>
          <w:sz w:val="22"/>
          <w:szCs w:val="22"/>
        </w:rPr>
        <w:t xml:space="preserve">Relatedly, our </w:t>
      </w:r>
      <w:r w:rsidR="00776A26" w:rsidRPr="00D30867">
        <w:rPr>
          <w:rFonts w:ascii="Times New Roman" w:eastAsia="Times New Roman" w:hAnsi="Times New Roman" w:cs="Times New Roman"/>
          <w:color w:val="000000" w:themeColor="text1"/>
          <w:sz w:val="22"/>
          <w:szCs w:val="22"/>
        </w:rPr>
        <w:t>study confirm</w:t>
      </w:r>
      <w:r w:rsidR="007A23B6" w:rsidRPr="00D30867">
        <w:rPr>
          <w:rFonts w:ascii="Times New Roman" w:eastAsia="Times New Roman" w:hAnsi="Times New Roman" w:cs="Times New Roman"/>
          <w:color w:val="000000" w:themeColor="text1"/>
          <w:sz w:val="22"/>
          <w:szCs w:val="22"/>
        </w:rPr>
        <w:t>s</w:t>
      </w:r>
      <w:r w:rsidR="00776A26" w:rsidRPr="00D30867">
        <w:rPr>
          <w:rFonts w:ascii="Times New Roman" w:eastAsia="Times New Roman" w:hAnsi="Times New Roman" w:cs="Times New Roman"/>
          <w:color w:val="000000" w:themeColor="text1"/>
          <w:sz w:val="22"/>
          <w:szCs w:val="22"/>
        </w:rPr>
        <w:t xml:space="preserve"> the strong association between RBD/OH and early cognitive impairment in </w:t>
      </w:r>
      <w:proofErr w:type="spellStart"/>
      <w:r w:rsidR="007A23B6" w:rsidRPr="00D30867">
        <w:rPr>
          <w:rFonts w:ascii="Times New Roman" w:eastAsia="Times New Roman" w:hAnsi="Times New Roman" w:cs="Times New Roman"/>
          <w:color w:val="000000" w:themeColor="text1"/>
          <w:sz w:val="22"/>
          <w:szCs w:val="22"/>
        </w:rPr>
        <w:t>m</w:t>
      </w:r>
      <w:r w:rsidR="008F7A89" w:rsidRPr="00D30867">
        <w:rPr>
          <w:rFonts w:ascii="Times New Roman" w:eastAsia="Times New Roman" w:hAnsi="Times New Roman" w:cs="Times New Roman"/>
          <w:color w:val="000000" w:themeColor="text1"/>
          <w:sz w:val="22"/>
          <w:szCs w:val="22"/>
        </w:rPr>
        <w:t>PD</w:t>
      </w:r>
      <w:proofErr w:type="spellEnd"/>
      <w:r w:rsidR="00776A26" w:rsidRPr="00D30867">
        <w:rPr>
          <w:rFonts w:ascii="Times New Roman" w:eastAsia="Times New Roman" w:hAnsi="Times New Roman" w:cs="Times New Roman"/>
          <w:color w:val="000000" w:themeColor="text1"/>
          <w:sz w:val="22"/>
          <w:szCs w:val="22"/>
        </w:rPr>
        <w:t xml:space="preserve"> </w:t>
      </w:r>
      <w:r w:rsidR="00A045E3" w:rsidRPr="00D30867">
        <w:rPr>
          <w:rFonts w:ascii="Times New Roman" w:eastAsia="Times New Roman" w:hAnsi="Times New Roman" w:cs="Times New Roman"/>
          <w:color w:val="000000" w:themeColor="text1"/>
          <w:sz w:val="22"/>
          <w:szCs w:val="22"/>
        </w:rPr>
        <w:t>[49, 50</w:t>
      </w:r>
      <w:r w:rsidR="00306690" w:rsidRPr="00D30867">
        <w:rPr>
          <w:rFonts w:ascii="Times New Roman" w:eastAsia="Times New Roman" w:hAnsi="Times New Roman" w:cs="Times New Roman"/>
          <w:color w:val="000000" w:themeColor="text1"/>
          <w:sz w:val="22"/>
          <w:szCs w:val="22"/>
        </w:rPr>
        <w:t>]</w:t>
      </w:r>
      <w:r w:rsidR="00952D68" w:rsidRPr="00D30867">
        <w:rPr>
          <w:rFonts w:ascii="Times New Roman" w:eastAsia="Times New Roman" w:hAnsi="Times New Roman" w:cs="Times New Roman"/>
          <w:color w:val="000000" w:themeColor="text1"/>
          <w:sz w:val="22"/>
          <w:szCs w:val="22"/>
        </w:rPr>
        <w:t>.</w:t>
      </w:r>
    </w:p>
    <w:p w14:paraId="3E35320A" w14:textId="77777777" w:rsidR="004E595A" w:rsidRPr="00D30867" w:rsidRDefault="004E595A" w:rsidP="008B46E3">
      <w:pPr>
        <w:spacing w:line="360" w:lineRule="auto"/>
        <w:rPr>
          <w:rFonts w:ascii="Times New Roman" w:eastAsia="Times New Roman" w:hAnsi="Times New Roman" w:cs="Times New Roman"/>
          <w:color w:val="000000" w:themeColor="text1"/>
          <w:sz w:val="22"/>
          <w:szCs w:val="22"/>
        </w:rPr>
      </w:pPr>
    </w:p>
    <w:p w14:paraId="0949FE3C" w14:textId="182013EC" w:rsidR="008D1FC8" w:rsidRPr="00A72610" w:rsidRDefault="007F0E08" w:rsidP="008B46E3">
      <w:pPr>
        <w:spacing w:line="360" w:lineRule="auto"/>
        <w:rPr>
          <w:rFonts w:ascii="Times New Roman" w:hAnsi="Times New Roman"/>
          <w:sz w:val="22"/>
          <w:szCs w:val="22"/>
        </w:rPr>
      </w:pPr>
      <w:r w:rsidRPr="00D30867">
        <w:rPr>
          <w:rFonts w:ascii="Times New Roman" w:eastAsia="Times New Roman" w:hAnsi="Times New Roman" w:cs="Times New Roman"/>
          <w:color w:val="000000" w:themeColor="text1"/>
          <w:sz w:val="22"/>
          <w:szCs w:val="22"/>
        </w:rPr>
        <w:t>These</w:t>
      </w:r>
      <w:r w:rsidR="00BE2EA4" w:rsidRPr="00D30867">
        <w:rPr>
          <w:rFonts w:ascii="Times New Roman" w:hAnsi="Times New Roman"/>
          <w:color w:val="000000" w:themeColor="text1"/>
          <w:sz w:val="22"/>
          <w:szCs w:val="22"/>
        </w:rPr>
        <w:t xml:space="preserve"> conclusions </w:t>
      </w:r>
      <w:r w:rsidRPr="00D30867">
        <w:rPr>
          <w:rFonts w:ascii="Times New Roman" w:hAnsi="Times New Roman"/>
          <w:color w:val="000000" w:themeColor="text1"/>
          <w:sz w:val="22"/>
          <w:szCs w:val="22"/>
        </w:rPr>
        <w:t>are</w:t>
      </w:r>
      <w:r w:rsidR="00BE2EA4" w:rsidRPr="00D30867">
        <w:rPr>
          <w:rFonts w:ascii="Times New Roman" w:hAnsi="Times New Roman"/>
          <w:color w:val="000000" w:themeColor="text1"/>
          <w:sz w:val="22"/>
          <w:szCs w:val="22"/>
        </w:rPr>
        <w:t xml:space="preserve"> tempered by </w:t>
      </w:r>
      <w:r w:rsidR="008858E9" w:rsidRPr="00D30867">
        <w:rPr>
          <w:rFonts w:ascii="Times New Roman" w:hAnsi="Times New Roman"/>
          <w:color w:val="000000" w:themeColor="text1"/>
          <w:sz w:val="22"/>
          <w:szCs w:val="22"/>
        </w:rPr>
        <w:t>several</w:t>
      </w:r>
      <w:r w:rsidR="00BE2EA4" w:rsidRPr="00D30867">
        <w:rPr>
          <w:rFonts w:ascii="Times New Roman" w:hAnsi="Times New Roman"/>
          <w:color w:val="000000" w:themeColor="text1"/>
          <w:sz w:val="22"/>
          <w:szCs w:val="22"/>
        </w:rPr>
        <w:t xml:space="preserve"> limitations. First, </w:t>
      </w:r>
      <w:r w:rsidR="007A23B6" w:rsidRPr="00D30867">
        <w:rPr>
          <w:rFonts w:ascii="Times New Roman" w:hAnsi="Times New Roman"/>
          <w:color w:val="000000" w:themeColor="text1"/>
          <w:sz w:val="22"/>
          <w:szCs w:val="22"/>
        </w:rPr>
        <w:t xml:space="preserve">these retrospectively collected </w:t>
      </w:r>
      <w:r w:rsidR="00BC1AAE" w:rsidRPr="00D30867">
        <w:rPr>
          <w:rFonts w:ascii="Times New Roman" w:hAnsi="Times New Roman"/>
          <w:color w:val="000000" w:themeColor="text1"/>
          <w:sz w:val="22"/>
          <w:szCs w:val="22"/>
        </w:rPr>
        <w:t xml:space="preserve">data </w:t>
      </w:r>
      <w:r w:rsidRPr="00D30867">
        <w:rPr>
          <w:rFonts w:ascii="Times New Roman" w:hAnsi="Times New Roman"/>
          <w:color w:val="000000" w:themeColor="text1"/>
          <w:sz w:val="22"/>
          <w:szCs w:val="22"/>
        </w:rPr>
        <w:t>may have been affected by</w:t>
      </w:r>
      <w:r w:rsidR="008A0D9E" w:rsidRPr="00D30867">
        <w:rPr>
          <w:rFonts w:ascii="Times New Roman" w:hAnsi="Times New Roman"/>
          <w:color w:val="000000" w:themeColor="text1"/>
          <w:sz w:val="22"/>
          <w:szCs w:val="22"/>
        </w:rPr>
        <w:t xml:space="preserve"> </w:t>
      </w:r>
      <w:r w:rsidR="00B50372" w:rsidRPr="00D30867">
        <w:rPr>
          <w:rFonts w:ascii="Times New Roman" w:hAnsi="Times New Roman"/>
          <w:color w:val="000000" w:themeColor="text1"/>
          <w:sz w:val="22"/>
          <w:szCs w:val="22"/>
        </w:rPr>
        <w:t>recall and selection biases</w:t>
      </w:r>
      <w:r w:rsidR="002D0FAA" w:rsidRPr="00D30867">
        <w:rPr>
          <w:rFonts w:ascii="Times New Roman" w:hAnsi="Times New Roman"/>
          <w:color w:val="000000" w:themeColor="text1"/>
          <w:sz w:val="22"/>
          <w:szCs w:val="22"/>
        </w:rPr>
        <w:t>, which we aimed to minimize by involving several tertiary centers experienced in clinical research on PD</w:t>
      </w:r>
      <w:r w:rsidR="00287A4F" w:rsidRPr="00D30867">
        <w:rPr>
          <w:rFonts w:ascii="Times New Roman" w:hAnsi="Times New Roman"/>
          <w:color w:val="000000" w:themeColor="text1"/>
          <w:sz w:val="22"/>
          <w:szCs w:val="22"/>
        </w:rPr>
        <w:t xml:space="preserve">. Second, </w:t>
      </w:r>
      <w:r w:rsidR="00BE2EA4" w:rsidRPr="00D30867">
        <w:rPr>
          <w:rFonts w:ascii="Times New Roman" w:hAnsi="Times New Roman"/>
          <w:color w:val="000000" w:themeColor="text1"/>
          <w:sz w:val="22"/>
          <w:szCs w:val="22"/>
        </w:rPr>
        <w:t xml:space="preserve">the </w:t>
      </w:r>
      <w:r w:rsidR="00C119AB" w:rsidRPr="00D30867">
        <w:rPr>
          <w:rFonts w:ascii="Times New Roman" w:hAnsi="Times New Roman"/>
          <w:color w:val="000000" w:themeColor="text1"/>
          <w:sz w:val="22"/>
          <w:szCs w:val="22"/>
        </w:rPr>
        <w:t xml:space="preserve">unequal </w:t>
      </w:r>
      <w:r w:rsidR="007A23B6" w:rsidRPr="00D30867">
        <w:rPr>
          <w:rFonts w:ascii="Times New Roman" w:hAnsi="Times New Roman"/>
          <w:color w:val="000000" w:themeColor="text1"/>
          <w:sz w:val="22"/>
          <w:szCs w:val="22"/>
        </w:rPr>
        <w:t xml:space="preserve">lengths of follow-up </w:t>
      </w:r>
      <w:r w:rsidR="00C119AB" w:rsidRPr="00D30867">
        <w:rPr>
          <w:rFonts w:ascii="Times New Roman" w:hAnsi="Times New Roman"/>
          <w:color w:val="000000" w:themeColor="text1"/>
          <w:sz w:val="22"/>
          <w:szCs w:val="22"/>
        </w:rPr>
        <w:t>duration</w:t>
      </w:r>
      <w:r w:rsidR="007A23B6" w:rsidRPr="00D30867">
        <w:rPr>
          <w:rFonts w:ascii="Times New Roman" w:hAnsi="Times New Roman"/>
          <w:color w:val="000000" w:themeColor="text1"/>
          <w:sz w:val="22"/>
          <w:szCs w:val="22"/>
        </w:rPr>
        <w:t xml:space="preserve">, </w:t>
      </w:r>
      <w:r w:rsidR="00C1323F" w:rsidRPr="00D30867">
        <w:rPr>
          <w:rFonts w:ascii="Times New Roman" w:hAnsi="Times New Roman"/>
          <w:color w:val="000000" w:themeColor="text1"/>
          <w:sz w:val="22"/>
          <w:szCs w:val="22"/>
        </w:rPr>
        <w:t>expected by virtue of the</w:t>
      </w:r>
      <w:r w:rsidR="00573803" w:rsidRPr="00D30867">
        <w:rPr>
          <w:rFonts w:ascii="Times New Roman" w:hAnsi="Times New Roman"/>
          <w:color w:val="000000" w:themeColor="text1"/>
          <w:sz w:val="22"/>
          <w:szCs w:val="22"/>
        </w:rPr>
        <w:t xml:space="preserve"> study design, precludes adjusting for disease duration or other age-dependent variables</w:t>
      </w:r>
      <w:r w:rsidR="00C119AB" w:rsidRPr="00D30867">
        <w:rPr>
          <w:rFonts w:ascii="Times New Roman" w:hAnsi="Times New Roman"/>
          <w:color w:val="000000" w:themeColor="text1"/>
          <w:sz w:val="22"/>
          <w:szCs w:val="22"/>
        </w:rPr>
        <w:t xml:space="preserve">. </w:t>
      </w:r>
      <w:r w:rsidR="005A2CDB" w:rsidRPr="00D30867">
        <w:rPr>
          <w:rFonts w:ascii="Times New Roman" w:hAnsi="Times New Roman"/>
          <w:color w:val="000000" w:themeColor="text1"/>
          <w:sz w:val="22"/>
          <w:szCs w:val="22"/>
        </w:rPr>
        <w:t xml:space="preserve">Third, </w:t>
      </w:r>
      <w:r w:rsidR="00A201DB" w:rsidRPr="00D30867">
        <w:rPr>
          <w:rFonts w:ascii="Times New Roman" w:hAnsi="Times New Roman"/>
          <w:color w:val="000000" w:themeColor="text1"/>
          <w:sz w:val="22"/>
          <w:szCs w:val="22"/>
        </w:rPr>
        <w:t xml:space="preserve">a minority of patients </w:t>
      </w:r>
      <w:r w:rsidR="007A23B6" w:rsidRPr="00D30867">
        <w:rPr>
          <w:rFonts w:ascii="Times New Roman" w:hAnsi="Times New Roman"/>
          <w:color w:val="000000" w:themeColor="text1"/>
          <w:sz w:val="22"/>
          <w:szCs w:val="22"/>
        </w:rPr>
        <w:t xml:space="preserve">underwent </w:t>
      </w:r>
      <w:r w:rsidR="00A201DB" w:rsidRPr="00D30867">
        <w:rPr>
          <w:rFonts w:ascii="Times New Roman" w:hAnsi="Times New Roman"/>
          <w:color w:val="000000" w:themeColor="text1"/>
          <w:sz w:val="22"/>
          <w:szCs w:val="22"/>
        </w:rPr>
        <w:t xml:space="preserve">the baseline evaluation </w:t>
      </w:r>
      <w:r w:rsidR="008D1FC8" w:rsidRPr="00D30867">
        <w:rPr>
          <w:rFonts w:ascii="Times New Roman" w:hAnsi="Times New Roman"/>
          <w:color w:val="000000" w:themeColor="text1"/>
          <w:sz w:val="22"/>
          <w:szCs w:val="22"/>
        </w:rPr>
        <w:t>after almost 5 years since the PD onset</w:t>
      </w:r>
      <w:r w:rsidR="007A23B6" w:rsidRPr="00D30867">
        <w:rPr>
          <w:rFonts w:ascii="Times New Roman" w:hAnsi="Times New Roman"/>
          <w:color w:val="000000" w:themeColor="text1"/>
          <w:sz w:val="22"/>
          <w:szCs w:val="22"/>
        </w:rPr>
        <w:t>, although</w:t>
      </w:r>
      <w:r w:rsidR="008D1FC8" w:rsidRPr="00D30867">
        <w:rPr>
          <w:rFonts w:ascii="Times New Roman" w:hAnsi="Times New Roman"/>
          <w:color w:val="000000" w:themeColor="text1"/>
          <w:sz w:val="22"/>
          <w:szCs w:val="22"/>
        </w:rPr>
        <w:t xml:space="preserve"> not surprising</w:t>
      </w:r>
      <w:r w:rsidR="007A23B6" w:rsidRPr="00D30867">
        <w:rPr>
          <w:rFonts w:ascii="Times New Roman" w:hAnsi="Times New Roman"/>
          <w:color w:val="000000" w:themeColor="text1"/>
          <w:sz w:val="22"/>
          <w:szCs w:val="22"/>
        </w:rPr>
        <w:t>ly</w:t>
      </w:r>
      <w:r w:rsidR="008D1FC8" w:rsidRPr="00D30867">
        <w:rPr>
          <w:rFonts w:ascii="Times New Roman" w:hAnsi="Times New Roman"/>
          <w:color w:val="000000" w:themeColor="text1"/>
          <w:sz w:val="22"/>
          <w:szCs w:val="22"/>
        </w:rPr>
        <w:t xml:space="preserve"> considering the delay frequently associated with the diagnosis of PD, </w:t>
      </w:r>
      <w:r w:rsidR="008D1FC8" w:rsidRPr="00D30867">
        <w:rPr>
          <w:rFonts w:ascii="Times New Roman" w:hAnsi="Times New Roman"/>
          <w:color w:val="000000" w:themeColor="text1"/>
          <w:sz w:val="22"/>
          <w:szCs w:val="22"/>
        </w:rPr>
        <w:lastRenderedPageBreak/>
        <w:t>especially in the akinetic-</w:t>
      </w:r>
      <w:r w:rsidR="008D1FC8" w:rsidRPr="00A72610">
        <w:rPr>
          <w:rFonts w:ascii="Times New Roman" w:hAnsi="Times New Roman"/>
          <w:sz w:val="22"/>
          <w:szCs w:val="22"/>
        </w:rPr>
        <w:t xml:space="preserve">rigid </w:t>
      </w:r>
      <w:r w:rsidR="007A23B6" w:rsidRPr="00A72610">
        <w:rPr>
          <w:rFonts w:ascii="Times New Roman" w:hAnsi="Times New Roman"/>
          <w:sz w:val="22"/>
          <w:szCs w:val="22"/>
        </w:rPr>
        <w:t>phenotypes</w:t>
      </w:r>
      <w:r w:rsidR="008D1FC8" w:rsidRPr="00A72610">
        <w:rPr>
          <w:rFonts w:ascii="Times New Roman" w:hAnsi="Times New Roman"/>
          <w:sz w:val="22"/>
          <w:szCs w:val="22"/>
        </w:rPr>
        <w:t xml:space="preserve">. </w:t>
      </w:r>
      <w:r w:rsidR="00141217" w:rsidRPr="00A72610">
        <w:rPr>
          <w:rFonts w:ascii="Times New Roman" w:hAnsi="Times New Roman"/>
          <w:sz w:val="22"/>
          <w:szCs w:val="22"/>
        </w:rPr>
        <w:t>Fo</w:t>
      </w:r>
      <w:r w:rsidR="00675EBA" w:rsidRPr="00A72610">
        <w:rPr>
          <w:rFonts w:ascii="Times New Roman" w:hAnsi="Times New Roman"/>
          <w:sz w:val="22"/>
          <w:szCs w:val="22"/>
        </w:rPr>
        <w:t>u</w:t>
      </w:r>
      <w:r w:rsidR="00141217" w:rsidRPr="00A72610">
        <w:rPr>
          <w:rFonts w:ascii="Times New Roman" w:hAnsi="Times New Roman"/>
          <w:sz w:val="22"/>
          <w:szCs w:val="22"/>
        </w:rPr>
        <w:t xml:space="preserve">rth, </w:t>
      </w:r>
      <w:r w:rsidR="008D1FC8" w:rsidRPr="00A72610">
        <w:rPr>
          <w:rFonts w:ascii="Times New Roman" w:hAnsi="Times New Roman"/>
          <w:sz w:val="22"/>
          <w:szCs w:val="22"/>
        </w:rPr>
        <w:t xml:space="preserve">the clinical </w:t>
      </w:r>
      <w:r w:rsidR="00111B61" w:rsidRPr="00A72610">
        <w:rPr>
          <w:rFonts w:ascii="Times New Roman" w:hAnsi="Times New Roman"/>
          <w:sz w:val="22"/>
          <w:szCs w:val="22"/>
        </w:rPr>
        <w:t xml:space="preserve">definition of </w:t>
      </w:r>
      <w:proofErr w:type="spellStart"/>
      <w:r w:rsidR="007A23B6" w:rsidRPr="00A72610">
        <w:rPr>
          <w:rFonts w:ascii="Times New Roman" w:hAnsi="Times New Roman"/>
          <w:sz w:val="22"/>
          <w:szCs w:val="22"/>
        </w:rPr>
        <w:t>b</w:t>
      </w:r>
      <w:r w:rsidR="008F7A89" w:rsidRPr="00A72610">
        <w:rPr>
          <w:rFonts w:ascii="Times New Roman" w:hAnsi="Times New Roman"/>
          <w:sz w:val="22"/>
          <w:szCs w:val="22"/>
        </w:rPr>
        <w:t>PD</w:t>
      </w:r>
      <w:proofErr w:type="spellEnd"/>
      <w:r w:rsidR="00111B61" w:rsidRPr="00A72610">
        <w:rPr>
          <w:rFonts w:ascii="Times New Roman" w:hAnsi="Times New Roman"/>
          <w:sz w:val="22"/>
          <w:szCs w:val="22"/>
        </w:rPr>
        <w:t xml:space="preserve"> and </w:t>
      </w:r>
      <w:proofErr w:type="spellStart"/>
      <w:r w:rsidR="007A23B6" w:rsidRPr="00A72610">
        <w:rPr>
          <w:rFonts w:ascii="Times New Roman" w:hAnsi="Times New Roman"/>
          <w:sz w:val="22"/>
          <w:szCs w:val="22"/>
        </w:rPr>
        <w:t>m</w:t>
      </w:r>
      <w:r w:rsidR="008F7A89" w:rsidRPr="00A72610">
        <w:rPr>
          <w:rFonts w:ascii="Times New Roman" w:hAnsi="Times New Roman"/>
          <w:sz w:val="22"/>
          <w:szCs w:val="22"/>
        </w:rPr>
        <w:t>PD</w:t>
      </w:r>
      <w:proofErr w:type="spellEnd"/>
      <w:r w:rsidR="008D1FC8" w:rsidRPr="00A72610">
        <w:rPr>
          <w:rFonts w:ascii="Times New Roman" w:hAnsi="Times New Roman"/>
          <w:sz w:val="22"/>
          <w:szCs w:val="22"/>
        </w:rPr>
        <w:t xml:space="preserve">, although based on consensus from multiple </w:t>
      </w:r>
      <w:r w:rsidR="007A23B6" w:rsidRPr="00A72610">
        <w:rPr>
          <w:rFonts w:ascii="Times New Roman" w:hAnsi="Times New Roman"/>
          <w:sz w:val="22"/>
          <w:szCs w:val="22"/>
        </w:rPr>
        <w:t>i</w:t>
      </w:r>
      <w:r w:rsidR="008D1FC8" w:rsidRPr="00A72610">
        <w:rPr>
          <w:rFonts w:ascii="Times New Roman" w:hAnsi="Times New Roman"/>
          <w:sz w:val="22"/>
          <w:szCs w:val="22"/>
        </w:rPr>
        <w:t xml:space="preserve">nternational experts, </w:t>
      </w:r>
      <w:r w:rsidR="007A23B6" w:rsidRPr="00A72610">
        <w:rPr>
          <w:rFonts w:ascii="Times New Roman" w:hAnsi="Times New Roman"/>
          <w:sz w:val="22"/>
          <w:szCs w:val="22"/>
        </w:rPr>
        <w:t>are</w:t>
      </w:r>
      <w:r w:rsidR="008D1FC8" w:rsidRPr="00A72610">
        <w:rPr>
          <w:rFonts w:ascii="Times New Roman" w:hAnsi="Times New Roman"/>
          <w:sz w:val="22"/>
          <w:szCs w:val="22"/>
        </w:rPr>
        <w:t xml:space="preserve"> arbitrary</w:t>
      </w:r>
      <w:r w:rsidR="00111B61" w:rsidRPr="00A72610">
        <w:rPr>
          <w:rFonts w:ascii="Times New Roman" w:hAnsi="Times New Roman"/>
          <w:sz w:val="22"/>
          <w:szCs w:val="22"/>
        </w:rPr>
        <w:t xml:space="preserve">. </w:t>
      </w:r>
      <w:r w:rsidR="005B56E3" w:rsidRPr="00A72610">
        <w:rPr>
          <w:rFonts w:ascii="Times New Roman" w:hAnsi="Times New Roman"/>
          <w:sz w:val="22"/>
          <w:szCs w:val="22"/>
        </w:rPr>
        <w:t xml:space="preserve">We opted for applying criteria based on the H&amp;Y and MMSE/MoCA due to their wide diffusion and well-defined cut-offs. These criteria were further supported by the Schwab and England score, a </w:t>
      </w:r>
      <w:r w:rsidR="00675EBA" w:rsidRPr="00A72610">
        <w:rPr>
          <w:rFonts w:ascii="Times New Roman" w:hAnsi="Times New Roman"/>
          <w:sz w:val="22"/>
          <w:szCs w:val="22"/>
        </w:rPr>
        <w:t>validated instrument</w:t>
      </w:r>
      <w:r w:rsidR="005B56E3" w:rsidRPr="00A72610">
        <w:rPr>
          <w:rFonts w:ascii="Times New Roman" w:hAnsi="Times New Roman"/>
          <w:sz w:val="22"/>
          <w:szCs w:val="22"/>
        </w:rPr>
        <w:t xml:space="preserve"> of daily living functional activities. </w:t>
      </w:r>
      <w:r w:rsidR="004A01BC" w:rsidRPr="00A72610">
        <w:rPr>
          <w:rFonts w:ascii="Times New Roman" w:hAnsi="Times New Roman"/>
          <w:sz w:val="22"/>
          <w:szCs w:val="22"/>
        </w:rPr>
        <w:t>Fifth</w:t>
      </w:r>
      <w:r w:rsidR="002D0FAA" w:rsidRPr="00A72610">
        <w:rPr>
          <w:rFonts w:ascii="Times New Roman" w:hAnsi="Times New Roman"/>
          <w:sz w:val="22"/>
          <w:szCs w:val="22"/>
        </w:rPr>
        <w:t xml:space="preserve">, </w:t>
      </w:r>
      <w:r w:rsidR="00C119AB" w:rsidRPr="00A72610">
        <w:rPr>
          <w:rFonts w:ascii="Times New Roman" w:hAnsi="Times New Roman"/>
          <w:sz w:val="22"/>
          <w:szCs w:val="22"/>
        </w:rPr>
        <w:t xml:space="preserve">the lack of </w:t>
      </w:r>
      <w:r w:rsidR="00E16F36" w:rsidRPr="00A72610">
        <w:rPr>
          <w:rFonts w:ascii="Times New Roman" w:hAnsi="Times New Roman"/>
          <w:sz w:val="22"/>
          <w:szCs w:val="22"/>
        </w:rPr>
        <w:t xml:space="preserve">scales for </w:t>
      </w:r>
      <w:r w:rsidR="00573803" w:rsidRPr="00A72610">
        <w:rPr>
          <w:rFonts w:ascii="Times New Roman" w:hAnsi="Times New Roman"/>
          <w:sz w:val="22"/>
          <w:szCs w:val="22"/>
        </w:rPr>
        <w:t>assessing</w:t>
      </w:r>
      <w:r w:rsidR="00E16F36" w:rsidRPr="00A72610">
        <w:rPr>
          <w:rFonts w:ascii="Times New Roman" w:hAnsi="Times New Roman"/>
          <w:sz w:val="22"/>
          <w:szCs w:val="22"/>
        </w:rPr>
        <w:t xml:space="preserve"> </w:t>
      </w:r>
      <w:r w:rsidR="00C119AB" w:rsidRPr="00A72610">
        <w:rPr>
          <w:rFonts w:ascii="Times New Roman" w:hAnsi="Times New Roman"/>
          <w:sz w:val="22"/>
          <w:szCs w:val="22"/>
        </w:rPr>
        <w:t>non-motor symptom</w:t>
      </w:r>
      <w:r w:rsidR="00B50372" w:rsidRPr="00A72610">
        <w:rPr>
          <w:rFonts w:ascii="Times New Roman" w:hAnsi="Times New Roman"/>
          <w:sz w:val="22"/>
          <w:szCs w:val="22"/>
        </w:rPr>
        <w:t>s</w:t>
      </w:r>
      <w:r w:rsidR="00E16F36" w:rsidRPr="00A72610">
        <w:rPr>
          <w:rFonts w:ascii="Times New Roman" w:hAnsi="Times New Roman"/>
          <w:sz w:val="22"/>
          <w:szCs w:val="22"/>
        </w:rPr>
        <w:t xml:space="preserve">, which </w:t>
      </w:r>
      <w:r w:rsidR="00573803" w:rsidRPr="00A72610">
        <w:rPr>
          <w:rFonts w:ascii="Times New Roman" w:hAnsi="Times New Roman"/>
          <w:sz w:val="22"/>
          <w:szCs w:val="22"/>
        </w:rPr>
        <w:t xml:space="preserve">have </w:t>
      </w:r>
      <w:r w:rsidR="008A0D9E" w:rsidRPr="00A72610">
        <w:rPr>
          <w:rFonts w:ascii="Times New Roman" w:hAnsi="Times New Roman"/>
          <w:sz w:val="22"/>
          <w:szCs w:val="22"/>
        </w:rPr>
        <w:t xml:space="preserve">only recently </w:t>
      </w:r>
      <w:r w:rsidR="00E16F36" w:rsidRPr="00A72610">
        <w:rPr>
          <w:rFonts w:ascii="Times New Roman" w:hAnsi="Times New Roman"/>
          <w:sz w:val="22"/>
          <w:szCs w:val="22"/>
        </w:rPr>
        <w:t>bec</w:t>
      </w:r>
      <w:r w:rsidR="00573803" w:rsidRPr="00A72610">
        <w:rPr>
          <w:rFonts w:ascii="Times New Roman" w:hAnsi="Times New Roman"/>
          <w:sz w:val="22"/>
          <w:szCs w:val="22"/>
        </w:rPr>
        <w:t>o</w:t>
      </w:r>
      <w:r w:rsidR="00E16F36" w:rsidRPr="00A72610">
        <w:rPr>
          <w:rFonts w:ascii="Times New Roman" w:hAnsi="Times New Roman"/>
          <w:sz w:val="22"/>
          <w:szCs w:val="22"/>
        </w:rPr>
        <w:t>me</w:t>
      </w:r>
      <w:r w:rsidR="00C119AB" w:rsidRPr="00A72610">
        <w:rPr>
          <w:rFonts w:ascii="Times New Roman" w:hAnsi="Times New Roman"/>
          <w:sz w:val="22"/>
          <w:szCs w:val="22"/>
        </w:rPr>
        <w:t xml:space="preserve"> available</w:t>
      </w:r>
      <w:r w:rsidR="00580F29" w:rsidRPr="00A72610">
        <w:rPr>
          <w:rFonts w:ascii="Times New Roman" w:hAnsi="Times New Roman"/>
          <w:sz w:val="22"/>
          <w:szCs w:val="22"/>
        </w:rPr>
        <w:t xml:space="preserve"> [51]</w:t>
      </w:r>
      <w:r w:rsidR="007A23B6" w:rsidRPr="00A72610">
        <w:rPr>
          <w:rFonts w:ascii="Times New Roman" w:hAnsi="Times New Roman"/>
          <w:sz w:val="22"/>
          <w:szCs w:val="22"/>
        </w:rPr>
        <w:t xml:space="preserve">, </w:t>
      </w:r>
      <w:r w:rsidR="00573803" w:rsidRPr="00A72610">
        <w:rPr>
          <w:rFonts w:ascii="Times New Roman" w:hAnsi="Times New Roman"/>
          <w:sz w:val="22"/>
          <w:szCs w:val="22"/>
        </w:rPr>
        <w:t>were</w:t>
      </w:r>
      <w:r w:rsidR="008858E9" w:rsidRPr="00A72610">
        <w:rPr>
          <w:rFonts w:ascii="Times New Roman" w:hAnsi="Times New Roman"/>
          <w:sz w:val="22"/>
          <w:szCs w:val="22"/>
        </w:rPr>
        <w:t xml:space="preserve"> </w:t>
      </w:r>
      <w:r w:rsidR="00EA102E" w:rsidRPr="00A72610">
        <w:rPr>
          <w:rFonts w:ascii="Times New Roman" w:hAnsi="Times New Roman"/>
          <w:sz w:val="22"/>
          <w:szCs w:val="22"/>
        </w:rPr>
        <w:t xml:space="preserve">not </w:t>
      </w:r>
      <w:r w:rsidR="008858E9" w:rsidRPr="00A72610">
        <w:rPr>
          <w:rFonts w:ascii="Times New Roman" w:hAnsi="Times New Roman"/>
          <w:sz w:val="22"/>
          <w:szCs w:val="22"/>
        </w:rPr>
        <w:t>administered at baseline</w:t>
      </w:r>
      <w:r w:rsidR="00C119AB" w:rsidRPr="00A72610">
        <w:rPr>
          <w:rFonts w:ascii="Times New Roman" w:hAnsi="Times New Roman"/>
          <w:sz w:val="22"/>
          <w:szCs w:val="22"/>
        </w:rPr>
        <w:t>.</w:t>
      </w:r>
      <w:r w:rsidR="004A01BC" w:rsidRPr="00A72610">
        <w:rPr>
          <w:rFonts w:ascii="Times New Roman" w:hAnsi="Times New Roman"/>
          <w:sz w:val="22"/>
          <w:szCs w:val="22"/>
        </w:rPr>
        <w:t xml:space="preserve"> </w:t>
      </w:r>
      <w:r w:rsidR="00882D46" w:rsidRPr="00A72610">
        <w:rPr>
          <w:rFonts w:ascii="Times New Roman" w:eastAsia="Times New Roman" w:hAnsi="Times New Roman" w:cs="Times New Roman"/>
          <w:sz w:val="22"/>
          <w:szCs w:val="22"/>
          <w:shd w:val="clear" w:color="auto" w:fill="FFFFFF"/>
        </w:rPr>
        <w:t xml:space="preserve">Sixth, the large majority of patients in both </w:t>
      </w:r>
      <w:proofErr w:type="spellStart"/>
      <w:r w:rsidR="00882D46" w:rsidRPr="00A72610">
        <w:rPr>
          <w:rFonts w:ascii="Times New Roman" w:eastAsia="Times New Roman" w:hAnsi="Times New Roman" w:cs="Times New Roman"/>
          <w:sz w:val="22"/>
          <w:szCs w:val="22"/>
          <w:shd w:val="clear" w:color="auto" w:fill="FFFFFF"/>
        </w:rPr>
        <w:t>bPD</w:t>
      </w:r>
      <w:proofErr w:type="spellEnd"/>
      <w:r w:rsidR="00882D46" w:rsidRPr="00A72610">
        <w:rPr>
          <w:rFonts w:ascii="Times New Roman" w:eastAsia="Times New Roman" w:hAnsi="Times New Roman" w:cs="Times New Roman"/>
          <w:sz w:val="22"/>
          <w:szCs w:val="22"/>
          <w:shd w:val="clear" w:color="auto" w:fill="FFFFFF"/>
        </w:rPr>
        <w:t xml:space="preserve"> and </w:t>
      </w:r>
      <w:proofErr w:type="spellStart"/>
      <w:r w:rsidR="00882D46" w:rsidRPr="00A72610">
        <w:rPr>
          <w:rFonts w:ascii="Times New Roman" w:eastAsia="Times New Roman" w:hAnsi="Times New Roman" w:cs="Times New Roman"/>
          <w:sz w:val="22"/>
          <w:szCs w:val="22"/>
          <w:shd w:val="clear" w:color="auto" w:fill="FFFFFF"/>
        </w:rPr>
        <w:t>mPD</w:t>
      </w:r>
      <w:proofErr w:type="spellEnd"/>
      <w:r w:rsidR="00882D46" w:rsidRPr="00A72610">
        <w:rPr>
          <w:rFonts w:ascii="Times New Roman" w:eastAsia="Times New Roman" w:hAnsi="Times New Roman" w:cs="Times New Roman"/>
          <w:sz w:val="22"/>
          <w:szCs w:val="22"/>
          <w:shd w:val="clear" w:color="auto" w:fill="FFFFFF"/>
        </w:rPr>
        <w:t xml:space="preserve"> group were Caucasian. Although the ethnic background was considered as a biological variable in the analyses, the disproportionate representation of Caucasian patients limits the generalizability of our results. </w:t>
      </w:r>
      <w:r w:rsidR="004A01BC" w:rsidRPr="00A72610">
        <w:rPr>
          <w:rFonts w:ascii="Times New Roman" w:hAnsi="Times New Roman"/>
          <w:sz w:val="22"/>
          <w:szCs w:val="22"/>
        </w:rPr>
        <w:t>Finally, the lack of genetic, neuroimaging, and pathological data partially limit the generalizability of our findings.</w:t>
      </w:r>
      <w:r w:rsidR="00C119AB" w:rsidRPr="00A72610">
        <w:rPr>
          <w:rFonts w:ascii="Times New Roman" w:hAnsi="Times New Roman"/>
          <w:sz w:val="22"/>
          <w:szCs w:val="22"/>
        </w:rPr>
        <w:t xml:space="preserve"> </w:t>
      </w:r>
    </w:p>
    <w:p w14:paraId="1BE3B83E" w14:textId="77777777" w:rsidR="007A23B6" w:rsidRPr="00A72610" w:rsidRDefault="007A23B6" w:rsidP="008B46E3">
      <w:pPr>
        <w:spacing w:line="360" w:lineRule="auto"/>
        <w:rPr>
          <w:rFonts w:ascii="Times New Roman" w:eastAsia="Times New Roman" w:hAnsi="Times New Roman" w:cs="Times New Roman"/>
          <w:sz w:val="22"/>
          <w:szCs w:val="22"/>
        </w:rPr>
      </w:pPr>
    </w:p>
    <w:p w14:paraId="592B6064" w14:textId="529C0247" w:rsidR="00E9757A" w:rsidRPr="00D30867" w:rsidRDefault="00CA4577" w:rsidP="008B46E3">
      <w:pPr>
        <w:spacing w:line="360" w:lineRule="auto"/>
        <w:rPr>
          <w:rFonts w:ascii="Times New Roman" w:hAnsi="Times New Roman"/>
          <w:color w:val="000000" w:themeColor="text1"/>
          <w:sz w:val="22"/>
          <w:szCs w:val="22"/>
        </w:rPr>
      </w:pPr>
      <w:r w:rsidRPr="00A72610">
        <w:rPr>
          <w:rFonts w:ascii="Times New Roman" w:eastAsia="Times New Roman" w:hAnsi="Times New Roman" w:cs="Times New Roman"/>
          <w:sz w:val="22"/>
          <w:szCs w:val="22"/>
        </w:rPr>
        <w:t>T</w:t>
      </w:r>
      <w:r w:rsidR="007F0E08" w:rsidRPr="00A72610">
        <w:rPr>
          <w:rFonts w:ascii="Times New Roman" w:eastAsia="Times New Roman" w:hAnsi="Times New Roman" w:cs="Times New Roman"/>
          <w:sz w:val="22"/>
          <w:szCs w:val="22"/>
        </w:rPr>
        <w:t xml:space="preserve">hese limitations notwithstanding, </w:t>
      </w:r>
      <w:r w:rsidR="00951A37" w:rsidRPr="00A72610">
        <w:rPr>
          <w:rFonts w:ascii="Times New Roman" w:eastAsia="Times New Roman" w:hAnsi="Times New Roman" w:cs="Times New Roman"/>
          <w:sz w:val="22"/>
          <w:szCs w:val="22"/>
        </w:rPr>
        <w:t>our</w:t>
      </w:r>
      <w:r w:rsidR="00573803" w:rsidRPr="00A72610">
        <w:rPr>
          <w:rFonts w:ascii="Times New Roman" w:eastAsia="Times New Roman" w:hAnsi="Times New Roman" w:cs="Times New Roman"/>
          <w:sz w:val="22"/>
          <w:szCs w:val="22"/>
        </w:rPr>
        <w:t xml:space="preserve"> data</w:t>
      </w:r>
      <w:r w:rsidR="007F0E08" w:rsidRPr="00A72610">
        <w:rPr>
          <w:rFonts w:ascii="Times New Roman" w:eastAsia="Times New Roman" w:hAnsi="Times New Roman" w:cs="Times New Roman"/>
          <w:sz w:val="22"/>
          <w:szCs w:val="22"/>
        </w:rPr>
        <w:t xml:space="preserve"> showed that</w:t>
      </w:r>
      <w:r w:rsidR="00172748" w:rsidRPr="00A72610">
        <w:rPr>
          <w:rFonts w:ascii="Times New Roman" w:eastAsia="Times New Roman" w:hAnsi="Times New Roman" w:cs="Times New Roman"/>
          <w:sz w:val="22"/>
          <w:szCs w:val="22"/>
        </w:rPr>
        <w:t xml:space="preserve"> beyond anticipated differences</w:t>
      </w:r>
      <w:r w:rsidR="007F0E08" w:rsidRPr="00A72610">
        <w:rPr>
          <w:rFonts w:ascii="Times New Roman" w:eastAsia="Times New Roman" w:hAnsi="Times New Roman" w:cs="Times New Roman"/>
          <w:sz w:val="22"/>
          <w:szCs w:val="22"/>
        </w:rPr>
        <w:t xml:space="preserve"> in age at onset, susceptibility to occupational and lifestyle factors, clinical presentation, and functional systems involved</w:t>
      </w:r>
      <w:r w:rsidR="00172748" w:rsidRPr="00A72610">
        <w:rPr>
          <w:rFonts w:ascii="Times New Roman" w:eastAsia="Times New Roman" w:hAnsi="Times New Roman" w:cs="Times New Roman"/>
          <w:sz w:val="22"/>
          <w:szCs w:val="22"/>
        </w:rPr>
        <w:t xml:space="preserve">, dyskinesia and wearing off emerged as motor complications of high prevalence in </w:t>
      </w:r>
      <w:proofErr w:type="spellStart"/>
      <w:r w:rsidR="00172748" w:rsidRPr="00A72610">
        <w:rPr>
          <w:rFonts w:ascii="Times New Roman" w:eastAsia="Times New Roman" w:hAnsi="Times New Roman" w:cs="Times New Roman"/>
          <w:sz w:val="22"/>
          <w:szCs w:val="22"/>
        </w:rPr>
        <w:t>bPD</w:t>
      </w:r>
      <w:proofErr w:type="spellEnd"/>
      <w:r w:rsidR="00172748" w:rsidRPr="00A72610">
        <w:rPr>
          <w:rFonts w:ascii="Times New Roman" w:eastAsia="Times New Roman" w:hAnsi="Times New Roman" w:cs="Times New Roman"/>
          <w:sz w:val="22"/>
          <w:szCs w:val="22"/>
        </w:rPr>
        <w:t xml:space="preserve"> exerting attenuating effects on the odds of </w:t>
      </w:r>
      <w:proofErr w:type="spellStart"/>
      <w:r w:rsidR="00172748" w:rsidRPr="00A72610">
        <w:rPr>
          <w:rFonts w:ascii="Times New Roman" w:eastAsia="Times New Roman" w:hAnsi="Times New Roman" w:cs="Times New Roman"/>
          <w:sz w:val="22"/>
          <w:szCs w:val="22"/>
        </w:rPr>
        <w:t>mPD</w:t>
      </w:r>
      <w:proofErr w:type="spellEnd"/>
      <w:r w:rsidR="00172748" w:rsidRPr="00A72610">
        <w:rPr>
          <w:rFonts w:ascii="Times New Roman" w:eastAsia="Times New Roman" w:hAnsi="Times New Roman" w:cs="Times New Roman"/>
          <w:sz w:val="22"/>
          <w:szCs w:val="22"/>
        </w:rPr>
        <w:t xml:space="preserve">. These levodopa-dependent motor complications may be considered </w:t>
      </w:r>
      <w:r w:rsidR="00C17674" w:rsidRPr="00A72610">
        <w:rPr>
          <w:rFonts w:ascii="Times New Roman" w:eastAsia="Times New Roman" w:hAnsi="Times New Roman" w:cs="Times New Roman"/>
          <w:sz w:val="22"/>
          <w:szCs w:val="22"/>
        </w:rPr>
        <w:t>important</w:t>
      </w:r>
      <w:r w:rsidR="00172748" w:rsidRPr="00A72610">
        <w:rPr>
          <w:rFonts w:ascii="Times New Roman" w:eastAsia="Times New Roman" w:hAnsi="Times New Roman" w:cs="Times New Roman"/>
          <w:sz w:val="22"/>
          <w:szCs w:val="22"/>
        </w:rPr>
        <w:t xml:space="preserve"> markers of therapeutic success</w:t>
      </w:r>
      <w:r w:rsidR="007F0E08" w:rsidRPr="00A72610">
        <w:rPr>
          <w:rFonts w:ascii="Times New Roman" w:eastAsia="Times New Roman" w:hAnsi="Times New Roman" w:cs="Times New Roman"/>
          <w:sz w:val="22"/>
          <w:szCs w:val="22"/>
        </w:rPr>
        <w:t>. Although the</w:t>
      </w:r>
      <w:r w:rsidR="00172748" w:rsidRPr="00A72610">
        <w:rPr>
          <w:rFonts w:ascii="Times New Roman" w:eastAsia="Times New Roman" w:hAnsi="Times New Roman" w:cs="Times New Roman"/>
          <w:sz w:val="22"/>
          <w:szCs w:val="22"/>
        </w:rPr>
        <w:t xml:space="preserve">se divergent </w:t>
      </w:r>
      <w:r w:rsidR="00172748" w:rsidRPr="00D30867">
        <w:rPr>
          <w:rFonts w:ascii="Times New Roman" w:eastAsia="Times New Roman" w:hAnsi="Times New Roman" w:cs="Times New Roman"/>
          <w:color w:val="000000" w:themeColor="text1"/>
          <w:sz w:val="22"/>
          <w:szCs w:val="22"/>
        </w:rPr>
        <w:t>clinical phenotypes may be mostly</w:t>
      </w:r>
      <w:r w:rsidR="007F0E08" w:rsidRPr="00D30867">
        <w:rPr>
          <w:rFonts w:ascii="Times New Roman" w:eastAsia="Times New Roman" w:hAnsi="Times New Roman" w:cs="Times New Roman"/>
          <w:color w:val="000000" w:themeColor="text1"/>
          <w:sz w:val="22"/>
          <w:szCs w:val="22"/>
        </w:rPr>
        <w:t xml:space="preserve"> impact</w:t>
      </w:r>
      <w:r w:rsidR="00172748" w:rsidRPr="00D30867">
        <w:rPr>
          <w:rFonts w:ascii="Times New Roman" w:eastAsia="Times New Roman" w:hAnsi="Times New Roman" w:cs="Times New Roman"/>
          <w:color w:val="000000" w:themeColor="text1"/>
          <w:sz w:val="22"/>
          <w:szCs w:val="22"/>
        </w:rPr>
        <w:t>ed by</w:t>
      </w:r>
      <w:r w:rsidR="007F0E08" w:rsidRPr="00D30867">
        <w:rPr>
          <w:rFonts w:ascii="Times New Roman" w:eastAsia="Times New Roman" w:hAnsi="Times New Roman" w:cs="Times New Roman"/>
          <w:color w:val="000000" w:themeColor="text1"/>
          <w:sz w:val="22"/>
          <w:szCs w:val="22"/>
        </w:rPr>
        <w:t xml:space="preserve"> age-related mechanisms</w:t>
      </w:r>
      <w:r w:rsidR="00172748" w:rsidRPr="00D30867">
        <w:rPr>
          <w:rFonts w:ascii="Times New Roman" w:eastAsia="Times New Roman" w:hAnsi="Times New Roman" w:cs="Times New Roman"/>
          <w:color w:val="000000" w:themeColor="text1"/>
          <w:sz w:val="22"/>
          <w:szCs w:val="22"/>
        </w:rPr>
        <w:t>, the data suggests</w:t>
      </w:r>
      <w:r w:rsidR="00C17674" w:rsidRPr="00D30867">
        <w:rPr>
          <w:rFonts w:ascii="Times New Roman" w:eastAsia="Times New Roman" w:hAnsi="Times New Roman" w:cs="Times New Roman"/>
          <w:color w:val="000000" w:themeColor="text1"/>
          <w:sz w:val="22"/>
          <w:szCs w:val="22"/>
        </w:rPr>
        <w:t xml:space="preserve"> that an</w:t>
      </w:r>
      <w:r w:rsidR="00172748" w:rsidRPr="00D30867">
        <w:rPr>
          <w:rFonts w:ascii="Times New Roman" w:eastAsia="Times New Roman" w:hAnsi="Times New Roman" w:cs="Times New Roman"/>
          <w:color w:val="000000" w:themeColor="text1"/>
          <w:sz w:val="22"/>
          <w:szCs w:val="22"/>
        </w:rPr>
        <w:t xml:space="preserve"> aggressive dopamine replacement </w:t>
      </w:r>
      <w:r w:rsidR="00C17674" w:rsidRPr="00D30867">
        <w:rPr>
          <w:rFonts w:ascii="Times New Roman" w:eastAsia="Times New Roman" w:hAnsi="Times New Roman" w:cs="Times New Roman"/>
          <w:color w:val="000000" w:themeColor="text1"/>
          <w:sz w:val="22"/>
          <w:szCs w:val="22"/>
        </w:rPr>
        <w:t xml:space="preserve">strategy </w:t>
      </w:r>
      <w:r w:rsidRPr="00D30867">
        <w:rPr>
          <w:rFonts w:ascii="Times New Roman" w:eastAsia="Times New Roman" w:hAnsi="Times New Roman" w:cs="Times New Roman"/>
          <w:color w:val="000000" w:themeColor="text1"/>
          <w:sz w:val="22"/>
          <w:szCs w:val="22"/>
        </w:rPr>
        <w:t>may attenuate</w:t>
      </w:r>
      <w:r w:rsidR="00172748" w:rsidRPr="00D30867">
        <w:rPr>
          <w:rFonts w:ascii="Times New Roman" w:eastAsia="Times New Roman" w:hAnsi="Times New Roman" w:cs="Times New Roman"/>
          <w:color w:val="000000" w:themeColor="text1"/>
          <w:sz w:val="22"/>
          <w:szCs w:val="22"/>
        </w:rPr>
        <w:t xml:space="preserve"> the “malignant” end of the spectrum</w:t>
      </w:r>
      <w:r w:rsidR="00FE0DA2" w:rsidRPr="00D30867">
        <w:rPr>
          <w:rFonts w:ascii="Times New Roman" w:hAnsi="Times New Roman" w:cs="Times New Roman"/>
          <w:bCs/>
          <w:color w:val="000000" w:themeColor="text1"/>
          <w:sz w:val="22"/>
          <w:szCs w:val="22"/>
        </w:rPr>
        <w:t xml:space="preserve">. </w:t>
      </w:r>
      <w:r w:rsidR="00E9757A" w:rsidRPr="00D30867">
        <w:rPr>
          <w:rFonts w:ascii="Times New Roman" w:hAnsi="Times New Roman" w:cs="Times New Roman"/>
          <w:bCs/>
          <w:color w:val="000000" w:themeColor="text1"/>
          <w:sz w:val="22"/>
          <w:szCs w:val="22"/>
        </w:rPr>
        <w:t xml:space="preserve">Future research endeavors </w:t>
      </w:r>
      <w:r w:rsidR="00C512F0" w:rsidRPr="00D30867">
        <w:rPr>
          <w:rFonts w:ascii="Times New Roman" w:hAnsi="Times New Roman" w:cs="Times New Roman"/>
          <w:bCs/>
          <w:color w:val="000000" w:themeColor="text1"/>
          <w:sz w:val="22"/>
          <w:szCs w:val="22"/>
        </w:rPr>
        <w:t xml:space="preserve">will need to </w:t>
      </w:r>
      <w:r w:rsidR="00172748" w:rsidRPr="00D30867">
        <w:rPr>
          <w:rFonts w:ascii="Times New Roman" w:hAnsi="Times New Roman" w:cs="Times New Roman"/>
          <w:bCs/>
          <w:color w:val="000000" w:themeColor="text1"/>
          <w:sz w:val="22"/>
          <w:szCs w:val="22"/>
        </w:rPr>
        <w:t xml:space="preserve">examine </w:t>
      </w:r>
      <w:r w:rsidR="00E9757A" w:rsidRPr="00D30867">
        <w:rPr>
          <w:rFonts w:ascii="Times New Roman" w:hAnsi="Times New Roman" w:cs="Times New Roman"/>
          <w:bCs/>
          <w:color w:val="000000" w:themeColor="text1"/>
          <w:sz w:val="22"/>
          <w:szCs w:val="22"/>
        </w:rPr>
        <w:t>molecular underpinnings</w:t>
      </w:r>
      <w:r w:rsidR="00C1323F" w:rsidRPr="00D30867">
        <w:rPr>
          <w:rFonts w:ascii="Times New Roman" w:hAnsi="Times New Roman" w:cs="Times New Roman"/>
          <w:bCs/>
          <w:color w:val="000000" w:themeColor="text1"/>
          <w:sz w:val="22"/>
          <w:szCs w:val="22"/>
        </w:rPr>
        <w:t>, genetic variables,</w:t>
      </w:r>
      <w:r w:rsidR="00E9757A" w:rsidRPr="00D30867">
        <w:rPr>
          <w:rFonts w:ascii="Times New Roman" w:hAnsi="Times New Roman" w:cs="Times New Roman"/>
          <w:bCs/>
          <w:color w:val="000000" w:themeColor="text1"/>
          <w:sz w:val="22"/>
          <w:szCs w:val="22"/>
        </w:rPr>
        <w:t xml:space="preserve"> and gene-environment interactions </w:t>
      </w:r>
      <w:r w:rsidR="00C1323F" w:rsidRPr="00D30867">
        <w:rPr>
          <w:rFonts w:ascii="Times New Roman" w:hAnsi="Times New Roman" w:cs="Times New Roman"/>
          <w:bCs/>
          <w:color w:val="000000" w:themeColor="text1"/>
          <w:sz w:val="22"/>
          <w:szCs w:val="22"/>
        </w:rPr>
        <w:t xml:space="preserve">underpinning </w:t>
      </w:r>
      <w:r w:rsidR="00172748" w:rsidRPr="00D30867">
        <w:rPr>
          <w:rFonts w:ascii="Times New Roman" w:hAnsi="Times New Roman" w:cs="Times New Roman"/>
          <w:bCs/>
          <w:color w:val="000000" w:themeColor="text1"/>
          <w:sz w:val="22"/>
          <w:szCs w:val="22"/>
        </w:rPr>
        <w:t>the</w:t>
      </w:r>
      <w:r w:rsidR="00C512F0" w:rsidRPr="00D30867">
        <w:rPr>
          <w:rFonts w:ascii="Times New Roman" w:hAnsi="Times New Roman" w:cs="Times New Roman"/>
          <w:bCs/>
          <w:color w:val="000000" w:themeColor="text1"/>
          <w:sz w:val="22"/>
          <w:szCs w:val="22"/>
        </w:rPr>
        <w:t xml:space="preserve"> varia</w:t>
      </w:r>
      <w:r w:rsidR="00172748" w:rsidRPr="00D30867">
        <w:rPr>
          <w:rFonts w:ascii="Times New Roman" w:hAnsi="Times New Roman" w:cs="Times New Roman"/>
          <w:bCs/>
          <w:color w:val="000000" w:themeColor="text1"/>
          <w:sz w:val="22"/>
          <w:szCs w:val="22"/>
        </w:rPr>
        <w:t>bility in phenotypes</w:t>
      </w:r>
      <w:r w:rsidR="00C512F0" w:rsidRPr="00D30867">
        <w:rPr>
          <w:rFonts w:ascii="Times New Roman" w:hAnsi="Times New Roman" w:cs="Times New Roman"/>
          <w:bCs/>
          <w:color w:val="000000" w:themeColor="text1"/>
          <w:sz w:val="22"/>
          <w:szCs w:val="22"/>
        </w:rPr>
        <w:t>.</w:t>
      </w:r>
    </w:p>
    <w:p w14:paraId="0F2EBC25" w14:textId="77777777" w:rsidR="008858E9" w:rsidRPr="00D30867" w:rsidRDefault="008858E9" w:rsidP="008B46E3">
      <w:pPr>
        <w:spacing w:before="60" w:after="60" w:line="360" w:lineRule="auto"/>
        <w:rPr>
          <w:rFonts w:ascii="Times New Roman" w:eastAsia="Times New Roman" w:hAnsi="Times New Roman" w:cs="Times New Roman"/>
          <w:b/>
          <w:bCs/>
          <w:color w:val="000000" w:themeColor="text1"/>
          <w:sz w:val="22"/>
          <w:szCs w:val="22"/>
        </w:rPr>
      </w:pPr>
      <w:r w:rsidRPr="00D30867">
        <w:rPr>
          <w:rFonts w:ascii="Times New Roman" w:eastAsia="Times New Roman" w:hAnsi="Times New Roman" w:cs="Times New Roman"/>
          <w:b/>
          <w:bCs/>
          <w:color w:val="000000" w:themeColor="text1"/>
          <w:sz w:val="22"/>
          <w:szCs w:val="22"/>
        </w:rPr>
        <w:br w:type="page"/>
      </w:r>
    </w:p>
    <w:p w14:paraId="63F89728" w14:textId="79E6AFCD" w:rsidR="005F7992" w:rsidRPr="00D30867" w:rsidRDefault="005F7992" w:rsidP="0003722B">
      <w:pPr>
        <w:spacing w:line="360" w:lineRule="auto"/>
        <w:rPr>
          <w:rFonts w:ascii="Times New Roman" w:eastAsia="Times New Roman" w:hAnsi="Times New Roman" w:cs="Times New Roman"/>
          <w:b/>
          <w:bCs/>
          <w:color w:val="000000" w:themeColor="text1"/>
          <w:sz w:val="22"/>
          <w:szCs w:val="22"/>
        </w:rPr>
      </w:pPr>
      <w:r w:rsidRPr="00D30867">
        <w:rPr>
          <w:rFonts w:ascii="Times New Roman" w:eastAsia="Times New Roman" w:hAnsi="Times New Roman" w:cs="Times New Roman"/>
          <w:b/>
          <w:bCs/>
          <w:color w:val="000000" w:themeColor="text1"/>
          <w:sz w:val="22"/>
          <w:szCs w:val="22"/>
        </w:rPr>
        <w:lastRenderedPageBreak/>
        <w:t>REFERENCES</w:t>
      </w:r>
    </w:p>
    <w:p w14:paraId="6F696E92" w14:textId="463FAF03" w:rsidR="00ED2955" w:rsidRPr="00D30867" w:rsidRDefault="00ED2955"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1</w:t>
      </w:r>
      <w:r w:rsidR="005D4D02" w:rsidRPr="00D30867">
        <w:rPr>
          <w:rFonts w:ascii="Times New Roman" w:hAnsi="Times New Roman" w:cs="Times New Roman"/>
          <w:color w:val="000000" w:themeColor="text1"/>
          <w:sz w:val="22"/>
          <w:szCs w:val="22"/>
        </w:rPr>
        <w:t>.</w:t>
      </w:r>
      <w:r w:rsidRPr="00D30867">
        <w:rPr>
          <w:rFonts w:ascii="Times New Roman" w:hAnsi="Times New Roman" w:cs="Times New Roman"/>
          <w:color w:val="000000" w:themeColor="text1"/>
          <w:sz w:val="22"/>
          <w:szCs w:val="22"/>
        </w:rPr>
        <w:t xml:space="preserve"> Berg</w:t>
      </w:r>
      <w:r w:rsidR="002C2082" w:rsidRPr="00D30867">
        <w:rPr>
          <w:rFonts w:ascii="Times New Roman" w:hAnsi="Times New Roman" w:cs="Times New Roman"/>
          <w:color w:val="000000" w:themeColor="text1"/>
          <w:sz w:val="22"/>
          <w:szCs w:val="22"/>
        </w:rPr>
        <w:t xml:space="preserve"> D, </w:t>
      </w:r>
      <w:proofErr w:type="spellStart"/>
      <w:r w:rsidR="002C2082" w:rsidRPr="00D30867">
        <w:rPr>
          <w:rFonts w:ascii="Times New Roman" w:hAnsi="Times New Roman" w:cs="Times New Roman"/>
          <w:color w:val="000000" w:themeColor="text1"/>
          <w:sz w:val="22"/>
          <w:szCs w:val="22"/>
        </w:rPr>
        <w:t>Postuma</w:t>
      </w:r>
      <w:proofErr w:type="spellEnd"/>
      <w:r w:rsidR="002C2082" w:rsidRPr="00D30867">
        <w:rPr>
          <w:rFonts w:ascii="Times New Roman" w:hAnsi="Times New Roman" w:cs="Times New Roman"/>
          <w:color w:val="000000" w:themeColor="text1"/>
          <w:sz w:val="22"/>
          <w:szCs w:val="22"/>
        </w:rPr>
        <w:t xml:space="preserve"> RB, </w:t>
      </w:r>
      <w:proofErr w:type="spellStart"/>
      <w:r w:rsidR="002C2082" w:rsidRPr="00D30867">
        <w:rPr>
          <w:rFonts w:ascii="Times New Roman" w:hAnsi="Times New Roman" w:cs="Times New Roman"/>
          <w:color w:val="000000" w:themeColor="text1"/>
          <w:sz w:val="22"/>
          <w:szCs w:val="22"/>
        </w:rPr>
        <w:t>Bloem</w:t>
      </w:r>
      <w:proofErr w:type="spellEnd"/>
      <w:r w:rsidR="002C2082" w:rsidRPr="00D30867">
        <w:rPr>
          <w:rFonts w:ascii="Times New Roman" w:hAnsi="Times New Roman" w:cs="Times New Roman"/>
          <w:color w:val="000000" w:themeColor="text1"/>
          <w:sz w:val="22"/>
          <w:szCs w:val="22"/>
        </w:rPr>
        <w:t xml:space="preserve"> B et al (2014) </w:t>
      </w:r>
      <w:r w:rsidRPr="00D30867">
        <w:rPr>
          <w:rFonts w:ascii="Times New Roman" w:hAnsi="Times New Roman" w:cs="Times New Roman"/>
          <w:color w:val="000000" w:themeColor="text1"/>
          <w:sz w:val="22"/>
          <w:szCs w:val="22"/>
        </w:rPr>
        <w:t xml:space="preserve">Time to redefine PD? Introductory statement of the MDS Task Force on the definition of Parkinson's disease. </w:t>
      </w:r>
      <w:proofErr w:type="spellStart"/>
      <w:r w:rsidRPr="00D30867">
        <w:rPr>
          <w:rFonts w:ascii="Times New Roman" w:hAnsi="Times New Roman" w:cs="Times New Roman"/>
          <w:color w:val="000000" w:themeColor="text1"/>
          <w:sz w:val="22"/>
          <w:szCs w:val="22"/>
        </w:rPr>
        <w:t>Mov</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Disord</w:t>
      </w:r>
      <w:proofErr w:type="spellEnd"/>
      <w:r w:rsidR="00AA4FDC" w:rsidRPr="00D30867">
        <w:rPr>
          <w:rFonts w:ascii="Times New Roman" w:hAnsi="Times New Roman" w:cs="Times New Roman"/>
          <w:color w:val="000000" w:themeColor="text1"/>
          <w:sz w:val="22"/>
          <w:szCs w:val="22"/>
        </w:rPr>
        <w:t xml:space="preserve"> </w:t>
      </w:r>
      <w:r w:rsidRPr="00D30867">
        <w:rPr>
          <w:rFonts w:ascii="Times New Roman" w:hAnsi="Times New Roman" w:cs="Times New Roman"/>
          <w:color w:val="000000" w:themeColor="text1"/>
          <w:sz w:val="22"/>
          <w:szCs w:val="22"/>
        </w:rPr>
        <w:t>29:454-</w:t>
      </w:r>
      <w:r w:rsidR="00AA4FDC" w:rsidRPr="00D30867">
        <w:rPr>
          <w:rFonts w:ascii="Times New Roman" w:hAnsi="Times New Roman" w:cs="Times New Roman"/>
          <w:color w:val="000000" w:themeColor="text1"/>
          <w:sz w:val="22"/>
          <w:szCs w:val="22"/>
        </w:rPr>
        <w:t>4</w:t>
      </w:r>
      <w:r w:rsidR="002C2082" w:rsidRPr="00D30867">
        <w:rPr>
          <w:rFonts w:ascii="Times New Roman" w:hAnsi="Times New Roman" w:cs="Times New Roman"/>
          <w:color w:val="000000" w:themeColor="text1"/>
          <w:sz w:val="22"/>
          <w:szCs w:val="22"/>
        </w:rPr>
        <w:t>62</w:t>
      </w:r>
    </w:p>
    <w:p w14:paraId="3AC3BD04" w14:textId="77777777" w:rsidR="00ED2955" w:rsidRPr="00D30867" w:rsidRDefault="00ED2955" w:rsidP="008B46E3">
      <w:pPr>
        <w:spacing w:before="40" w:line="360" w:lineRule="auto"/>
        <w:rPr>
          <w:rFonts w:ascii="Times New Roman" w:eastAsia="Times New Roman" w:hAnsi="Times New Roman" w:cs="Times New Roman"/>
          <w:b/>
          <w:color w:val="000000" w:themeColor="text1"/>
          <w:sz w:val="22"/>
          <w:szCs w:val="22"/>
        </w:rPr>
      </w:pPr>
    </w:p>
    <w:p w14:paraId="0237248A" w14:textId="5F4C0970" w:rsidR="00ED2955" w:rsidRPr="00D30867" w:rsidRDefault="00ED2955" w:rsidP="008B46E3">
      <w:pPr>
        <w:spacing w:before="40" w:line="360" w:lineRule="auto"/>
        <w:rPr>
          <w:rFonts w:ascii="Times New Roman" w:hAnsi="Times New Roman" w:cs="Times New Roman"/>
          <w:color w:val="000000" w:themeColor="text1"/>
          <w:sz w:val="22"/>
          <w:szCs w:val="22"/>
        </w:rPr>
      </w:pPr>
      <w:r w:rsidRPr="00D30867">
        <w:rPr>
          <w:rFonts w:ascii="Times New Roman" w:eastAsia="Calibri" w:hAnsi="Times New Roman" w:cs="Times New Roman"/>
          <w:color w:val="000000" w:themeColor="text1"/>
          <w:sz w:val="22"/>
          <w:szCs w:val="22"/>
        </w:rPr>
        <w:t>2</w:t>
      </w:r>
      <w:r w:rsidR="005D4D02" w:rsidRPr="00D30867">
        <w:rPr>
          <w:rFonts w:ascii="Times New Roman" w:eastAsia="Calibri" w:hAnsi="Times New Roman" w:cs="Times New Roman"/>
          <w:color w:val="000000" w:themeColor="text1"/>
          <w:sz w:val="22"/>
          <w:szCs w:val="22"/>
        </w:rPr>
        <w:t>.</w:t>
      </w:r>
      <w:r w:rsidRPr="00D30867">
        <w:rPr>
          <w:rFonts w:ascii="Times New Roman" w:eastAsia="Calibri" w:hAnsi="Times New Roman" w:cs="Times New Roman"/>
          <w:color w:val="000000" w:themeColor="text1"/>
          <w:sz w:val="22"/>
          <w:szCs w:val="22"/>
        </w:rPr>
        <w:t xml:space="preserve"> </w:t>
      </w:r>
      <w:proofErr w:type="spellStart"/>
      <w:r w:rsidR="00AA4FDC" w:rsidRPr="00D30867">
        <w:rPr>
          <w:rFonts w:ascii="Times New Roman" w:eastAsia="Calibri" w:hAnsi="Times New Roman" w:cs="Times New Roman"/>
          <w:color w:val="000000" w:themeColor="text1"/>
          <w:sz w:val="22"/>
          <w:szCs w:val="22"/>
        </w:rPr>
        <w:t>Hely</w:t>
      </w:r>
      <w:proofErr w:type="spellEnd"/>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MA,</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Reid</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WG,</w:t>
      </w:r>
      <w:r w:rsidR="00AA4FDC" w:rsidRPr="00D30867">
        <w:rPr>
          <w:rFonts w:ascii="Times New Roman" w:hAnsi="Times New Roman" w:cs="Times New Roman"/>
          <w:color w:val="000000" w:themeColor="text1"/>
          <w:sz w:val="22"/>
          <w:szCs w:val="22"/>
        </w:rPr>
        <w:t xml:space="preserve"> </w:t>
      </w:r>
      <w:proofErr w:type="spellStart"/>
      <w:r w:rsidR="00AA4FDC" w:rsidRPr="00D30867">
        <w:rPr>
          <w:rFonts w:ascii="Times New Roman" w:eastAsia="Calibri" w:hAnsi="Times New Roman" w:cs="Times New Roman"/>
          <w:color w:val="000000" w:themeColor="text1"/>
          <w:sz w:val="22"/>
          <w:szCs w:val="22"/>
        </w:rPr>
        <w:t>Adena</w:t>
      </w:r>
      <w:proofErr w:type="spellEnd"/>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MA,</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Halliday</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GM,</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Morris</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JG</w:t>
      </w:r>
      <w:r w:rsidR="002C2082" w:rsidRPr="00D30867">
        <w:rPr>
          <w:rFonts w:ascii="Times New Roman" w:hAnsi="Times New Roman" w:cs="Times New Roman"/>
          <w:color w:val="000000" w:themeColor="text1"/>
          <w:sz w:val="22"/>
          <w:szCs w:val="22"/>
        </w:rPr>
        <w:t xml:space="preserve"> (2008)</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The</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Sydney</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multicenter</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study</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of</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Parkinson</w:t>
      </w:r>
      <w:r w:rsidR="00AA4FDC" w:rsidRPr="00D30867">
        <w:rPr>
          <w:rFonts w:ascii="Times New Roman" w:hAnsi="Times New Roman" w:cs="Times New Roman"/>
          <w:color w:val="000000" w:themeColor="text1"/>
          <w:sz w:val="22"/>
          <w:szCs w:val="22"/>
        </w:rPr>
        <w:t>'</w:t>
      </w:r>
      <w:r w:rsidR="00AA4FDC" w:rsidRPr="00D30867">
        <w:rPr>
          <w:rFonts w:ascii="Times New Roman" w:eastAsia="Calibri" w:hAnsi="Times New Roman" w:cs="Times New Roman"/>
          <w:color w:val="000000" w:themeColor="text1"/>
          <w:sz w:val="22"/>
          <w:szCs w:val="22"/>
        </w:rPr>
        <w:t>s</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disease</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the</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inevitability</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of</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dementia</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at</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20</w:t>
      </w:r>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years</w:t>
      </w:r>
      <w:r w:rsidR="00AA4FDC" w:rsidRPr="00D30867">
        <w:rPr>
          <w:rFonts w:ascii="Times New Roman" w:hAnsi="Times New Roman" w:cs="Times New Roman"/>
          <w:color w:val="000000" w:themeColor="text1"/>
          <w:sz w:val="22"/>
          <w:szCs w:val="22"/>
        </w:rPr>
        <w:t xml:space="preserve">. </w:t>
      </w:r>
      <w:proofErr w:type="spellStart"/>
      <w:r w:rsidR="00AA4FDC" w:rsidRPr="00D30867">
        <w:rPr>
          <w:rFonts w:ascii="Times New Roman" w:eastAsia="Calibri" w:hAnsi="Times New Roman" w:cs="Times New Roman"/>
          <w:color w:val="000000" w:themeColor="text1"/>
          <w:sz w:val="22"/>
          <w:szCs w:val="22"/>
        </w:rPr>
        <w:t>Mov</w:t>
      </w:r>
      <w:proofErr w:type="spellEnd"/>
      <w:r w:rsidR="00AA4FDC" w:rsidRPr="00D30867">
        <w:rPr>
          <w:rFonts w:ascii="Times New Roman" w:hAnsi="Times New Roman" w:cs="Times New Roman"/>
          <w:color w:val="000000" w:themeColor="text1"/>
          <w:sz w:val="22"/>
          <w:szCs w:val="22"/>
        </w:rPr>
        <w:t xml:space="preserve"> </w:t>
      </w:r>
      <w:proofErr w:type="spellStart"/>
      <w:r w:rsidR="00AA4FDC" w:rsidRPr="00D30867">
        <w:rPr>
          <w:rFonts w:ascii="Times New Roman" w:eastAsia="Calibri" w:hAnsi="Times New Roman" w:cs="Times New Roman"/>
          <w:color w:val="000000" w:themeColor="text1"/>
          <w:sz w:val="22"/>
          <w:szCs w:val="22"/>
        </w:rPr>
        <w:t>Disord</w:t>
      </w:r>
      <w:proofErr w:type="spellEnd"/>
      <w:r w:rsidR="00AA4FDC" w:rsidRPr="00D30867">
        <w:rPr>
          <w:rFonts w:ascii="Times New Roman" w:hAnsi="Times New Roman" w:cs="Times New Roman"/>
          <w:color w:val="000000" w:themeColor="text1"/>
          <w:sz w:val="22"/>
          <w:szCs w:val="22"/>
        </w:rPr>
        <w:t xml:space="preserve"> </w:t>
      </w:r>
      <w:r w:rsidR="00AA4FDC" w:rsidRPr="00D30867">
        <w:rPr>
          <w:rFonts w:ascii="Times New Roman" w:eastAsia="Calibri" w:hAnsi="Times New Roman" w:cs="Times New Roman"/>
          <w:color w:val="000000" w:themeColor="text1"/>
          <w:sz w:val="22"/>
          <w:szCs w:val="22"/>
        </w:rPr>
        <w:t>23</w:t>
      </w:r>
      <w:r w:rsidR="00AA4FDC" w:rsidRPr="00D30867">
        <w:rPr>
          <w:rFonts w:ascii="Times New Roman" w:hAnsi="Times New Roman" w:cs="Times New Roman"/>
          <w:color w:val="000000" w:themeColor="text1"/>
          <w:sz w:val="22"/>
          <w:szCs w:val="22"/>
        </w:rPr>
        <w:t>:</w:t>
      </w:r>
      <w:r w:rsidR="00AA4FDC" w:rsidRPr="00D30867">
        <w:rPr>
          <w:rFonts w:ascii="Times New Roman" w:eastAsia="Calibri" w:hAnsi="Times New Roman" w:cs="Times New Roman"/>
          <w:color w:val="000000" w:themeColor="text1"/>
          <w:sz w:val="22"/>
          <w:szCs w:val="22"/>
        </w:rPr>
        <w:t>837</w:t>
      </w:r>
      <w:r w:rsidR="00AA4FDC" w:rsidRPr="00D30867">
        <w:rPr>
          <w:rFonts w:ascii="Times New Roman" w:hAnsi="Times New Roman" w:cs="Times New Roman"/>
          <w:color w:val="000000" w:themeColor="text1"/>
          <w:sz w:val="22"/>
          <w:szCs w:val="22"/>
        </w:rPr>
        <w:t>-8</w:t>
      </w:r>
      <w:r w:rsidR="00AA4FDC" w:rsidRPr="00D30867">
        <w:rPr>
          <w:rFonts w:ascii="Times New Roman" w:eastAsia="Calibri" w:hAnsi="Times New Roman" w:cs="Times New Roman"/>
          <w:color w:val="000000" w:themeColor="text1"/>
          <w:sz w:val="22"/>
          <w:szCs w:val="22"/>
        </w:rPr>
        <w:t>44</w:t>
      </w:r>
    </w:p>
    <w:p w14:paraId="18816CB2"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3833A2BD" w14:textId="67A44050" w:rsidR="00ED2955" w:rsidRPr="00D30867" w:rsidRDefault="00ED2955" w:rsidP="008B46E3">
      <w:pPr>
        <w:spacing w:before="40" w:line="360" w:lineRule="auto"/>
        <w:rPr>
          <w:rFonts w:ascii="Times New Roman" w:hAnsi="Times New Roman" w:cs="Times New Roman"/>
          <w:color w:val="000000" w:themeColor="text1"/>
          <w:sz w:val="22"/>
          <w:szCs w:val="22"/>
        </w:rPr>
      </w:pPr>
      <w:r w:rsidRPr="00D30867">
        <w:rPr>
          <w:rFonts w:ascii="Times New Roman" w:eastAsia="Times New Roman" w:hAnsi="Times New Roman" w:cs="Times New Roman"/>
          <w:color w:val="000000" w:themeColor="text1"/>
          <w:sz w:val="22"/>
          <w:szCs w:val="22"/>
        </w:rPr>
        <w:t>3</w:t>
      </w:r>
      <w:r w:rsidR="005D4D02" w:rsidRPr="00D30867">
        <w:rPr>
          <w:rFonts w:ascii="Times New Roman" w:eastAsia="Times New Roman" w:hAnsi="Times New Roman" w:cs="Times New Roman"/>
          <w:color w:val="000000" w:themeColor="text1"/>
          <w:sz w:val="22"/>
          <w:szCs w:val="22"/>
        </w:rPr>
        <w:t>.</w:t>
      </w:r>
      <w:r w:rsidRPr="00D30867">
        <w:rPr>
          <w:rFonts w:ascii="Times New Roman" w:eastAsia="Times New Roman" w:hAnsi="Times New Roman" w:cs="Times New Roman"/>
          <w:color w:val="000000" w:themeColor="text1"/>
          <w:sz w:val="22"/>
          <w:szCs w:val="22"/>
        </w:rPr>
        <w:t xml:space="preserve"> </w:t>
      </w:r>
      <w:proofErr w:type="spellStart"/>
      <w:r w:rsidR="00AA4FDC" w:rsidRPr="00D30867">
        <w:rPr>
          <w:rFonts w:ascii="Times New Roman" w:eastAsia="Times New Roman" w:hAnsi="Times New Roman" w:cs="Times New Roman"/>
          <w:color w:val="000000" w:themeColor="text1"/>
          <w:sz w:val="22"/>
          <w:szCs w:val="22"/>
        </w:rPr>
        <w:t>Forsaa</w:t>
      </w:r>
      <w:proofErr w:type="spellEnd"/>
      <w:r w:rsidR="00AA4FDC" w:rsidRPr="00D30867">
        <w:rPr>
          <w:rFonts w:ascii="Times New Roman" w:eastAsia="Times New Roman" w:hAnsi="Times New Roman" w:cs="Times New Roman"/>
          <w:color w:val="000000" w:themeColor="text1"/>
          <w:sz w:val="22"/>
          <w:szCs w:val="22"/>
        </w:rPr>
        <w:t xml:space="preserve"> EB, Larse</w:t>
      </w:r>
      <w:r w:rsidR="002C2082" w:rsidRPr="00D30867">
        <w:rPr>
          <w:rFonts w:ascii="Times New Roman" w:eastAsia="Times New Roman" w:hAnsi="Times New Roman" w:cs="Times New Roman"/>
          <w:color w:val="000000" w:themeColor="text1"/>
          <w:sz w:val="22"/>
          <w:szCs w:val="22"/>
        </w:rPr>
        <w:t>n JP, Wentzel-Larsen T, Alves G (2010)</w:t>
      </w:r>
      <w:r w:rsidR="00AA4FDC" w:rsidRPr="00D30867">
        <w:rPr>
          <w:rFonts w:ascii="Times New Roman" w:eastAsia="Times New Roman" w:hAnsi="Times New Roman" w:cs="Times New Roman"/>
          <w:color w:val="000000" w:themeColor="text1"/>
          <w:sz w:val="22"/>
          <w:szCs w:val="22"/>
        </w:rPr>
        <w:t xml:space="preserve"> What predicts mortality in Parkinson disease?: a prospective population-based long-term study. Neurology 75:1270-127</w:t>
      </w:r>
      <w:r w:rsidR="002C2082" w:rsidRPr="00D30867">
        <w:rPr>
          <w:rFonts w:ascii="Times New Roman" w:eastAsia="Times New Roman" w:hAnsi="Times New Roman" w:cs="Times New Roman"/>
          <w:color w:val="000000" w:themeColor="text1"/>
          <w:sz w:val="22"/>
          <w:szCs w:val="22"/>
        </w:rPr>
        <w:t>6</w:t>
      </w:r>
    </w:p>
    <w:p w14:paraId="2FF6EE60" w14:textId="77777777" w:rsidR="00ED2955" w:rsidRPr="00D30867" w:rsidRDefault="00ED2955" w:rsidP="008B46E3">
      <w:pPr>
        <w:spacing w:before="40" w:line="360" w:lineRule="auto"/>
        <w:rPr>
          <w:rFonts w:ascii="Times New Roman" w:eastAsia="Times New Roman" w:hAnsi="Times New Roman" w:cs="Times New Roman"/>
          <w:b/>
          <w:color w:val="000000" w:themeColor="text1"/>
          <w:sz w:val="22"/>
          <w:szCs w:val="22"/>
        </w:rPr>
      </w:pPr>
    </w:p>
    <w:p w14:paraId="2F2397D1" w14:textId="240F929F" w:rsidR="00ED2955" w:rsidRPr="00D30867" w:rsidRDefault="00ED2955"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4</w:t>
      </w:r>
      <w:r w:rsidR="005D4D02" w:rsidRPr="00D30867">
        <w:rPr>
          <w:rFonts w:ascii="Times New Roman" w:hAnsi="Times New Roman" w:cs="Times New Roman"/>
          <w:color w:val="000000" w:themeColor="text1"/>
          <w:sz w:val="22"/>
          <w:szCs w:val="22"/>
        </w:rPr>
        <w:t>.</w:t>
      </w:r>
      <w:r w:rsidRPr="00D30867">
        <w:rPr>
          <w:rFonts w:ascii="Times New Roman" w:hAnsi="Times New Roman" w:cs="Times New Roman"/>
          <w:color w:val="000000" w:themeColor="text1"/>
          <w:sz w:val="22"/>
          <w:szCs w:val="22"/>
        </w:rPr>
        <w:t xml:space="preserve"> </w:t>
      </w:r>
      <w:proofErr w:type="spellStart"/>
      <w:r w:rsidR="002C2082" w:rsidRPr="00D30867">
        <w:rPr>
          <w:rFonts w:ascii="Times New Roman" w:hAnsi="Times New Roman" w:cs="Times New Roman"/>
          <w:color w:val="000000" w:themeColor="text1"/>
          <w:sz w:val="22"/>
          <w:szCs w:val="22"/>
        </w:rPr>
        <w:t>Schrag</w:t>
      </w:r>
      <w:proofErr w:type="spellEnd"/>
      <w:r w:rsidR="002C2082" w:rsidRPr="00D30867">
        <w:rPr>
          <w:rFonts w:ascii="Times New Roman" w:hAnsi="Times New Roman" w:cs="Times New Roman"/>
          <w:color w:val="000000" w:themeColor="text1"/>
          <w:sz w:val="22"/>
          <w:szCs w:val="22"/>
        </w:rPr>
        <w:t xml:space="preserve"> A, Schott JM (2006)</w:t>
      </w:r>
      <w:r w:rsidRPr="00D30867">
        <w:rPr>
          <w:rFonts w:ascii="Times New Roman" w:hAnsi="Times New Roman" w:cs="Times New Roman"/>
          <w:color w:val="000000" w:themeColor="text1"/>
          <w:sz w:val="22"/>
          <w:szCs w:val="22"/>
        </w:rPr>
        <w:t xml:space="preserve"> Epidemiological, clinical, and genetic characteristics of early-onset parkinsonism. Lancet Neurol</w:t>
      </w:r>
      <w:r w:rsidR="00AA4FDC" w:rsidRPr="00D30867">
        <w:rPr>
          <w:rFonts w:ascii="Times New Roman" w:hAnsi="Times New Roman" w:cs="Times New Roman"/>
          <w:color w:val="000000" w:themeColor="text1"/>
          <w:sz w:val="22"/>
          <w:szCs w:val="22"/>
        </w:rPr>
        <w:t xml:space="preserve"> </w:t>
      </w:r>
      <w:r w:rsidRPr="00D30867">
        <w:rPr>
          <w:rFonts w:ascii="Times New Roman" w:hAnsi="Times New Roman" w:cs="Times New Roman"/>
          <w:color w:val="000000" w:themeColor="text1"/>
          <w:sz w:val="22"/>
          <w:szCs w:val="22"/>
        </w:rPr>
        <w:t>5:</w:t>
      </w:r>
      <w:r w:rsidR="00AA4FDC" w:rsidRPr="00D30867">
        <w:rPr>
          <w:rFonts w:ascii="Times New Roman" w:hAnsi="Times New Roman" w:cs="Times New Roman"/>
          <w:color w:val="000000" w:themeColor="text1"/>
          <w:sz w:val="22"/>
          <w:szCs w:val="22"/>
        </w:rPr>
        <w:t>355-3</w:t>
      </w:r>
      <w:r w:rsidR="002C2082" w:rsidRPr="00D30867">
        <w:rPr>
          <w:rFonts w:ascii="Times New Roman" w:hAnsi="Times New Roman" w:cs="Times New Roman"/>
          <w:color w:val="000000" w:themeColor="text1"/>
          <w:sz w:val="22"/>
          <w:szCs w:val="22"/>
        </w:rPr>
        <w:t>63</w:t>
      </w:r>
    </w:p>
    <w:p w14:paraId="0383F696" w14:textId="77777777" w:rsidR="00ED2955" w:rsidRPr="00D30867" w:rsidRDefault="00ED2955" w:rsidP="008B46E3">
      <w:pPr>
        <w:spacing w:before="40" w:line="360" w:lineRule="auto"/>
        <w:rPr>
          <w:rFonts w:ascii="Times New Roman" w:eastAsia="Times New Roman" w:hAnsi="Times New Roman" w:cs="Times New Roman"/>
          <w:b/>
          <w:color w:val="000000" w:themeColor="text1"/>
          <w:sz w:val="22"/>
          <w:szCs w:val="22"/>
        </w:rPr>
      </w:pPr>
    </w:p>
    <w:p w14:paraId="78977ACE" w14:textId="616FCF03" w:rsidR="00ED2955" w:rsidRPr="00D30867" w:rsidRDefault="00ED2955" w:rsidP="008B46E3">
      <w:pPr>
        <w:spacing w:before="40" w:line="360" w:lineRule="auto"/>
        <w:rPr>
          <w:rFonts w:ascii="Times New Roman" w:eastAsia="Times New Roman" w:hAnsi="Times New Roman" w:cs="Times New Roman"/>
          <w:color w:val="000000" w:themeColor="text1"/>
          <w:sz w:val="22"/>
          <w:szCs w:val="22"/>
        </w:rPr>
      </w:pPr>
      <w:r w:rsidRPr="00D30867">
        <w:rPr>
          <w:rFonts w:ascii="Times New Roman" w:eastAsia="Times New Roman" w:hAnsi="Times New Roman" w:cs="Times New Roman"/>
          <w:color w:val="000000" w:themeColor="text1"/>
          <w:sz w:val="22"/>
          <w:szCs w:val="22"/>
        </w:rPr>
        <w:t>5</w:t>
      </w:r>
      <w:r w:rsidR="005D4D02" w:rsidRPr="00D30867">
        <w:rPr>
          <w:rFonts w:ascii="Times New Roman" w:eastAsia="Times New Roman" w:hAnsi="Times New Roman" w:cs="Times New Roman"/>
          <w:color w:val="000000" w:themeColor="text1"/>
          <w:sz w:val="22"/>
          <w:szCs w:val="22"/>
        </w:rPr>
        <w:t>.</w:t>
      </w:r>
      <w:r w:rsidRPr="00D30867">
        <w:rPr>
          <w:rFonts w:ascii="Times New Roman" w:eastAsia="Times New Roman" w:hAnsi="Times New Roman" w:cs="Times New Roman"/>
          <w:color w:val="000000" w:themeColor="text1"/>
          <w:sz w:val="22"/>
          <w:szCs w:val="22"/>
        </w:rPr>
        <w:t xml:space="preserve"> </w:t>
      </w:r>
      <w:proofErr w:type="spellStart"/>
      <w:r w:rsidR="002C2082" w:rsidRPr="00D30867">
        <w:rPr>
          <w:rFonts w:ascii="Times New Roman" w:eastAsia="Times New Roman" w:hAnsi="Times New Roman" w:cs="Times New Roman"/>
          <w:color w:val="000000" w:themeColor="text1"/>
          <w:sz w:val="22"/>
          <w:szCs w:val="22"/>
        </w:rPr>
        <w:t>Ahlskog</w:t>
      </w:r>
      <w:proofErr w:type="spellEnd"/>
      <w:r w:rsidR="002C2082" w:rsidRPr="00D30867">
        <w:rPr>
          <w:rFonts w:ascii="Times New Roman" w:eastAsia="Times New Roman" w:hAnsi="Times New Roman" w:cs="Times New Roman"/>
          <w:color w:val="000000" w:themeColor="text1"/>
          <w:sz w:val="22"/>
          <w:szCs w:val="22"/>
        </w:rPr>
        <w:t xml:space="preserve"> JE (2007)</w:t>
      </w:r>
      <w:r w:rsidRPr="00D30867">
        <w:rPr>
          <w:rFonts w:ascii="Times New Roman" w:eastAsia="Times New Roman" w:hAnsi="Times New Roman" w:cs="Times New Roman"/>
          <w:color w:val="000000" w:themeColor="text1"/>
          <w:sz w:val="22"/>
          <w:szCs w:val="22"/>
        </w:rPr>
        <w:t xml:space="preserve"> Beating a dead horse: dopamine and Parkinson disease. </w:t>
      </w:r>
      <w:r w:rsidR="002C2082" w:rsidRPr="00D30867">
        <w:rPr>
          <w:rFonts w:ascii="Times New Roman" w:eastAsia="Times New Roman" w:hAnsi="Times New Roman" w:cs="Times New Roman"/>
          <w:color w:val="000000" w:themeColor="text1"/>
          <w:sz w:val="22"/>
          <w:szCs w:val="22"/>
        </w:rPr>
        <w:t>Neurology</w:t>
      </w:r>
      <w:r w:rsidR="00626B1B" w:rsidRPr="00D30867">
        <w:rPr>
          <w:rFonts w:ascii="Times New Roman" w:eastAsia="Times New Roman" w:hAnsi="Times New Roman" w:cs="Times New Roman"/>
          <w:color w:val="000000" w:themeColor="text1"/>
          <w:sz w:val="22"/>
          <w:szCs w:val="22"/>
        </w:rPr>
        <w:t xml:space="preserve"> </w:t>
      </w:r>
      <w:r w:rsidRPr="00D30867">
        <w:rPr>
          <w:rFonts w:ascii="Times New Roman" w:eastAsia="Times New Roman" w:hAnsi="Times New Roman" w:cs="Times New Roman"/>
          <w:color w:val="000000" w:themeColor="text1"/>
          <w:sz w:val="22"/>
          <w:szCs w:val="22"/>
        </w:rPr>
        <w:t>69:</w:t>
      </w:r>
      <w:r w:rsidR="00626B1B" w:rsidRPr="00D30867">
        <w:rPr>
          <w:rFonts w:ascii="Times New Roman" w:eastAsia="Times New Roman" w:hAnsi="Times New Roman" w:cs="Times New Roman"/>
          <w:color w:val="000000" w:themeColor="text1"/>
          <w:sz w:val="22"/>
          <w:szCs w:val="22"/>
        </w:rPr>
        <w:t>1701-17</w:t>
      </w:r>
      <w:r w:rsidR="002C2082" w:rsidRPr="00D30867">
        <w:rPr>
          <w:rFonts w:ascii="Times New Roman" w:eastAsia="Times New Roman" w:hAnsi="Times New Roman" w:cs="Times New Roman"/>
          <w:color w:val="000000" w:themeColor="text1"/>
          <w:sz w:val="22"/>
          <w:szCs w:val="22"/>
        </w:rPr>
        <w:t>11</w:t>
      </w:r>
    </w:p>
    <w:p w14:paraId="664F3861" w14:textId="77777777" w:rsidR="00ED2955" w:rsidRPr="00D30867" w:rsidRDefault="00ED2955" w:rsidP="008B46E3">
      <w:pPr>
        <w:spacing w:before="40" w:line="360" w:lineRule="auto"/>
        <w:rPr>
          <w:rFonts w:ascii="Times New Roman" w:eastAsia="Times New Roman" w:hAnsi="Times New Roman" w:cs="Times New Roman"/>
          <w:color w:val="000000" w:themeColor="text1"/>
          <w:sz w:val="22"/>
          <w:szCs w:val="22"/>
        </w:rPr>
      </w:pPr>
    </w:p>
    <w:p w14:paraId="0832D1B6" w14:textId="106C4672" w:rsidR="00ED2955" w:rsidRPr="00D30867" w:rsidRDefault="00ED2955"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6</w:t>
      </w:r>
      <w:r w:rsidR="005D4D02" w:rsidRPr="00D30867">
        <w:rPr>
          <w:rFonts w:ascii="Times New Roman" w:hAnsi="Times New Roman" w:cs="Times New Roman"/>
          <w:color w:val="000000" w:themeColor="text1"/>
          <w:sz w:val="22"/>
          <w:szCs w:val="22"/>
        </w:rPr>
        <w:t>.</w:t>
      </w:r>
      <w:r w:rsidRPr="00D30867">
        <w:rPr>
          <w:rFonts w:ascii="Times New Roman" w:hAnsi="Times New Roman" w:cs="Times New Roman"/>
          <w:color w:val="000000" w:themeColor="text1"/>
          <w:sz w:val="22"/>
          <w:szCs w:val="22"/>
        </w:rPr>
        <w:t xml:space="preserve"> </w:t>
      </w:r>
      <w:proofErr w:type="spellStart"/>
      <w:r w:rsidR="00626B1B" w:rsidRPr="00D30867">
        <w:rPr>
          <w:rFonts w:ascii="Times New Roman" w:hAnsi="Times New Roman" w:cs="Times New Roman"/>
          <w:color w:val="000000" w:themeColor="text1"/>
          <w:sz w:val="22"/>
          <w:szCs w:val="22"/>
        </w:rPr>
        <w:t>Kempster</w:t>
      </w:r>
      <w:proofErr w:type="spellEnd"/>
      <w:r w:rsidR="00626B1B" w:rsidRPr="00D30867">
        <w:rPr>
          <w:rFonts w:ascii="Times New Roman" w:hAnsi="Times New Roman" w:cs="Times New Roman"/>
          <w:color w:val="000000" w:themeColor="text1"/>
          <w:sz w:val="22"/>
          <w:szCs w:val="22"/>
        </w:rPr>
        <w:t xml:space="preserve"> PA, O’Sullivan S</w:t>
      </w:r>
      <w:r w:rsidR="002C2082" w:rsidRPr="00D30867">
        <w:rPr>
          <w:rFonts w:ascii="Times New Roman" w:hAnsi="Times New Roman" w:cs="Times New Roman"/>
          <w:color w:val="000000" w:themeColor="text1"/>
          <w:sz w:val="22"/>
          <w:szCs w:val="22"/>
        </w:rPr>
        <w:t xml:space="preserve">S, Holton JL, </w:t>
      </w:r>
      <w:proofErr w:type="spellStart"/>
      <w:r w:rsidR="002C2082" w:rsidRPr="00D30867">
        <w:rPr>
          <w:rFonts w:ascii="Times New Roman" w:hAnsi="Times New Roman" w:cs="Times New Roman"/>
          <w:color w:val="000000" w:themeColor="text1"/>
          <w:sz w:val="22"/>
          <w:szCs w:val="22"/>
        </w:rPr>
        <w:t>Revesz</w:t>
      </w:r>
      <w:proofErr w:type="spellEnd"/>
      <w:r w:rsidR="002C2082" w:rsidRPr="00D30867">
        <w:rPr>
          <w:rFonts w:ascii="Times New Roman" w:hAnsi="Times New Roman" w:cs="Times New Roman"/>
          <w:color w:val="000000" w:themeColor="text1"/>
          <w:sz w:val="22"/>
          <w:szCs w:val="22"/>
        </w:rPr>
        <w:t xml:space="preserve"> T, Lees AJ (2010)</w:t>
      </w:r>
      <w:r w:rsidR="00626B1B" w:rsidRPr="00D30867">
        <w:rPr>
          <w:rFonts w:ascii="Times New Roman" w:hAnsi="Times New Roman" w:cs="Times New Roman"/>
          <w:color w:val="000000" w:themeColor="text1"/>
          <w:sz w:val="22"/>
          <w:szCs w:val="22"/>
        </w:rPr>
        <w:t xml:space="preserve"> Relationships between age and late progression of Parkinson’s disease: a clinico-pathological study. Brain 133:1755–1762</w:t>
      </w:r>
    </w:p>
    <w:p w14:paraId="20A3D8E2" w14:textId="77777777" w:rsidR="00ED2955" w:rsidRPr="00D30867" w:rsidRDefault="00ED2955" w:rsidP="008B46E3">
      <w:pPr>
        <w:spacing w:before="40" w:line="360" w:lineRule="auto"/>
        <w:rPr>
          <w:rFonts w:ascii="Times New Roman" w:eastAsia="Times New Roman" w:hAnsi="Times New Roman" w:cs="Times New Roman"/>
          <w:color w:val="000000" w:themeColor="text1"/>
          <w:sz w:val="22"/>
          <w:szCs w:val="22"/>
        </w:rPr>
      </w:pPr>
    </w:p>
    <w:p w14:paraId="48C41E8F" w14:textId="5A4EE5A3" w:rsidR="00ED2955" w:rsidRPr="00D30867" w:rsidRDefault="00ED2955"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7</w:t>
      </w:r>
      <w:r w:rsidR="005D4D02" w:rsidRPr="00D30867">
        <w:rPr>
          <w:rFonts w:ascii="Times New Roman" w:hAnsi="Times New Roman" w:cs="Times New Roman"/>
          <w:color w:val="000000" w:themeColor="text1"/>
          <w:sz w:val="22"/>
          <w:szCs w:val="22"/>
        </w:rPr>
        <w:t>.</w:t>
      </w:r>
      <w:r w:rsidRPr="00D30867">
        <w:rPr>
          <w:rFonts w:ascii="Times New Roman" w:hAnsi="Times New Roman" w:cs="Times New Roman"/>
          <w:color w:val="000000" w:themeColor="text1"/>
          <w:sz w:val="22"/>
          <w:szCs w:val="22"/>
        </w:rPr>
        <w:t xml:space="preserve"> Coelho M, Ferre</w:t>
      </w:r>
      <w:r w:rsidR="002C2082" w:rsidRPr="00D30867">
        <w:rPr>
          <w:rFonts w:ascii="Times New Roman" w:hAnsi="Times New Roman" w:cs="Times New Roman"/>
          <w:color w:val="000000" w:themeColor="text1"/>
          <w:sz w:val="22"/>
          <w:szCs w:val="22"/>
        </w:rPr>
        <w:t>ira JJ (2012)</w:t>
      </w:r>
      <w:r w:rsidRPr="00D30867">
        <w:rPr>
          <w:rFonts w:ascii="Times New Roman" w:hAnsi="Times New Roman" w:cs="Times New Roman"/>
          <w:color w:val="000000" w:themeColor="text1"/>
          <w:sz w:val="22"/>
          <w:szCs w:val="22"/>
        </w:rPr>
        <w:t xml:space="preserve"> Late-stage Parkinson disease. Nat Rev Neurol</w:t>
      </w:r>
      <w:r w:rsidR="002C2082" w:rsidRPr="00D30867">
        <w:rPr>
          <w:rFonts w:ascii="Times New Roman" w:hAnsi="Times New Roman" w:cs="Times New Roman"/>
          <w:color w:val="000000" w:themeColor="text1"/>
          <w:sz w:val="22"/>
          <w:szCs w:val="22"/>
        </w:rPr>
        <w:t xml:space="preserve"> </w:t>
      </w:r>
      <w:r w:rsidRPr="00D30867">
        <w:rPr>
          <w:rFonts w:ascii="Times New Roman" w:hAnsi="Times New Roman" w:cs="Times New Roman"/>
          <w:color w:val="000000" w:themeColor="text1"/>
          <w:sz w:val="22"/>
          <w:szCs w:val="22"/>
        </w:rPr>
        <w:t>8:435–</w:t>
      </w:r>
      <w:r w:rsidR="00626B1B" w:rsidRPr="00D30867">
        <w:rPr>
          <w:rFonts w:ascii="Times New Roman" w:hAnsi="Times New Roman" w:cs="Times New Roman"/>
          <w:color w:val="000000" w:themeColor="text1"/>
          <w:sz w:val="22"/>
          <w:szCs w:val="22"/>
        </w:rPr>
        <w:t>4</w:t>
      </w:r>
      <w:r w:rsidR="002C2082" w:rsidRPr="00D30867">
        <w:rPr>
          <w:rFonts w:ascii="Times New Roman" w:hAnsi="Times New Roman" w:cs="Times New Roman"/>
          <w:color w:val="000000" w:themeColor="text1"/>
          <w:sz w:val="22"/>
          <w:szCs w:val="22"/>
        </w:rPr>
        <w:t>42</w:t>
      </w:r>
    </w:p>
    <w:p w14:paraId="59422776"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59F0C444" w14:textId="24D406E5" w:rsidR="00ED2955" w:rsidRPr="00D30867" w:rsidRDefault="00ED2955"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8</w:t>
      </w:r>
      <w:r w:rsidR="005D4D02" w:rsidRPr="00D30867">
        <w:rPr>
          <w:rFonts w:ascii="Times New Roman" w:hAnsi="Times New Roman" w:cs="Times New Roman"/>
          <w:color w:val="000000" w:themeColor="text1"/>
          <w:sz w:val="22"/>
          <w:szCs w:val="22"/>
        </w:rPr>
        <w:t>.</w:t>
      </w:r>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Romagno</w:t>
      </w:r>
      <w:r w:rsidR="002C2082" w:rsidRPr="00D30867">
        <w:rPr>
          <w:rFonts w:ascii="Times New Roman" w:hAnsi="Times New Roman" w:cs="Times New Roman"/>
          <w:color w:val="000000" w:themeColor="text1"/>
          <w:sz w:val="22"/>
          <w:szCs w:val="22"/>
        </w:rPr>
        <w:t>lo</w:t>
      </w:r>
      <w:proofErr w:type="spellEnd"/>
      <w:r w:rsidR="002C2082" w:rsidRPr="00D30867">
        <w:rPr>
          <w:rFonts w:ascii="Times New Roman" w:hAnsi="Times New Roman" w:cs="Times New Roman"/>
          <w:color w:val="000000" w:themeColor="text1"/>
          <w:sz w:val="22"/>
          <w:szCs w:val="22"/>
        </w:rPr>
        <w:t xml:space="preserve"> A, </w:t>
      </w:r>
      <w:proofErr w:type="spellStart"/>
      <w:r w:rsidR="002C2082" w:rsidRPr="00D30867">
        <w:rPr>
          <w:rFonts w:ascii="Times New Roman" w:hAnsi="Times New Roman" w:cs="Times New Roman"/>
          <w:color w:val="000000" w:themeColor="text1"/>
          <w:sz w:val="22"/>
          <w:szCs w:val="22"/>
        </w:rPr>
        <w:t>Fabbri</w:t>
      </w:r>
      <w:proofErr w:type="spellEnd"/>
      <w:r w:rsidR="002C2082" w:rsidRPr="00D30867">
        <w:rPr>
          <w:rFonts w:ascii="Times New Roman" w:hAnsi="Times New Roman" w:cs="Times New Roman"/>
          <w:color w:val="000000" w:themeColor="text1"/>
          <w:sz w:val="22"/>
          <w:szCs w:val="22"/>
        </w:rPr>
        <w:t xml:space="preserve"> M, </w:t>
      </w:r>
      <w:proofErr w:type="spellStart"/>
      <w:r w:rsidR="002C2082" w:rsidRPr="00D30867">
        <w:rPr>
          <w:rFonts w:ascii="Times New Roman" w:hAnsi="Times New Roman" w:cs="Times New Roman"/>
          <w:color w:val="000000" w:themeColor="text1"/>
          <w:sz w:val="22"/>
          <w:szCs w:val="22"/>
        </w:rPr>
        <w:t>Merola</w:t>
      </w:r>
      <w:proofErr w:type="spellEnd"/>
      <w:r w:rsidR="002C2082" w:rsidRPr="00D30867">
        <w:rPr>
          <w:rFonts w:ascii="Times New Roman" w:hAnsi="Times New Roman" w:cs="Times New Roman"/>
          <w:color w:val="000000" w:themeColor="text1"/>
          <w:sz w:val="22"/>
          <w:szCs w:val="22"/>
        </w:rPr>
        <w:t xml:space="preserve"> A et al (2018)</w:t>
      </w:r>
      <w:r w:rsidRPr="00D30867">
        <w:rPr>
          <w:rFonts w:ascii="Times New Roman" w:hAnsi="Times New Roman" w:cs="Times New Roman"/>
          <w:color w:val="000000" w:themeColor="text1"/>
          <w:sz w:val="22"/>
          <w:szCs w:val="22"/>
        </w:rPr>
        <w:t xml:space="preserve"> Beyond 35 years of Parkinson's disease: a comprehensive clinical and instrumental assessment. J Neurol</w:t>
      </w:r>
      <w:r w:rsidR="00626B1B" w:rsidRPr="00D30867">
        <w:rPr>
          <w:rFonts w:ascii="Times New Roman" w:hAnsi="Times New Roman" w:cs="Times New Roman"/>
          <w:color w:val="000000" w:themeColor="text1"/>
          <w:sz w:val="22"/>
          <w:szCs w:val="22"/>
        </w:rPr>
        <w:t xml:space="preserve"> </w:t>
      </w:r>
      <w:r w:rsidRPr="00D30867">
        <w:rPr>
          <w:rFonts w:ascii="Times New Roman" w:hAnsi="Times New Roman" w:cs="Times New Roman"/>
          <w:color w:val="000000" w:themeColor="text1"/>
          <w:sz w:val="22"/>
          <w:szCs w:val="22"/>
        </w:rPr>
        <w:t>265:1989-</w:t>
      </w:r>
      <w:r w:rsidR="00626B1B" w:rsidRPr="00D30867">
        <w:rPr>
          <w:rFonts w:ascii="Times New Roman" w:hAnsi="Times New Roman" w:cs="Times New Roman"/>
          <w:color w:val="000000" w:themeColor="text1"/>
          <w:sz w:val="22"/>
          <w:szCs w:val="22"/>
        </w:rPr>
        <w:t>19</w:t>
      </w:r>
      <w:r w:rsidR="002C2082" w:rsidRPr="00D30867">
        <w:rPr>
          <w:rFonts w:ascii="Times New Roman" w:hAnsi="Times New Roman" w:cs="Times New Roman"/>
          <w:color w:val="000000" w:themeColor="text1"/>
          <w:sz w:val="22"/>
          <w:szCs w:val="22"/>
        </w:rPr>
        <w:t>97</w:t>
      </w:r>
    </w:p>
    <w:p w14:paraId="04A63BD9"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7852B0D2" w14:textId="6537BF15" w:rsidR="00ED2955" w:rsidRPr="00D30867" w:rsidRDefault="00ED2955"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9</w:t>
      </w:r>
      <w:r w:rsidR="005D4D02" w:rsidRPr="00D30867">
        <w:rPr>
          <w:rFonts w:ascii="Times New Roman" w:hAnsi="Times New Roman" w:cs="Times New Roman"/>
          <w:color w:val="000000" w:themeColor="text1"/>
          <w:sz w:val="22"/>
          <w:szCs w:val="22"/>
        </w:rPr>
        <w:t>.</w:t>
      </w:r>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Merola</w:t>
      </w:r>
      <w:proofErr w:type="spellEnd"/>
      <w:r w:rsidRPr="00D30867">
        <w:rPr>
          <w:rFonts w:ascii="Times New Roman" w:hAnsi="Times New Roman" w:cs="Times New Roman"/>
          <w:color w:val="000000" w:themeColor="text1"/>
          <w:sz w:val="22"/>
          <w:szCs w:val="22"/>
        </w:rPr>
        <w:t xml:space="preserve"> A, </w:t>
      </w:r>
      <w:proofErr w:type="spellStart"/>
      <w:r w:rsidRPr="00D30867">
        <w:rPr>
          <w:rFonts w:ascii="Times New Roman" w:hAnsi="Times New Roman" w:cs="Times New Roman"/>
          <w:color w:val="000000" w:themeColor="text1"/>
          <w:sz w:val="22"/>
          <w:szCs w:val="22"/>
        </w:rPr>
        <w:t>Z</w:t>
      </w:r>
      <w:r w:rsidR="002C2082" w:rsidRPr="00D30867">
        <w:rPr>
          <w:rFonts w:ascii="Times New Roman" w:hAnsi="Times New Roman" w:cs="Times New Roman"/>
          <w:color w:val="000000" w:themeColor="text1"/>
          <w:sz w:val="22"/>
          <w:szCs w:val="22"/>
        </w:rPr>
        <w:t>ibetti</w:t>
      </w:r>
      <w:proofErr w:type="spellEnd"/>
      <w:r w:rsidR="002C2082" w:rsidRPr="00D30867">
        <w:rPr>
          <w:rFonts w:ascii="Times New Roman" w:hAnsi="Times New Roman" w:cs="Times New Roman"/>
          <w:color w:val="000000" w:themeColor="text1"/>
          <w:sz w:val="22"/>
          <w:szCs w:val="22"/>
        </w:rPr>
        <w:t xml:space="preserve"> M, </w:t>
      </w:r>
      <w:proofErr w:type="spellStart"/>
      <w:r w:rsidR="002C2082" w:rsidRPr="00D30867">
        <w:rPr>
          <w:rFonts w:ascii="Times New Roman" w:hAnsi="Times New Roman" w:cs="Times New Roman"/>
          <w:color w:val="000000" w:themeColor="text1"/>
          <w:sz w:val="22"/>
          <w:szCs w:val="22"/>
        </w:rPr>
        <w:t>Angrisano</w:t>
      </w:r>
      <w:proofErr w:type="spellEnd"/>
      <w:r w:rsidR="002C2082" w:rsidRPr="00D30867">
        <w:rPr>
          <w:rFonts w:ascii="Times New Roman" w:hAnsi="Times New Roman" w:cs="Times New Roman"/>
          <w:color w:val="000000" w:themeColor="text1"/>
          <w:sz w:val="22"/>
          <w:szCs w:val="22"/>
        </w:rPr>
        <w:t xml:space="preserve"> S et al (2011) </w:t>
      </w:r>
      <w:r w:rsidRPr="00D30867">
        <w:rPr>
          <w:rFonts w:ascii="Times New Roman" w:hAnsi="Times New Roman" w:cs="Times New Roman"/>
          <w:color w:val="000000" w:themeColor="text1"/>
          <w:sz w:val="22"/>
          <w:szCs w:val="22"/>
        </w:rPr>
        <w:t>Parkinson's disease progression at 30 years: a study of subthalamic deep brain-stimulated patients. Brain 134:2074-</w:t>
      </w:r>
      <w:r w:rsidR="00626B1B" w:rsidRPr="00D30867">
        <w:rPr>
          <w:rFonts w:ascii="Times New Roman" w:hAnsi="Times New Roman" w:cs="Times New Roman"/>
          <w:color w:val="000000" w:themeColor="text1"/>
          <w:sz w:val="22"/>
          <w:szCs w:val="22"/>
        </w:rPr>
        <w:t>20</w:t>
      </w:r>
      <w:r w:rsidR="002C2082" w:rsidRPr="00D30867">
        <w:rPr>
          <w:rFonts w:ascii="Times New Roman" w:hAnsi="Times New Roman" w:cs="Times New Roman"/>
          <w:color w:val="000000" w:themeColor="text1"/>
          <w:sz w:val="22"/>
          <w:szCs w:val="22"/>
        </w:rPr>
        <w:t>84</w:t>
      </w:r>
    </w:p>
    <w:p w14:paraId="175662F3"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681EC517" w14:textId="42568100" w:rsidR="00ED2955" w:rsidRPr="00D30867" w:rsidRDefault="00ED2955"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10</w:t>
      </w:r>
      <w:r w:rsidR="005D4D02" w:rsidRPr="00D30867">
        <w:rPr>
          <w:rFonts w:ascii="Times New Roman" w:hAnsi="Times New Roman" w:cs="Times New Roman"/>
          <w:color w:val="000000" w:themeColor="text1"/>
          <w:sz w:val="22"/>
          <w:szCs w:val="22"/>
        </w:rPr>
        <w:t>.</w:t>
      </w:r>
      <w:r w:rsidRPr="00D30867">
        <w:rPr>
          <w:rFonts w:ascii="Times New Roman" w:hAnsi="Times New Roman" w:cs="Times New Roman"/>
          <w:color w:val="000000" w:themeColor="text1"/>
          <w:sz w:val="22"/>
          <w:szCs w:val="22"/>
        </w:rPr>
        <w:t xml:space="preserve"> </w:t>
      </w:r>
      <w:proofErr w:type="spellStart"/>
      <w:r w:rsidR="00626B1B" w:rsidRPr="00D30867">
        <w:rPr>
          <w:rFonts w:ascii="Times New Roman" w:hAnsi="Times New Roman" w:cs="Times New Roman"/>
          <w:color w:val="000000" w:themeColor="text1"/>
          <w:sz w:val="22"/>
          <w:szCs w:val="22"/>
        </w:rPr>
        <w:t>Fereshtehnejad</w:t>
      </w:r>
      <w:proofErr w:type="spellEnd"/>
      <w:r w:rsidR="00626B1B" w:rsidRPr="00D30867">
        <w:rPr>
          <w:rFonts w:ascii="Times New Roman" w:hAnsi="Times New Roman" w:cs="Times New Roman"/>
          <w:color w:val="000000" w:themeColor="text1"/>
          <w:sz w:val="22"/>
          <w:szCs w:val="22"/>
        </w:rPr>
        <w:t xml:space="preserve"> SM, </w:t>
      </w:r>
      <w:proofErr w:type="spellStart"/>
      <w:r w:rsidR="00626B1B" w:rsidRPr="00D30867">
        <w:rPr>
          <w:rFonts w:ascii="Times New Roman" w:hAnsi="Times New Roman" w:cs="Times New Roman"/>
          <w:color w:val="000000" w:themeColor="text1"/>
          <w:sz w:val="22"/>
          <w:szCs w:val="22"/>
        </w:rPr>
        <w:t>Romenets</w:t>
      </w:r>
      <w:proofErr w:type="spellEnd"/>
      <w:r w:rsidR="00626B1B" w:rsidRPr="00D30867">
        <w:rPr>
          <w:rFonts w:ascii="Times New Roman" w:hAnsi="Times New Roman" w:cs="Times New Roman"/>
          <w:color w:val="000000" w:themeColor="text1"/>
          <w:sz w:val="22"/>
          <w:szCs w:val="22"/>
        </w:rPr>
        <w:t xml:space="preserve"> SR, </w:t>
      </w:r>
      <w:proofErr w:type="spellStart"/>
      <w:r w:rsidR="00626B1B" w:rsidRPr="00D30867">
        <w:rPr>
          <w:rFonts w:ascii="Times New Roman" w:hAnsi="Times New Roman" w:cs="Times New Roman"/>
          <w:color w:val="000000" w:themeColor="text1"/>
          <w:sz w:val="22"/>
          <w:szCs w:val="22"/>
        </w:rPr>
        <w:t>Anang</w:t>
      </w:r>
      <w:proofErr w:type="spellEnd"/>
      <w:r w:rsidR="00626B1B" w:rsidRPr="00D30867">
        <w:rPr>
          <w:rFonts w:ascii="Times New Roman" w:hAnsi="Times New Roman" w:cs="Times New Roman"/>
          <w:color w:val="000000" w:themeColor="text1"/>
          <w:sz w:val="22"/>
          <w:szCs w:val="22"/>
        </w:rPr>
        <w:t xml:space="preserve"> JB, </w:t>
      </w:r>
      <w:proofErr w:type="spellStart"/>
      <w:r w:rsidR="00626B1B" w:rsidRPr="00D30867">
        <w:rPr>
          <w:rFonts w:ascii="Times New Roman" w:hAnsi="Times New Roman" w:cs="Times New Roman"/>
          <w:color w:val="000000" w:themeColor="text1"/>
          <w:sz w:val="22"/>
          <w:szCs w:val="22"/>
        </w:rPr>
        <w:t>Lat</w:t>
      </w:r>
      <w:r w:rsidR="002C2082" w:rsidRPr="00D30867">
        <w:rPr>
          <w:rFonts w:ascii="Times New Roman" w:hAnsi="Times New Roman" w:cs="Times New Roman"/>
          <w:color w:val="000000" w:themeColor="text1"/>
          <w:sz w:val="22"/>
          <w:szCs w:val="22"/>
        </w:rPr>
        <w:t>reille</w:t>
      </w:r>
      <w:proofErr w:type="spellEnd"/>
      <w:r w:rsidR="002C2082" w:rsidRPr="00D30867">
        <w:rPr>
          <w:rFonts w:ascii="Times New Roman" w:hAnsi="Times New Roman" w:cs="Times New Roman"/>
          <w:color w:val="000000" w:themeColor="text1"/>
          <w:sz w:val="22"/>
          <w:szCs w:val="22"/>
        </w:rPr>
        <w:t xml:space="preserve"> V, Gagnon JF, </w:t>
      </w:r>
      <w:proofErr w:type="spellStart"/>
      <w:r w:rsidR="002C2082" w:rsidRPr="00D30867">
        <w:rPr>
          <w:rFonts w:ascii="Times New Roman" w:hAnsi="Times New Roman" w:cs="Times New Roman"/>
          <w:color w:val="000000" w:themeColor="text1"/>
          <w:sz w:val="22"/>
          <w:szCs w:val="22"/>
        </w:rPr>
        <w:t>Postuma</w:t>
      </w:r>
      <w:proofErr w:type="spellEnd"/>
      <w:r w:rsidR="002C2082" w:rsidRPr="00D30867">
        <w:rPr>
          <w:rFonts w:ascii="Times New Roman" w:hAnsi="Times New Roman" w:cs="Times New Roman"/>
          <w:color w:val="000000" w:themeColor="text1"/>
          <w:sz w:val="22"/>
          <w:szCs w:val="22"/>
        </w:rPr>
        <w:t xml:space="preserve"> RB (2015)</w:t>
      </w:r>
      <w:r w:rsidR="00626B1B" w:rsidRPr="00D30867">
        <w:rPr>
          <w:rFonts w:ascii="Times New Roman" w:hAnsi="Times New Roman" w:cs="Times New Roman"/>
          <w:color w:val="000000" w:themeColor="text1"/>
          <w:sz w:val="22"/>
          <w:szCs w:val="22"/>
        </w:rPr>
        <w:t xml:space="preserve"> New Clinical Subtypes of Parkinson Disease and Their Longitudinal Progression: A Prospective Cohort Comparison With Other Phenotypes. JAMA Neurol</w:t>
      </w:r>
      <w:r w:rsidR="002C2082" w:rsidRPr="00D30867">
        <w:rPr>
          <w:rFonts w:ascii="Times New Roman" w:hAnsi="Times New Roman" w:cs="Times New Roman"/>
          <w:color w:val="000000" w:themeColor="text1"/>
          <w:sz w:val="22"/>
          <w:szCs w:val="22"/>
        </w:rPr>
        <w:t xml:space="preserve"> 72:</w:t>
      </w:r>
      <w:r w:rsidR="00626B1B" w:rsidRPr="00D30867">
        <w:rPr>
          <w:rFonts w:ascii="Times New Roman" w:hAnsi="Times New Roman" w:cs="Times New Roman"/>
          <w:color w:val="000000" w:themeColor="text1"/>
          <w:sz w:val="22"/>
          <w:szCs w:val="22"/>
        </w:rPr>
        <w:t>863-8</w:t>
      </w:r>
      <w:r w:rsidR="002C2082" w:rsidRPr="00D30867">
        <w:rPr>
          <w:rFonts w:ascii="Times New Roman" w:hAnsi="Times New Roman" w:cs="Times New Roman"/>
          <w:color w:val="000000" w:themeColor="text1"/>
          <w:sz w:val="22"/>
          <w:szCs w:val="22"/>
        </w:rPr>
        <w:t>73</w:t>
      </w:r>
    </w:p>
    <w:p w14:paraId="7F7BE1C3" w14:textId="77777777" w:rsidR="00ED2955" w:rsidRPr="00D30867" w:rsidRDefault="00ED2955" w:rsidP="008B46E3">
      <w:pPr>
        <w:spacing w:before="40" w:line="360" w:lineRule="auto"/>
        <w:rPr>
          <w:rFonts w:ascii="Times New Roman" w:eastAsia="Times New Roman" w:hAnsi="Times New Roman" w:cs="Times New Roman"/>
          <w:color w:val="000000" w:themeColor="text1"/>
          <w:sz w:val="22"/>
          <w:szCs w:val="22"/>
        </w:rPr>
      </w:pPr>
    </w:p>
    <w:p w14:paraId="4E90F0F2" w14:textId="725F5DF4" w:rsidR="00ED2955" w:rsidRPr="00D30867" w:rsidRDefault="00ED2955" w:rsidP="008B46E3">
      <w:pPr>
        <w:spacing w:before="40" w:line="360" w:lineRule="auto"/>
        <w:rPr>
          <w:rFonts w:ascii="Times New Roman" w:eastAsia="Times New Roman" w:hAnsi="Times New Roman" w:cs="Times New Roman"/>
          <w:color w:val="000000" w:themeColor="text1"/>
          <w:sz w:val="22"/>
          <w:szCs w:val="22"/>
        </w:rPr>
      </w:pPr>
      <w:r w:rsidRPr="00D30867">
        <w:rPr>
          <w:rFonts w:ascii="Times New Roman" w:eastAsia="Times New Roman" w:hAnsi="Times New Roman" w:cs="Times New Roman"/>
          <w:color w:val="000000" w:themeColor="text1"/>
          <w:sz w:val="22"/>
          <w:szCs w:val="22"/>
        </w:rPr>
        <w:t>11</w:t>
      </w:r>
      <w:r w:rsidR="005D4D02" w:rsidRPr="00D30867">
        <w:rPr>
          <w:rFonts w:ascii="Times New Roman" w:eastAsia="Times New Roman" w:hAnsi="Times New Roman" w:cs="Times New Roman"/>
          <w:color w:val="000000" w:themeColor="text1"/>
          <w:sz w:val="22"/>
          <w:szCs w:val="22"/>
        </w:rPr>
        <w:t>.</w:t>
      </w:r>
      <w:r w:rsidR="00626B1B" w:rsidRPr="00D30867">
        <w:rPr>
          <w:rFonts w:ascii="Times New Roman" w:eastAsia="Times New Roman" w:hAnsi="Times New Roman" w:cs="Times New Roman"/>
          <w:color w:val="000000" w:themeColor="text1"/>
          <w:sz w:val="22"/>
          <w:szCs w:val="22"/>
        </w:rPr>
        <w:t xml:space="preserve"> </w:t>
      </w:r>
      <w:proofErr w:type="spellStart"/>
      <w:r w:rsidR="00626B1B" w:rsidRPr="00D30867">
        <w:rPr>
          <w:rFonts w:ascii="Times New Roman" w:eastAsia="Times New Roman" w:hAnsi="Times New Roman" w:cs="Times New Roman"/>
          <w:color w:val="000000" w:themeColor="text1"/>
          <w:sz w:val="22"/>
          <w:szCs w:val="22"/>
        </w:rPr>
        <w:t>Er</w:t>
      </w:r>
      <w:r w:rsidR="002C2082" w:rsidRPr="00D30867">
        <w:rPr>
          <w:rFonts w:ascii="Times New Roman" w:eastAsia="Times New Roman" w:hAnsi="Times New Roman" w:cs="Times New Roman"/>
          <w:color w:val="000000" w:themeColor="text1"/>
          <w:sz w:val="22"/>
          <w:szCs w:val="22"/>
        </w:rPr>
        <w:t>ro</w:t>
      </w:r>
      <w:proofErr w:type="spellEnd"/>
      <w:r w:rsidR="002C2082" w:rsidRPr="00D30867">
        <w:rPr>
          <w:rFonts w:ascii="Times New Roman" w:eastAsia="Times New Roman" w:hAnsi="Times New Roman" w:cs="Times New Roman"/>
          <w:color w:val="000000" w:themeColor="text1"/>
          <w:sz w:val="22"/>
          <w:szCs w:val="22"/>
        </w:rPr>
        <w:t xml:space="preserve"> R, Vitale C, </w:t>
      </w:r>
      <w:proofErr w:type="spellStart"/>
      <w:r w:rsidR="002C2082" w:rsidRPr="00D30867">
        <w:rPr>
          <w:rFonts w:ascii="Times New Roman" w:eastAsia="Times New Roman" w:hAnsi="Times New Roman" w:cs="Times New Roman"/>
          <w:color w:val="000000" w:themeColor="text1"/>
          <w:sz w:val="22"/>
          <w:szCs w:val="22"/>
        </w:rPr>
        <w:t>Amboni</w:t>
      </w:r>
      <w:proofErr w:type="spellEnd"/>
      <w:r w:rsidR="002C2082" w:rsidRPr="00D30867">
        <w:rPr>
          <w:rFonts w:ascii="Times New Roman" w:eastAsia="Times New Roman" w:hAnsi="Times New Roman" w:cs="Times New Roman"/>
          <w:color w:val="000000" w:themeColor="text1"/>
          <w:sz w:val="22"/>
          <w:szCs w:val="22"/>
        </w:rPr>
        <w:t> M et al (2013)</w:t>
      </w:r>
      <w:r w:rsidR="00626B1B" w:rsidRPr="00D30867">
        <w:rPr>
          <w:rFonts w:ascii="Times New Roman" w:eastAsia="Times New Roman" w:hAnsi="Times New Roman" w:cs="Times New Roman"/>
          <w:color w:val="000000" w:themeColor="text1"/>
          <w:sz w:val="22"/>
          <w:szCs w:val="22"/>
        </w:rPr>
        <w:t xml:space="preserve"> </w:t>
      </w:r>
      <w:r w:rsidRPr="00D30867">
        <w:rPr>
          <w:rFonts w:ascii="Times New Roman" w:eastAsia="Times New Roman" w:hAnsi="Times New Roman" w:cs="Times New Roman"/>
          <w:color w:val="000000" w:themeColor="text1"/>
          <w:sz w:val="22"/>
          <w:szCs w:val="22"/>
        </w:rPr>
        <w:t>The heterogeneity of early Parkinson’s disease: a cluster analysis on newly diagnosed untreated patients. </w:t>
      </w:r>
      <w:proofErr w:type="spellStart"/>
      <w:r w:rsidRPr="00D30867">
        <w:rPr>
          <w:rFonts w:ascii="Times New Roman" w:eastAsia="Times New Roman" w:hAnsi="Times New Roman" w:cs="Times New Roman"/>
          <w:iCs/>
          <w:color w:val="000000" w:themeColor="text1"/>
          <w:sz w:val="22"/>
          <w:szCs w:val="22"/>
        </w:rPr>
        <w:t>PLoS</w:t>
      </w:r>
      <w:proofErr w:type="spellEnd"/>
      <w:r w:rsidRPr="00D30867">
        <w:rPr>
          <w:rFonts w:ascii="Times New Roman" w:eastAsia="Times New Roman" w:hAnsi="Times New Roman" w:cs="Times New Roman"/>
          <w:iCs/>
          <w:color w:val="000000" w:themeColor="text1"/>
          <w:sz w:val="22"/>
          <w:szCs w:val="22"/>
        </w:rPr>
        <w:t xml:space="preserve"> One</w:t>
      </w:r>
      <w:r w:rsidR="002C2082" w:rsidRPr="00D30867">
        <w:rPr>
          <w:rFonts w:ascii="Times New Roman" w:eastAsia="Times New Roman" w:hAnsi="Times New Roman" w:cs="Times New Roman"/>
          <w:color w:val="000000" w:themeColor="text1"/>
          <w:sz w:val="22"/>
          <w:szCs w:val="22"/>
        </w:rPr>
        <w:t xml:space="preserve"> </w:t>
      </w:r>
      <w:r w:rsidRPr="00D30867">
        <w:rPr>
          <w:rFonts w:ascii="Times New Roman" w:eastAsia="Times New Roman" w:hAnsi="Times New Roman" w:cs="Times New Roman"/>
          <w:color w:val="000000" w:themeColor="text1"/>
          <w:sz w:val="22"/>
          <w:szCs w:val="22"/>
        </w:rPr>
        <w:t>8:</w:t>
      </w:r>
      <w:r w:rsidR="002C2082" w:rsidRPr="00D30867">
        <w:rPr>
          <w:rFonts w:ascii="Times New Roman" w:eastAsia="Times New Roman" w:hAnsi="Times New Roman" w:cs="Times New Roman"/>
          <w:color w:val="000000" w:themeColor="text1"/>
          <w:sz w:val="22"/>
          <w:szCs w:val="22"/>
        </w:rPr>
        <w:t>e70244</w:t>
      </w:r>
    </w:p>
    <w:p w14:paraId="29785E8A"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09CF99D2" w14:textId="073757F6" w:rsidR="00ED2955" w:rsidRPr="00D30867" w:rsidRDefault="00ED2955" w:rsidP="008B46E3">
      <w:pPr>
        <w:spacing w:before="40" w:line="360" w:lineRule="auto"/>
        <w:rPr>
          <w:rFonts w:ascii="Times New Roman" w:eastAsia="Times New Roman" w:hAnsi="Times New Roman" w:cs="Times New Roman"/>
          <w:color w:val="000000" w:themeColor="text1"/>
          <w:sz w:val="22"/>
          <w:szCs w:val="22"/>
        </w:rPr>
      </w:pPr>
      <w:r w:rsidRPr="00D30867">
        <w:rPr>
          <w:rFonts w:ascii="Times New Roman" w:eastAsia="Calibri" w:hAnsi="Times New Roman" w:cs="Times New Roman"/>
          <w:color w:val="000000" w:themeColor="text1"/>
          <w:sz w:val="22"/>
          <w:szCs w:val="22"/>
        </w:rPr>
        <w:lastRenderedPageBreak/>
        <w:t>12</w:t>
      </w:r>
      <w:r w:rsidR="005D4D02" w:rsidRPr="00D30867">
        <w:rPr>
          <w:rFonts w:ascii="Times New Roman" w:eastAsia="Calibri" w:hAnsi="Times New Roman" w:cs="Times New Roman"/>
          <w:color w:val="000000" w:themeColor="text1"/>
          <w:sz w:val="22"/>
          <w:szCs w:val="22"/>
        </w:rPr>
        <w:t>.</w:t>
      </w:r>
      <w:r w:rsidRPr="00D30867">
        <w:rPr>
          <w:rFonts w:ascii="Times New Roman" w:eastAsia="Calibri"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Van</w:t>
      </w:r>
      <w:r w:rsidR="00626B1B" w:rsidRPr="00D30867">
        <w:rPr>
          <w:rFonts w:ascii="Times New Roman" w:eastAsia="Times New Roman" w:hAnsi="Times New Roman" w:cs="Times New Roman"/>
          <w:color w:val="000000" w:themeColor="text1"/>
          <w:sz w:val="22"/>
          <w:szCs w:val="22"/>
        </w:rPr>
        <w:t xml:space="preserve"> </w:t>
      </w:r>
      <w:proofErr w:type="spellStart"/>
      <w:r w:rsidR="00626B1B" w:rsidRPr="00D30867">
        <w:rPr>
          <w:rFonts w:ascii="Times New Roman" w:eastAsia="Calibri" w:hAnsi="Times New Roman" w:cs="Times New Roman"/>
          <w:color w:val="000000" w:themeColor="text1"/>
          <w:sz w:val="22"/>
          <w:szCs w:val="22"/>
        </w:rPr>
        <w:t>Rooden</w:t>
      </w:r>
      <w:proofErr w:type="spellEnd"/>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SM,</w:t>
      </w:r>
      <w:r w:rsidR="00626B1B" w:rsidRPr="00D30867">
        <w:rPr>
          <w:rFonts w:ascii="Times New Roman" w:eastAsia="Times New Roman" w:hAnsi="Times New Roman" w:cs="Times New Roman"/>
          <w:color w:val="000000" w:themeColor="text1"/>
          <w:sz w:val="22"/>
          <w:szCs w:val="22"/>
        </w:rPr>
        <w:t xml:space="preserve"> </w:t>
      </w:r>
      <w:proofErr w:type="spellStart"/>
      <w:r w:rsidR="00626B1B" w:rsidRPr="00D30867">
        <w:rPr>
          <w:rFonts w:ascii="Times New Roman" w:eastAsia="Calibri" w:hAnsi="Times New Roman" w:cs="Times New Roman"/>
          <w:color w:val="000000" w:themeColor="text1"/>
          <w:sz w:val="22"/>
          <w:szCs w:val="22"/>
        </w:rPr>
        <w:t>Heiser</w:t>
      </w:r>
      <w:proofErr w:type="spellEnd"/>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WJ,</w:t>
      </w:r>
      <w:r w:rsidR="00626B1B" w:rsidRPr="00D30867">
        <w:rPr>
          <w:rFonts w:ascii="Times New Roman" w:eastAsia="Times New Roman" w:hAnsi="Times New Roman" w:cs="Times New Roman"/>
          <w:color w:val="000000" w:themeColor="text1"/>
          <w:sz w:val="22"/>
          <w:szCs w:val="22"/>
        </w:rPr>
        <w:t xml:space="preserve"> </w:t>
      </w:r>
      <w:proofErr w:type="spellStart"/>
      <w:r w:rsidR="00626B1B" w:rsidRPr="00D30867">
        <w:rPr>
          <w:rFonts w:ascii="Times New Roman" w:eastAsia="Calibri" w:hAnsi="Times New Roman" w:cs="Times New Roman"/>
          <w:color w:val="000000" w:themeColor="text1"/>
          <w:sz w:val="22"/>
          <w:szCs w:val="22"/>
        </w:rPr>
        <w:t>Kok</w:t>
      </w:r>
      <w:proofErr w:type="spellEnd"/>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JN,</w:t>
      </w:r>
      <w:r w:rsidR="00626B1B" w:rsidRPr="00D30867">
        <w:rPr>
          <w:rFonts w:ascii="Times New Roman" w:eastAsia="Times New Roman" w:hAnsi="Times New Roman" w:cs="Times New Roman"/>
          <w:color w:val="000000" w:themeColor="text1"/>
          <w:sz w:val="22"/>
          <w:szCs w:val="22"/>
        </w:rPr>
        <w:t xml:space="preserve"> </w:t>
      </w:r>
      <w:proofErr w:type="spellStart"/>
      <w:r w:rsidR="00626B1B" w:rsidRPr="00D30867">
        <w:rPr>
          <w:rFonts w:ascii="Times New Roman" w:eastAsia="Calibri" w:hAnsi="Times New Roman" w:cs="Times New Roman"/>
          <w:color w:val="000000" w:themeColor="text1"/>
          <w:sz w:val="22"/>
          <w:szCs w:val="22"/>
        </w:rPr>
        <w:t>Verbaan</w:t>
      </w:r>
      <w:proofErr w:type="spellEnd"/>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D,</w:t>
      </w:r>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van</w:t>
      </w:r>
      <w:r w:rsidR="00626B1B" w:rsidRPr="00D30867">
        <w:rPr>
          <w:rFonts w:ascii="Times New Roman" w:eastAsia="Times New Roman" w:hAnsi="Times New Roman" w:cs="Times New Roman"/>
          <w:color w:val="000000" w:themeColor="text1"/>
          <w:sz w:val="22"/>
          <w:szCs w:val="22"/>
        </w:rPr>
        <w:t xml:space="preserve"> </w:t>
      </w:r>
      <w:proofErr w:type="spellStart"/>
      <w:r w:rsidR="00626B1B" w:rsidRPr="00D30867">
        <w:rPr>
          <w:rFonts w:ascii="Times New Roman" w:eastAsia="Calibri" w:hAnsi="Times New Roman" w:cs="Times New Roman"/>
          <w:color w:val="000000" w:themeColor="text1"/>
          <w:sz w:val="22"/>
          <w:szCs w:val="22"/>
        </w:rPr>
        <w:t>Hilten</w:t>
      </w:r>
      <w:proofErr w:type="spellEnd"/>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JJ,</w:t>
      </w:r>
      <w:r w:rsidR="00626B1B" w:rsidRPr="00D30867">
        <w:rPr>
          <w:rFonts w:ascii="Times New Roman" w:eastAsia="Times New Roman" w:hAnsi="Times New Roman" w:cs="Times New Roman"/>
          <w:color w:val="000000" w:themeColor="text1"/>
          <w:sz w:val="22"/>
          <w:szCs w:val="22"/>
        </w:rPr>
        <w:t xml:space="preserve"> </w:t>
      </w:r>
      <w:proofErr w:type="spellStart"/>
      <w:r w:rsidR="00626B1B" w:rsidRPr="00D30867">
        <w:rPr>
          <w:rFonts w:ascii="Times New Roman" w:eastAsia="Calibri" w:hAnsi="Times New Roman" w:cs="Times New Roman"/>
          <w:color w:val="000000" w:themeColor="text1"/>
          <w:sz w:val="22"/>
          <w:szCs w:val="22"/>
        </w:rPr>
        <w:t>Marinus</w:t>
      </w:r>
      <w:proofErr w:type="spellEnd"/>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J</w:t>
      </w:r>
      <w:r w:rsidR="002C2082" w:rsidRPr="00D30867">
        <w:rPr>
          <w:rFonts w:ascii="Times New Roman" w:eastAsia="Times New Roman" w:hAnsi="Times New Roman" w:cs="Times New Roman"/>
          <w:color w:val="000000" w:themeColor="text1"/>
          <w:sz w:val="22"/>
          <w:szCs w:val="22"/>
        </w:rPr>
        <w:t xml:space="preserve"> (2010)</w:t>
      </w:r>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The</w:t>
      </w:r>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identification</w:t>
      </w:r>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of</w:t>
      </w:r>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Parkinson</w:t>
      </w:r>
      <w:r w:rsidR="00626B1B" w:rsidRPr="00D30867">
        <w:rPr>
          <w:rFonts w:ascii="Times New Roman" w:eastAsia="Times New Roman" w:hAnsi="Times New Roman" w:cs="Times New Roman"/>
          <w:color w:val="000000" w:themeColor="text1"/>
          <w:sz w:val="22"/>
          <w:szCs w:val="22"/>
        </w:rPr>
        <w:t>'</w:t>
      </w:r>
      <w:r w:rsidR="00626B1B" w:rsidRPr="00D30867">
        <w:rPr>
          <w:rFonts w:ascii="Times New Roman" w:eastAsia="Calibri" w:hAnsi="Times New Roman" w:cs="Times New Roman"/>
          <w:color w:val="000000" w:themeColor="text1"/>
          <w:sz w:val="22"/>
          <w:szCs w:val="22"/>
        </w:rPr>
        <w:t>s</w:t>
      </w:r>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disease</w:t>
      </w:r>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subtypes</w:t>
      </w:r>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using</w:t>
      </w:r>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cluster</w:t>
      </w:r>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analysis</w:t>
      </w:r>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a</w:t>
      </w:r>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systematic</w:t>
      </w:r>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review</w:t>
      </w:r>
      <w:r w:rsidR="00626B1B" w:rsidRPr="00D30867">
        <w:rPr>
          <w:rFonts w:ascii="Times New Roman" w:eastAsia="Times New Roman" w:hAnsi="Times New Roman" w:cs="Times New Roman"/>
          <w:color w:val="000000" w:themeColor="text1"/>
          <w:sz w:val="22"/>
          <w:szCs w:val="22"/>
        </w:rPr>
        <w:t>. </w:t>
      </w:r>
      <w:proofErr w:type="spellStart"/>
      <w:r w:rsidR="00626B1B" w:rsidRPr="00D30867">
        <w:rPr>
          <w:rFonts w:ascii="Times New Roman" w:eastAsia="Calibri" w:hAnsi="Times New Roman" w:cs="Times New Roman"/>
          <w:iCs/>
          <w:color w:val="000000" w:themeColor="text1"/>
          <w:sz w:val="22"/>
          <w:szCs w:val="22"/>
        </w:rPr>
        <w:t>Mov</w:t>
      </w:r>
      <w:proofErr w:type="spellEnd"/>
      <w:r w:rsidR="00626B1B" w:rsidRPr="00D30867">
        <w:rPr>
          <w:rFonts w:ascii="Times New Roman" w:eastAsia="Times New Roman" w:hAnsi="Times New Roman" w:cs="Times New Roman"/>
          <w:iCs/>
          <w:color w:val="000000" w:themeColor="text1"/>
          <w:sz w:val="22"/>
          <w:szCs w:val="22"/>
        </w:rPr>
        <w:t xml:space="preserve"> </w:t>
      </w:r>
      <w:proofErr w:type="spellStart"/>
      <w:r w:rsidR="00626B1B" w:rsidRPr="00D30867">
        <w:rPr>
          <w:rFonts w:ascii="Times New Roman" w:eastAsia="Calibri" w:hAnsi="Times New Roman" w:cs="Times New Roman"/>
          <w:iCs/>
          <w:color w:val="000000" w:themeColor="text1"/>
          <w:sz w:val="22"/>
          <w:szCs w:val="22"/>
        </w:rPr>
        <w:t>Disord</w:t>
      </w:r>
      <w:proofErr w:type="spellEnd"/>
      <w:r w:rsidR="00626B1B" w:rsidRPr="00D30867">
        <w:rPr>
          <w:rFonts w:ascii="Times New Roman" w:eastAsia="Times New Roman" w:hAnsi="Times New Roman" w:cs="Times New Roman"/>
          <w:color w:val="000000" w:themeColor="text1"/>
          <w:sz w:val="22"/>
          <w:szCs w:val="22"/>
        </w:rPr>
        <w:t xml:space="preserve"> </w:t>
      </w:r>
      <w:r w:rsidR="00626B1B" w:rsidRPr="00D30867">
        <w:rPr>
          <w:rFonts w:ascii="Times New Roman" w:eastAsia="Calibri" w:hAnsi="Times New Roman" w:cs="Times New Roman"/>
          <w:color w:val="000000" w:themeColor="text1"/>
          <w:sz w:val="22"/>
          <w:szCs w:val="22"/>
        </w:rPr>
        <w:t>25</w:t>
      </w:r>
      <w:r w:rsidR="002C2082" w:rsidRPr="00D30867">
        <w:rPr>
          <w:rFonts w:ascii="Times New Roman" w:eastAsia="Times New Roman" w:hAnsi="Times New Roman" w:cs="Times New Roman"/>
          <w:color w:val="000000" w:themeColor="text1"/>
          <w:sz w:val="22"/>
          <w:szCs w:val="22"/>
        </w:rPr>
        <w:t>:</w:t>
      </w:r>
      <w:r w:rsidR="00626B1B" w:rsidRPr="00D30867">
        <w:rPr>
          <w:rFonts w:ascii="Times New Roman" w:eastAsia="Calibri" w:hAnsi="Times New Roman" w:cs="Times New Roman"/>
          <w:color w:val="000000" w:themeColor="text1"/>
          <w:sz w:val="22"/>
          <w:szCs w:val="22"/>
        </w:rPr>
        <w:t>969</w:t>
      </w:r>
      <w:r w:rsidR="00626B1B" w:rsidRPr="00D30867">
        <w:rPr>
          <w:rFonts w:ascii="Times New Roman" w:eastAsia="Times New Roman" w:hAnsi="Times New Roman" w:cs="Times New Roman"/>
          <w:color w:val="000000" w:themeColor="text1"/>
          <w:sz w:val="22"/>
          <w:szCs w:val="22"/>
        </w:rPr>
        <w:t>-</w:t>
      </w:r>
      <w:r w:rsidR="00626B1B" w:rsidRPr="00D30867">
        <w:rPr>
          <w:rFonts w:ascii="Times New Roman" w:eastAsia="Calibri" w:hAnsi="Times New Roman" w:cs="Times New Roman"/>
          <w:color w:val="000000" w:themeColor="text1"/>
          <w:sz w:val="22"/>
          <w:szCs w:val="22"/>
        </w:rPr>
        <w:t>978</w:t>
      </w:r>
    </w:p>
    <w:p w14:paraId="7C4CBDEA"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271EB5CB" w14:textId="7E9DAE5E" w:rsidR="00ED2955" w:rsidRPr="00D30867" w:rsidRDefault="00ED2955"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13</w:t>
      </w:r>
      <w:r w:rsidR="005D4D02" w:rsidRPr="00D30867">
        <w:rPr>
          <w:rFonts w:ascii="Times New Roman" w:hAnsi="Times New Roman" w:cs="Times New Roman"/>
          <w:color w:val="000000" w:themeColor="text1"/>
          <w:sz w:val="22"/>
          <w:szCs w:val="22"/>
        </w:rPr>
        <w:t>.</w:t>
      </w:r>
      <w:r w:rsidRPr="00D30867">
        <w:rPr>
          <w:rFonts w:ascii="Times New Roman" w:hAnsi="Times New Roman" w:cs="Times New Roman"/>
          <w:color w:val="000000" w:themeColor="text1"/>
          <w:sz w:val="22"/>
          <w:szCs w:val="22"/>
        </w:rPr>
        <w:t xml:space="preserve"> </w:t>
      </w:r>
      <w:r w:rsidR="002C2082" w:rsidRPr="00D30867">
        <w:rPr>
          <w:rFonts w:ascii="Times New Roman" w:hAnsi="Times New Roman" w:cs="Times New Roman"/>
          <w:color w:val="000000" w:themeColor="text1"/>
          <w:sz w:val="22"/>
          <w:szCs w:val="22"/>
        </w:rPr>
        <w:t>Mestre TA, Eberly S, Tanner C et al (2018)</w:t>
      </w:r>
      <w:r w:rsidRPr="00D30867">
        <w:rPr>
          <w:rFonts w:ascii="Times New Roman" w:hAnsi="Times New Roman" w:cs="Times New Roman"/>
          <w:color w:val="000000" w:themeColor="text1"/>
          <w:sz w:val="22"/>
          <w:szCs w:val="22"/>
        </w:rPr>
        <w:t xml:space="preserve"> Reproducibility of data-driven Parkinson's disease subtypes for clinical research. Parkinsonism </w:t>
      </w:r>
      <w:proofErr w:type="spellStart"/>
      <w:r w:rsidRPr="00D30867">
        <w:rPr>
          <w:rFonts w:ascii="Times New Roman" w:hAnsi="Times New Roman" w:cs="Times New Roman"/>
          <w:color w:val="000000" w:themeColor="text1"/>
          <w:sz w:val="22"/>
          <w:szCs w:val="22"/>
        </w:rPr>
        <w:t>Relat</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Disord</w:t>
      </w:r>
      <w:proofErr w:type="spellEnd"/>
      <w:r w:rsidR="002C2082" w:rsidRPr="00D30867">
        <w:rPr>
          <w:rFonts w:ascii="Times New Roman" w:hAnsi="Times New Roman" w:cs="Times New Roman"/>
          <w:color w:val="000000" w:themeColor="text1"/>
          <w:sz w:val="22"/>
          <w:szCs w:val="22"/>
        </w:rPr>
        <w:t xml:space="preserve"> </w:t>
      </w:r>
      <w:r w:rsidRPr="00D30867">
        <w:rPr>
          <w:rFonts w:ascii="Times New Roman" w:hAnsi="Times New Roman" w:cs="Times New Roman"/>
          <w:color w:val="000000" w:themeColor="text1"/>
          <w:sz w:val="22"/>
          <w:szCs w:val="22"/>
        </w:rPr>
        <w:t>56:102-</w:t>
      </w:r>
      <w:r w:rsidR="004B7629" w:rsidRPr="00D30867">
        <w:rPr>
          <w:rFonts w:ascii="Times New Roman" w:hAnsi="Times New Roman" w:cs="Times New Roman"/>
          <w:color w:val="000000" w:themeColor="text1"/>
          <w:sz w:val="22"/>
          <w:szCs w:val="22"/>
        </w:rPr>
        <w:t>10</w:t>
      </w:r>
      <w:r w:rsidR="002C2082" w:rsidRPr="00D30867">
        <w:rPr>
          <w:rFonts w:ascii="Times New Roman" w:hAnsi="Times New Roman" w:cs="Times New Roman"/>
          <w:color w:val="000000" w:themeColor="text1"/>
          <w:sz w:val="22"/>
          <w:szCs w:val="22"/>
        </w:rPr>
        <w:t>6</w:t>
      </w:r>
    </w:p>
    <w:p w14:paraId="6030E2EB"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4E7E37B9" w14:textId="7EBD1159" w:rsidR="00ED2955" w:rsidRPr="00D30867" w:rsidRDefault="00ED2955"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14</w:t>
      </w:r>
      <w:r w:rsidR="005D4D02" w:rsidRPr="00D30867">
        <w:rPr>
          <w:rFonts w:ascii="Times New Roman" w:hAnsi="Times New Roman" w:cs="Times New Roman"/>
          <w:color w:val="000000" w:themeColor="text1"/>
          <w:sz w:val="22"/>
          <w:szCs w:val="22"/>
        </w:rPr>
        <w:t>.</w:t>
      </w:r>
      <w:r w:rsidRPr="00D30867">
        <w:rPr>
          <w:rFonts w:ascii="Times New Roman" w:hAnsi="Times New Roman" w:cs="Times New Roman"/>
          <w:color w:val="000000" w:themeColor="text1"/>
          <w:sz w:val="22"/>
          <w:szCs w:val="22"/>
        </w:rPr>
        <w:t xml:space="preserve"> </w:t>
      </w:r>
      <w:r w:rsidR="004B7629" w:rsidRPr="00D30867">
        <w:rPr>
          <w:rFonts w:ascii="Times New Roman" w:hAnsi="Times New Roman" w:cs="Times New Roman"/>
          <w:color w:val="000000" w:themeColor="text1"/>
          <w:sz w:val="22"/>
          <w:szCs w:val="22"/>
        </w:rPr>
        <w:t>De Pablo-Fernández E</w:t>
      </w:r>
      <w:r w:rsidR="002C2082" w:rsidRPr="00D30867">
        <w:rPr>
          <w:rFonts w:ascii="Times New Roman" w:hAnsi="Times New Roman" w:cs="Times New Roman"/>
          <w:color w:val="000000" w:themeColor="text1"/>
          <w:sz w:val="22"/>
          <w:szCs w:val="22"/>
        </w:rPr>
        <w:t>, Lees AJ, Holton JL, Warner TT (2019)</w:t>
      </w:r>
      <w:r w:rsidR="004B7629" w:rsidRPr="00D30867">
        <w:rPr>
          <w:rFonts w:ascii="Times New Roman" w:hAnsi="Times New Roman" w:cs="Times New Roman"/>
          <w:color w:val="000000" w:themeColor="text1"/>
          <w:sz w:val="22"/>
          <w:szCs w:val="22"/>
        </w:rPr>
        <w:t xml:space="preserve"> Prognosis and Neuropathologic Correlation of Clinical Subtypes of Parki</w:t>
      </w:r>
      <w:r w:rsidR="002C2082" w:rsidRPr="00D30867">
        <w:rPr>
          <w:rFonts w:ascii="Times New Roman" w:hAnsi="Times New Roman" w:cs="Times New Roman"/>
          <w:color w:val="000000" w:themeColor="text1"/>
          <w:sz w:val="22"/>
          <w:szCs w:val="22"/>
        </w:rPr>
        <w:t>nson Disease. JAMA Neurol 76:</w:t>
      </w:r>
      <w:r w:rsidR="004B7629" w:rsidRPr="00D30867">
        <w:rPr>
          <w:rFonts w:ascii="Times New Roman" w:hAnsi="Times New Roman" w:cs="Times New Roman"/>
          <w:color w:val="000000" w:themeColor="text1"/>
          <w:sz w:val="22"/>
          <w:szCs w:val="22"/>
        </w:rPr>
        <w:t>470-479</w:t>
      </w:r>
    </w:p>
    <w:p w14:paraId="5B2C92B1"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58046C03" w14:textId="7D7FD733" w:rsidR="00ED2955" w:rsidRPr="00D30867" w:rsidRDefault="00ED2955"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15</w:t>
      </w:r>
      <w:r w:rsidR="005D4D02" w:rsidRPr="00D30867">
        <w:rPr>
          <w:rFonts w:ascii="Times New Roman" w:hAnsi="Times New Roman" w:cs="Times New Roman"/>
          <w:color w:val="000000" w:themeColor="text1"/>
          <w:sz w:val="22"/>
          <w:szCs w:val="22"/>
        </w:rPr>
        <w:t>.</w:t>
      </w:r>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Pi</w:t>
      </w:r>
      <w:r w:rsidR="002C2082" w:rsidRPr="00D30867">
        <w:rPr>
          <w:rFonts w:ascii="Times New Roman" w:hAnsi="Times New Roman" w:cs="Times New Roman"/>
          <w:color w:val="000000" w:themeColor="text1"/>
          <w:sz w:val="22"/>
          <w:szCs w:val="22"/>
        </w:rPr>
        <w:t>lotto</w:t>
      </w:r>
      <w:proofErr w:type="spellEnd"/>
      <w:r w:rsidR="002C2082" w:rsidRPr="00D30867">
        <w:rPr>
          <w:rFonts w:ascii="Times New Roman" w:hAnsi="Times New Roman" w:cs="Times New Roman"/>
          <w:color w:val="000000" w:themeColor="text1"/>
          <w:sz w:val="22"/>
          <w:szCs w:val="22"/>
        </w:rPr>
        <w:t xml:space="preserve"> A, </w:t>
      </w:r>
      <w:proofErr w:type="spellStart"/>
      <w:r w:rsidR="002C2082" w:rsidRPr="00D30867">
        <w:rPr>
          <w:rFonts w:ascii="Times New Roman" w:hAnsi="Times New Roman" w:cs="Times New Roman"/>
          <w:color w:val="000000" w:themeColor="text1"/>
          <w:sz w:val="22"/>
          <w:szCs w:val="22"/>
        </w:rPr>
        <w:t>Romagnolo</w:t>
      </w:r>
      <w:proofErr w:type="spellEnd"/>
      <w:r w:rsidR="002C2082" w:rsidRPr="00D30867">
        <w:rPr>
          <w:rFonts w:ascii="Times New Roman" w:hAnsi="Times New Roman" w:cs="Times New Roman"/>
          <w:color w:val="000000" w:themeColor="text1"/>
          <w:sz w:val="22"/>
          <w:szCs w:val="22"/>
        </w:rPr>
        <w:t xml:space="preserve"> A, Tuazon JA et al (2019)</w:t>
      </w:r>
      <w:r w:rsidRPr="00D30867">
        <w:rPr>
          <w:rFonts w:ascii="Times New Roman" w:hAnsi="Times New Roman" w:cs="Times New Roman"/>
          <w:color w:val="000000" w:themeColor="text1"/>
          <w:sz w:val="22"/>
          <w:szCs w:val="22"/>
        </w:rPr>
        <w:t xml:space="preserve"> Orthostatic hypotension and REM sleep </w:t>
      </w:r>
      <w:proofErr w:type="spellStart"/>
      <w:r w:rsidRPr="00D30867">
        <w:rPr>
          <w:rFonts w:ascii="Times New Roman" w:hAnsi="Times New Roman" w:cs="Times New Roman"/>
          <w:color w:val="000000" w:themeColor="text1"/>
          <w:sz w:val="22"/>
          <w:szCs w:val="22"/>
        </w:rPr>
        <w:t>behaviour</w:t>
      </w:r>
      <w:proofErr w:type="spellEnd"/>
      <w:r w:rsidRPr="00D30867">
        <w:rPr>
          <w:rFonts w:ascii="Times New Roman" w:hAnsi="Times New Roman" w:cs="Times New Roman"/>
          <w:color w:val="000000" w:themeColor="text1"/>
          <w:sz w:val="22"/>
          <w:szCs w:val="22"/>
        </w:rPr>
        <w:t xml:space="preserve"> disorder: impact on clinical outcomes in α-</w:t>
      </w:r>
      <w:proofErr w:type="spellStart"/>
      <w:r w:rsidRPr="00D30867">
        <w:rPr>
          <w:rFonts w:ascii="Times New Roman" w:hAnsi="Times New Roman" w:cs="Times New Roman"/>
          <w:color w:val="000000" w:themeColor="text1"/>
          <w:sz w:val="22"/>
          <w:szCs w:val="22"/>
        </w:rPr>
        <w:t>synucleinopathies</w:t>
      </w:r>
      <w:proofErr w:type="spellEnd"/>
      <w:r w:rsidRPr="00D30867">
        <w:rPr>
          <w:rFonts w:ascii="Times New Roman" w:hAnsi="Times New Roman" w:cs="Times New Roman"/>
          <w:color w:val="000000" w:themeColor="text1"/>
          <w:sz w:val="22"/>
          <w:szCs w:val="22"/>
        </w:rPr>
        <w:t xml:space="preserve">. J </w:t>
      </w:r>
      <w:proofErr w:type="spellStart"/>
      <w:r w:rsidRPr="00D30867">
        <w:rPr>
          <w:rFonts w:ascii="Times New Roman" w:hAnsi="Times New Roman" w:cs="Times New Roman"/>
          <w:color w:val="000000" w:themeColor="text1"/>
          <w:sz w:val="22"/>
          <w:szCs w:val="22"/>
        </w:rPr>
        <w:t>Neurol</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Neurosurg</w:t>
      </w:r>
      <w:proofErr w:type="spellEnd"/>
      <w:r w:rsidRPr="00D30867">
        <w:rPr>
          <w:rFonts w:ascii="Times New Roman" w:hAnsi="Times New Roman" w:cs="Times New Roman"/>
          <w:color w:val="000000" w:themeColor="text1"/>
          <w:sz w:val="22"/>
          <w:szCs w:val="22"/>
        </w:rPr>
        <w:t xml:space="preserve"> Psychiatry </w:t>
      </w:r>
      <w:r w:rsidR="002C2082" w:rsidRPr="00D30867">
        <w:rPr>
          <w:rFonts w:ascii="Times New Roman" w:hAnsi="Times New Roman" w:cs="Times New Roman"/>
          <w:color w:val="000000" w:themeColor="text1"/>
          <w:sz w:val="22"/>
          <w:szCs w:val="22"/>
        </w:rPr>
        <w:t>90:1257-1263</w:t>
      </w:r>
    </w:p>
    <w:p w14:paraId="3CB09584"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5D64CE68" w14:textId="4C92462C" w:rsidR="00ED2955" w:rsidRPr="00D30867" w:rsidRDefault="00ED2955"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16</w:t>
      </w:r>
      <w:r w:rsidR="005D4D02" w:rsidRPr="00D30867">
        <w:rPr>
          <w:rFonts w:ascii="Times New Roman" w:hAnsi="Times New Roman" w:cs="Times New Roman"/>
          <w:color w:val="000000" w:themeColor="text1"/>
          <w:sz w:val="22"/>
          <w:szCs w:val="22"/>
        </w:rPr>
        <w:t>.</w:t>
      </w:r>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Postuma</w:t>
      </w:r>
      <w:proofErr w:type="spellEnd"/>
      <w:r w:rsidRPr="00D30867">
        <w:rPr>
          <w:rFonts w:ascii="Times New Roman" w:hAnsi="Times New Roman" w:cs="Times New Roman"/>
          <w:color w:val="000000" w:themeColor="text1"/>
          <w:sz w:val="22"/>
          <w:szCs w:val="22"/>
        </w:rPr>
        <w:t xml:space="preserve"> R</w:t>
      </w:r>
      <w:r w:rsidR="002C2082" w:rsidRPr="00D30867">
        <w:rPr>
          <w:rFonts w:ascii="Times New Roman" w:hAnsi="Times New Roman" w:cs="Times New Roman"/>
          <w:color w:val="000000" w:themeColor="text1"/>
          <w:sz w:val="22"/>
          <w:szCs w:val="22"/>
        </w:rPr>
        <w:t xml:space="preserve">B, Bertrand J-A, </w:t>
      </w:r>
      <w:proofErr w:type="spellStart"/>
      <w:r w:rsidR="002C2082" w:rsidRPr="00D30867">
        <w:rPr>
          <w:rFonts w:ascii="Times New Roman" w:hAnsi="Times New Roman" w:cs="Times New Roman"/>
          <w:color w:val="000000" w:themeColor="text1"/>
          <w:sz w:val="22"/>
          <w:szCs w:val="22"/>
        </w:rPr>
        <w:t>Montplaisir</w:t>
      </w:r>
      <w:proofErr w:type="spellEnd"/>
      <w:r w:rsidR="002C2082" w:rsidRPr="00D30867">
        <w:rPr>
          <w:rFonts w:ascii="Times New Roman" w:hAnsi="Times New Roman" w:cs="Times New Roman"/>
          <w:color w:val="000000" w:themeColor="text1"/>
          <w:sz w:val="22"/>
          <w:szCs w:val="22"/>
        </w:rPr>
        <w:t xml:space="preserve"> J et al (2012)</w:t>
      </w:r>
      <w:r w:rsidRPr="00D30867">
        <w:rPr>
          <w:rFonts w:ascii="Times New Roman" w:hAnsi="Times New Roman" w:cs="Times New Roman"/>
          <w:color w:val="000000" w:themeColor="text1"/>
          <w:sz w:val="22"/>
          <w:szCs w:val="22"/>
        </w:rPr>
        <w:t xml:space="preserve"> Rapid eye movement sleep behavior disorder and risk of dementia in Parkinson’s disease: a prospective study</w:t>
      </w:r>
      <w:r w:rsidR="002C2082" w:rsidRPr="00D30867">
        <w:rPr>
          <w:rFonts w:ascii="Times New Roman" w:hAnsi="Times New Roman" w:cs="Times New Roman"/>
          <w:color w:val="000000" w:themeColor="text1"/>
          <w:sz w:val="22"/>
          <w:szCs w:val="22"/>
        </w:rPr>
        <w:t xml:space="preserve">. </w:t>
      </w:r>
      <w:proofErr w:type="spellStart"/>
      <w:r w:rsidR="002C2082" w:rsidRPr="00D30867">
        <w:rPr>
          <w:rFonts w:ascii="Times New Roman" w:hAnsi="Times New Roman" w:cs="Times New Roman"/>
          <w:color w:val="000000" w:themeColor="text1"/>
          <w:sz w:val="22"/>
          <w:szCs w:val="22"/>
        </w:rPr>
        <w:t>Mov</w:t>
      </w:r>
      <w:proofErr w:type="spellEnd"/>
      <w:r w:rsidR="002C2082" w:rsidRPr="00D30867">
        <w:rPr>
          <w:rFonts w:ascii="Times New Roman" w:hAnsi="Times New Roman" w:cs="Times New Roman"/>
          <w:color w:val="000000" w:themeColor="text1"/>
          <w:sz w:val="22"/>
          <w:szCs w:val="22"/>
        </w:rPr>
        <w:t xml:space="preserve"> </w:t>
      </w:r>
      <w:proofErr w:type="spellStart"/>
      <w:r w:rsidR="002C2082" w:rsidRPr="00D30867">
        <w:rPr>
          <w:rFonts w:ascii="Times New Roman" w:hAnsi="Times New Roman" w:cs="Times New Roman"/>
          <w:color w:val="000000" w:themeColor="text1"/>
          <w:sz w:val="22"/>
          <w:szCs w:val="22"/>
        </w:rPr>
        <w:t>Disord</w:t>
      </w:r>
      <w:proofErr w:type="spellEnd"/>
      <w:r w:rsidR="007F3CAD" w:rsidRPr="00D30867">
        <w:rPr>
          <w:rFonts w:ascii="Times New Roman" w:hAnsi="Times New Roman" w:cs="Times New Roman"/>
          <w:color w:val="000000" w:themeColor="text1"/>
          <w:sz w:val="22"/>
          <w:szCs w:val="22"/>
        </w:rPr>
        <w:t xml:space="preserve"> </w:t>
      </w:r>
      <w:r w:rsidRPr="00D30867">
        <w:rPr>
          <w:rFonts w:ascii="Times New Roman" w:hAnsi="Times New Roman" w:cs="Times New Roman"/>
          <w:color w:val="000000" w:themeColor="text1"/>
          <w:sz w:val="22"/>
          <w:szCs w:val="22"/>
        </w:rPr>
        <w:t>27:720-</w:t>
      </w:r>
      <w:r w:rsidR="007F3CAD" w:rsidRPr="00D30867">
        <w:rPr>
          <w:rFonts w:ascii="Times New Roman" w:hAnsi="Times New Roman" w:cs="Times New Roman"/>
          <w:color w:val="000000" w:themeColor="text1"/>
          <w:sz w:val="22"/>
          <w:szCs w:val="22"/>
        </w:rPr>
        <w:t>72</w:t>
      </w:r>
      <w:r w:rsidR="002C2082" w:rsidRPr="00D30867">
        <w:rPr>
          <w:rFonts w:ascii="Times New Roman" w:hAnsi="Times New Roman" w:cs="Times New Roman"/>
          <w:color w:val="000000" w:themeColor="text1"/>
          <w:sz w:val="22"/>
          <w:szCs w:val="22"/>
        </w:rPr>
        <w:t>6</w:t>
      </w:r>
    </w:p>
    <w:p w14:paraId="7F4F435E"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1ED87A51" w14:textId="732F460B" w:rsidR="00ED2955" w:rsidRPr="00D30867" w:rsidRDefault="00ED2955" w:rsidP="008B46E3">
      <w:pPr>
        <w:spacing w:before="40" w:line="360" w:lineRule="auto"/>
        <w:rPr>
          <w:rFonts w:ascii="Times New Roman" w:eastAsia="Times New Roman" w:hAnsi="Times New Roman" w:cs="Times New Roman"/>
          <w:iCs/>
          <w:color w:val="000000" w:themeColor="text1"/>
          <w:sz w:val="22"/>
          <w:szCs w:val="22"/>
        </w:rPr>
      </w:pPr>
      <w:r w:rsidRPr="00D30867">
        <w:rPr>
          <w:rFonts w:ascii="Times New Roman" w:eastAsia="Times New Roman" w:hAnsi="Times New Roman" w:cs="Times New Roman"/>
          <w:iCs/>
          <w:color w:val="000000" w:themeColor="text1"/>
          <w:sz w:val="22"/>
          <w:szCs w:val="22"/>
        </w:rPr>
        <w:t>17</w:t>
      </w:r>
      <w:r w:rsidR="005D4D02" w:rsidRPr="00D30867">
        <w:rPr>
          <w:rFonts w:ascii="Times New Roman" w:eastAsia="Times New Roman" w:hAnsi="Times New Roman" w:cs="Times New Roman"/>
          <w:iCs/>
          <w:color w:val="000000" w:themeColor="text1"/>
          <w:sz w:val="22"/>
          <w:szCs w:val="22"/>
        </w:rPr>
        <w:t>.</w:t>
      </w:r>
      <w:r w:rsidRPr="00D30867">
        <w:rPr>
          <w:rFonts w:ascii="Times New Roman" w:eastAsia="Times New Roman" w:hAnsi="Times New Roman" w:cs="Times New Roman"/>
          <w:iCs/>
          <w:color w:val="000000" w:themeColor="text1"/>
          <w:sz w:val="22"/>
          <w:szCs w:val="22"/>
        </w:rPr>
        <w:t xml:space="preserve"> </w:t>
      </w:r>
      <w:r w:rsidR="007F3CAD" w:rsidRPr="00D30867">
        <w:rPr>
          <w:rFonts w:ascii="Times New Roman" w:eastAsia="Times New Roman" w:hAnsi="Times New Roman" w:cs="Times New Roman"/>
          <w:iCs/>
          <w:color w:val="000000" w:themeColor="text1"/>
          <w:sz w:val="22"/>
          <w:szCs w:val="22"/>
        </w:rPr>
        <w:t>Tanner CM</w:t>
      </w:r>
      <w:r w:rsidR="002C2082" w:rsidRPr="00D30867">
        <w:rPr>
          <w:rFonts w:ascii="Times New Roman" w:eastAsia="Times New Roman" w:hAnsi="Times New Roman" w:cs="Times New Roman"/>
          <w:iCs/>
          <w:color w:val="000000" w:themeColor="text1"/>
          <w:sz w:val="22"/>
          <w:szCs w:val="22"/>
        </w:rPr>
        <w:t>, Goldman SM, Ross GW, Grate SJ (2014)</w:t>
      </w:r>
      <w:r w:rsidR="007F3CAD" w:rsidRPr="00D30867">
        <w:rPr>
          <w:rFonts w:ascii="Times New Roman" w:eastAsia="Times New Roman" w:hAnsi="Times New Roman" w:cs="Times New Roman"/>
          <w:iCs/>
          <w:color w:val="000000" w:themeColor="text1"/>
          <w:sz w:val="22"/>
          <w:szCs w:val="22"/>
        </w:rPr>
        <w:t xml:space="preserve"> The disease intersection of susceptibility and exposure: chemical exposures and neurodegenerative dise</w:t>
      </w:r>
      <w:r w:rsidR="002C2082" w:rsidRPr="00D30867">
        <w:rPr>
          <w:rFonts w:ascii="Times New Roman" w:eastAsia="Times New Roman" w:hAnsi="Times New Roman" w:cs="Times New Roman"/>
          <w:iCs/>
          <w:color w:val="000000" w:themeColor="text1"/>
          <w:sz w:val="22"/>
          <w:szCs w:val="22"/>
        </w:rPr>
        <w:t xml:space="preserve">ase risk. </w:t>
      </w:r>
      <w:proofErr w:type="spellStart"/>
      <w:r w:rsidR="002C2082" w:rsidRPr="00D30867">
        <w:rPr>
          <w:rFonts w:ascii="Times New Roman" w:eastAsia="Times New Roman" w:hAnsi="Times New Roman" w:cs="Times New Roman"/>
          <w:iCs/>
          <w:color w:val="000000" w:themeColor="text1"/>
          <w:sz w:val="22"/>
          <w:szCs w:val="22"/>
        </w:rPr>
        <w:t>Alzheimers</w:t>
      </w:r>
      <w:proofErr w:type="spellEnd"/>
      <w:r w:rsidR="002C2082" w:rsidRPr="00D30867">
        <w:rPr>
          <w:rFonts w:ascii="Times New Roman" w:eastAsia="Times New Roman" w:hAnsi="Times New Roman" w:cs="Times New Roman"/>
          <w:iCs/>
          <w:color w:val="000000" w:themeColor="text1"/>
          <w:sz w:val="22"/>
          <w:szCs w:val="22"/>
        </w:rPr>
        <w:t xml:space="preserve"> Dement </w:t>
      </w:r>
      <w:r w:rsidR="007F3CAD" w:rsidRPr="00D30867">
        <w:rPr>
          <w:rFonts w:ascii="Times New Roman" w:eastAsia="Times New Roman" w:hAnsi="Times New Roman" w:cs="Times New Roman"/>
          <w:iCs/>
          <w:color w:val="000000" w:themeColor="text1"/>
          <w:sz w:val="22"/>
          <w:szCs w:val="22"/>
        </w:rPr>
        <w:t>10:S213-2</w:t>
      </w:r>
      <w:r w:rsidR="002C2082" w:rsidRPr="00D30867">
        <w:rPr>
          <w:rFonts w:ascii="Times New Roman" w:eastAsia="Times New Roman" w:hAnsi="Times New Roman" w:cs="Times New Roman"/>
          <w:iCs/>
          <w:color w:val="000000" w:themeColor="text1"/>
          <w:sz w:val="22"/>
          <w:szCs w:val="22"/>
        </w:rPr>
        <w:t>25</w:t>
      </w:r>
    </w:p>
    <w:p w14:paraId="3CD92063" w14:textId="77777777" w:rsidR="00980A82" w:rsidRPr="00D30867" w:rsidRDefault="00980A82" w:rsidP="00980A82">
      <w:pPr>
        <w:spacing w:before="40" w:line="360" w:lineRule="auto"/>
        <w:rPr>
          <w:rFonts w:ascii="Times New Roman" w:hAnsi="Times New Roman" w:cs="Times New Roman"/>
          <w:noProof/>
          <w:color w:val="000000" w:themeColor="text1"/>
          <w:sz w:val="22"/>
          <w:szCs w:val="22"/>
        </w:rPr>
      </w:pPr>
    </w:p>
    <w:p w14:paraId="015B421B" w14:textId="3A7A4A51" w:rsidR="006C70E2" w:rsidRPr="00D30867" w:rsidRDefault="006C70E2" w:rsidP="006C70E2">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18. Gibb WRG, Lees AJ (1988) The relevance of the Lewy body to the pathogenesis of idiopathic Parkinson’s disease. J </w:t>
      </w:r>
      <w:proofErr w:type="spellStart"/>
      <w:r w:rsidRPr="00D30867">
        <w:rPr>
          <w:rFonts w:ascii="Times New Roman" w:hAnsi="Times New Roman" w:cs="Times New Roman"/>
          <w:color w:val="000000" w:themeColor="text1"/>
          <w:sz w:val="22"/>
          <w:szCs w:val="22"/>
        </w:rPr>
        <w:t>Neurol</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Neurosurg</w:t>
      </w:r>
      <w:proofErr w:type="spellEnd"/>
      <w:r w:rsidRPr="00D30867">
        <w:rPr>
          <w:rFonts w:ascii="Times New Roman" w:hAnsi="Times New Roman" w:cs="Times New Roman"/>
          <w:color w:val="000000" w:themeColor="text1"/>
          <w:sz w:val="22"/>
          <w:szCs w:val="22"/>
        </w:rPr>
        <w:t xml:space="preserve"> Psychiatry 51:745-752</w:t>
      </w:r>
    </w:p>
    <w:p w14:paraId="0081D827" w14:textId="77777777" w:rsidR="006C70E2" w:rsidRPr="00D30867" w:rsidRDefault="006C70E2" w:rsidP="006C70E2">
      <w:pPr>
        <w:spacing w:before="40" w:line="360" w:lineRule="auto"/>
        <w:rPr>
          <w:rFonts w:ascii="Times New Roman" w:hAnsi="Times New Roman" w:cs="Times New Roman"/>
          <w:color w:val="000000" w:themeColor="text1"/>
          <w:sz w:val="22"/>
          <w:szCs w:val="22"/>
        </w:rPr>
      </w:pPr>
    </w:p>
    <w:p w14:paraId="05D0EAB8" w14:textId="193CC1A8" w:rsidR="00980A82" w:rsidRPr="00D30867" w:rsidRDefault="006C70E2" w:rsidP="00980A82">
      <w:pPr>
        <w:spacing w:before="40" w:line="360" w:lineRule="auto"/>
        <w:rPr>
          <w:rFonts w:ascii="Times New Roman" w:hAnsi="Times New Roman" w:cs="Times New Roman"/>
          <w:noProof/>
          <w:color w:val="000000" w:themeColor="text1"/>
          <w:sz w:val="22"/>
          <w:szCs w:val="22"/>
        </w:rPr>
      </w:pPr>
      <w:r w:rsidRPr="00D30867">
        <w:rPr>
          <w:rFonts w:ascii="Times New Roman" w:hAnsi="Times New Roman" w:cs="Times New Roman"/>
          <w:noProof/>
          <w:color w:val="000000" w:themeColor="text1"/>
          <w:sz w:val="22"/>
          <w:szCs w:val="22"/>
        </w:rPr>
        <w:t>19</w:t>
      </w:r>
      <w:r w:rsidR="00980A82" w:rsidRPr="00D30867">
        <w:rPr>
          <w:rFonts w:ascii="Times New Roman" w:hAnsi="Times New Roman" w:cs="Times New Roman"/>
          <w:noProof/>
          <w:color w:val="000000" w:themeColor="text1"/>
          <w:sz w:val="22"/>
          <w:szCs w:val="22"/>
        </w:rPr>
        <w:t>. Nasreddine ZS, Phillips NA, Bédirian V et al (2005) The Montreal Cognitive Assessment, MoCA: a brief screening tool for mild cognitive impairment. J Am Geriatr Soc 53:695-699</w:t>
      </w:r>
    </w:p>
    <w:p w14:paraId="3AC95283" w14:textId="77777777" w:rsidR="00980A82" w:rsidRPr="00D30867" w:rsidRDefault="00980A82" w:rsidP="00980A82">
      <w:pPr>
        <w:spacing w:before="40" w:line="360" w:lineRule="auto"/>
        <w:rPr>
          <w:rFonts w:ascii="Times New Roman" w:hAnsi="Times New Roman" w:cs="Times New Roman"/>
          <w:noProof/>
          <w:color w:val="000000" w:themeColor="text1"/>
          <w:sz w:val="22"/>
          <w:szCs w:val="22"/>
        </w:rPr>
      </w:pPr>
    </w:p>
    <w:p w14:paraId="586F31DF" w14:textId="41B9414F" w:rsidR="00980A82" w:rsidRPr="00D30867" w:rsidRDefault="006C70E2" w:rsidP="00980A82">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20</w:t>
      </w:r>
      <w:r w:rsidR="00980A82" w:rsidRPr="00D30867">
        <w:rPr>
          <w:rFonts w:ascii="Times New Roman" w:hAnsi="Times New Roman" w:cs="Times New Roman"/>
          <w:color w:val="000000" w:themeColor="text1"/>
          <w:sz w:val="22"/>
          <w:szCs w:val="22"/>
        </w:rPr>
        <w:t xml:space="preserve">. </w:t>
      </w:r>
      <w:proofErr w:type="spellStart"/>
      <w:r w:rsidR="00980A82" w:rsidRPr="00D30867">
        <w:rPr>
          <w:rFonts w:ascii="Times New Roman" w:hAnsi="Times New Roman" w:cs="Times New Roman"/>
          <w:color w:val="000000" w:themeColor="text1"/>
          <w:sz w:val="22"/>
          <w:szCs w:val="22"/>
        </w:rPr>
        <w:t>Folstein</w:t>
      </w:r>
      <w:proofErr w:type="spellEnd"/>
      <w:r w:rsidR="00980A82" w:rsidRPr="00D30867">
        <w:rPr>
          <w:rFonts w:ascii="Times New Roman" w:hAnsi="Times New Roman" w:cs="Times New Roman"/>
          <w:color w:val="000000" w:themeColor="text1"/>
          <w:sz w:val="22"/>
          <w:szCs w:val="22"/>
        </w:rPr>
        <w:t xml:space="preserve"> MF, </w:t>
      </w:r>
      <w:proofErr w:type="spellStart"/>
      <w:r w:rsidR="00980A82" w:rsidRPr="00D30867">
        <w:rPr>
          <w:rFonts w:ascii="Times New Roman" w:hAnsi="Times New Roman" w:cs="Times New Roman"/>
          <w:color w:val="000000" w:themeColor="text1"/>
          <w:sz w:val="22"/>
          <w:szCs w:val="22"/>
        </w:rPr>
        <w:t>Folstein</w:t>
      </w:r>
      <w:proofErr w:type="spellEnd"/>
      <w:r w:rsidR="00980A82" w:rsidRPr="00D30867">
        <w:rPr>
          <w:rFonts w:ascii="Times New Roman" w:hAnsi="Times New Roman" w:cs="Times New Roman"/>
          <w:color w:val="000000" w:themeColor="text1"/>
          <w:sz w:val="22"/>
          <w:szCs w:val="22"/>
        </w:rPr>
        <w:t xml:space="preserve"> SE, McHugh PR (1975) "Mini-mental state". A practical method for grading the cognitive state of patients for the clinician. J </w:t>
      </w:r>
      <w:proofErr w:type="spellStart"/>
      <w:r w:rsidR="00980A82" w:rsidRPr="00D30867">
        <w:rPr>
          <w:rFonts w:ascii="Times New Roman" w:hAnsi="Times New Roman" w:cs="Times New Roman"/>
          <w:color w:val="000000" w:themeColor="text1"/>
          <w:sz w:val="22"/>
          <w:szCs w:val="22"/>
        </w:rPr>
        <w:t>Psychiatr</w:t>
      </w:r>
      <w:proofErr w:type="spellEnd"/>
      <w:r w:rsidR="00980A82" w:rsidRPr="00D30867">
        <w:rPr>
          <w:rFonts w:ascii="Times New Roman" w:hAnsi="Times New Roman" w:cs="Times New Roman"/>
          <w:color w:val="000000" w:themeColor="text1"/>
          <w:sz w:val="22"/>
          <w:szCs w:val="22"/>
        </w:rPr>
        <w:t xml:space="preserve"> Res 12:189-198</w:t>
      </w:r>
    </w:p>
    <w:p w14:paraId="71D930FE"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1A9859D5" w14:textId="6FB8CB0C" w:rsidR="005D4D02" w:rsidRPr="00D30867" w:rsidRDefault="006C70E2"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21</w:t>
      </w:r>
      <w:r w:rsidR="005D4D02" w:rsidRPr="00D30867">
        <w:rPr>
          <w:rFonts w:ascii="Times New Roman" w:hAnsi="Times New Roman" w:cs="Times New Roman"/>
          <w:color w:val="000000" w:themeColor="text1"/>
          <w:sz w:val="22"/>
          <w:szCs w:val="22"/>
        </w:rPr>
        <w:t xml:space="preserve">. </w:t>
      </w:r>
      <w:r w:rsidR="00C556F3" w:rsidRPr="00D30867">
        <w:rPr>
          <w:rFonts w:ascii="Times New Roman" w:hAnsi="Times New Roman" w:cs="Times New Roman"/>
          <w:color w:val="000000" w:themeColor="text1"/>
          <w:sz w:val="22"/>
          <w:szCs w:val="22"/>
        </w:rPr>
        <w:t>Schwab J, England A (1969)</w:t>
      </w:r>
      <w:r w:rsidR="006F7A7C" w:rsidRPr="00D30867">
        <w:rPr>
          <w:rFonts w:ascii="Times New Roman" w:hAnsi="Times New Roman" w:cs="Times New Roman"/>
          <w:color w:val="000000" w:themeColor="text1"/>
          <w:sz w:val="22"/>
          <w:szCs w:val="22"/>
        </w:rPr>
        <w:t xml:space="preserve"> Projection technique for evaluating </w:t>
      </w:r>
      <w:proofErr w:type="spellStart"/>
      <w:r w:rsidR="006F7A7C" w:rsidRPr="00D30867">
        <w:rPr>
          <w:rFonts w:ascii="Times New Roman" w:hAnsi="Times New Roman" w:cs="Times New Roman"/>
          <w:color w:val="000000" w:themeColor="text1"/>
          <w:sz w:val="22"/>
          <w:szCs w:val="22"/>
        </w:rPr>
        <w:t>surgey</w:t>
      </w:r>
      <w:proofErr w:type="spellEnd"/>
      <w:r w:rsidR="006F7A7C" w:rsidRPr="00D30867">
        <w:rPr>
          <w:rFonts w:ascii="Times New Roman" w:hAnsi="Times New Roman" w:cs="Times New Roman"/>
          <w:color w:val="000000" w:themeColor="text1"/>
          <w:sz w:val="22"/>
          <w:szCs w:val="22"/>
        </w:rPr>
        <w:t xml:space="preserve"> in Parkinson’s disease</w:t>
      </w:r>
      <w:r w:rsidR="00C556F3" w:rsidRPr="00D30867">
        <w:rPr>
          <w:rFonts w:ascii="Times New Roman" w:hAnsi="Times New Roman" w:cs="Times New Roman"/>
          <w:color w:val="000000" w:themeColor="text1"/>
          <w:sz w:val="22"/>
          <w:szCs w:val="22"/>
        </w:rPr>
        <w:t xml:space="preserve">. In: </w:t>
      </w:r>
      <w:proofErr w:type="spellStart"/>
      <w:r w:rsidR="00C556F3" w:rsidRPr="00D30867">
        <w:rPr>
          <w:rFonts w:ascii="Times New Roman" w:hAnsi="Times New Roman" w:cs="Times New Roman"/>
          <w:color w:val="000000" w:themeColor="text1"/>
          <w:sz w:val="22"/>
          <w:szCs w:val="22"/>
        </w:rPr>
        <w:t>Gillingham</w:t>
      </w:r>
      <w:proofErr w:type="spellEnd"/>
      <w:r w:rsidR="00C556F3" w:rsidRPr="00D30867">
        <w:rPr>
          <w:rFonts w:ascii="Times New Roman" w:hAnsi="Times New Roman" w:cs="Times New Roman"/>
          <w:color w:val="000000" w:themeColor="text1"/>
          <w:sz w:val="22"/>
          <w:szCs w:val="22"/>
        </w:rPr>
        <w:t xml:space="preserve"> F, Donaldson M (e</w:t>
      </w:r>
      <w:r w:rsidR="006F7A7C" w:rsidRPr="00D30867">
        <w:rPr>
          <w:rFonts w:ascii="Times New Roman" w:hAnsi="Times New Roman" w:cs="Times New Roman"/>
          <w:color w:val="000000" w:themeColor="text1"/>
          <w:sz w:val="22"/>
          <w:szCs w:val="22"/>
        </w:rPr>
        <w:t>ds</w:t>
      </w:r>
      <w:r w:rsidR="00C556F3" w:rsidRPr="00D30867">
        <w:rPr>
          <w:rFonts w:ascii="Times New Roman" w:hAnsi="Times New Roman" w:cs="Times New Roman"/>
          <w:color w:val="000000" w:themeColor="text1"/>
          <w:sz w:val="22"/>
          <w:szCs w:val="22"/>
        </w:rPr>
        <w:t>)</w:t>
      </w:r>
      <w:r w:rsidR="006F7A7C" w:rsidRPr="00D30867">
        <w:rPr>
          <w:rFonts w:ascii="Times New Roman" w:hAnsi="Times New Roman" w:cs="Times New Roman"/>
          <w:color w:val="000000" w:themeColor="text1"/>
          <w:sz w:val="22"/>
          <w:szCs w:val="22"/>
        </w:rPr>
        <w:t xml:space="preserve"> Third Symposiu</w:t>
      </w:r>
      <w:r w:rsidR="00C556F3" w:rsidRPr="00D30867">
        <w:rPr>
          <w:rFonts w:ascii="Times New Roman" w:hAnsi="Times New Roman" w:cs="Times New Roman"/>
          <w:color w:val="000000" w:themeColor="text1"/>
          <w:sz w:val="22"/>
          <w:szCs w:val="22"/>
        </w:rPr>
        <w:t>m on Parkinson’s Disease</w:t>
      </w:r>
      <w:r w:rsidR="006F7A7C" w:rsidRPr="00D30867">
        <w:rPr>
          <w:rFonts w:ascii="Times New Roman" w:hAnsi="Times New Roman" w:cs="Times New Roman"/>
          <w:color w:val="000000" w:themeColor="text1"/>
          <w:sz w:val="22"/>
          <w:szCs w:val="22"/>
        </w:rPr>
        <w:t xml:space="preserve">. </w:t>
      </w:r>
      <w:r w:rsidR="00C556F3" w:rsidRPr="00D30867">
        <w:rPr>
          <w:rFonts w:ascii="Times New Roman" w:hAnsi="Times New Roman" w:cs="Times New Roman"/>
          <w:color w:val="000000" w:themeColor="text1"/>
          <w:sz w:val="22"/>
          <w:szCs w:val="22"/>
        </w:rPr>
        <w:t>Churchill Livingstone, Edinburgh, pp 152-157</w:t>
      </w:r>
    </w:p>
    <w:p w14:paraId="4C19446C" w14:textId="77777777" w:rsidR="005D4D02" w:rsidRPr="00D30867" w:rsidRDefault="005D4D02" w:rsidP="008B46E3">
      <w:pPr>
        <w:spacing w:before="40" w:line="360" w:lineRule="auto"/>
        <w:rPr>
          <w:rFonts w:ascii="Times New Roman" w:hAnsi="Times New Roman" w:cs="Times New Roman"/>
          <w:color w:val="000000" w:themeColor="text1"/>
          <w:sz w:val="22"/>
          <w:szCs w:val="22"/>
        </w:rPr>
      </w:pPr>
    </w:p>
    <w:p w14:paraId="658F43FF" w14:textId="77777777" w:rsidR="005D4D02" w:rsidRPr="00D30867" w:rsidRDefault="005D4D02" w:rsidP="008B46E3">
      <w:pPr>
        <w:spacing w:before="40" w:line="360" w:lineRule="auto"/>
        <w:rPr>
          <w:rFonts w:ascii="Times New Roman" w:hAnsi="Times New Roman" w:cs="Times New Roman"/>
          <w:color w:val="000000" w:themeColor="text1"/>
          <w:sz w:val="22"/>
          <w:szCs w:val="22"/>
        </w:rPr>
      </w:pPr>
    </w:p>
    <w:p w14:paraId="44307FAE" w14:textId="14EC2087" w:rsidR="005D4D02" w:rsidRPr="00D30867" w:rsidRDefault="005D4D02" w:rsidP="008B46E3">
      <w:pPr>
        <w:spacing w:before="40" w:line="360" w:lineRule="auto"/>
        <w:rPr>
          <w:rFonts w:ascii="Times New Roman" w:hAnsi="Times New Roman" w:cs="Times New Roman"/>
          <w:noProof/>
          <w:color w:val="000000" w:themeColor="text1"/>
          <w:sz w:val="22"/>
          <w:szCs w:val="22"/>
        </w:rPr>
      </w:pPr>
      <w:r w:rsidRPr="00D30867">
        <w:rPr>
          <w:rFonts w:ascii="Times New Roman" w:hAnsi="Times New Roman" w:cs="Times New Roman"/>
          <w:noProof/>
          <w:color w:val="000000" w:themeColor="text1"/>
          <w:sz w:val="22"/>
          <w:szCs w:val="22"/>
        </w:rPr>
        <w:lastRenderedPageBreak/>
        <w:t xml:space="preserve">22. </w:t>
      </w:r>
      <w:r w:rsidR="00B477D3" w:rsidRPr="00D30867">
        <w:rPr>
          <w:rFonts w:ascii="Times New Roman" w:hAnsi="Times New Roman" w:cs="Times New Roman"/>
          <w:noProof/>
          <w:color w:val="000000" w:themeColor="text1"/>
          <w:sz w:val="22"/>
          <w:szCs w:val="22"/>
        </w:rPr>
        <w:t>Miller A</w:t>
      </w:r>
      <w:r w:rsidR="00C556F3" w:rsidRPr="00D30867">
        <w:rPr>
          <w:rFonts w:ascii="Times New Roman" w:hAnsi="Times New Roman" w:cs="Times New Roman"/>
          <w:noProof/>
          <w:color w:val="000000" w:themeColor="text1"/>
          <w:sz w:val="22"/>
          <w:szCs w:val="22"/>
        </w:rPr>
        <w:t>R, Trieman DJ, Cain PS, Roos PA (1980)</w:t>
      </w:r>
      <w:r w:rsidR="00B477D3" w:rsidRPr="00D30867">
        <w:rPr>
          <w:rFonts w:ascii="Times New Roman" w:hAnsi="Times New Roman" w:cs="Times New Roman"/>
          <w:noProof/>
          <w:color w:val="000000" w:themeColor="text1"/>
          <w:sz w:val="22"/>
          <w:szCs w:val="22"/>
        </w:rPr>
        <w:t xml:space="preserve"> Work, jobs, and occupations: a critical review of the dictionary of occupational</w:t>
      </w:r>
      <w:r w:rsidR="00C556F3" w:rsidRPr="00D30867">
        <w:rPr>
          <w:rFonts w:ascii="Times New Roman" w:hAnsi="Times New Roman" w:cs="Times New Roman"/>
          <w:noProof/>
          <w:color w:val="000000" w:themeColor="text1"/>
          <w:sz w:val="22"/>
          <w:szCs w:val="22"/>
        </w:rPr>
        <w:t xml:space="preserve"> titles.</w:t>
      </w:r>
      <w:r w:rsidR="00B477D3" w:rsidRPr="00D30867">
        <w:rPr>
          <w:rFonts w:ascii="Times New Roman" w:hAnsi="Times New Roman" w:cs="Times New Roman"/>
          <w:noProof/>
          <w:color w:val="000000" w:themeColor="text1"/>
          <w:sz w:val="22"/>
          <w:szCs w:val="22"/>
        </w:rPr>
        <w:t xml:space="preserve"> </w:t>
      </w:r>
      <w:r w:rsidR="00C556F3" w:rsidRPr="00D30867">
        <w:rPr>
          <w:rFonts w:ascii="Times New Roman" w:hAnsi="Times New Roman" w:cs="Times New Roman"/>
          <w:noProof/>
          <w:color w:val="000000" w:themeColor="text1"/>
          <w:sz w:val="22"/>
          <w:szCs w:val="22"/>
        </w:rPr>
        <w:t>National Academy Press, Washington</w:t>
      </w:r>
    </w:p>
    <w:p w14:paraId="5B9D2D7C" w14:textId="77777777" w:rsidR="005D4D02" w:rsidRPr="00D30867" w:rsidRDefault="005D4D02" w:rsidP="008B46E3">
      <w:pPr>
        <w:spacing w:before="40" w:line="360" w:lineRule="auto"/>
        <w:rPr>
          <w:rFonts w:ascii="Times New Roman" w:hAnsi="Times New Roman" w:cs="Times New Roman"/>
          <w:color w:val="000000" w:themeColor="text1"/>
          <w:sz w:val="22"/>
          <w:szCs w:val="22"/>
        </w:rPr>
      </w:pPr>
    </w:p>
    <w:p w14:paraId="37E6C26B" w14:textId="2F1E602D" w:rsidR="005D4D02" w:rsidRPr="00D30867" w:rsidRDefault="006C70E2" w:rsidP="008B46E3">
      <w:pPr>
        <w:spacing w:before="40" w:line="360" w:lineRule="auto"/>
        <w:rPr>
          <w:rFonts w:ascii="Times New Roman" w:eastAsia="Times New Roman" w:hAnsi="Times New Roman" w:cs="Times New Roman"/>
          <w:color w:val="000000" w:themeColor="text1"/>
          <w:sz w:val="22"/>
          <w:szCs w:val="22"/>
        </w:rPr>
      </w:pPr>
      <w:r w:rsidRPr="00D30867">
        <w:rPr>
          <w:rFonts w:ascii="Times New Roman" w:eastAsia="Times New Roman" w:hAnsi="Times New Roman" w:cs="Times New Roman"/>
          <w:color w:val="000000" w:themeColor="text1"/>
          <w:sz w:val="22"/>
          <w:szCs w:val="22"/>
        </w:rPr>
        <w:t>23</w:t>
      </w:r>
      <w:r w:rsidR="005D4D02" w:rsidRPr="00D30867">
        <w:rPr>
          <w:rFonts w:ascii="Times New Roman" w:eastAsia="Times New Roman" w:hAnsi="Times New Roman" w:cs="Times New Roman"/>
          <w:color w:val="000000" w:themeColor="text1"/>
          <w:sz w:val="22"/>
          <w:szCs w:val="22"/>
        </w:rPr>
        <w:t xml:space="preserve">. </w:t>
      </w:r>
      <w:r w:rsidR="00C556F3" w:rsidRPr="00D30867">
        <w:rPr>
          <w:rFonts w:ascii="Times New Roman" w:eastAsia="Times New Roman" w:hAnsi="Times New Roman" w:cs="Times New Roman"/>
          <w:color w:val="000000" w:themeColor="text1"/>
          <w:sz w:val="22"/>
          <w:szCs w:val="22"/>
        </w:rPr>
        <w:t xml:space="preserve">Fahn S, Elton RL (1987) </w:t>
      </w:r>
      <w:r w:rsidR="00FB4CA7" w:rsidRPr="00D30867">
        <w:rPr>
          <w:rFonts w:ascii="Times New Roman" w:eastAsia="Times New Roman" w:hAnsi="Times New Roman" w:cs="Times New Roman"/>
          <w:color w:val="000000" w:themeColor="text1"/>
          <w:sz w:val="22"/>
          <w:szCs w:val="22"/>
        </w:rPr>
        <w:t xml:space="preserve">UPDRS Development Committee. The Unified Parkinson’s Disease Rating Scale. In: Fahn S, Marsden CD, </w:t>
      </w:r>
      <w:proofErr w:type="spellStart"/>
      <w:r w:rsidR="00FB4CA7" w:rsidRPr="00D30867">
        <w:rPr>
          <w:rFonts w:ascii="Times New Roman" w:eastAsia="Times New Roman" w:hAnsi="Times New Roman" w:cs="Times New Roman"/>
          <w:color w:val="000000" w:themeColor="text1"/>
          <w:sz w:val="22"/>
          <w:szCs w:val="22"/>
        </w:rPr>
        <w:t>Calne</w:t>
      </w:r>
      <w:proofErr w:type="spellEnd"/>
      <w:r w:rsidR="00FB4CA7" w:rsidRPr="00D30867">
        <w:rPr>
          <w:rFonts w:ascii="Times New Roman" w:eastAsia="Times New Roman" w:hAnsi="Times New Roman" w:cs="Times New Roman"/>
          <w:color w:val="000000" w:themeColor="text1"/>
          <w:sz w:val="22"/>
          <w:szCs w:val="22"/>
        </w:rPr>
        <w:t xml:space="preserve"> DB,</w:t>
      </w:r>
      <w:r w:rsidR="00C556F3" w:rsidRPr="00D30867">
        <w:rPr>
          <w:rFonts w:ascii="Times New Roman" w:eastAsia="Times New Roman" w:hAnsi="Times New Roman" w:cs="Times New Roman"/>
          <w:color w:val="000000" w:themeColor="text1"/>
          <w:sz w:val="22"/>
          <w:szCs w:val="22"/>
        </w:rPr>
        <w:t xml:space="preserve"> Goldstein M (eds)</w:t>
      </w:r>
      <w:r w:rsidR="00FB4CA7" w:rsidRPr="00D30867">
        <w:rPr>
          <w:rFonts w:ascii="Times New Roman" w:eastAsia="Times New Roman" w:hAnsi="Times New Roman" w:cs="Times New Roman"/>
          <w:color w:val="000000" w:themeColor="text1"/>
          <w:sz w:val="22"/>
          <w:szCs w:val="22"/>
        </w:rPr>
        <w:t> </w:t>
      </w:r>
      <w:r w:rsidR="00FB4CA7" w:rsidRPr="00D30867">
        <w:rPr>
          <w:rFonts w:ascii="Times New Roman" w:eastAsia="Times New Roman" w:hAnsi="Times New Roman" w:cs="Times New Roman"/>
          <w:iCs/>
          <w:color w:val="000000" w:themeColor="text1"/>
          <w:sz w:val="22"/>
          <w:szCs w:val="22"/>
        </w:rPr>
        <w:t>Recent Developments in Parkinson’s Disease</w:t>
      </w:r>
      <w:r w:rsidR="00C556F3" w:rsidRPr="00D30867">
        <w:rPr>
          <w:rFonts w:ascii="Times New Roman" w:eastAsia="Times New Roman" w:hAnsi="Times New Roman" w:cs="Times New Roman"/>
          <w:iCs/>
          <w:color w:val="000000" w:themeColor="text1"/>
          <w:sz w:val="22"/>
          <w:szCs w:val="22"/>
        </w:rPr>
        <w:t>,</w:t>
      </w:r>
      <w:r w:rsidR="00FB4CA7" w:rsidRPr="00D30867">
        <w:rPr>
          <w:rFonts w:ascii="Times New Roman" w:eastAsia="Times New Roman" w:hAnsi="Times New Roman" w:cs="Times New Roman"/>
          <w:iCs/>
          <w:color w:val="000000" w:themeColor="text1"/>
          <w:sz w:val="22"/>
          <w:szCs w:val="22"/>
        </w:rPr>
        <w:t xml:space="preserve"> </w:t>
      </w:r>
      <w:r w:rsidR="00C556F3" w:rsidRPr="00D30867">
        <w:rPr>
          <w:rFonts w:ascii="Times New Roman" w:eastAsia="Times New Roman" w:hAnsi="Times New Roman" w:cs="Times New Roman"/>
          <w:color w:val="000000" w:themeColor="text1"/>
          <w:sz w:val="22"/>
          <w:szCs w:val="22"/>
        </w:rPr>
        <w:t xml:space="preserve">2nd </w:t>
      </w:r>
      <w:proofErr w:type="spellStart"/>
      <w:r w:rsidR="00C556F3" w:rsidRPr="00D30867">
        <w:rPr>
          <w:rFonts w:ascii="Times New Roman" w:eastAsia="Times New Roman" w:hAnsi="Times New Roman" w:cs="Times New Roman"/>
          <w:color w:val="000000" w:themeColor="text1"/>
          <w:sz w:val="22"/>
          <w:szCs w:val="22"/>
        </w:rPr>
        <w:t>ed</w:t>
      </w:r>
      <w:r w:rsidR="00FB4CA7" w:rsidRPr="00D30867">
        <w:rPr>
          <w:rFonts w:ascii="Times New Roman" w:eastAsia="Times New Roman" w:hAnsi="Times New Roman" w:cs="Times New Roman"/>
          <w:color w:val="000000" w:themeColor="text1"/>
          <w:sz w:val="22"/>
          <w:szCs w:val="22"/>
        </w:rPr>
        <w:t>n</w:t>
      </w:r>
      <w:proofErr w:type="spellEnd"/>
      <w:r w:rsidR="00FB4CA7" w:rsidRPr="00D30867">
        <w:rPr>
          <w:rFonts w:ascii="Times New Roman" w:eastAsia="Times New Roman" w:hAnsi="Times New Roman" w:cs="Times New Roman"/>
          <w:color w:val="000000" w:themeColor="text1"/>
          <w:sz w:val="22"/>
          <w:szCs w:val="22"/>
        </w:rPr>
        <w:t xml:space="preserve">. </w:t>
      </w:r>
      <w:r w:rsidR="00F57911" w:rsidRPr="00D30867">
        <w:rPr>
          <w:rFonts w:ascii="Times New Roman" w:eastAsia="Times New Roman" w:hAnsi="Times New Roman" w:cs="Times New Roman"/>
          <w:color w:val="000000" w:themeColor="text1"/>
          <w:sz w:val="22"/>
          <w:szCs w:val="22"/>
        </w:rPr>
        <w:t>Macmillan Health Care Information, Florham Park,</w:t>
      </w:r>
      <w:r w:rsidR="00FB4CA7" w:rsidRPr="00D30867">
        <w:rPr>
          <w:rFonts w:ascii="Times New Roman" w:eastAsia="Times New Roman" w:hAnsi="Times New Roman" w:cs="Times New Roman"/>
          <w:color w:val="000000" w:themeColor="text1"/>
          <w:sz w:val="22"/>
          <w:szCs w:val="22"/>
        </w:rPr>
        <w:t xml:space="preserve"> p</w:t>
      </w:r>
      <w:r w:rsidR="00C556F3" w:rsidRPr="00D30867">
        <w:rPr>
          <w:rFonts w:ascii="Times New Roman" w:eastAsia="Times New Roman" w:hAnsi="Times New Roman" w:cs="Times New Roman"/>
          <w:color w:val="000000" w:themeColor="text1"/>
          <w:sz w:val="22"/>
          <w:szCs w:val="22"/>
        </w:rPr>
        <w:t xml:space="preserve">p </w:t>
      </w:r>
      <w:r w:rsidR="00FB4CA7" w:rsidRPr="00D30867">
        <w:rPr>
          <w:rFonts w:ascii="Times New Roman" w:eastAsia="Times New Roman" w:hAnsi="Times New Roman" w:cs="Times New Roman"/>
          <w:color w:val="000000" w:themeColor="text1"/>
          <w:sz w:val="22"/>
          <w:szCs w:val="22"/>
        </w:rPr>
        <w:t>153-163</w:t>
      </w:r>
    </w:p>
    <w:p w14:paraId="2ABD4A94" w14:textId="77777777" w:rsidR="005D4D02" w:rsidRPr="00D30867" w:rsidRDefault="005D4D02" w:rsidP="008B46E3">
      <w:pPr>
        <w:spacing w:before="40" w:line="360" w:lineRule="auto"/>
        <w:rPr>
          <w:rFonts w:ascii="Times New Roman" w:eastAsia="Times New Roman" w:hAnsi="Times New Roman" w:cs="Times New Roman"/>
          <w:color w:val="000000" w:themeColor="text1"/>
          <w:sz w:val="22"/>
          <w:szCs w:val="22"/>
        </w:rPr>
      </w:pPr>
    </w:p>
    <w:p w14:paraId="3AE2E316" w14:textId="65507D0C" w:rsidR="005D4D02" w:rsidRPr="00D30867" w:rsidRDefault="006C70E2"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24</w:t>
      </w:r>
      <w:r w:rsidR="005D4D02" w:rsidRPr="00D30867">
        <w:rPr>
          <w:rFonts w:ascii="Times New Roman" w:hAnsi="Times New Roman" w:cs="Times New Roman"/>
          <w:color w:val="000000" w:themeColor="text1"/>
          <w:sz w:val="22"/>
          <w:szCs w:val="22"/>
        </w:rPr>
        <w:t>.</w:t>
      </w:r>
      <w:r w:rsidR="002C2082" w:rsidRPr="00D30867">
        <w:rPr>
          <w:rFonts w:ascii="Times New Roman" w:hAnsi="Times New Roman" w:cs="Times New Roman"/>
          <w:color w:val="000000" w:themeColor="text1"/>
          <w:sz w:val="22"/>
          <w:szCs w:val="22"/>
        </w:rPr>
        <w:t xml:space="preserve"> </w:t>
      </w:r>
      <w:proofErr w:type="spellStart"/>
      <w:r w:rsidR="002C2082" w:rsidRPr="00D30867">
        <w:rPr>
          <w:rFonts w:ascii="Times New Roman" w:hAnsi="Times New Roman" w:cs="Times New Roman"/>
          <w:color w:val="000000" w:themeColor="text1"/>
          <w:sz w:val="22"/>
          <w:szCs w:val="22"/>
        </w:rPr>
        <w:t>Postuma</w:t>
      </w:r>
      <w:proofErr w:type="spellEnd"/>
      <w:r w:rsidR="002C2082" w:rsidRPr="00D30867">
        <w:rPr>
          <w:rFonts w:ascii="Times New Roman" w:hAnsi="Times New Roman" w:cs="Times New Roman"/>
          <w:color w:val="000000" w:themeColor="text1"/>
          <w:sz w:val="22"/>
          <w:szCs w:val="22"/>
        </w:rPr>
        <w:t xml:space="preserve"> RB, </w:t>
      </w:r>
      <w:proofErr w:type="spellStart"/>
      <w:r w:rsidR="002C2082" w:rsidRPr="00D30867">
        <w:rPr>
          <w:rFonts w:ascii="Times New Roman" w:hAnsi="Times New Roman" w:cs="Times New Roman"/>
          <w:color w:val="000000" w:themeColor="text1"/>
          <w:sz w:val="22"/>
          <w:szCs w:val="22"/>
        </w:rPr>
        <w:t>Arnulf</w:t>
      </w:r>
      <w:proofErr w:type="spellEnd"/>
      <w:r w:rsidR="002C2082" w:rsidRPr="00D30867">
        <w:rPr>
          <w:rFonts w:ascii="Times New Roman" w:hAnsi="Times New Roman" w:cs="Times New Roman"/>
          <w:color w:val="000000" w:themeColor="text1"/>
          <w:sz w:val="22"/>
          <w:szCs w:val="22"/>
        </w:rPr>
        <w:t xml:space="preserve"> I, </w:t>
      </w:r>
      <w:proofErr w:type="spellStart"/>
      <w:r w:rsidR="002C2082" w:rsidRPr="00D30867">
        <w:rPr>
          <w:rFonts w:ascii="Times New Roman" w:hAnsi="Times New Roman" w:cs="Times New Roman"/>
          <w:color w:val="000000" w:themeColor="text1"/>
          <w:sz w:val="22"/>
          <w:szCs w:val="22"/>
        </w:rPr>
        <w:t>Hogl</w:t>
      </w:r>
      <w:proofErr w:type="spellEnd"/>
      <w:r w:rsidR="002C2082" w:rsidRPr="00D30867">
        <w:rPr>
          <w:rFonts w:ascii="Times New Roman" w:hAnsi="Times New Roman" w:cs="Times New Roman"/>
          <w:color w:val="000000" w:themeColor="text1"/>
          <w:sz w:val="22"/>
          <w:szCs w:val="22"/>
        </w:rPr>
        <w:t xml:space="preserve"> B et al (2012)</w:t>
      </w:r>
      <w:r w:rsidR="005D4D02" w:rsidRPr="00D30867">
        <w:rPr>
          <w:rFonts w:ascii="Times New Roman" w:hAnsi="Times New Roman" w:cs="Times New Roman"/>
          <w:color w:val="000000" w:themeColor="text1"/>
          <w:sz w:val="22"/>
          <w:szCs w:val="22"/>
        </w:rPr>
        <w:t xml:space="preserve"> A single-question screen for rapid eye movement sleep behavior disorder: a multicenter validation study. </w:t>
      </w:r>
      <w:proofErr w:type="spellStart"/>
      <w:r w:rsidR="005D4D02" w:rsidRPr="00D30867">
        <w:rPr>
          <w:rFonts w:ascii="Times New Roman" w:hAnsi="Times New Roman" w:cs="Times New Roman"/>
          <w:color w:val="000000" w:themeColor="text1"/>
          <w:sz w:val="22"/>
          <w:szCs w:val="22"/>
        </w:rPr>
        <w:t>Mov</w:t>
      </w:r>
      <w:proofErr w:type="spellEnd"/>
      <w:r w:rsidR="005D4D02" w:rsidRPr="00D30867">
        <w:rPr>
          <w:rFonts w:ascii="Times New Roman" w:hAnsi="Times New Roman" w:cs="Times New Roman"/>
          <w:color w:val="000000" w:themeColor="text1"/>
          <w:sz w:val="22"/>
          <w:szCs w:val="22"/>
        </w:rPr>
        <w:t xml:space="preserve"> </w:t>
      </w:r>
      <w:proofErr w:type="spellStart"/>
      <w:r w:rsidR="005D4D02" w:rsidRPr="00D30867">
        <w:rPr>
          <w:rFonts w:ascii="Times New Roman" w:hAnsi="Times New Roman" w:cs="Times New Roman"/>
          <w:color w:val="000000" w:themeColor="text1"/>
          <w:sz w:val="22"/>
          <w:szCs w:val="22"/>
        </w:rPr>
        <w:t>Disord</w:t>
      </w:r>
      <w:proofErr w:type="spellEnd"/>
      <w:r w:rsidR="002C2082" w:rsidRPr="00D30867">
        <w:rPr>
          <w:rFonts w:ascii="Times New Roman" w:hAnsi="Times New Roman" w:cs="Times New Roman"/>
          <w:color w:val="000000" w:themeColor="text1"/>
          <w:sz w:val="22"/>
          <w:szCs w:val="22"/>
        </w:rPr>
        <w:t xml:space="preserve"> </w:t>
      </w:r>
      <w:r w:rsidR="005D4D02" w:rsidRPr="00D30867">
        <w:rPr>
          <w:rFonts w:ascii="Times New Roman" w:hAnsi="Times New Roman" w:cs="Times New Roman"/>
          <w:color w:val="000000" w:themeColor="text1"/>
          <w:sz w:val="22"/>
          <w:szCs w:val="22"/>
        </w:rPr>
        <w:t>27:913-</w:t>
      </w:r>
      <w:r w:rsidR="00FB4CA7" w:rsidRPr="00D30867">
        <w:rPr>
          <w:rFonts w:ascii="Times New Roman" w:hAnsi="Times New Roman" w:cs="Times New Roman"/>
          <w:color w:val="000000" w:themeColor="text1"/>
          <w:sz w:val="22"/>
          <w:szCs w:val="22"/>
        </w:rPr>
        <w:t>91</w:t>
      </w:r>
      <w:r w:rsidR="002C2082" w:rsidRPr="00D30867">
        <w:rPr>
          <w:rFonts w:ascii="Times New Roman" w:hAnsi="Times New Roman" w:cs="Times New Roman"/>
          <w:color w:val="000000" w:themeColor="text1"/>
          <w:sz w:val="22"/>
          <w:szCs w:val="22"/>
        </w:rPr>
        <w:t>6</w:t>
      </w:r>
    </w:p>
    <w:p w14:paraId="2D2E9C3C" w14:textId="77777777" w:rsidR="005D4D02" w:rsidRPr="00D30867" w:rsidRDefault="005D4D02" w:rsidP="008B46E3">
      <w:pPr>
        <w:spacing w:before="40" w:line="360" w:lineRule="auto"/>
        <w:rPr>
          <w:rFonts w:ascii="Times New Roman" w:hAnsi="Times New Roman" w:cs="Times New Roman"/>
          <w:color w:val="000000" w:themeColor="text1"/>
          <w:sz w:val="22"/>
          <w:szCs w:val="22"/>
        </w:rPr>
      </w:pPr>
    </w:p>
    <w:p w14:paraId="702C6A15" w14:textId="5CF30C37" w:rsidR="005D4D02" w:rsidRPr="00D30867" w:rsidRDefault="006C70E2"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25</w:t>
      </w:r>
      <w:r w:rsidR="005D4D02" w:rsidRPr="00D30867">
        <w:rPr>
          <w:rFonts w:ascii="Times New Roman" w:hAnsi="Times New Roman" w:cs="Times New Roman"/>
          <w:color w:val="000000" w:themeColor="text1"/>
          <w:sz w:val="22"/>
          <w:szCs w:val="22"/>
        </w:rPr>
        <w:t xml:space="preserve">. Tomlinson CL, Stowe R, Patel S, </w:t>
      </w:r>
      <w:r w:rsidR="00D91F39" w:rsidRPr="00D30867">
        <w:rPr>
          <w:rFonts w:ascii="Times New Roman" w:hAnsi="Times New Roman" w:cs="Times New Roman"/>
          <w:color w:val="000000" w:themeColor="text1"/>
          <w:sz w:val="22"/>
          <w:szCs w:val="22"/>
        </w:rPr>
        <w:t>Rick C, Gray R, Clarke CE</w:t>
      </w:r>
      <w:r w:rsidR="002C2082" w:rsidRPr="00D30867">
        <w:rPr>
          <w:rFonts w:ascii="Times New Roman" w:hAnsi="Times New Roman" w:cs="Times New Roman"/>
          <w:color w:val="000000" w:themeColor="text1"/>
          <w:sz w:val="22"/>
          <w:szCs w:val="22"/>
        </w:rPr>
        <w:t xml:space="preserve"> (2010)</w:t>
      </w:r>
      <w:r w:rsidR="005D4D02" w:rsidRPr="00D30867">
        <w:rPr>
          <w:rFonts w:ascii="Times New Roman" w:hAnsi="Times New Roman" w:cs="Times New Roman"/>
          <w:color w:val="000000" w:themeColor="text1"/>
          <w:sz w:val="22"/>
          <w:szCs w:val="22"/>
        </w:rPr>
        <w:t xml:space="preserve"> Systematic review of levodopa dose equivalency reporting in Parkinson's disease. </w:t>
      </w:r>
      <w:proofErr w:type="spellStart"/>
      <w:r w:rsidR="005D4D02" w:rsidRPr="00D30867">
        <w:rPr>
          <w:rFonts w:ascii="Times New Roman" w:hAnsi="Times New Roman" w:cs="Times New Roman"/>
          <w:color w:val="000000" w:themeColor="text1"/>
          <w:sz w:val="22"/>
          <w:szCs w:val="22"/>
        </w:rPr>
        <w:t>Mov</w:t>
      </w:r>
      <w:proofErr w:type="spellEnd"/>
      <w:r w:rsidR="005D4D02" w:rsidRPr="00D30867">
        <w:rPr>
          <w:rFonts w:ascii="Times New Roman" w:hAnsi="Times New Roman" w:cs="Times New Roman"/>
          <w:color w:val="000000" w:themeColor="text1"/>
          <w:sz w:val="22"/>
          <w:szCs w:val="22"/>
        </w:rPr>
        <w:t xml:space="preserve"> </w:t>
      </w:r>
      <w:proofErr w:type="spellStart"/>
      <w:r w:rsidR="005D4D02" w:rsidRPr="00D30867">
        <w:rPr>
          <w:rFonts w:ascii="Times New Roman" w:hAnsi="Times New Roman" w:cs="Times New Roman"/>
          <w:color w:val="000000" w:themeColor="text1"/>
          <w:sz w:val="22"/>
          <w:szCs w:val="22"/>
        </w:rPr>
        <w:t>Disord</w:t>
      </w:r>
      <w:proofErr w:type="spellEnd"/>
      <w:r w:rsidR="005D4D02" w:rsidRPr="00D30867">
        <w:rPr>
          <w:rFonts w:ascii="Times New Roman" w:hAnsi="Times New Roman" w:cs="Times New Roman"/>
          <w:color w:val="000000" w:themeColor="text1"/>
          <w:sz w:val="22"/>
          <w:szCs w:val="22"/>
        </w:rPr>
        <w:t xml:space="preserve"> 25:2649-</w:t>
      </w:r>
      <w:r w:rsidR="00FB4CA7" w:rsidRPr="00D30867">
        <w:rPr>
          <w:rFonts w:ascii="Times New Roman" w:hAnsi="Times New Roman" w:cs="Times New Roman"/>
          <w:color w:val="000000" w:themeColor="text1"/>
          <w:sz w:val="22"/>
          <w:szCs w:val="22"/>
        </w:rPr>
        <w:t>26</w:t>
      </w:r>
      <w:r w:rsidR="002C2082" w:rsidRPr="00D30867">
        <w:rPr>
          <w:rFonts w:ascii="Times New Roman" w:hAnsi="Times New Roman" w:cs="Times New Roman"/>
          <w:color w:val="000000" w:themeColor="text1"/>
          <w:sz w:val="22"/>
          <w:szCs w:val="22"/>
        </w:rPr>
        <w:t>53</w:t>
      </w:r>
    </w:p>
    <w:p w14:paraId="144A3BD7" w14:textId="77777777" w:rsidR="006C70E2" w:rsidRPr="00D30867" w:rsidRDefault="006C70E2" w:rsidP="008B46E3">
      <w:pPr>
        <w:spacing w:before="40" w:line="360" w:lineRule="auto"/>
        <w:rPr>
          <w:rFonts w:ascii="Times New Roman" w:hAnsi="Times New Roman" w:cs="Times New Roman"/>
          <w:color w:val="000000" w:themeColor="text1"/>
          <w:sz w:val="22"/>
          <w:szCs w:val="22"/>
        </w:rPr>
      </w:pPr>
    </w:p>
    <w:p w14:paraId="471A99EF" w14:textId="77777777" w:rsidR="006C70E2" w:rsidRPr="00D30867" w:rsidRDefault="006C70E2" w:rsidP="006C70E2">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26. Arias-Palencia NM, Solera-</w:t>
      </w:r>
      <w:proofErr w:type="spellStart"/>
      <w:r w:rsidRPr="00D30867">
        <w:rPr>
          <w:rFonts w:ascii="Times New Roman" w:hAnsi="Times New Roman" w:cs="Times New Roman"/>
          <w:color w:val="000000" w:themeColor="text1"/>
          <w:sz w:val="22"/>
          <w:szCs w:val="22"/>
        </w:rPr>
        <w:t>Martínez</w:t>
      </w:r>
      <w:proofErr w:type="spellEnd"/>
      <w:r w:rsidRPr="00D30867">
        <w:rPr>
          <w:rFonts w:ascii="Times New Roman" w:hAnsi="Times New Roman" w:cs="Times New Roman"/>
          <w:color w:val="000000" w:themeColor="text1"/>
          <w:sz w:val="22"/>
          <w:szCs w:val="22"/>
        </w:rPr>
        <w:t xml:space="preserve"> M, </w:t>
      </w:r>
      <w:proofErr w:type="spellStart"/>
      <w:r w:rsidRPr="00D30867">
        <w:rPr>
          <w:rFonts w:ascii="Times New Roman" w:hAnsi="Times New Roman" w:cs="Times New Roman"/>
          <w:color w:val="000000" w:themeColor="text1"/>
          <w:sz w:val="22"/>
          <w:szCs w:val="22"/>
        </w:rPr>
        <w:t>Gracia</w:t>
      </w:r>
      <w:proofErr w:type="spellEnd"/>
      <w:r w:rsidRPr="00D30867">
        <w:rPr>
          <w:rFonts w:ascii="Times New Roman" w:hAnsi="Times New Roman" w:cs="Times New Roman"/>
          <w:color w:val="000000" w:themeColor="text1"/>
          <w:sz w:val="22"/>
          <w:szCs w:val="22"/>
        </w:rPr>
        <w:t xml:space="preserve">-Marco L et al (2015) Levels and Patterns of Objectively Assessed Physical Activity and Compliance with Different Public Health Guidelines in University Students. </w:t>
      </w:r>
      <w:proofErr w:type="spellStart"/>
      <w:r w:rsidRPr="00D30867">
        <w:rPr>
          <w:rFonts w:ascii="Times New Roman" w:hAnsi="Times New Roman" w:cs="Times New Roman"/>
          <w:color w:val="000000" w:themeColor="text1"/>
          <w:sz w:val="22"/>
          <w:szCs w:val="22"/>
        </w:rPr>
        <w:t>PLoS</w:t>
      </w:r>
      <w:proofErr w:type="spellEnd"/>
      <w:r w:rsidRPr="00D30867">
        <w:rPr>
          <w:rFonts w:ascii="Times New Roman" w:hAnsi="Times New Roman" w:cs="Times New Roman"/>
          <w:color w:val="000000" w:themeColor="text1"/>
          <w:sz w:val="22"/>
          <w:szCs w:val="22"/>
        </w:rPr>
        <w:t xml:space="preserve"> One 10:e0141977</w:t>
      </w:r>
    </w:p>
    <w:p w14:paraId="3FF6FB69" w14:textId="77777777" w:rsidR="006C70E2" w:rsidRPr="00D30867" w:rsidRDefault="006C70E2" w:rsidP="008B46E3">
      <w:pPr>
        <w:spacing w:before="40" w:line="360" w:lineRule="auto"/>
        <w:rPr>
          <w:rFonts w:ascii="Times New Roman" w:hAnsi="Times New Roman" w:cs="Times New Roman"/>
          <w:color w:val="000000" w:themeColor="text1"/>
          <w:sz w:val="22"/>
          <w:szCs w:val="22"/>
        </w:rPr>
      </w:pPr>
    </w:p>
    <w:p w14:paraId="47C93237" w14:textId="720A6C5D" w:rsidR="005D4D02" w:rsidRPr="00D30867" w:rsidRDefault="005D4D02"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27. Harris RJ</w:t>
      </w:r>
      <w:r w:rsidR="00122A9A" w:rsidRPr="00D30867">
        <w:rPr>
          <w:rFonts w:ascii="Times New Roman" w:hAnsi="Times New Roman" w:cs="Times New Roman"/>
          <w:color w:val="000000" w:themeColor="text1"/>
          <w:sz w:val="22"/>
          <w:szCs w:val="22"/>
        </w:rPr>
        <w:t xml:space="preserve"> (1985)</w:t>
      </w:r>
      <w:r w:rsidRPr="00D30867">
        <w:rPr>
          <w:rFonts w:ascii="Times New Roman" w:hAnsi="Times New Roman" w:cs="Times New Roman"/>
          <w:color w:val="000000" w:themeColor="text1"/>
          <w:sz w:val="22"/>
          <w:szCs w:val="22"/>
        </w:rPr>
        <w:t xml:space="preserve"> A primer of multiva</w:t>
      </w:r>
      <w:r w:rsidR="00122A9A" w:rsidRPr="00D30867">
        <w:rPr>
          <w:rFonts w:ascii="Times New Roman" w:hAnsi="Times New Roman" w:cs="Times New Roman"/>
          <w:color w:val="000000" w:themeColor="text1"/>
          <w:sz w:val="22"/>
          <w:szCs w:val="22"/>
        </w:rPr>
        <w:t xml:space="preserve">riate statistics, </w:t>
      </w:r>
      <w:r w:rsidR="003506F8" w:rsidRPr="00D30867">
        <w:rPr>
          <w:rFonts w:ascii="Times New Roman" w:hAnsi="Times New Roman" w:cs="Times New Roman"/>
          <w:color w:val="000000" w:themeColor="text1"/>
          <w:sz w:val="22"/>
          <w:szCs w:val="22"/>
        </w:rPr>
        <w:t xml:space="preserve">2nd </w:t>
      </w:r>
      <w:proofErr w:type="spellStart"/>
      <w:r w:rsidR="003506F8" w:rsidRPr="00D30867">
        <w:rPr>
          <w:rFonts w:ascii="Times New Roman" w:hAnsi="Times New Roman" w:cs="Times New Roman"/>
          <w:color w:val="000000" w:themeColor="text1"/>
          <w:sz w:val="22"/>
          <w:szCs w:val="22"/>
        </w:rPr>
        <w:t>ed</w:t>
      </w:r>
      <w:r w:rsidR="00122A9A" w:rsidRPr="00D30867">
        <w:rPr>
          <w:rFonts w:ascii="Times New Roman" w:hAnsi="Times New Roman" w:cs="Times New Roman"/>
          <w:color w:val="000000" w:themeColor="text1"/>
          <w:sz w:val="22"/>
          <w:szCs w:val="22"/>
        </w:rPr>
        <w:t>n</w:t>
      </w:r>
      <w:proofErr w:type="spellEnd"/>
      <w:r w:rsidR="00122A9A" w:rsidRPr="00D30867">
        <w:rPr>
          <w:rFonts w:ascii="Times New Roman" w:hAnsi="Times New Roman" w:cs="Times New Roman"/>
          <w:color w:val="000000" w:themeColor="text1"/>
          <w:sz w:val="22"/>
          <w:szCs w:val="22"/>
        </w:rPr>
        <w:t>.</w:t>
      </w:r>
      <w:r w:rsidR="003506F8" w:rsidRPr="00D30867">
        <w:rPr>
          <w:rFonts w:ascii="Times New Roman" w:hAnsi="Times New Roman" w:cs="Times New Roman"/>
          <w:color w:val="000000" w:themeColor="text1"/>
          <w:sz w:val="22"/>
          <w:szCs w:val="22"/>
        </w:rPr>
        <w:t xml:space="preserve"> </w:t>
      </w:r>
      <w:r w:rsidR="00122A9A" w:rsidRPr="00D30867">
        <w:rPr>
          <w:rFonts w:ascii="Times New Roman" w:hAnsi="Times New Roman" w:cs="Times New Roman"/>
          <w:color w:val="000000" w:themeColor="text1"/>
          <w:sz w:val="22"/>
          <w:szCs w:val="22"/>
        </w:rPr>
        <w:t>Academic Press, New York</w:t>
      </w:r>
    </w:p>
    <w:p w14:paraId="0C983097" w14:textId="77777777" w:rsidR="005D4D02" w:rsidRPr="00D30867" w:rsidRDefault="005D4D02" w:rsidP="008B46E3">
      <w:pPr>
        <w:spacing w:before="40" w:line="360" w:lineRule="auto"/>
        <w:rPr>
          <w:rFonts w:ascii="Times New Roman" w:hAnsi="Times New Roman" w:cs="Times New Roman"/>
          <w:color w:val="000000" w:themeColor="text1"/>
          <w:sz w:val="22"/>
          <w:szCs w:val="22"/>
        </w:rPr>
      </w:pPr>
    </w:p>
    <w:p w14:paraId="458CC4B5" w14:textId="400E8DD7" w:rsidR="005D4D02" w:rsidRPr="00D30867" w:rsidRDefault="002C2082"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28. </w:t>
      </w:r>
      <w:proofErr w:type="spellStart"/>
      <w:r w:rsidRPr="00D30867">
        <w:rPr>
          <w:rFonts w:ascii="Times New Roman" w:hAnsi="Times New Roman" w:cs="Times New Roman"/>
          <w:color w:val="000000" w:themeColor="text1"/>
          <w:sz w:val="22"/>
          <w:szCs w:val="22"/>
        </w:rPr>
        <w:t>Dziak</w:t>
      </w:r>
      <w:proofErr w:type="spellEnd"/>
      <w:r w:rsidRPr="00D30867">
        <w:rPr>
          <w:rFonts w:ascii="Times New Roman" w:hAnsi="Times New Roman" w:cs="Times New Roman"/>
          <w:color w:val="000000" w:themeColor="text1"/>
          <w:sz w:val="22"/>
          <w:szCs w:val="22"/>
        </w:rPr>
        <w:t xml:space="preserve"> JJ, Lanza ST, Tan X (2014)</w:t>
      </w:r>
      <w:r w:rsidR="005D4D02" w:rsidRPr="00D30867">
        <w:rPr>
          <w:rFonts w:ascii="Times New Roman" w:hAnsi="Times New Roman" w:cs="Times New Roman"/>
          <w:color w:val="000000" w:themeColor="text1"/>
          <w:sz w:val="22"/>
          <w:szCs w:val="22"/>
        </w:rPr>
        <w:t xml:space="preserve"> Effect Size, Statistical Power and Sample Size Requirements for the Bootstrap Likelihood Ratio Test in Latent Class Analysis. </w:t>
      </w:r>
      <w:proofErr w:type="spellStart"/>
      <w:r w:rsidRPr="00D30867">
        <w:rPr>
          <w:rFonts w:ascii="Times New Roman" w:hAnsi="Times New Roman" w:cs="Times New Roman"/>
          <w:color w:val="000000" w:themeColor="text1"/>
          <w:sz w:val="22"/>
          <w:szCs w:val="22"/>
        </w:rPr>
        <w:t>Struct</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Equ</w:t>
      </w:r>
      <w:proofErr w:type="spellEnd"/>
      <w:r w:rsidRPr="00D30867">
        <w:rPr>
          <w:rFonts w:ascii="Times New Roman" w:hAnsi="Times New Roman" w:cs="Times New Roman"/>
          <w:color w:val="000000" w:themeColor="text1"/>
          <w:sz w:val="22"/>
          <w:szCs w:val="22"/>
        </w:rPr>
        <w:t xml:space="preserve"> Modeling</w:t>
      </w:r>
      <w:r w:rsidR="008E4506" w:rsidRPr="00D30867">
        <w:rPr>
          <w:rFonts w:ascii="Times New Roman" w:hAnsi="Times New Roman" w:cs="Times New Roman"/>
          <w:color w:val="000000" w:themeColor="text1"/>
          <w:sz w:val="22"/>
          <w:szCs w:val="22"/>
        </w:rPr>
        <w:t xml:space="preserve"> </w:t>
      </w:r>
      <w:r w:rsidR="005D4D02" w:rsidRPr="00D30867">
        <w:rPr>
          <w:rFonts w:ascii="Times New Roman" w:hAnsi="Times New Roman" w:cs="Times New Roman"/>
          <w:color w:val="000000" w:themeColor="text1"/>
          <w:sz w:val="22"/>
          <w:szCs w:val="22"/>
        </w:rPr>
        <w:t>21:534-</w:t>
      </w:r>
      <w:r w:rsidR="008E4506" w:rsidRPr="00D30867">
        <w:rPr>
          <w:rFonts w:ascii="Times New Roman" w:hAnsi="Times New Roman" w:cs="Times New Roman"/>
          <w:color w:val="000000" w:themeColor="text1"/>
          <w:sz w:val="22"/>
          <w:szCs w:val="22"/>
        </w:rPr>
        <w:t>3</w:t>
      </w:r>
      <w:r w:rsidRPr="00D30867">
        <w:rPr>
          <w:rFonts w:ascii="Times New Roman" w:hAnsi="Times New Roman" w:cs="Times New Roman"/>
          <w:color w:val="000000" w:themeColor="text1"/>
          <w:sz w:val="22"/>
          <w:szCs w:val="22"/>
        </w:rPr>
        <w:t>52</w:t>
      </w:r>
    </w:p>
    <w:p w14:paraId="32EEE467" w14:textId="77777777" w:rsidR="005329D3" w:rsidRPr="00D30867" w:rsidRDefault="005329D3" w:rsidP="008B46E3">
      <w:pPr>
        <w:spacing w:before="40" w:line="360" w:lineRule="auto"/>
        <w:rPr>
          <w:rFonts w:ascii="Times New Roman" w:hAnsi="Times New Roman" w:cs="Times New Roman"/>
          <w:color w:val="000000" w:themeColor="text1"/>
          <w:sz w:val="22"/>
          <w:szCs w:val="22"/>
        </w:rPr>
      </w:pPr>
    </w:p>
    <w:p w14:paraId="343969A0" w14:textId="7D5A2AF2" w:rsidR="00ED2955" w:rsidRPr="00D30867" w:rsidRDefault="006F51A9"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29</w:t>
      </w:r>
      <w:r w:rsidR="002368DB" w:rsidRPr="00D30867">
        <w:rPr>
          <w:rFonts w:ascii="Times New Roman" w:hAnsi="Times New Roman" w:cs="Times New Roman"/>
          <w:color w:val="000000" w:themeColor="text1"/>
          <w:sz w:val="22"/>
          <w:szCs w:val="22"/>
        </w:rPr>
        <w:t>.</w:t>
      </w:r>
      <w:r w:rsidR="00ED2955" w:rsidRPr="00D30867">
        <w:rPr>
          <w:rFonts w:ascii="Times New Roman" w:hAnsi="Times New Roman" w:cs="Times New Roman"/>
          <w:color w:val="000000" w:themeColor="text1"/>
          <w:sz w:val="22"/>
          <w:szCs w:val="22"/>
        </w:rPr>
        <w:t xml:space="preserve"> Lewis SJ, </w:t>
      </w:r>
      <w:proofErr w:type="spellStart"/>
      <w:r w:rsidR="00ED2955" w:rsidRPr="00D30867">
        <w:rPr>
          <w:rFonts w:ascii="Times New Roman" w:hAnsi="Times New Roman" w:cs="Times New Roman"/>
          <w:color w:val="000000" w:themeColor="text1"/>
          <w:sz w:val="22"/>
          <w:szCs w:val="22"/>
        </w:rPr>
        <w:t>Foltynie</w:t>
      </w:r>
      <w:proofErr w:type="spellEnd"/>
      <w:r w:rsidR="00ED2955" w:rsidRPr="00D30867">
        <w:rPr>
          <w:rFonts w:ascii="Times New Roman" w:hAnsi="Times New Roman" w:cs="Times New Roman"/>
          <w:color w:val="000000" w:themeColor="text1"/>
          <w:sz w:val="22"/>
          <w:szCs w:val="22"/>
        </w:rPr>
        <w:t xml:space="preserve"> T, Blackwell AD, </w:t>
      </w:r>
      <w:r w:rsidR="008E4506" w:rsidRPr="00D30867">
        <w:rPr>
          <w:rFonts w:ascii="Times New Roman" w:hAnsi="Times New Roman" w:cs="Times New Roman"/>
          <w:color w:val="000000" w:themeColor="text1"/>
          <w:sz w:val="22"/>
          <w:szCs w:val="22"/>
        </w:rPr>
        <w:t>Robbins TW, Owen AM, Barker RA</w:t>
      </w:r>
      <w:r w:rsidR="002C2082" w:rsidRPr="00D30867">
        <w:rPr>
          <w:rFonts w:ascii="Times New Roman" w:hAnsi="Times New Roman" w:cs="Times New Roman"/>
          <w:color w:val="000000" w:themeColor="text1"/>
          <w:sz w:val="22"/>
          <w:szCs w:val="22"/>
        </w:rPr>
        <w:t xml:space="preserve"> (2005)</w:t>
      </w:r>
      <w:r w:rsidR="00ED2955" w:rsidRPr="00D30867">
        <w:rPr>
          <w:rFonts w:ascii="Times New Roman" w:hAnsi="Times New Roman" w:cs="Times New Roman"/>
          <w:color w:val="000000" w:themeColor="text1"/>
          <w:sz w:val="22"/>
          <w:szCs w:val="22"/>
        </w:rPr>
        <w:t xml:space="preserve"> Heterogeneity of Parkinson’s disease in the early clinical stages using a data driven approach. J </w:t>
      </w:r>
      <w:proofErr w:type="spellStart"/>
      <w:r w:rsidR="00ED2955" w:rsidRPr="00D30867">
        <w:rPr>
          <w:rFonts w:ascii="Times New Roman" w:hAnsi="Times New Roman" w:cs="Times New Roman"/>
          <w:color w:val="000000" w:themeColor="text1"/>
          <w:sz w:val="22"/>
          <w:szCs w:val="22"/>
        </w:rPr>
        <w:t>Neurol</w:t>
      </w:r>
      <w:proofErr w:type="spellEnd"/>
      <w:r w:rsidR="00ED2955" w:rsidRPr="00D30867">
        <w:rPr>
          <w:rFonts w:ascii="Times New Roman" w:hAnsi="Times New Roman" w:cs="Times New Roman"/>
          <w:color w:val="000000" w:themeColor="text1"/>
          <w:sz w:val="22"/>
          <w:szCs w:val="22"/>
        </w:rPr>
        <w:t xml:space="preserve"> </w:t>
      </w:r>
      <w:proofErr w:type="spellStart"/>
      <w:r w:rsidR="00ED2955" w:rsidRPr="00D30867">
        <w:rPr>
          <w:rFonts w:ascii="Times New Roman" w:hAnsi="Times New Roman" w:cs="Times New Roman"/>
          <w:color w:val="000000" w:themeColor="text1"/>
          <w:sz w:val="22"/>
          <w:szCs w:val="22"/>
        </w:rPr>
        <w:t>Neurosurg</w:t>
      </w:r>
      <w:proofErr w:type="spellEnd"/>
      <w:r w:rsidR="00ED2955" w:rsidRPr="00D30867">
        <w:rPr>
          <w:rFonts w:ascii="Times New Roman" w:hAnsi="Times New Roman" w:cs="Times New Roman"/>
          <w:color w:val="000000" w:themeColor="text1"/>
          <w:sz w:val="22"/>
          <w:szCs w:val="22"/>
        </w:rPr>
        <w:t xml:space="preserve"> Psychiatry</w:t>
      </w:r>
      <w:r w:rsidR="002C2082" w:rsidRPr="00D30867">
        <w:rPr>
          <w:rFonts w:ascii="Times New Roman" w:hAnsi="Times New Roman" w:cs="Times New Roman"/>
          <w:color w:val="000000" w:themeColor="text1"/>
          <w:sz w:val="22"/>
          <w:szCs w:val="22"/>
        </w:rPr>
        <w:t xml:space="preserve"> </w:t>
      </w:r>
      <w:r w:rsidR="00ED2955" w:rsidRPr="00D30867">
        <w:rPr>
          <w:rFonts w:ascii="Times New Roman" w:hAnsi="Times New Roman" w:cs="Times New Roman"/>
          <w:color w:val="000000" w:themeColor="text1"/>
          <w:sz w:val="22"/>
          <w:szCs w:val="22"/>
        </w:rPr>
        <w:t>76:343-</w:t>
      </w:r>
      <w:r w:rsidR="008E4506" w:rsidRPr="00D30867">
        <w:rPr>
          <w:rFonts w:ascii="Times New Roman" w:hAnsi="Times New Roman" w:cs="Times New Roman"/>
          <w:color w:val="000000" w:themeColor="text1"/>
          <w:sz w:val="22"/>
          <w:szCs w:val="22"/>
        </w:rPr>
        <w:t>34</w:t>
      </w:r>
      <w:r w:rsidR="002C2082" w:rsidRPr="00D30867">
        <w:rPr>
          <w:rFonts w:ascii="Times New Roman" w:hAnsi="Times New Roman" w:cs="Times New Roman"/>
          <w:color w:val="000000" w:themeColor="text1"/>
          <w:sz w:val="22"/>
          <w:szCs w:val="22"/>
        </w:rPr>
        <w:t>8</w:t>
      </w:r>
    </w:p>
    <w:p w14:paraId="1995E197"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25FC15C1" w14:textId="1DB6CBD7" w:rsidR="00ED2955" w:rsidRPr="00D30867" w:rsidRDefault="006F51A9"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30</w:t>
      </w:r>
      <w:r w:rsidR="002368DB" w:rsidRPr="00D30867">
        <w:rPr>
          <w:rFonts w:ascii="Times New Roman" w:hAnsi="Times New Roman" w:cs="Times New Roman"/>
          <w:color w:val="000000" w:themeColor="text1"/>
          <w:sz w:val="22"/>
          <w:szCs w:val="22"/>
        </w:rPr>
        <w:t>.</w:t>
      </w:r>
      <w:r w:rsidR="002C2082" w:rsidRPr="00D30867">
        <w:rPr>
          <w:rFonts w:ascii="Times New Roman" w:hAnsi="Times New Roman" w:cs="Times New Roman"/>
          <w:color w:val="000000" w:themeColor="text1"/>
          <w:sz w:val="22"/>
          <w:szCs w:val="22"/>
        </w:rPr>
        <w:t xml:space="preserve"> </w:t>
      </w:r>
      <w:proofErr w:type="spellStart"/>
      <w:r w:rsidR="002C2082" w:rsidRPr="00D30867">
        <w:rPr>
          <w:rFonts w:ascii="Times New Roman" w:hAnsi="Times New Roman" w:cs="Times New Roman"/>
          <w:color w:val="000000" w:themeColor="text1"/>
          <w:sz w:val="22"/>
          <w:szCs w:val="22"/>
        </w:rPr>
        <w:t>Ascherio</w:t>
      </w:r>
      <w:proofErr w:type="spellEnd"/>
      <w:r w:rsidR="002C2082" w:rsidRPr="00D30867">
        <w:rPr>
          <w:rFonts w:ascii="Times New Roman" w:hAnsi="Times New Roman" w:cs="Times New Roman"/>
          <w:color w:val="000000" w:themeColor="text1"/>
          <w:sz w:val="22"/>
          <w:szCs w:val="22"/>
        </w:rPr>
        <w:t xml:space="preserve"> A, Schwarzschild MA (2016)</w:t>
      </w:r>
      <w:r w:rsidR="00ED2955" w:rsidRPr="00D30867">
        <w:rPr>
          <w:rFonts w:ascii="Times New Roman" w:hAnsi="Times New Roman" w:cs="Times New Roman"/>
          <w:color w:val="000000" w:themeColor="text1"/>
          <w:sz w:val="22"/>
          <w:szCs w:val="22"/>
        </w:rPr>
        <w:t xml:space="preserve"> The epidemiology of Parkinson’s disease: risk factors and prevention. Lancet Neurol</w:t>
      </w:r>
      <w:r w:rsidR="002C2082" w:rsidRPr="00D30867">
        <w:rPr>
          <w:rFonts w:ascii="Times New Roman" w:hAnsi="Times New Roman" w:cs="Times New Roman"/>
          <w:color w:val="000000" w:themeColor="text1"/>
          <w:sz w:val="22"/>
          <w:szCs w:val="22"/>
        </w:rPr>
        <w:t xml:space="preserve"> </w:t>
      </w:r>
      <w:r w:rsidR="00ED2955" w:rsidRPr="00D30867">
        <w:rPr>
          <w:rFonts w:ascii="Times New Roman" w:hAnsi="Times New Roman" w:cs="Times New Roman"/>
          <w:color w:val="000000" w:themeColor="text1"/>
          <w:sz w:val="22"/>
          <w:szCs w:val="22"/>
        </w:rPr>
        <w:t>15:1257-</w:t>
      </w:r>
      <w:r w:rsidR="008E4506" w:rsidRPr="00D30867">
        <w:rPr>
          <w:rFonts w:ascii="Times New Roman" w:hAnsi="Times New Roman" w:cs="Times New Roman"/>
          <w:color w:val="000000" w:themeColor="text1"/>
          <w:sz w:val="22"/>
          <w:szCs w:val="22"/>
        </w:rPr>
        <w:t>12</w:t>
      </w:r>
      <w:r w:rsidR="002C2082" w:rsidRPr="00D30867">
        <w:rPr>
          <w:rFonts w:ascii="Times New Roman" w:hAnsi="Times New Roman" w:cs="Times New Roman"/>
          <w:color w:val="000000" w:themeColor="text1"/>
          <w:sz w:val="22"/>
          <w:szCs w:val="22"/>
        </w:rPr>
        <w:t>72</w:t>
      </w:r>
    </w:p>
    <w:p w14:paraId="115E7470" w14:textId="77777777" w:rsidR="00CE3C10" w:rsidRPr="00D30867" w:rsidRDefault="00CE3C10" w:rsidP="00CE3C10">
      <w:pPr>
        <w:spacing w:before="40" w:line="360" w:lineRule="auto"/>
        <w:rPr>
          <w:rFonts w:ascii="Times New Roman" w:hAnsi="Times New Roman" w:cs="Times New Roman"/>
          <w:color w:val="000000" w:themeColor="text1"/>
          <w:sz w:val="22"/>
          <w:szCs w:val="22"/>
        </w:rPr>
      </w:pPr>
    </w:p>
    <w:p w14:paraId="3428840B" w14:textId="6375BF65" w:rsidR="00CE3C10" w:rsidRPr="00D30867" w:rsidRDefault="006F51A9" w:rsidP="00CE3C10">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31</w:t>
      </w:r>
      <w:r w:rsidR="00CE3C10" w:rsidRPr="00D30867">
        <w:rPr>
          <w:rFonts w:ascii="Times New Roman" w:hAnsi="Times New Roman" w:cs="Times New Roman"/>
          <w:color w:val="000000" w:themeColor="text1"/>
          <w:sz w:val="22"/>
          <w:szCs w:val="22"/>
        </w:rPr>
        <w:t xml:space="preserve">. </w:t>
      </w:r>
      <w:proofErr w:type="spellStart"/>
      <w:r w:rsidR="00CE3C10" w:rsidRPr="00D30867">
        <w:rPr>
          <w:rFonts w:ascii="Times New Roman" w:hAnsi="Times New Roman" w:cs="Times New Roman"/>
          <w:color w:val="000000" w:themeColor="text1"/>
          <w:sz w:val="22"/>
          <w:szCs w:val="22"/>
        </w:rPr>
        <w:t>Marras</w:t>
      </w:r>
      <w:proofErr w:type="spellEnd"/>
      <w:r w:rsidR="00CE3C10" w:rsidRPr="00D30867">
        <w:rPr>
          <w:rFonts w:ascii="Times New Roman" w:hAnsi="Times New Roman" w:cs="Times New Roman"/>
          <w:color w:val="000000" w:themeColor="text1"/>
          <w:sz w:val="22"/>
          <w:szCs w:val="22"/>
        </w:rPr>
        <w:t xml:space="preserve"> C, Canning CG, Goldman SM (2019) Environment, lifestyle, and Parkinson's disease: Implications for prevention in the next decade. </w:t>
      </w:r>
      <w:proofErr w:type="spellStart"/>
      <w:r w:rsidR="00CE3C10" w:rsidRPr="00D30867">
        <w:rPr>
          <w:rFonts w:ascii="Times New Roman" w:hAnsi="Times New Roman" w:cs="Times New Roman"/>
          <w:color w:val="000000" w:themeColor="text1"/>
          <w:sz w:val="22"/>
          <w:szCs w:val="22"/>
        </w:rPr>
        <w:t>Mov</w:t>
      </w:r>
      <w:proofErr w:type="spellEnd"/>
      <w:r w:rsidR="00CE3C10" w:rsidRPr="00D30867">
        <w:rPr>
          <w:rFonts w:ascii="Times New Roman" w:hAnsi="Times New Roman" w:cs="Times New Roman"/>
          <w:color w:val="000000" w:themeColor="text1"/>
          <w:sz w:val="22"/>
          <w:szCs w:val="22"/>
        </w:rPr>
        <w:t xml:space="preserve"> </w:t>
      </w:r>
      <w:proofErr w:type="spellStart"/>
      <w:r w:rsidR="00CE3C10" w:rsidRPr="00D30867">
        <w:rPr>
          <w:rFonts w:ascii="Times New Roman" w:hAnsi="Times New Roman" w:cs="Times New Roman"/>
          <w:color w:val="000000" w:themeColor="text1"/>
          <w:sz w:val="22"/>
          <w:szCs w:val="22"/>
        </w:rPr>
        <w:t>Disord</w:t>
      </w:r>
      <w:proofErr w:type="spellEnd"/>
      <w:r w:rsidR="00CE3C10" w:rsidRPr="00D30867">
        <w:rPr>
          <w:rFonts w:ascii="Times New Roman" w:hAnsi="Times New Roman" w:cs="Times New Roman"/>
          <w:color w:val="000000" w:themeColor="text1"/>
          <w:sz w:val="22"/>
          <w:szCs w:val="22"/>
        </w:rPr>
        <w:t xml:space="preserve"> 34:801-811</w:t>
      </w:r>
    </w:p>
    <w:p w14:paraId="49713FE8" w14:textId="77777777" w:rsidR="00D12161" w:rsidRPr="00D30867" w:rsidRDefault="00D12161" w:rsidP="00D12161">
      <w:pPr>
        <w:spacing w:before="40" w:line="360" w:lineRule="auto"/>
        <w:rPr>
          <w:rFonts w:ascii="Times New Roman" w:hAnsi="Times New Roman" w:cs="Times New Roman"/>
          <w:color w:val="000000" w:themeColor="text1"/>
          <w:sz w:val="22"/>
          <w:szCs w:val="22"/>
        </w:rPr>
      </w:pPr>
    </w:p>
    <w:p w14:paraId="49F4A52B" w14:textId="223255B1" w:rsidR="00D12161" w:rsidRPr="00D30867" w:rsidRDefault="006F51A9" w:rsidP="00D12161">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lastRenderedPageBreak/>
        <w:t>32</w:t>
      </w:r>
      <w:r w:rsidR="00D12161" w:rsidRPr="00D30867">
        <w:rPr>
          <w:rFonts w:ascii="Times New Roman" w:hAnsi="Times New Roman" w:cs="Times New Roman"/>
          <w:color w:val="000000" w:themeColor="text1"/>
          <w:sz w:val="22"/>
          <w:szCs w:val="22"/>
        </w:rPr>
        <w:t xml:space="preserve">. Hirsch MA, </w:t>
      </w:r>
      <w:proofErr w:type="spellStart"/>
      <w:r w:rsidR="00D12161" w:rsidRPr="00D30867">
        <w:rPr>
          <w:rFonts w:ascii="Times New Roman" w:hAnsi="Times New Roman" w:cs="Times New Roman"/>
          <w:color w:val="000000" w:themeColor="text1"/>
          <w:sz w:val="22"/>
          <w:szCs w:val="22"/>
        </w:rPr>
        <w:t>Iyer</w:t>
      </w:r>
      <w:proofErr w:type="spellEnd"/>
      <w:r w:rsidR="00D12161" w:rsidRPr="00D30867">
        <w:rPr>
          <w:rFonts w:ascii="Times New Roman" w:hAnsi="Times New Roman" w:cs="Times New Roman"/>
          <w:color w:val="000000" w:themeColor="text1"/>
          <w:sz w:val="22"/>
          <w:szCs w:val="22"/>
        </w:rPr>
        <w:t xml:space="preserve"> SS, </w:t>
      </w:r>
      <w:proofErr w:type="spellStart"/>
      <w:r w:rsidR="00D12161" w:rsidRPr="00D30867">
        <w:rPr>
          <w:rFonts w:ascii="Times New Roman" w:hAnsi="Times New Roman" w:cs="Times New Roman"/>
          <w:color w:val="000000" w:themeColor="text1"/>
          <w:sz w:val="22"/>
          <w:szCs w:val="22"/>
        </w:rPr>
        <w:t>Sanjak</w:t>
      </w:r>
      <w:proofErr w:type="spellEnd"/>
      <w:r w:rsidR="00D12161" w:rsidRPr="00D30867">
        <w:rPr>
          <w:rFonts w:ascii="Times New Roman" w:hAnsi="Times New Roman" w:cs="Times New Roman"/>
          <w:color w:val="000000" w:themeColor="text1"/>
          <w:sz w:val="22"/>
          <w:szCs w:val="22"/>
        </w:rPr>
        <w:t xml:space="preserve"> M (2016) Exercise-induced neuroplasticity in human Parkinson's disease: What is the evidence telling us? Parkinsonism </w:t>
      </w:r>
      <w:proofErr w:type="spellStart"/>
      <w:r w:rsidR="00D12161" w:rsidRPr="00D30867">
        <w:rPr>
          <w:rFonts w:ascii="Times New Roman" w:hAnsi="Times New Roman" w:cs="Times New Roman"/>
          <w:color w:val="000000" w:themeColor="text1"/>
          <w:sz w:val="22"/>
          <w:szCs w:val="22"/>
        </w:rPr>
        <w:t>Relat</w:t>
      </w:r>
      <w:proofErr w:type="spellEnd"/>
      <w:r w:rsidR="00D12161" w:rsidRPr="00D30867">
        <w:rPr>
          <w:rFonts w:ascii="Times New Roman" w:hAnsi="Times New Roman" w:cs="Times New Roman"/>
          <w:color w:val="000000" w:themeColor="text1"/>
          <w:sz w:val="22"/>
          <w:szCs w:val="22"/>
        </w:rPr>
        <w:t xml:space="preserve"> </w:t>
      </w:r>
      <w:proofErr w:type="spellStart"/>
      <w:r w:rsidR="00D12161" w:rsidRPr="00D30867">
        <w:rPr>
          <w:rFonts w:ascii="Times New Roman" w:hAnsi="Times New Roman" w:cs="Times New Roman"/>
          <w:color w:val="000000" w:themeColor="text1"/>
          <w:sz w:val="22"/>
          <w:szCs w:val="22"/>
        </w:rPr>
        <w:t>Disord</w:t>
      </w:r>
      <w:proofErr w:type="spellEnd"/>
      <w:r w:rsidR="00D12161" w:rsidRPr="00D30867">
        <w:rPr>
          <w:rFonts w:ascii="Times New Roman" w:hAnsi="Times New Roman" w:cs="Times New Roman"/>
          <w:color w:val="000000" w:themeColor="text1"/>
          <w:sz w:val="22"/>
          <w:szCs w:val="22"/>
        </w:rPr>
        <w:t xml:space="preserve"> 22 </w:t>
      </w:r>
      <w:proofErr w:type="spellStart"/>
      <w:r w:rsidR="00D12161" w:rsidRPr="00D30867">
        <w:rPr>
          <w:rFonts w:ascii="Times New Roman" w:hAnsi="Times New Roman" w:cs="Times New Roman"/>
          <w:color w:val="000000" w:themeColor="text1"/>
          <w:sz w:val="22"/>
          <w:szCs w:val="22"/>
        </w:rPr>
        <w:t>Suppl</w:t>
      </w:r>
      <w:proofErr w:type="spellEnd"/>
      <w:r w:rsidR="00D12161" w:rsidRPr="00D30867">
        <w:rPr>
          <w:rFonts w:ascii="Times New Roman" w:hAnsi="Times New Roman" w:cs="Times New Roman"/>
          <w:color w:val="000000" w:themeColor="text1"/>
          <w:sz w:val="22"/>
          <w:szCs w:val="22"/>
        </w:rPr>
        <w:t xml:space="preserve"> 1:S78-81</w:t>
      </w:r>
    </w:p>
    <w:p w14:paraId="52DB53EB"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432F5129" w14:textId="3BFA49DE" w:rsidR="00ED2955" w:rsidRPr="00D30867" w:rsidRDefault="006F51A9"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33</w:t>
      </w:r>
      <w:r w:rsidR="002368DB" w:rsidRPr="00D30867">
        <w:rPr>
          <w:rFonts w:ascii="Times New Roman" w:hAnsi="Times New Roman" w:cs="Times New Roman"/>
          <w:color w:val="000000" w:themeColor="text1"/>
          <w:sz w:val="22"/>
          <w:szCs w:val="22"/>
        </w:rPr>
        <w:t>.</w:t>
      </w:r>
      <w:r w:rsidR="00ED2955" w:rsidRPr="00D30867">
        <w:rPr>
          <w:rFonts w:ascii="Times New Roman" w:hAnsi="Times New Roman" w:cs="Times New Roman"/>
          <w:color w:val="000000" w:themeColor="text1"/>
          <w:sz w:val="22"/>
          <w:szCs w:val="22"/>
        </w:rPr>
        <w:t xml:space="preserve"> </w:t>
      </w:r>
      <w:r w:rsidR="008E4506" w:rsidRPr="00D30867">
        <w:rPr>
          <w:rFonts w:ascii="Times New Roman" w:hAnsi="Times New Roman" w:cs="Times New Roman"/>
          <w:color w:val="000000" w:themeColor="text1"/>
          <w:sz w:val="22"/>
          <w:szCs w:val="22"/>
        </w:rPr>
        <w:t xml:space="preserve">Ahmed H, </w:t>
      </w:r>
      <w:proofErr w:type="spellStart"/>
      <w:r w:rsidR="008E4506" w:rsidRPr="00D30867">
        <w:rPr>
          <w:rFonts w:ascii="Times New Roman" w:hAnsi="Times New Roman" w:cs="Times New Roman"/>
          <w:color w:val="000000" w:themeColor="text1"/>
          <w:sz w:val="22"/>
          <w:szCs w:val="22"/>
        </w:rPr>
        <w:t>Abushouk</w:t>
      </w:r>
      <w:proofErr w:type="spellEnd"/>
      <w:r w:rsidR="008E4506" w:rsidRPr="00D30867">
        <w:rPr>
          <w:rFonts w:ascii="Times New Roman" w:hAnsi="Times New Roman" w:cs="Times New Roman"/>
          <w:color w:val="000000" w:themeColor="text1"/>
          <w:sz w:val="22"/>
          <w:szCs w:val="22"/>
        </w:rPr>
        <w:t xml:space="preserve"> AI, </w:t>
      </w:r>
      <w:proofErr w:type="spellStart"/>
      <w:r w:rsidR="002C2082" w:rsidRPr="00D30867">
        <w:rPr>
          <w:rFonts w:ascii="Times New Roman" w:hAnsi="Times New Roman" w:cs="Times New Roman"/>
          <w:color w:val="000000" w:themeColor="text1"/>
          <w:sz w:val="22"/>
          <w:szCs w:val="22"/>
        </w:rPr>
        <w:t>Gabr</w:t>
      </w:r>
      <w:proofErr w:type="spellEnd"/>
      <w:r w:rsidR="002C2082" w:rsidRPr="00D30867">
        <w:rPr>
          <w:rFonts w:ascii="Times New Roman" w:hAnsi="Times New Roman" w:cs="Times New Roman"/>
          <w:color w:val="000000" w:themeColor="text1"/>
          <w:sz w:val="22"/>
          <w:szCs w:val="22"/>
        </w:rPr>
        <w:t xml:space="preserve"> M, </w:t>
      </w:r>
      <w:proofErr w:type="spellStart"/>
      <w:r w:rsidR="002C2082" w:rsidRPr="00D30867">
        <w:rPr>
          <w:rFonts w:ascii="Times New Roman" w:hAnsi="Times New Roman" w:cs="Times New Roman"/>
          <w:color w:val="000000" w:themeColor="text1"/>
          <w:sz w:val="22"/>
          <w:szCs w:val="22"/>
        </w:rPr>
        <w:t>Negida</w:t>
      </w:r>
      <w:proofErr w:type="spellEnd"/>
      <w:r w:rsidR="002C2082" w:rsidRPr="00D30867">
        <w:rPr>
          <w:rFonts w:ascii="Times New Roman" w:hAnsi="Times New Roman" w:cs="Times New Roman"/>
          <w:color w:val="000000" w:themeColor="text1"/>
          <w:sz w:val="22"/>
          <w:szCs w:val="22"/>
        </w:rPr>
        <w:t xml:space="preserve"> A, Abdel-</w:t>
      </w:r>
      <w:proofErr w:type="spellStart"/>
      <w:r w:rsidR="002C2082" w:rsidRPr="00D30867">
        <w:rPr>
          <w:rFonts w:ascii="Times New Roman" w:hAnsi="Times New Roman" w:cs="Times New Roman"/>
          <w:color w:val="000000" w:themeColor="text1"/>
          <w:sz w:val="22"/>
          <w:szCs w:val="22"/>
        </w:rPr>
        <w:t>Daim</w:t>
      </w:r>
      <w:proofErr w:type="spellEnd"/>
      <w:r w:rsidR="002C2082" w:rsidRPr="00D30867">
        <w:rPr>
          <w:rFonts w:ascii="Times New Roman" w:hAnsi="Times New Roman" w:cs="Times New Roman"/>
          <w:color w:val="000000" w:themeColor="text1"/>
          <w:sz w:val="22"/>
          <w:szCs w:val="22"/>
        </w:rPr>
        <w:t xml:space="preserve"> MM (2017)</w:t>
      </w:r>
      <w:r w:rsidR="008E4506" w:rsidRPr="00D30867">
        <w:rPr>
          <w:rFonts w:ascii="Times New Roman" w:hAnsi="Times New Roman" w:cs="Times New Roman"/>
          <w:color w:val="000000" w:themeColor="text1"/>
          <w:sz w:val="22"/>
          <w:szCs w:val="22"/>
        </w:rPr>
        <w:t xml:space="preserve"> Parkinson's disease and pesticides: A meta-analysis of disease connection and genetic alterations. Biomed </w:t>
      </w:r>
      <w:proofErr w:type="spellStart"/>
      <w:r w:rsidR="008E4506" w:rsidRPr="00D30867">
        <w:rPr>
          <w:rFonts w:ascii="Times New Roman" w:hAnsi="Times New Roman" w:cs="Times New Roman"/>
          <w:color w:val="000000" w:themeColor="text1"/>
          <w:sz w:val="22"/>
          <w:szCs w:val="22"/>
        </w:rPr>
        <w:t>Pharmacother</w:t>
      </w:r>
      <w:proofErr w:type="spellEnd"/>
      <w:r w:rsidR="008E4506" w:rsidRPr="00D30867">
        <w:rPr>
          <w:rFonts w:ascii="Times New Roman" w:hAnsi="Times New Roman" w:cs="Times New Roman"/>
          <w:color w:val="000000" w:themeColor="text1"/>
          <w:sz w:val="22"/>
          <w:szCs w:val="22"/>
        </w:rPr>
        <w:t xml:space="preserve"> 90:638-649</w:t>
      </w:r>
    </w:p>
    <w:p w14:paraId="30C9D82D"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4A7712A9" w14:textId="260B1C45" w:rsidR="00ED2955" w:rsidRPr="00D30867" w:rsidRDefault="006F51A9"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34</w:t>
      </w:r>
      <w:r w:rsidR="002368DB" w:rsidRPr="00D30867">
        <w:rPr>
          <w:rFonts w:ascii="Times New Roman" w:hAnsi="Times New Roman" w:cs="Times New Roman"/>
          <w:color w:val="000000" w:themeColor="text1"/>
          <w:sz w:val="22"/>
          <w:szCs w:val="22"/>
        </w:rPr>
        <w:t>.</w:t>
      </w:r>
      <w:r w:rsidR="00ED2955" w:rsidRPr="00D30867">
        <w:rPr>
          <w:rFonts w:ascii="Times New Roman" w:hAnsi="Times New Roman" w:cs="Times New Roman"/>
          <w:color w:val="000000" w:themeColor="text1"/>
          <w:sz w:val="22"/>
          <w:szCs w:val="22"/>
        </w:rPr>
        <w:t xml:space="preserve"> </w:t>
      </w:r>
      <w:r w:rsidR="00483184" w:rsidRPr="00D30867">
        <w:rPr>
          <w:rFonts w:ascii="Times New Roman" w:hAnsi="Times New Roman" w:cs="Times New Roman"/>
          <w:color w:val="000000" w:themeColor="text1"/>
          <w:sz w:val="22"/>
          <w:szCs w:val="22"/>
        </w:rPr>
        <w:t>Fitzmaurice AG, Rhodes SL, Cockburn M, Ritz B, B</w:t>
      </w:r>
      <w:r w:rsidR="002C2082" w:rsidRPr="00D30867">
        <w:rPr>
          <w:rFonts w:ascii="Times New Roman" w:hAnsi="Times New Roman" w:cs="Times New Roman"/>
          <w:color w:val="000000" w:themeColor="text1"/>
          <w:sz w:val="22"/>
          <w:szCs w:val="22"/>
        </w:rPr>
        <w:t>ronstein JM (2014)</w:t>
      </w:r>
      <w:r w:rsidR="00483184" w:rsidRPr="00D30867">
        <w:rPr>
          <w:rFonts w:ascii="Times New Roman" w:hAnsi="Times New Roman" w:cs="Times New Roman"/>
          <w:color w:val="000000" w:themeColor="text1"/>
          <w:sz w:val="22"/>
          <w:szCs w:val="22"/>
        </w:rPr>
        <w:t xml:space="preserve"> Aldehyde dehydrogenase variation enhances effect of pesticides associated with Parkinson disease. Neurology</w:t>
      </w:r>
      <w:r w:rsidR="002C2082" w:rsidRPr="00D30867">
        <w:rPr>
          <w:rFonts w:ascii="Times New Roman" w:hAnsi="Times New Roman" w:cs="Times New Roman"/>
          <w:color w:val="000000" w:themeColor="text1"/>
          <w:sz w:val="22"/>
          <w:szCs w:val="22"/>
        </w:rPr>
        <w:t xml:space="preserve"> </w:t>
      </w:r>
      <w:r w:rsidR="00483184" w:rsidRPr="00D30867">
        <w:rPr>
          <w:rFonts w:ascii="Times New Roman" w:hAnsi="Times New Roman" w:cs="Times New Roman"/>
          <w:color w:val="000000" w:themeColor="text1"/>
          <w:sz w:val="22"/>
          <w:szCs w:val="22"/>
        </w:rPr>
        <w:t>82:419-426</w:t>
      </w:r>
    </w:p>
    <w:p w14:paraId="5513AED7"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6F2758F3" w14:textId="569D4A6E" w:rsidR="00ED2955" w:rsidRPr="00D30867" w:rsidRDefault="006F51A9" w:rsidP="008B46E3">
      <w:pPr>
        <w:spacing w:before="40" w:line="360" w:lineRule="auto"/>
        <w:rPr>
          <w:rFonts w:ascii="Times New Roman" w:hAnsi="Times New Roman" w:cs="Times New Roman"/>
          <w:noProof/>
          <w:color w:val="000000" w:themeColor="text1"/>
          <w:sz w:val="22"/>
          <w:szCs w:val="22"/>
        </w:rPr>
      </w:pPr>
      <w:r w:rsidRPr="00D30867">
        <w:rPr>
          <w:rFonts w:ascii="Times New Roman" w:hAnsi="Times New Roman" w:cs="Times New Roman"/>
          <w:color w:val="000000" w:themeColor="text1"/>
          <w:sz w:val="22"/>
          <w:szCs w:val="22"/>
        </w:rPr>
        <w:t>35</w:t>
      </w:r>
      <w:r w:rsidR="002368DB" w:rsidRPr="00D30867">
        <w:rPr>
          <w:rFonts w:ascii="Times New Roman" w:hAnsi="Times New Roman" w:cs="Times New Roman"/>
          <w:noProof/>
          <w:color w:val="000000" w:themeColor="text1"/>
          <w:sz w:val="22"/>
          <w:szCs w:val="22"/>
        </w:rPr>
        <w:t>.</w:t>
      </w:r>
      <w:r w:rsidR="00ED2955" w:rsidRPr="00D30867">
        <w:rPr>
          <w:rFonts w:ascii="Times New Roman" w:hAnsi="Times New Roman" w:cs="Times New Roman"/>
          <w:noProof/>
          <w:color w:val="000000" w:themeColor="text1"/>
          <w:sz w:val="22"/>
          <w:szCs w:val="22"/>
        </w:rPr>
        <w:t xml:space="preserve"> Moisan</w:t>
      </w:r>
      <w:r w:rsidR="002C2082" w:rsidRPr="00D30867">
        <w:rPr>
          <w:rFonts w:ascii="Times New Roman" w:hAnsi="Times New Roman" w:cs="Times New Roman"/>
          <w:noProof/>
          <w:color w:val="000000" w:themeColor="text1"/>
          <w:sz w:val="22"/>
          <w:szCs w:val="22"/>
        </w:rPr>
        <w:t xml:space="preserve"> F, Spinosi J, Delabre L et al (2015)</w:t>
      </w:r>
      <w:r w:rsidR="00ED2955" w:rsidRPr="00D30867">
        <w:rPr>
          <w:rFonts w:ascii="Times New Roman" w:hAnsi="Times New Roman" w:cs="Times New Roman"/>
          <w:noProof/>
          <w:color w:val="000000" w:themeColor="text1"/>
          <w:sz w:val="22"/>
          <w:szCs w:val="22"/>
        </w:rPr>
        <w:t xml:space="preserve"> Association of Parkinson's Disease and Its Subtypes with Agricultural Pesticide Exposures in Men: A Case-Control Study in France. Environ Health Perspect</w:t>
      </w:r>
      <w:r w:rsidR="002C2082" w:rsidRPr="00D30867">
        <w:rPr>
          <w:rFonts w:ascii="Times New Roman" w:hAnsi="Times New Roman" w:cs="Times New Roman"/>
          <w:noProof/>
          <w:color w:val="000000" w:themeColor="text1"/>
          <w:sz w:val="22"/>
          <w:szCs w:val="22"/>
        </w:rPr>
        <w:t xml:space="preserve"> </w:t>
      </w:r>
      <w:r w:rsidR="00ED2955" w:rsidRPr="00D30867">
        <w:rPr>
          <w:rFonts w:ascii="Times New Roman" w:hAnsi="Times New Roman" w:cs="Times New Roman"/>
          <w:noProof/>
          <w:color w:val="000000" w:themeColor="text1"/>
          <w:sz w:val="22"/>
          <w:szCs w:val="22"/>
        </w:rPr>
        <w:t>123:1123-</w:t>
      </w:r>
      <w:r w:rsidR="00483184" w:rsidRPr="00D30867">
        <w:rPr>
          <w:rFonts w:ascii="Times New Roman" w:hAnsi="Times New Roman" w:cs="Times New Roman"/>
          <w:noProof/>
          <w:color w:val="000000" w:themeColor="text1"/>
          <w:sz w:val="22"/>
          <w:szCs w:val="22"/>
        </w:rPr>
        <w:t>112</w:t>
      </w:r>
      <w:r w:rsidR="002C2082" w:rsidRPr="00D30867">
        <w:rPr>
          <w:rFonts w:ascii="Times New Roman" w:hAnsi="Times New Roman" w:cs="Times New Roman"/>
          <w:noProof/>
          <w:color w:val="000000" w:themeColor="text1"/>
          <w:sz w:val="22"/>
          <w:szCs w:val="22"/>
        </w:rPr>
        <w:t>9</w:t>
      </w:r>
    </w:p>
    <w:p w14:paraId="434AB13A"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78F53BBC" w14:textId="2A163CAB" w:rsidR="00624F80" w:rsidRPr="00D30867" w:rsidRDefault="006F51A9"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36</w:t>
      </w:r>
      <w:r w:rsidR="00624F80" w:rsidRPr="00D30867">
        <w:rPr>
          <w:rFonts w:ascii="Times New Roman" w:hAnsi="Times New Roman" w:cs="Times New Roman"/>
          <w:color w:val="000000" w:themeColor="text1"/>
          <w:sz w:val="22"/>
          <w:szCs w:val="22"/>
        </w:rPr>
        <w:t xml:space="preserve">. Calabrese V, Santoro A, Monti D et al (2018) Aging and Parkinson's Disease: </w:t>
      </w:r>
      <w:proofErr w:type="spellStart"/>
      <w:r w:rsidR="00624F80" w:rsidRPr="00D30867">
        <w:rPr>
          <w:rFonts w:ascii="Times New Roman" w:hAnsi="Times New Roman" w:cs="Times New Roman"/>
          <w:color w:val="000000" w:themeColor="text1"/>
          <w:sz w:val="22"/>
          <w:szCs w:val="22"/>
        </w:rPr>
        <w:t>Inflammaging</w:t>
      </w:r>
      <w:proofErr w:type="spellEnd"/>
      <w:r w:rsidR="00624F80" w:rsidRPr="00D30867">
        <w:rPr>
          <w:rFonts w:ascii="Times New Roman" w:hAnsi="Times New Roman" w:cs="Times New Roman"/>
          <w:color w:val="000000" w:themeColor="text1"/>
          <w:sz w:val="22"/>
          <w:szCs w:val="22"/>
        </w:rPr>
        <w:t xml:space="preserve">, </w:t>
      </w:r>
      <w:proofErr w:type="spellStart"/>
      <w:r w:rsidR="00624F80" w:rsidRPr="00D30867">
        <w:rPr>
          <w:rFonts w:ascii="Times New Roman" w:hAnsi="Times New Roman" w:cs="Times New Roman"/>
          <w:color w:val="000000" w:themeColor="text1"/>
          <w:sz w:val="22"/>
          <w:szCs w:val="22"/>
        </w:rPr>
        <w:t>neuroinflammation</w:t>
      </w:r>
      <w:proofErr w:type="spellEnd"/>
      <w:r w:rsidR="00624F80" w:rsidRPr="00D30867">
        <w:rPr>
          <w:rFonts w:ascii="Times New Roman" w:hAnsi="Times New Roman" w:cs="Times New Roman"/>
          <w:color w:val="000000" w:themeColor="text1"/>
          <w:sz w:val="22"/>
          <w:szCs w:val="22"/>
        </w:rPr>
        <w:t xml:space="preserve"> and biological remodeling as key factors in pathogenesis. Free </w:t>
      </w:r>
      <w:proofErr w:type="spellStart"/>
      <w:r w:rsidR="00624F80" w:rsidRPr="00D30867">
        <w:rPr>
          <w:rFonts w:ascii="Times New Roman" w:hAnsi="Times New Roman" w:cs="Times New Roman"/>
          <w:color w:val="000000" w:themeColor="text1"/>
          <w:sz w:val="22"/>
          <w:szCs w:val="22"/>
        </w:rPr>
        <w:t>Radic</w:t>
      </w:r>
      <w:proofErr w:type="spellEnd"/>
      <w:r w:rsidR="00624F80" w:rsidRPr="00D30867">
        <w:rPr>
          <w:rFonts w:ascii="Times New Roman" w:hAnsi="Times New Roman" w:cs="Times New Roman"/>
          <w:color w:val="000000" w:themeColor="text1"/>
          <w:sz w:val="22"/>
          <w:szCs w:val="22"/>
        </w:rPr>
        <w:t xml:space="preserve"> </w:t>
      </w:r>
      <w:proofErr w:type="spellStart"/>
      <w:r w:rsidR="00624F80" w:rsidRPr="00D30867">
        <w:rPr>
          <w:rFonts w:ascii="Times New Roman" w:hAnsi="Times New Roman" w:cs="Times New Roman"/>
          <w:color w:val="000000" w:themeColor="text1"/>
          <w:sz w:val="22"/>
          <w:szCs w:val="22"/>
        </w:rPr>
        <w:t>Biol</w:t>
      </w:r>
      <w:proofErr w:type="spellEnd"/>
      <w:r w:rsidR="00624F80" w:rsidRPr="00D30867">
        <w:rPr>
          <w:rFonts w:ascii="Times New Roman" w:hAnsi="Times New Roman" w:cs="Times New Roman"/>
          <w:color w:val="000000" w:themeColor="text1"/>
          <w:sz w:val="22"/>
          <w:szCs w:val="22"/>
        </w:rPr>
        <w:t xml:space="preserve"> Med 115:80-91</w:t>
      </w:r>
    </w:p>
    <w:p w14:paraId="2143FD67" w14:textId="77777777" w:rsidR="00624F80" w:rsidRPr="00D30867" w:rsidRDefault="00624F80" w:rsidP="008B46E3">
      <w:pPr>
        <w:spacing w:line="360" w:lineRule="auto"/>
        <w:rPr>
          <w:rFonts w:ascii="Times New Roman" w:hAnsi="Times New Roman" w:cs="Times New Roman"/>
          <w:color w:val="000000" w:themeColor="text1"/>
          <w:sz w:val="22"/>
          <w:szCs w:val="22"/>
        </w:rPr>
      </w:pPr>
    </w:p>
    <w:p w14:paraId="5E7B9536" w14:textId="643F69F0" w:rsidR="00624F80" w:rsidRPr="00D30867" w:rsidRDefault="006F51A9"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37</w:t>
      </w:r>
      <w:r w:rsidR="00624F80" w:rsidRPr="00D30867">
        <w:rPr>
          <w:rFonts w:ascii="Times New Roman" w:hAnsi="Times New Roman" w:cs="Times New Roman"/>
          <w:color w:val="000000" w:themeColor="text1"/>
          <w:sz w:val="22"/>
          <w:szCs w:val="22"/>
        </w:rPr>
        <w:t>. de la Fuente-</w:t>
      </w:r>
      <w:proofErr w:type="spellStart"/>
      <w:r w:rsidR="00624F80" w:rsidRPr="00D30867">
        <w:rPr>
          <w:rFonts w:ascii="Times New Roman" w:hAnsi="Times New Roman" w:cs="Times New Roman"/>
          <w:color w:val="000000" w:themeColor="text1"/>
          <w:sz w:val="22"/>
          <w:szCs w:val="22"/>
        </w:rPr>
        <w:t>Fernández</w:t>
      </w:r>
      <w:proofErr w:type="spellEnd"/>
      <w:r w:rsidR="00624F80" w:rsidRPr="00D30867">
        <w:rPr>
          <w:rFonts w:ascii="Times New Roman" w:hAnsi="Times New Roman" w:cs="Times New Roman"/>
          <w:color w:val="000000" w:themeColor="text1"/>
          <w:sz w:val="22"/>
          <w:szCs w:val="22"/>
        </w:rPr>
        <w:t xml:space="preserve"> R, </w:t>
      </w:r>
      <w:proofErr w:type="spellStart"/>
      <w:r w:rsidR="00624F80" w:rsidRPr="00D30867">
        <w:rPr>
          <w:rFonts w:ascii="Times New Roman" w:hAnsi="Times New Roman" w:cs="Times New Roman"/>
          <w:color w:val="000000" w:themeColor="text1"/>
          <w:sz w:val="22"/>
          <w:szCs w:val="22"/>
        </w:rPr>
        <w:t>Schulzer</w:t>
      </w:r>
      <w:proofErr w:type="spellEnd"/>
      <w:r w:rsidR="00624F80" w:rsidRPr="00D30867">
        <w:rPr>
          <w:rFonts w:ascii="Times New Roman" w:hAnsi="Times New Roman" w:cs="Times New Roman"/>
          <w:color w:val="000000" w:themeColor="text1"/>
          <w:sz w:val="22"/>
          <w:szCs w:val="22"/>
        </w:rPr>
        <w:t xml:space="preserve"> M, </w:t>
      </w:r>
      <w:proofErr w:type="spellStart"/>
      <w:r w:rsidR="00624F80" w:rsidRPr="00D30867">
        <w:rPr>
          <w:rFonts w:ascii="Times New Roman" w:hAnsi="Times New Roman" w:cs="Times New Roman"/>
          <w:color w:val="000000" w:themeColor="text1"/>
          <w:sz w:val="22"/>
          <w:szCs w:val="22"/>
        </w:rPr>
        <w:t>Kuramoto</w:t>
      </w:r>
      <w:proofErr w:type="spellEnd"/>
      <w:r w:rsidR="00624F80" w:rsidRPr="00D30867">
        <w:rPr>
          <w:rFonts w:ascii="Times New Roman" w:hAnsi="Times New Roman" w:cs="Times New Roman"/>
          <w:color w:val="000000" w:themeColor="text1"/>
          <w:sz w:val="22"/>
          <w:szCs w:val="22"/>
        </w:rPr>
        <w:t xml:space="preserve"> L et al (2011) Age-specific progression of nigrostriatal dysfunction in Parkinson's disease. Ann Neurol 69:803-810</w:t>
      </w:r>
    </w:p>
    <w:p w14:paraId="2709E757" w14:textId="77777777" w:rsidR="00624F80" w:rsidRPr="00D30867" w:rsidRDefault="00624F80" w:rsidP="008B46E3">
      <w:pPr>
        <w:spacing w:line="360" w:lineRule="auto"/>
        <w:rPr>
          <w:rFonts w:ascii="Times New Roman" w:hAnsi="Times New Roman" w:cs="Times New Roman"/>
          <w:color w:val="000000" w:themeColor="text1"/>
          <w:sz w:val="22"/>
          <w:szCs w:val="22"/>
        </w:rPr>
      </w:pPr>
    </w:p>
    <w:p w14:paraId="706BB466" w14:textId="1CAD47B6" w:rsidR="003C2C73" w:rsidRPr="00D30867" w:rsidRDefault="006F51A9"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38</w:t>
      </w:r>
      <w:r w:rsidR="00624F80" w:rsidRPr="00D30867">
        <w:rPr>
          <w:rFonts w:ascii="Times New Roman" w:hAnsi="Times New Roman" w:cs="Times New Roman"/>
          <w:color w:val="000000" w:themeColor="text1"/>
          <w:sz w:val="22"/>
          <w:szCs w:val="22"/>
        </w:rPr>
        <w:t xml:space="preserve">. </w:t>
      </w:r>
      <w:proofErr w:type="spellStart"/>
      <w:r w:rsidR="00624F80" w:rsidRPr="00D30867">
        <w:rPr>
          <w:rFonts w:ascii="Times New Roman" w:hAnsi="Times New Roman" w:cs="Times New Roman"/>
          <w:color w:val="000000" w:themeColor="text1"/>
          <w:sz w:val="22"/>
          <w:szCs w:val="22"/>
        </w:rPr>
        <w:t>Brotchie</w:t>
      </w:r>
      <w:proofErr w:type="spellEnd"/>
      <w:r w:rsidR="00624F80" w:rsidRPr="00D30867">
        <w:rPr>
          <w:rFonts w:ascii="Times New Roman" w:hAnsi="Times New Roman" w:cs="Times New Roman"/>
          <w:color w:val="000000" w:themeColor="text1"/>
          <w:sz w:val="22"/>
          <w:szCs w:val="22"/>
        </w:rPr>
        <w:t xml:space="preserve"> J, </w:t>
      </w:r>
      <w:proofErr w:type="spellStart"/>
      <w:r w:rsidR="00624F80" w:rsidRPr="00D30867">
        <w:rPr>
          <w:rFonts w:ascii="Times New Roman" w:hAnsi="Times New Roman" w:cs="Times New Roman"/>
          <w:color w:val="000000" w:themeColor="text1"/>
          <w:sz w:val="22"/>
          <w:szCs w:val="22"/>
        </w:rPr>
        <w:t>Fitzer-Attas</w:t>
      </w:r>
      <w:proofErr w:type="spellEnd"/>
      <w:r w:rsidR="00624F80" w:rsidRPr="00D30867">
        <w:rPr>
          <w:rFonts w:ascii="Times New Roman" w:hAnsi="Times New Roman" w:cs="Times New Roman"/>
          <w:color w:val="000000" w:themeColor="text1"/>
          <w:sz w:val="22"/>
          <w:szCs w:val="22"/>
        </w:rPr>
        <w:t xml:space="preserve"> C (2009) Mechanisms compensating for dopamine loss in early Parkinson disease. Neurology 72:S32-38</w:t>
      </w:r>
    </w:p>
    <w:p w14:paraId="6EF4AB75" w14:textId="77777777" w:rsidR="003C2C73" w:rsidRPr="00D30867" w:rsidRDefault="003C2C73" w:rsidP="008B46E3">
      <w:pPr>
        <w:spacing w:line="360" w:lineRule="auto"/>
        <w:rPr>
          <w:rFonts w:ascii="Times New Roman" w:hAnsi="Times New Roman" w:cs="Times New Roman"/>
          <w:color w:val="000000" w:themeColor="text1"/>
          <w:sz w:val="22"/>
          <w:szCs w:val="22"/>
        </w:rPr>
      </w:pPr>
    </w:p>
    <w:p w14:paraId="14F9DD1B" w14:textId="543EB40F" w:rsidR="00624F80" w:rsidRPr="00D30867" w:rsidRDefault="006F51A9"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39</w:t>
      </w:r>
      <w:r w:rsidR="00624F80" w:rsidRPr="00D30867">
        <w:rPr>
          <w:rFonts w:ascii="Times New Roman" w:hAnsi="Times New Roman" w:cs="Times New Roman"/>
          <w:color w:val="000000" w:themeColor="text1"/>
          <w:sz w:val="22"/>
          <w:szCs w:val="22"/>
        </w:rPr>
        <w:t xml:space="preserve">. Espay AJ, Lang AE (2018) Parkinson Diseases in the 2020s and Beyond: Replacing Clinico-Pathologic Convergence </w:t>
      </w:r>
      <w:proofErr w:type="gramStart"/>
      <w:r w:rsidR="00624F80" w:rsidRPr="00D30867">
        <w:rPr>
          <w:rFonts w:ascii="Times New Roman" w:hAnsi="Times New Roman" w:cs="Times New Roman"/>
          <w:color w:val="000000" w:themeColor="text1"/>
          <w:sz w:val="22"/>
          <w:szCs w:val="22"/>
        </w:rPr>
        <w:t>With</w:t>
      </w:r>
      <w:proofErr w:type="gramEnd"/>
      <w:r w:rsidR="00624F80" w:rsidRPr="00D30867">
        <w:rPr>
          <w:rFonts w:ascii="Times New Roman" w:hAnsi="Times New Roman" w:cs="Times New Roman"/>
          <w:color w:val="000000" w:themeColor="text1"/>
          <w:sz w:val="22"/>
          <w:szCs w:val="22"/>
        </w:rPr>
        <w:t xml:space="preserve"> Systems Biology Divergence. J </w:t>
      </w:r>
      <w:proofErr w:type="spellStart"/>
      <w:r w:rsidR="00624F80" w:rsidRPr="00D30867">
        <w:rPr>
          <w:rFonts w:ascii="Times New Roman" w:hAnsi="Times New Roman" w:cs="Times New Roman"/>
          <w:color w:val="000000" w:themeColor="text1"/>
          <w:sz w:val="22"/>
          <w:szCs w:val="22"/>
        </w:rPr>
        <w:t>Parkinsons</w:t>
      </w:r>
      <w:proofErr w:type="spellEnd"/>
      <w:r w:rsidR="00624F80" w:rsidRPr="00D30867">
        <w:rPr>
          <w:rFonts w:ascii="Times New Roman" w:hAnsi="Times New Roman" w:cs="Times New Roman"/>
          <w:color w:val="000000" w:themeColor="text1"/>
          <w:sz w:val="22"/>
          <w:szCs w:val="22"/>
        </w:rPr>
        <w:t xml:space="preserve"> Dis 8:S59-64</w:t>
      </w:r>
    </w:p>
    <w:p w14:paraId="209B3198" w14:textId="77777777" w:rsidR="00624F80" w:rsidRPr="00D30867" w:rsidRDefault="00624F80" w:rsidP="008B46E3">
      <w:pPr>
        <w:spacing w:line="360" w:lineRule="auto"/>
        <w:rPr>
          <w:rFonts w:ascii="Times New Roman" w:hAnsi="Times New Roman" w:cs="Times New Roman"/>
          <w:color w:val="000000" w:themeColor="text1"/>
          <w:sz w:val="22"/>
          <w:szCs w:val="22"/>
        </w:rPr>
      </w:pPr>
    </w:p>
    <w:p w14:paraId="237DCBEC" w14:textId="6B7FF97F" w:rsidR="00ED2955" w:rsidRPr="00D30867" w:rsidRDefault="006F51A9" w:rsidP="008B46E3">
      <w:pPr>
        <w:spacing w:line="360" w:lineRule="auto"/>
        <w:rPr>
          <w:rFonts w:ascii="Times New Roman" w:hAnsi="Times New Roman" w:cs="Times New Roman"/>
          <w:noProof/>
          <w:color w:val="000000" w:themeColor="text1"/>
          <w:sz w:val="22"/>
          <w:szCs w:val="22"/>
        </w:rPr>
      </w:pPr>
      <w:r w:rsidRPr="00D30867">
        <w:rPr>
          <w:rFonts w:ascii="Times New Roman" w:hAnsi="Times New Roman" w:cs="Times New Roman"/>
          <w:color w:val="000000" w:themeColor="text1"/>
          <w:sz w:val="22"/>
          <w:szCs w:val="22"/>
        </w:rPr>
        <w:t>40</w:t>
      </w:r>
      <w:r w:rsidR="002368DB" w:rsidRPr="00D30867">
        <w:rPr>
          <w:rFonts w:ascii="Times New Roman" w:hAnsi="Times New Roman" w:cs="Times New Roman"/>
          <w:noProof/>
          <w:color w:val="000000" w:themeColor="text1"/>
          <w:sz w:val="22"/>
          <w:szCs w:val="22"/>
        </w:rPr>
        <w:t>.</w:t>
      </w:r>
      <w:r w:rsidR="00ED2955" w:rsidRPr="00D30867">
        <w:rPr>
          <w:rFonts w:ascii="Times New Roman" w:hAnsi="Times New Roman" w:cs="Times New Roman"/>
          <w:noProof/>
          <w:color w:val="000000" w:themeColor="text1"/>
          <w:sz w:val="22"/>
          <w:szCs w:val="22"/>
        </w:rPr>
        <w:t xml:space="preserve"> Pic</w:t>
      </w:r>
      <w:r w:rsidR="002C2082" w:rsidRPr="00D30867">
        <w:rPr>
          <w:rFonts w:ascii="Times New Roman" w:hAnsi="Times New Roman" w:cs="Times New Roman"/>
          <w:noProof/>
          <w:color w:val="000000" w:themeColor="text1"/>
          <w:sz w:val="22"/>
          <w:szCs w:val="22"/>
        </w:rPr>
        <w:t>coni B, Centonze D, Håkansson K et al (2003)</w:t>
      </w:r>
      <w:r w:rsidR="00ED2955" w:rsidRPr="00D30867">
        <w:rPr>
          <w:rFonts w:ascii="Times New Roman" w:hAnsi="Times New Roman" w:cs="Times New Roman"/>
          <w:noProof/>
          <w:color w:val="000000" w:themeColor="text1"/>
          <w:sz w:val="22"/>
          <w:szCs w:val="22"/>
        </w:rPr>
        <w:t xml:space="preserve"> Loss of bidirectional striatal synaptic plasticity in L-DOPA-induced dyskinesia. </w:t>
      </w:r>
      <w:r w:rsidR="002C2082" w:rsidRPr="00D30867">
        <w:rPr>
          <w:rFonts w:ascii="Times New Roman" w:hAnsi="Times New Roman" w:cs="Times New Roman"/>
          <w:noProof/>
          <w:color w:val="000000" w:themeColor="text1"/>
          <w:sz w:val="22"/>
          <w:szCs w:val="22"/>
        </w:rPr>
        <w:t>Nat Neurosci</w:t>
      </w:r>
      <w:r w:rsidR="00886661" w:rsidRPr="00D30867">
        <w:rPr>
          <w:rFonts w:ascii="Times New Roman" w:hAnsi="Times New Roman" w:cs="Times New Roman"/>
          <w:noProof/>
          <w:color w:val="000000" w:themeColor="text1"/>
          <w:sz w:val="22"/>
          <w:szCs w:val="22"/>
        </w:rPr>
        <w:t xml:space="preserve"> </w:t>
      </w:r>
      <w:r w:rsidR="00ED2955" w:rsidRPr="00D30867">
        <w:rPr>
          <w:rFonts w:ascii="Times New Roman" w:hAnsi="Times New Roman" w:cs="Times New Roman"/>
          <w:noProof/>
          <w:color w:val="000000" w:themeColor="text1"/>
          <w:sz w:val="22"/>
          <w:szCs w:val="22"/>
        </w:rPr>
        <w:t>6:501-</w:t>
      </w:r>
      <w:r w:rsidR="00886661" w:rsidRPr="00D30867">
        <w:rPr>
          <w:rFonts w:ascii="Times New Roman" w:hAnsi="Times New Roman" w:cs="Times New Roman"/>
          <w:noProof/>
          <w:color w:val="000000" w:themeColor="text1"/>
          <w:sz w:val="22"/>
          <w:szCs w:val="22"/>
        </w:rPr>
        <w:t>50</w:t>
      </w:r>
      <w:r w:rsidR="002C2082" w:rsidRPr="00D30867">
        <w:rPr>
          <w:rFonts w:ascii="Times New Roman" w:hAnsi="Times New Roman" w:cs="Times New Roman"/>
          <w:noProof/>
          <w:color w:val="000000" w:themeColor="text1"/>
          <w:sz w:val="22"/>
          <w:szCs w:val="22"/>
        </w:rPr>
        <w:t>6</w:t>
      </w:r>
    </w:p>
    <w:p w14:paraId="2C04EC03"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53DEE94F" w14:textId="6047C3D5" w:rsidR="00ED2955" w:rsidRPr="00D30867" w:rsidRDefault="006F51A9"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41</w:t>
      </w:r>
      <w:r w:rsidR="002368DB" w:rsidRPr="00D30867">
        <w:rPr>
          <w:rFonts w:ascii="Times New Roman" w:hAnsi="Times New Roman" w:cs="Times New Roman"/>
          <w:noProof/>
          <w:color w:val="000000" w:themeColor="text1"/>
          <w:sz w:val="22"/>
          <w:szCs w:val="22"/>
        </w:rPr>
        <w:t>.</w:t>
      </w:r>
      <w:r w:rsidR="00ED2955" w:rsidRPr="00D30867">
        <w:rPr>
          <w:rFonts w:ascii="Times New Roman" w:hAnsi="Times New Roman" w:cs="Times New Roman"/>
          <w:color w:val="000000" w:themeColor="text1"/>
          <w:sz w:val="22"/>
          <w:szCs w:val="22"/>
        </w:rPr>
        <w:t xml:space="preserve"> </w:t>
      </w:r>
      <w:proofErr w:type="spellStart"/>
      <w:r w:rsidR="00ED2955" w:rsidRPr="00D30867">
        <w:rPr>
          <w:rFonts w:ascii="Times New Roman" w:hAnsi="Times New Roman" w:cs="Times New Roman"/>
          <w:color w:val="000000" w:themeColor="text1"/>
          <w:sz w:val="22"/>
          <w:szCs w:val="22"/>
        </w:rPr>
        <w:t>Ira</w:t>
      </w:r>
      <w:r w:rsidR="002C2082" w:rsidRPr="00D30867">
        <w:rPr>
          <w:rFonts w:ascii="Times New Roman" w:hAnsi="Times New Roman" w:cs="Times New Roman"/>
          <w:color w:val="000000" w:themeColor="text1"/>
          <w:sz w:val="22"/>
          <w:szCs w:val="22"/>
        </w:rPr>
        <w:t>vani</w:t>
      </w:r>
      <w:proofErr w:type="spellEnd"/>
      <w:r w:rsidR="002C2082" w:rsidRPr="00D30867">
        <w:rPr>
          <w:rFonts w:ascii="Times New Roman" w:hAnsi="Times New Roman" w:cs="Times New Roman"/>
          <w:color w:val="000000" w:themeColor="text1"/>
          <w:sz w:val="22"/>
          <w:szCs w:val="22"/>
        </w:rPr>
        <w:t xml:space="preserve"> MM, McCreary AC, Jenner P (2012) </w:t>
      </w:r>
      <w:r w:rsidR="00ED2955" w:rsidRPr="00D30867">
        <w:rPr>
          <w:rFonts w:ascii="Times New Roman" w:hAnsi="Times New Roman" w:cs="Times New Roman"/>
          <w:color w:val="000000" w:themeColor="text1"/>
          <w:sz w:val="22"/>
          <w:szCs w:val="22"/>
        </w:rPr>
        <w:t xml:space="preserve">Striatal plasticity in Parkinson's disease and L-dopa induced dyskinesia. Parkinsonism </w:t>
      </w:r>
      <w:proofErr w:type="spellStart"/>
      <w:r w:rsidR="00ED2955" w:rsidRPr="00D30867">
        <w:rPr>
          <w:rFonts w:ascii="Times New Roman" w:hAnsi="Times New Roman" w:cs="Times New Roman"/>
          <w:color w:val="000000" w:themeColor="text1"/>
          <w:sz w:val="22"/>
          <w:szCs w:val="22"/>
        </w:rPr>
        <w:t>Relat</w:t>
      </w:r>
      <w:proofErr w:type="spellEnd"/>
      <w:r w:rsidR="00ED2955" w:rsidRPr="00D30867">
        <w:rPr>
          <w:rFonts w:ascii="Times New Roman" w:hAnsi="Times New Roman" w:cs="Times New Roman"/>
          <w:color w:val="000000" w:themeColor="text1"/>
          <w:sz w:val="22"/>
          <w:szCs w:val="22"/>
        </w:rPr>
        <w:t xml:space="preserve"> </w:t>
      </w:r>
      <w:proofErr w:type="spellStart"/>
      <w:r w:rsidR="00ED2955" w:rsidRPr="00D30867">
        <w:rPr>
          <w:rFonts w:ascii="Times New Roman" w:hAnsi="Times New Roman" w:cs="Times New Roman"/>
          <w:color w:val="000000" w:themeColor="text1"/>
          <w:sz w:val="22"/>
          <w:szCs w:val="22"/>
        </w:rPr>
        <w:t>Disord</w:t>
      </w:r>
      <w:proofErr w:type="spellEnd"/>
      <w:r w:rsidR="002C2082" w:rsidRPr="00D30867">
        <w:rPr>
          <w:rFonts w:ascii="Times New Roman" w:hAnsi="Times New Roman" w:cs="Times New Roman"/>
          <w:color w:val="000000" w:themeColor="text1"/>
          <w:sz w:val="22"/>
          <w:szCs w:val="22"/>
        </w:rPr>
        <w:t xml:space="preserve"> </w:t>
      </w:r>
      <w:r w:rsidR="00ED2955" w:rsidRPr="00D30867">
        <w:rPr>
          <w:rFonts w:ascii="Times New Roman" w:hAnsi="Times New Roman" w:cs="Times New Roman"/>
          <w:color w:val="000000" w:themeColor="text1"/>
          <w:sz w:val="22"/>
          <w:szCs w:val="22"/>
        </w:rPr>
        <w:t>18:S123-</w:t>
      </w:r>
      <w:r w:rsidR="00886661" w:rsidRPr="00D30867">
        <w:rPr>
          <w:rFonts w:ascii="Times New Roman" w:hAnsi="Times New Roman" w:cs="Times New Roman"/>
          <w:color w:val="000000" w:themeColor="text1"/>
          <w:sz w:val="22"/>
          <w:szCs w:val="22"/>
        </w:rPr>
        <w:t>12</w:t>
      </w:r>
      <w:r w:rsidR="002C2082" w:rsidRPr="00D30867">
        <w:rPr>
          <w:rFonts w:ascii="Times New Roman" w:hAnsi="Times New Roman" w:cs="Times New Roman"/>
          <w:color w:val="000000" w:themeColor="text1"/>
          <w:sz w:val="22"/>
          <w:szCs w:val="22"/>
        </w:rPr>
        <w:t>5</w:t>
      </w:r>
    </w:p>
    <w:p w14:paraId="29A95AB6" w14:textId="77777777" w:rsidR="00ED2955" w:rsidRPr="00D30867" w:rsidRDefault="00ED2955" w:rsidP="008B46E3">
      <w:pPr>
        <w:spacing w:before="40" w:line="360" w:lineRule="auto"/>
        <w:rPr>
          <w:rFonts w:ascii="Times New Roman" w:eastAsia="Times New Roman" w:hAnsi="Times New Roman" w:cs="Times New Roman"/>
          <w:color w:val="000000" w:themeColor="text1"/>
          <w:sz w:val="22"/>
          <w:szCs w:val="22"/>
        </w:rPr>
      </w:pPr>
    </w:p>
    <w:p w14:paraId="6109B7E1" w14:textId="34275101" w:rsidR="00ED2955" w:rsidRPr="00D30867" w:rsidRDefault="006F51A9"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lastRenderedPageBreak/>
        <w:t>42</w:t>
      </w:r>
      <w:r w:rsidR="002368DB" w:rsidRPr="00D30867">
        <w:rPr>
          <w:rFonts w:ascii="Times New Roman" w:hAnsi="Times New Roman" w:cs="Times New Roman"/>
          <w:noProof/>
          <w:color w:val="000000" w:themeColor="text1"/>
          <w:sz w:val="22"/>
          <w:szCs w:val="22"/>
        </w:rPr>
        <w:t>.</w:t>
      </w:r>
      <w:r w:rsidR="002C2082" w:rsidRPr="00D30867">
        <w:rPr>
          <w:rFonts w:ascii="Times New Roman" w:hAnsi="Times New Roman" w:cs="Times New Roman"/>
          <w:color w:val="000000" w:themeColor="text1"/>
          <w:sz w:val="22"/>
          <w:szCs w:val="22"/>
        </w:rPr>
        <w:t xml:space="preserve"> </w:t>
      </w:r>
      <w:proofErr w:type="spellStart"/>
      <w:r w:rsidR="002C2082" w:rsidRPr="00D30867">
        <w:rPr>
          <w:rFonts w:ascii="Times New Roman" w:hAnsi="Times New Roman" w:cs="Times New Roman"/>
          <w:color w:val="000000" w:themeColor="text1"/>
          <w:sz w:val="22"/>
          <w:szCs w:val="22"/>
        </w:rPr>
        <w:t>Espay</w:t>
      </w:r>
      <w:proofErr w:type="spellEnd"/>
      <w:r w:rsidR="002C2082" w:rsidRPr="00D30867">
        <w:rPr>
          <w:rFonts w:ascii="Times New Roman" w:hAnsi="Times New Roman" w:cs="Times New Roman"/>
          <w:color w:val="000000" w:themeColor="text1"/>
          <w:sz w:val="22"/>
          <w:szCs w:val="22"/>
        </w:rPr>
        <w:t xml:space="preserve"> AJ, </w:t>
      </w:r>
      <w:proofErr w:type="spellStart"/>
      <w:r w:rsidR="002C2082" w:rsidRPr="00D30867">
        <w:rPr>
          <w:rFonts w:ascii="Times New Roman" w:hAnsi="Times New Roman" w:cs="Times New Roman"/>
          <w:color w:val="000000" w:themeColor="text1"/>
          <w:sz w:val="22"/>
          <w:szCs w:val="22"/>
        </w:rPr>
        <w:t>Morgante</w:t>
      </w:r>
      <w:proofErr w:type="spellEnd"/>
      <w:r w:rsidR="002C2082" w:rsidRPr="00D30867">
        <w:rPr>
          <w:rFonts w:ascii="Times New Roman" w:hAnsi="Times New Roman" w:cs="Times New Roman"/>
          <w:color w:val="000000" w:themeColor="text1"/>
          <w:sz w:val="22"/>
          <w:szCs w:val="22"/>
        </w:rPr>
        <w:t xml:space="preserve"> F, </w:t>
      </w:r>
      <w:proofErr w:type="spellStart"/>
      <w:r w:rsidR="002C2082" w:rsidRPr="00D30867">
        <w:rPr>
          <w:rFonts w:ascii="Times New Roman" w:hAnsi="Times New Roman" w:cs="Times New Roman"/>
          <w:color w:val="000000" w:themeColor="text1"/>
          <w:sz w:val="22"/>
          <w:szCs w:val="22"/>
        </w:rPr>
        <w:t>Merola</w:t>
      </w:r>
      <w:proofErr w:type="spellEnd"/>
      <w:r w:rsidR="002C2082" w:rsidRPr="00D30867">
        <w:rPr>
          <w:rFonts w:ascii="Times New Roman" w:hAnsi="Times New Roman" w:cs="Times New Roman"/>
          <w:color w:val="000000" w:themeColor="text1"/>
          <w:sz w:val="22"/>
          <w:szCs w:val="22"/>
        </w:rPr>
        <w:t xml:space="preserve"> A et al (2018)</w:t>
      </w:r>
      <w:r w:rsidR="00ED2955" w:rsidRPr="00D30867">
        <w:rPr>
          <w:rFonts w:ascii="Times New Roman" w:hAnsi="Times New Roman" w:cs="Times New Roman"/>
          <w:color w:val="000000" w:themeColor="text1"/>
          <w:sz w:val="22"/>
          <w:szCs w:val="22"/>
        </w:rPr>
        <w:t xml:space="preserve"> Levodopa-induced dyskinesia in Parkinson disease: Current and evolving concepts. Ann Neurol</w:t>
      </w:r>
      <w:r w:rsidR="002C2082" w:rsidRPr="00D30867">
        <w:rPr>
          <w:rFonts w:ascii="Times New Roman" w:hAnsi="Times New Roman" w:cs="Times New Roman"/>
          <w:color w:val="000000" w:themeColor="text1"/>
          <w:sz w:val="22"/>
          <w:szCs w:val="22"/>
        </w:rPr>
        <w:t xml:space="preserve"> </w:t>
      </w:r>
      <w:r w:rsidR="00ED2955" w:rsidRPr="00D30867">
        <w:rPr>
          <w:rFonts w:ascii="Times New Roman" w:hAnsi="Times New Roman" w:cs="Times New Roman"/>
          <w:color w:val="000000" w:themeColor="text1"/>
          <w:sz w:val="22"/>
          <w:szCs w:val="22"/>
        </w:rPr>
        <w:t>84:</w:t>
      </w:r>
      <w:r w:rsidR="002C2082" w:rsidRPr="00D30867">
        <w:rPr>
          <w:rFonts w:ascii="Times New Roman" w:hAnsi="Times New Roman" w:cs="Times New Roman"/>
          <w:color w:val="000000" w:themeColor="text1"/>
          <w:sz w:val="22"/>
          <w:szCs w:val="22"/>
        </w:rPr>
        <w:t>797-811</w:t>
      </w:r>
    </w:p>
    <w:p w14:paraId="4CE022AE"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2EB91A6B" w14:textId="77777777" w:rsidR="006F51A9" w:rsidRPr="00D30867" w:rsidRDefault="006F51A9" w:rsidP="006F51A9">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 xml:space="preserve">43. Kishore A, James P, Krishnan S, </w:t>
      </w:r>
      <w:proofErr w:type="spellStart"/>
      <w:r w:rsidRPr="00D30867">
        <w:rPr>
          <w:rFonts w:ascii="Times New Roman" w:hAnsi="Times New Roman" w:cs="Times New Roman"/>
          <w:color w:val="000000" w:themeColor="text1"/>
          <w:sz w:val="22"/>
          <w:szCs w:val="22"/>
        </w:rPr>
        <w:t>Yahia-Cherif</w:t>
      </w:r>
      <w:proofErr w:type="spellEnd"/>
      <w:r w:rsidRPr="00D30867">
        <w:rPr>
          <w:rFonts w:ascii="Times New Roman" w:hAnsi="Times New Roman" w:cs="Times New Roman"/>
          <w:color w:val="000000" w:themeColor="text1"/>
          <w:sz w:val="22"/>
          <w:szCs w:val="22"/>
        </w:rPr>
        <w:t xml:space="preserve"> L, </w:t>
      </w:r>
      <w:proofErr w:type="spellStart"/>
      <w:r w:rsidRPr="00D30867">
        <w:rPr>
          <w:rFonts w:ascii="Times New Roman" w:hAnsi="Times New Roman" w:cs="Times New Roman"/>
          <w:color w:val="000000" w:themeColor="text1"/>
          <w:sz w:val="22"/>
          <w:szCs w:val="22"/>
        </w:rPr>
        <w:t>Meunier</w:t>
      </w:r>
      <w:proofErr w:type="spellEnd"/>
      <w:r w:rsidRPr="00D30867">
        <w:rPr>
          <w:rFonts w:ascii="Times New Roman" w:hAnsi="Times New Roman" w:cs="Times New Roman"/>
          <w:color w:val="000000" w:themeColor="text1"/>
          <w:sz w:val="22"/>
          <w:szCs w:val="22"/>
        </w:rPr>
        <w:t xml:space="preserve"> S, Popa T (2017) Motor cortex plasticity can indicate vulnerability to motor fluctuation and high L-DOPA need in drug-naïve Parkinson's disease. Parkinsonism </w:t>
      </w:r>
      <w:proofErr w:type="spellStart"/>
      <w:r w:rsidRPr="00D30867">
        <w:rPr>
          <w:rFonts w:ascii="Times New Roman" w:hAnsi="Times New Roman" w:cs="Times New Roman"/>
          <w:color w:val="000000" w:themeColor="text1"/>
          <w:sz w:val="22"/>
          <w:szCs w:val="22"/>
        </w:rPr>
        <w:t>Relat</w:t>
      </w:r>
      <w:proofErr w:type="spellEnd"/>
      <w:r w:rsidRPr="00D30867">
        <w:rPr>
          <w:rFonts w:ascii="Times New Roman" w:hAnsi="Times New Roman" w:cs="Times New Roman"/>
          <w:color w:val="000000" w:themeColor="text1"/>
          <w:sz w:val="22"/>
          <w:szCs w:val="22"/>
        </w:rPr>
        <w:t xml:space="preserve"> </w:t>
      </w:r>
      <w:proofErr w:type="spellStart"/>
      <w:r w:rsidRPr="00D30867">
        <w:rPr>
          <w:rFonts w:ascii="Times New Roman" w:hAnsi="Times New Roman" w:cs="Times New Roman"/>
          <w:color w:val="000000" w:themeColor="text1"/>
          <w:sz w:val="22"/>
          <w:szCs w:val="22"/>
        </w:rPr>
        <w:t>Disord</w:t>
      </w:r>
      <w:proofErr w:type="spellEnd"/>
      <w:r w:rsidRPr="00D30867">
        <w:rPr>
          <w:rFonts w:ascii="Times New Roman" w:hAnsi="Times New Roman" w:cs="Times New Roman"/>
          <w:color w:val="000000" w:themeColor="text1"/>
          <w:sz w:val="22"/>
          <w:szCs w:val="22"/>
        </w:rPr>
        <w:t xml:space="preserve"> 35:55-62</w:t>
      </w:r>
    </w:p>
    <w:p w14:paraId="489246F6" w14:textId="77777777" w:rsidR="006F51A9" w:rsidRPr="00D30867" w:rsidRDefault="006F51A9" w:rsidP="008B46E3">
      <w:pPr>
        <w:spacing w:before="40" w:line="360" w:lineRule="auto"/>
        <w:rPr>
          <w:rFonts w:ascii="Times New Roman" w:hAnsi="Times New Roman" w:cs="Times New Roman"/>
          <w:color w:val="000000" w:themeColor="text1"/>
          <w:sz w:val="22"/>
          <w:szCs w:val="22"/>
        </w:rPr>
      </w:pPr>
    </w:p>
    <w:p w14:paraId="4D9F5549" w14:textId="3E309DFA" w:rsidR="00ED2955" w:rsidRPr="00D30867" w:rsidRDefault="00624F80"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44</w:t>
      </w:r>
      <w:r w:rsidR="002368DB" w:rsidRPr="00D30867">
        <w:rPr>
          <w:rFonts w:ascii="Times New Roman" w:hAnsi="Times New Roman" w:cs="Times New Roman"/>
          <w:noProof/>
          <w:color w:val="000000" w:themeColor="text1"/>
          <w:sz w:val="22"/>
          <w:szCs w:val="22"/>
        </w:rPr>
        <w:t>.</w:t>
      </w:r>
      <w:r w:rsidR="00ED2955" w:rsidRPr="00D30867">
        <w:rPr>
          <w:rFonts w:ascii="Times New Roman" w:hAnsi="Times New Roman" w:cs="Times New Roman"/>
          <w:color w:val="000000" w:themeColor="text1"/>
          <w:sz w:val="22"/>
          <w:szCs w:val="22"/>
        </w:rPr>
        <w:t xml:space="preserve"> E</w:t>
      </w:r>
      <w:r w:rsidR="002C2082" w:rsidRPr="00D30867">
        <w:rPr>
          <w:rFonts w:ascii="Times New Roman" w:hAnsi="Times New Roman" w:cs="Times New Roman"/>
          <w:color w:val="000000" w:themeColor="text1"/>
          <w:sz w:val="22"/>
          <w:szCs w:val="22"/>
        </w:rPr>
        <w:t>spay AJ, Lang AE (2017)</w:t>
      </w:r>
      <w:r w:rsidR="00ED2955" w:rsidRPr="00D30867">
        <w:rPr>
          <w:rFonts w:ascii="Times New Roman" w:hAnsi="Times New Roman" w:cs="Times New Roman"/>
          <w:color w:val="000000" w:themeColor="text1"/>
          <w:sz w:val="22"/>
          <w:szCs w:val="22"/>
        </w:rPr>
        <w:t xml:space="preserve"> Common Myths in the Use of Levodopa in Parkinson Disease: When Clinical Trials Misinform Clinical Practice. JAMA Neurol</w:t>
      </w:r>
      <w:r w:rsidR="002C2082" w:rsidRPr="00D30867">
        <w:rPr>
          <w:rFonts w:ascii="Times New Roman" w:hAnsi="Times New Roman" w:cs="Times New Roman"/>
          <w:color w:val="000000" w:themeColor="text1"/>
          <w:sz w:val="22"/>
          <w:szCs w:val="22"/>
        </w:rPr>
        <w:t xml:space="preserve"> </w:t>
      </w:r>
      <w:r w:rsidR="00ED2955" w:rsidRPr="00D30867">
        <w:rPr>
          <w:rFonts w:ascii="Times New Roman" w:hAnsi="Times New Roman" w:cs="Times New Roman"/>
          <w:color w:val="000000" w:themeColor="text1"/>
          <w:sz w:val="22"/>
          <w:szCs w:val="22"/>
        </w:rPr>
        <w:t>74:633-</w:t>
      </w:r>
      <w:r w:rsidR="00886661" w:rsidRPr="00D30867">
        <w:rPr>
          <w:rFonts w:ascii="Times New Roman" w:hAnsi="Times New Roman" w:cs="Times New Roman"/>
          <w:color w:val="000000" w:themeColor="text1"/>
          <w:sz w:val="22"/>
          <w:szCs w:val="22"/>
        </w:rPr>
        <w:t>63</w:t>
      </w:r>
      <w:r w:rsidR="002C2082" w:rsidRPr="00D30867">
        <w:rPr>
          <w:rFonts w:ascii="Times New Roman" w:hAnsi="Times New Roman" w:cs="Times New Roman"/>
          <w:color w:val="000000" w:themeColor="text1"/>
          <w:sz w:val="22"/>
          <w:szCs w:val="22"/>
        </w:rPr>
        <w:t>4</w:t>
      </w:r>
    </w:p>
    <w:p w14:paraId="7497B6D2"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7B4D864E" w14:textId="4CB278FA" w:rsidR="00ED2955" w:rsidRPr="00D30867" w:rsidRDefault="00624F80"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45</w:t>
      </w:r>
      <w:r w:rsidR="002368DB" w:rsidRPr="00D30867">
        <w:rPr>
          <w:rFonts w:ascii="Times New Roman" w:hAnsi="Times New Roman" w:cs="Times New Roman"/>
          <w:noProof/>
          <w:color w:val="000000" w:themeColor="text1"/>
          <w:sz w:val="22"/>
          <w:szCs w:val="22"/>
        </w:rPr>
        <w:t>.</w:t>
      </w:r>
      <w:r w:rsidR="00ED2955" w:rsidRPr="00D30867">
        <w:rPr>
          <w:rFonts w:ascii="Times New Roman" w:hAnsi="Times New Roman" w:cs="Times New Roman"/>
          <w:color w:val="000000" w:themeColor="text1"/>
          <w:sz w:val="22"/>
          <w:szCs w:val="22"/>
        </w:rPr>
        <w:t xml:space="preserve"> </w:t>
      </w:r>
      <w:proofErr w:type="spellStart"/>
      <w:r w:rsidR="00ED2955" w:rsidRPr="00D30867">
        <w:rPr>
          <w:rFonts w:ascii="Times New Roman" w:hAnsi="Times New Roman" w:cs="Times New Roman"/>
          <w:color w:val="000000" w:themeColor="text1"/>
          <w:sz w:val="22"/>
          <w:szCs w:val="22"/>
        </w:rPr>
        <w:t>Ve</w:t>
      </w:r>
      <w:r w:rsidR="002C2082" w:rsidRPr="00D30867">
        <w:rPr>
          <w:rFonts w:ascii="Times New Roman" w:hAnsi="Times New Roman" w:cs="Times New Roman"/>
          <w:color w:val="000000" w:themeColor="text1"/>
          <w:sz w:val="22"/>
          <w:szCs w:val="22"/>
        </w:rPr>
        <w:t>rschuur</w:t>
      </w:r>
      <w:proofErr w:type="spellEnd"/>
      <w:r w:rsidR="002C2082" w:rsidRPr="00D30867">
        <w:rPr>
          <w:rFonts w:ascii="Times New Roman" w:hAnsi="Times New Roman" w:cs="Times New Roman"/>
          <w:color w:val="000000" w:themeColor="text1"/>
          <w:sz w:val="22"/>
          <w:szCs w:val="22"/>
        </w:rPr>
        <w:t xml:space="preserve"> CVM, </w:t>
      </w:r>
      <w:proofErr w:type="spellStart"/>
      <w:r w:rsidR="002C2082" w:rsidRPr="00D30867">
        <w:rPr>
          <w:rFonts w:ascii="Times New Roman" w:hAnsi="Times New Roman" w:cs="Times New Roman"/>
          <w:color w:val="000000" w:themeColor="text1"/>
          <w:sz w:val="22"/>
          <w:szCs w:val="22"/>
        </w:rPr>
        <w:t>Suwijn</w:t>
      </w:r>
      <w:proofErr w:type="spellEnd"/>
      <w:r w:rsidR="002C2082" w:rsidRPr="00D30867">
        <w:rPr>
          <w:rFonts w:ascii="Times New Roman" w:hAnsi="Times New Roman" w:cs="Times New Roman"/>
          <w:color w:val="000000" w:themeColor="text1"/>
          <w:sz w:val="22"/>
          <w:szCs w:val="22"/>
        </w:rPr>
        <w:t xml:space="preserve"> SR, </w:t>
      </w:r>
      <w:proofErr w:type="spellStart"/>
      <w:r w:rsidR="002C2082" w:rsidRPr="00D30867">
        <w:rPr>
          <w:rFonts w:ascii="Times New Roman" w:hAnsi="Times New Roman" w:cs="Times New Roman"/>
          <w:color w:val="000000" w:themeColor="text1"/>
          <w:sz w:val="22"/>
          <w:szCs w:val="22"/>
        </w:rPr>
        <w:t>Boel</w:t>
      </w:r>
      <w:proofErr w:type="spellEnd"/>
      <w:r w:rsidR="002C2082" w:rsidRPr="00D30867">
        <w:rPr>
          <w:rFonts w:ascii="Times New Roman" w:hAnsi="Times New Roman" w:cs="Times New Roman"/>
          <w:color w:val="000000" w:themeColor="text1"/>
          <w:sz w:val="22"/>
          <w:szCs w:val="22"/>
        </w:rPr>
        <w:t xml:space="preserve"> JA et al (2019)</w:t>
      </w:r>
      <w:r w:rsidR="00ED2955" w:rsidRPr="00D30867">
        <w:rPr>
          <w:rFonts w:ascii="Times New Roman" w:hAnsi="Times New Roman" w:cs="Times New Roman"/>
          <w:color w:val="000000" w:themeColor="text1"/>
          <w:sz w:val="22"/>
          <w:szCs w:val="22"/>
        </w:rPr>
        <w:t xml:space="preserve"> Randomized Delayed-Start Trial of Levodopa in Parkinson's Disease. N </w:t>
      </w:r>
      <w:proofErr w:type="spellStart"/>
      <w:r w:rsidR="00ED2955" w:rsidRPr="00D30867">
        <w:rPr>
          <w:rFonts w:ascii="Times New Roman" w:hAnsi="Times New Roman" w:cs="Times New Roman"/>
          <w:color w:val="000000" w:themeColor="text1"/>
          <w:sz w:val="22"/>
          <w:szCs w:val="22"/>
        </w:rPr>
        <w:t>Engl</w:t>
      </w:r>
      <w:proofErr w:type="spellEnd"/>
      <w:r w:rsidR="00ED2955" w:rsidRPr="00D30867">
        <w:rPr>
          <w:rFonts w:ascii="Times New Roman" w:hAnsi="Times New Roman" w:cs="Times New Roman"/>
          <w:color w:val="000000" w:themeColor="text1"/>
          <w:sz w:val="22"/>
          <w:szCs w:val="22"/>
        </w:rPr>
        <w:t xml:space="preserve"> J Med</w:t>
      </w:r>
      <w:r w:rsidR="002C2082" w:rsidRPr="00D30867">
        <w:rPr>
          <w:rFonts w:ascii="Times New Roman" w:hAnsi="Times New Roman" w:cs="Times New Roman"/>
          <w:color w:val="000000" w:themeColor="text1"/>
          <w:sz w:val="22"/>
          <w:szCs w:val="22"/>
        </w:rPr>
        <w:t xml:space="preserve"> </w:t>
      </w:r>
      <w:r w:rsidR="00ED2955" w:rsidRPr="00D30867">
        <w:rPr>
          <w:rFonts w:ascii="Times New Roman" w:hAnsi="Times New Roman" w:cs="Times New Roman"/>
          <w:color w:val="000000" w:themeColor="text1"/>
          <w:sz w:val="22"/>
          <w:szCs w:val="22"/>
        </w:rPr>
        <w:t>380:315-</w:t>
      </w:r>
      <w:r w:rsidR="00537692" w:rsidRPr="00D30867">
        <w:rPr>
          <w:rFonts w:ascii="Times New Roman" w:hAnsi="Times New Roman" w:cs="Times New Roman"/>
          <w:color w:val="000000" w:themeColor="text1"/>
          <w:sz w:val="22"/>
          <w:szCs w:val="22"/>
        </w:rPr>
        <w:t>3</w:t>
      </w:r>
      <w:r w:rsidR="002C2082" w:rsidRPr="00D30867">
        <w:rPr>
          <w:rFonts w:ascii="Times New Roman" w:hAnsi="Times New Roman" w:cs="Times New Roman"/>
          <w:color w:val="000000" w:themeColor="text1"/>
          <w:sz w:val="22"/>
          <w:szCs w:val="22"/>
        </w:rPr>
        <w:t>24</w:t>
      </w:r>
    </w:p>
    <w:p w14:paraId="39FD8382"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4DAAF355" w14:textId="7066AAB7" w:rsidR="00ED2955" w:rsidRPr="00D30867" w:rsidRDefault="00A045E3"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46</w:t>
      </w:r>
      <w:r w:rsidR="002368DB" w:rsidRPr="00D30867">
        <w:rPr>
          <w:rFonts w:ascii="Times New Roman" w:hAnsi="Times New Roman" w:cs="Times New Roman"/>
          <w:noProof/>
          <w:color w:val="000000" w:themeColor="text1"/>
          <w:sz w:val="22"/>
          <w:szCs w:val="22"/>
        </w:rPr>
        <w:t>.</w:t>
      </w:r>
      <w:r w:rsidR="00ED2955" w:rsidRPr="00D30867">
        <w:rPr>
          <w:rFonts w:ascii="Times New Roman" w:hAnsi="Times New Roman" w:cs="Times New Roman"/>
          <w:color w:val="000000" w:themeColor="text1"/>
          <w:sz w:val="22"/>
          <w:szCs w:val="22"/>
        </w:rPr>
        <w:t xml:space="preserve"> </w:t>
      </w:r>
      <w:r w:rsidR="00537692" w:rsidRPr="00D30867">
        <w:rPr>
          <w:rFonts w:ascii="Times New Roman" w:hAnsi="Times New Roman" w:cs="Times New Roman"/>
          <w:color w:val="000000" w:themeColor="text1"/>
          <w:sz w:val="22"/>
          <w:szCs w:val="22"/>
        </w:rPr>
        <w:t xml:space="preserve">Fasano A, Canning CG, </w:t>
      </w:r>
      <w:proofErr w:type="spellStart"/>
      <w:r w:rsidR="00537692" w:rsidRPr="00D30867">
        <w:rPr>
          <w:rFonts w:ascii="Times New Roman" w:hAnsi="Times New Roman" w:cs="Times New Roman"/>
          <w:color w:val="000000" w:themeColor="text1"/>
          <w:sz w:val="22"/>
          <w:szCs w:val="22"/>
        </w:rPr>
        <w:t>Hausdorff</w:t>
      </w:r>
      <w:proofErr w:type="spellEnd"/>
      <w:r w:rsidR="00537692" w:rsidRPr="00D30867">
        <w:rPr>
          <w:rFonts w:ascii="Times New Roman" w:hAnsi="Times New Roman" w:cs="Times New Roman"/>
          <w:color w:val="000000" w:themeColor="text1"/>
          <w:sz w:val="22"/>
          <w:szCs w:val="22"/>
        </w:rPr>
        <w:t xml:space="preserve"> JM, </w:t>
      </w:r>
      <w:r w:rsidR="002C2082" w:rsidRPr="00D30867">
        <w:rPr>
          <w:rFonts w:ascii="Times New Roman" w:hAnsi="Times New Roman" w:cs="Times New Roman"/>
          <w:color w:val="000000" w:themeColor="text1"/>
          <w:sz w:val="22"/>
          <w:szCs w:val="22"/>
        </w:rPr>
        <w:t>Lord S, Rochester L (2017)</w:t>
      </w:r>
      <w:r w:rsidR="00537692" w:rsidRPr="00D30867">
        <w:rPr>
          <w:rFonts w:ascii="Times New Roman" w:hAnsi="Times New Roman" w:cs="Times New Roman"/>
          <w:color w:val="000000" w:themeColor="text1"/>
          <w:sz w:val="22"/>
          <w:szCs w:val="22"/>
        </w:rPr>
        <w:t xml:space="preserve"> Falls in Parkinson’s disease: A complex and evolving picture. </w:t>
      </w:r>
      <w:proofErr w:type="spellStart"/>
      <w:r w:rsidR="00537692" w:rsidRPr="00D30867">
        <w:rPr>
          <w:rFonts w:ascii="Times New Roman" w:hAnsi="Times New Roman" w:cs="Times New Roman"/>
          <w:color w:val="000000" w:themeColor="text1"/>
          <w:sz w:val="22"/>
          <w:szCs w:val="22"/>
        </w:rPr>
        <w:t>Mov</w:t>
      </w:r>
      <w:proofErr w:type="spellEnd"/>
      <w:r w:rsidR="00537692" w:rsidRPr="00D30867">
        <w:rPr>
          <w:rFonts w:ascii="Times New Roman" w:hAnsi="Times New Roman" w:cs="Times New Roman"/>
          <w:color w:val="000000" w:themeColor="text1"/>
          <w:sz w:val="22"/>
          <w:szCs w:val="22"/>
        </w:rPr>
        <w:t xml:space="preserve"> </w:t>
      </w:r>
      <w:proofErr w:type="spellStart"/>
      <w:r w:rsidR="00537692" w:rsidRPr="00D30867">
        <w:rPr>
          <w:rFonts w:ascii="Times New Roman" w:hAnsi="Times New Roman" w:cs="Times New Roman"/>
          <w:color w:val="000000" w:themeColor="text1"/>
          <w:sz w:val="22"/>
          <w:szCs w:val="22"/>
        </w:rPr>
        <w:t>Disord</w:t>
      </w:r>
      <w:proofErr w:type="spellEnd"/>
      <w:r w:rsidR="002C2082" w:rsidRPr="00D30867">
        <w:rPr>
          <w:rFonts w:ascii="Times New Roman" w:hAnsi="Times New Roman" w:cs="Times New Roman"/>
          <w:color w:val="000000" w:themeColor="text1"/>
          <w:sz w:val="22"/>
          <w:szCs w:val="22"/>
        </w:rPr>
        <w:t xml:space="preserve"> </w:t>
      </w:r>
      <w:r w:rsidR="00537692" w:rsidRPr="00D30867">
        <w:rPr>
          <w:rFonts w:ascii="Times New Roman" w:hAnsi="Times New Roman" w:cs="Times New Roman"/>
          <w:color w:val="000000" w:themeColor="text1"/>
          <w:sz w:val="22"/>
          <w:szCs w:val="22"/>
        </w:rPr>
        <w:t>32:1524-1536</w:t>
      </w:r>
    </w:p>
    <w:p w14:paraId="3245ED4E"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3FAD929E" w14:textId="56EE1015" w:rsidR="00ED2955" w:rsidRPr="00D30867" w:rsidRDefault="00A045E3"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47</w:t>
      </w:r>
      <w:r w:rsidR="002368DB" w:rsidRPr="00D30867">
        <w:rPr>
          <w:rFonts w:ascii="Times New Roman" w:hAnsi="Times New Roman" w:cs="Times New Roman"/>
          <w:noProof/>
          <w:color w:val="000000" w:themeColor="text1"/>
          <w:sz w:val="22"/>
          <w:szCs w:val="22"/>
        </w:rPr>
        <w:t>.</w:t>
      </w:r>
      <w:r w:rsidR="00ED2955" w:rsidRPr="00D30867">
        <w:rPr>
          <w:rFonts w:ascii="Times New Roman" w:hAnsi="Times New Roman" w:cs="Times New Roman"/>
          <w:color w:val="000000" w:themeColor="text1"/>
          <w:sz w:val="22"/>
          <w:szCs w:val="22"/>
        </w:rPr>
        <w:t xml:space="preserve"> </w:t>
      </w:r>
      <w:proofErr w:type="spellStart"/>
      <w:r w:rsidR="00537692" w:rsidRPr="00D30867">
        <w:rPr>
          <w:rFonts w:ascii="Times New Roman" w:hAnsi="Times New Roman" w:cs="Times New Roman"/>
          <w:color w:val="000000" w:themeColor="text1"/>
          <w:sz w:val="22"/>
          <w:szCs w:val="22"/>
        </w:rPr>
        <w:t>Fraigne</w:t>
      </w:r>
      <w:proofErr w:type="spellEnd"/>
      <w:r w:rsidR="00537692" w:rsidRPr="00D30867">
        <w:rPr>
          <w:rFonts w:ascii="Times New Roman" w:hAnsi="Times New Roman" w:cs="Times New Roman"/>
          <w:color w:val="000000" w:themeColor="text1"/>
          <w:sz w:val="22"/>
          <w:szCs w:val="22"/>
        </w:rPr>
        <w:t xml:space="preserve"> JJ, </w:t>
      </w:r>
      <w:proofErr w:type="spellStart"/>
      <w:r w:rsidR="00537692" w:rsidRPr="00D30867">
        <w:rPr>
          <w:rFonts w:ascii="Times New Roman" w:hAnsi="Times New Roman" w:cs="Times New Roman"/>
          <w:color w:val="000000" w:themeColor="text1"/>
          <w:sz w:val="22"/>
          <w:szCs w:val="22"/>
        </w:rPr>
        <w:t>T</w:t>
      </w:r>
      <w:r w:rsidR="00CE3021" w:rsidRPr="00D30867">
        <w:rPr>
          <w:rFonts w:ascii="Times New Roman" w:hAnsi="Times New Roman" w:cs="Times New Roman"/>
          <w:color w:val="000000" w:themeColor="text1"/>
          <w:sz w:val="22"/>
          <w:szCs w:val="22"/>
        </w:rPr>
        <w:t>orontali</w:t>
      </w:r>
      <w:proofErr w:type="spellEnd"/>
      <w:r w:rsidR="00CE3021" w:rsidRPr="00D30867">
        <w:rPr>
          <w:rFonts w:ascii="Times New Roman" w:hAnsi="Times New Roman" w:cs="Times New Roman"/>
          <w:color w:val="000000" w:themeColor="text1"/>
          <w:sz w:val="22"/>
          <w:szCs w:val="22"/>
        </w:rPr>
        <w:t xml:space="preserve"> ZA, Snow MB, </w:t>
      </w:r>
      <w:proofErr w:type="spellStart"/>
      <w:r w:rsidR="00CE3021" w:rsidRPr="00D30867">
        <w:rPr>
          <w:rFonts w:ascii="Times New Roman" w:hAnsi="Times New Roman" w:cs="Times New Roman"/>
          <w:color w:val="000000" w:themeColor="text1"/>
          <w:sz w:val="22"/>
          <w:szCs w:val="22"/>
        </w:rPr>
        <w:t>Peever</w:t>
      </w:r>
      <w:proofErr w:type="spellEnd"/>
      <w:r w:rsidR="00CE3021" w:rsidRPr="00D30867">
        <w:rPr>
          <w:rFonts w:ascii="Times New Roman" w:hAnsi="Times New Roman" w:cs="Times New Roman"/>
          <w:color w:val="000000" w:themeColor="text1"/>
          <w:sz w:val="22"/>
          <w:szCs w:val="22"/>
        </w:rPr>
        <w:t xml:space="preserve"> JH (2015)</w:t>
      </w:r>
      <w:r w:rsidR="00537692" w:rsidRPr="00D30867">
        <w:rPr>
          <w:rFonts w:ascii="Times New Roman" w:hAnsi="Times New Roman" w:cs="Times New Roman"/>
          <w:color w:val="000000" w:themeColor="text1"/>
          <w:sz w:val="22"/>
          <w:szCs w:val="22"/>
        </w:rPr>
        <w:t xml:space="preserve"> REM Sleep at its Core - Circuits, Neurotransmitters, and Pathophysiology. Front Neurol</w:t>
      </w:r>
      <w:r w:rsidR="00CE3021" w:rsidRPr="00D30867">
        <w:rPr>
          <w:rFonts w:ascii="Times New Roman" w:hAnsi="Times New Roman" w:cs="Times New Roman"/>
          <w:color w:val="000000" w:themeColor="text1"/>
          <w:sz w:val="22"/>
          <w:szCs w:val="22"/>
        </w:rPr>
        <w:t xml:space="preserve"> </w:t>
      </w:r>
      <w:r w:rsidR="00537692" w:rsidRPr="00D30867">
        <w:rPr>
          <w:rFonts w:ascii="Times New Roman" w:hAnsi="Times New Roman" w:cs="Times New Roman"/>
          <w:color w:val="000000" w:themeColor="text1"/>
          <w:sz w:val="22"/>
          <w:szCs w:val="22"/>
        </w:rPr>
        <w:t>6:1-9</w:t>
      </w:r>
    </w:p>
    <w:p w14:paraId="00DE839B"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736B7A5E" w14:textId="4343979A" w:rsidR="00ED2955" w:rsidRPr="00D30867" w:rsidRDefault="00A045E3" w:rsidP="008B46E3">
      <w:pPr>
        <w:spacing w:before="40"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t>48</w:t>
      </w:r>
      <w:r w:rsidR="002368DB" w:rsidRPr="00D30867">
        <w:rPr>
          <w:rFonts w:ascii="Times New Roman" w:hAnsi="Times New Roman" w:cs="Times New Roman"/>
          <w:noProof/>
          <w:color w:val="000000" w:themeColor="text1"/>
          <w:sz w:val="22"/>
          <w:szCs w:val="22"/>
        </w:rPr>
        <w:t>.</w:t>
      </w:r>
      <w:r w:rsidR="00ED2955" w:rsidRPr="00D30867">
        <w:rPr>
          <w:rFonts w:ascii="Times New Roman" w:hAnsi="Times New Roman" w:cs="Times New Roman"/>
          <w:color w:val="000000" w:themeColor="text1"/>
          <w:sz w:val="22"/>
          <w:szCs w:val="22"/>
        </w:rPr>
        <w:t xml:space="preserve"> Del</w:t>
      </w:r>
      <w:r w:rsidR="003B0B0F" w:rsidRPr="00D30867">
        <w:rPr>
          <w:rFonts w:ascii="Times New Roman" w:hAnsi="Times New Roman" w:cs="Times New Roman"/>
          <w:color w:val="000000" w:themeColor="text1"/>
          <w:sz w:val="22"/>
          <w:szCs w:val="22"/>
        </w:rPr>
        <w:t xml:space="preserve"> </w:t>
      </w:r>
      <w:proofErr w:type="spellStart"/>
      <w:r w:rsidR="003B0B0F" w:rsidRPr="00D30867">
        <w:rPr>
          <w:rFonts w:ascii="Times New Roman" w:hAnsi="Times New Roman" w:cs="Times New Roman"/>
          <w:color w:val="000000" w:themeColor="text1"/>
          <w:sz w:val="22"/>
          <w:szCs w:val="22"/>
        </w:rPr>
        <w:t>Tredici</w:t>
      </w:r>
      <w:proofErr w:type="spellEnd"/>
      <w:r w:rsidR="003B0B0F" w:rsidRPr="00D30867">
        <w:rPr>
          <w:rFonts w:ascii="Times New Roman" w:hAnsi="Times New Roman" w:cs="Times New Roman"/>
          <w:color w:val="000000" w:themeColor="text1"/>
          <w:sz w:val="22"/>
          <w:szCs w:val="22"/>
        </w:rPr>
        <w:t xml:space="preserve"> K, </w:t>
      </w:r>
      <w:proofErr w:type="spellStart"/>
      <w:r w:rsidR="003B0B0F" w:rsidRPr="00D30867">
        <w:rPr>
          <w:rFonts w:ascii="Times New Roman" w:hAnsi="Times New Roman" w:cs="Times New Roman"/>
          <w:color w:val="000000" w:themeColor="text1"/>
          <w:sz w:val="22"/>
          <w:szCs w:val="22"/>
        </w:rPr>
        <w:t>Braak</w:t>
      </w:r>
      <w:proofErr w:type="spellEnd"/>
      <w:r w:rsidR="003B0B0F" w:rsidRPr="00D30867">
        <w:rPr>
          <w:rFonts w:ascii="Times New Roman" w:hAnsi="Times New Roman" w:cs="Times New Roman"/>
          <w:color w:val="000000" w:themeColor="text1"/>
          <w:sz w:val="22"/>
          <w:szCs w:val="22"/>
        </w:rPr>
        <w:t xml:space="preserve"> H (2013)</w:t>
      </w:r>
      <w:r w:rsidR="00ED2955" w:rsidRPr="00D30867">
        <w:rPr>
          <w:rFonts w:ascii="Times New Roman" w:hAnsi="Times New Roman" w:cs="Times New Roman"/>
          <w:color w:val="000000" w:themeColor="text1"/>
          <w:sz w:val="22"/>
          <w:szCs w:val="22"/>
        </w:rPr>
        <w:t xml:space="preserve"> Dysfunction of the locus coeruleus – norepinephrine system and related circuitry in Parkinson’s disease-related dementia. J </w:t>
      </w:r>
      <w:proofErr w:type="spellStart"/>
      <w:r w:rsidR="00ED2955" w:rsidRPr="00D30867">
        <w:rPr>
          <w:rFonts w:ascii="Times New Roman" w:hAnsi="Times New Roman" w:cs="Times New Roman"/>
          <w:color w:val="000000" w:themeColor="text1"/>
          <w:sz w:val="22"/>
          <w:szCs w:val="22"/>
        </w:rPr>
        <w:t>Neurol</w:t>
      </w:r>
      <w:proofErr w:type="spellEnd"/>
      <w:r w:rsidR="00ED2955" w:rsidRPr="00D30867">
        <w:rPr>
          <w:rFonts w:ascii="Times New Roman" w:hAnsi="Times New Roman" w:cs="Times New Roman"/>
          <w:color w:val="000000" w:themeColor="text1"/>
          <w:sz w:val="22"/>
          <w:szCs w:val="22"/>
        </w:rPr>
        <w:t xml:space="preserve"> </w:t>
      </w:r>
      <w:proofErr w:type="spellStart"/>
      <w:r w:rsidR="00ED2955" w:rsidRPr="00D30867">
        <w:rPr>
          <w:rFonts w:ascii="Times New Roman" w:hAnsi="Times New Roman" w:cs="Times New Roman"/>
          <w:color w:val="000000" w:themeColor="text1"/>
          <w:sz w:val="22"/>
          <w:szCs w:val="22"/>
        </w:rPr>
        <w:t>Neurosurg</w:t>
      </w:r>
      <w:proofErr w:type="spellEnd"/>
      <w:r w:rsidR="00ED2955" w:rsidRPr="00D30867">
        <w:rPr>
          <w:rFonts w:ascii="Times New Roman" w:hAnsi="Times New Roman" w:cs="Times New Roman"/>
          <w:color w:val="000000" w:themeColor="text1"/>
          <w:sz w:val="22"/>
          <w:szCs w:val="22"/>
        </w:rPr>
        <w:t xml:space="preserve"> Psychiatry</w:t>
      </w:r>
      <w:r w:rsidR="003B0B0F" w:rsidRPr="00D30867">
        <w:rPr>
          <w:rFonts w:ascii="Times New Roman" w:hAnsi="Times New Roman" w:cs="Times New Roman"/>
          <w:color w:val="000000" w:themeColor="text1"/>
          <w:sz w:val="22"/>
          <w:szCs w:val="22"/>
        </w:rPr>
        <w:t xml:space="preserve"> </w:t>
      </w:r>
      <w:r w:rsidR="00ED2955" w:rsidRPr="00D30867">
        <w:rPr>
          <w:rFonts w:ascii="Times New Roman" w:hAnsi="Times New Roman" w:cs="Times New Roman"/>
          <w:color w:val="000000" w:themeColor="text1"/>
          <w:sz w:val="22"/>
          <w:szCs w:val="22"/>
        </w:rPr>
        <w:t>84:774-</w:t>
      </w:r>
      <w:r w:rsidR="00537692" w:rsidRPr="00D30867">
        <w:rPr>
          <w:rFonts w:ascii="Times New Roman" w:hAnsi="Times New Roman" w:cs="Times New Roman"/>
          <w:color w:val="000000" w:themeColor="text1"/>
          <w:sz w:val="22"/>
          <w:szCs w:val="22"/>
        </w:rPr>
        <w:t>7</w:t>
      </w:r>
      <w:r w:rsidR="003B0B0F" w:rsidRPr="00D30867">
        <w:rPr>
          <w:rFonts w:ascii="Times New Roman" w:hAnsi="Times New Roman" w:cs="Times New Roman"/>
          <w:color w:val="000000" w:themeColor="text1"/>
          <w:sz w:val="22"/>
          <w:szCs w:val="22"/>
        </w:rPr>
        <w:t>83</w:t>
      </w:r>
    </w:p>
    <w:p w14:paraId="7D4256AA" w14:textId="77777777" w:rsidR="00ED2955" w:rsidRPr="00D30867" w:rsidRDefault="00ED2955" w:rsidP="008B46E3">
      <w:pPr>
        <w:spacing w:before="40" w:line="360" w:lineRule="auto"/>
        <w:rPr>
          <w:rFonts w:ascii="Times New Roman" w:hAnsi="Times New Roman" w:cs="Times New Roman"/>
          <w:color w:val="000000" w:themeColor="text1"/>
          <w:sz w:val="22"/>
          <w:szCs w:val="22"/>
        </w:rPr>
      </w:pPr>
    </w:p>
    <w:p w14:paraId="7503C080" w14:textId="2ABF0688" w:rsidR="00ED2955" w:rsidRPr="00A72610" w:rsidRDefault="00A045E3" w:rsidP="008B46E3">
      <w:pPr>
        <w:spacing w:before="40" w:line="360" w:lineRule="auto"/>
        <w:rPr>
          <w:rFonts w:ascii="Times New Roman" w:hAnsi="Times New Roman" w:cs="Times New Roman"/>
          <w:sz w:val="22"/>
          <w:szCs w:val="22"/>
        </w:rPr>
      </w:pPr>
      <w:r w:rsidRPr="00D30867">
        <w:rPr>
          <w:rFonts w:ascii="Times New Roman" w:hAnsi="Times New Roman" w:cs="Times New Roman"/>
          <w:color w:val="000000" w:themeColor="text1"/>
          <w:sz w:val="22"/>
          <w:szCs w:val="22"/>
        </w:rPr>
        <w:t>49</w:t>
      </w:r>
      <w:r w:rsidR="002368DB" w:rsidRPr="00D30867">
        <w:rPr>
          <w:rFonts w:ascii="Times New Roman" w:hAnsi="Times New Roman" w:cs="Times New Roman"/>
          <w:noProof/>
          <w:color w:val="000000" w:themeColor="text1"/>
          <w:sz w:val="22"/>
          <w:szCs w:val="22"/>
        </w:rPr>
        <w:t>.</w:t>
      </w:r>
      <w:r w:rsidR="00ED2955" w:rsidRPr="00D30867">
        <w:rPr>
          <w:rFonts w:ascii="Times New Roman" w:hAnsi="Times New Roman" w:cs="Times New Roman"/>
          <w:color w:val="000000" w:themeColor="text1"/>
          <w:sz w:val="22"/>
          <w:szCs w:val="22"/>
        </w:rPr>
        <w:t xml:space="preserve"> </w:t>
      </w:r>
      <w:proofErr w:type="spellStart"/>
      <w:r w:rsidR="00ED2955" w:rsidRPr="00D30867">
        <w:rPr>
          <w:rFonts w:ascii="Times New Roman" w:hAnsi="Times New Roman" w:cs="Times New Roman"/>
          <w:color w:val="000000" w:themeColor="text1"/>
          <w:sz w:val="22"/>
          <w:szCs w:val="22"/>
        </w:rPr>
        <w:t>Schrag</w:t>
      </w:r>
      <w:proofErr w:type="spellEnd"/>
      <w:r w:rsidR="00ED2955" w:rsidRPr="00D30867">
        <w:rPr>
          <w:rFonts w:ascii="Times New Roman" w:hAnsi="Times New Roman" w:cs="Times New Roman"/>
          <w:color w:val="000000" w:themeColor="text1"/>
          <w:sz w:val="22"/>
          <w:szCs w:val="22"/>
        </w:rPr>
        <w:t xml:space="preserve"> A, Siddiqui UF, </w:t>
      </w:r>
      <w:proofErr w:type="spellStart"/>
      <w:r w:rsidR="00ED2955" w:rsidRPr="00D30867">
        <w:rPr>
          <w:rFonts w:ascii="Times New Roman" w:hAnsi="Times New Roman" w:cs="Times New Roman"/>
          <w:color w:val="000000" w:themeColor="text1"/>
          <w:sz w:val="22"/>
          <w:szCs w:val="22"/>
        </w:rPr>
        <w:t>Anastasiou</w:t>
      </w:r>
      <w:proofErr w:type="spellEnd"/>
      <w:r w:rsidR="00ED2955" w:rsidRPr="00D30867">
        <w:rPr>
          <w:rFonts w:ascii="Times New Roman" w:hAnsi="Times New Roman" w:cs="Times New Roman"/>
          <w:color w:val="000000" w:themeColor="text1"/>
          <w:sz w:val="22"/>
          <w:szCs w:val="22"/>
        </w:rPr>
        <w:t xml:space="preserve"> Z,</w:t>
      </w:r>
      <w:r w:rsidR="007434F5" w:rsidRPr="00D30867">
        <w:rPr>
          <w:rFonts w:ascii="Times New Roman" w:hAnsi="Times New Roman" w:cs="Times New Roman"/>
          <w:color w:val="000000" w:themeColor="text1"/>
          <w:sz w:val="22"/>
          <w:szCs w:val="22"/>
        </w:rPr>
        <w:t xml:space="preserve"> Weintraub D, Schott JM</w:t>
      </w:r>
      <w:r w:rsidR="003B0B0F" w:rsidRPr="00D30867">
        <w:rPr>
          <w:rFonts w:ascii="Times New Roman" w:hAnsi="Times New Roman" w:cs="Times New Roman"/>
          <w:color w:val="000000" w:themeColor="text1"/>
          <w:sz w:val="22"/>
          <w:szCs w:val="22"/>
        </w:rPr>
        <w:t xml:space="preserve"> (2017)</w:t>
      </w:r>
      <w:r w:rsidR="00ED2955" w:rsidRPr="00D30867">
        <w:rPr>
          <w:rFonts w:ascii="Times New Roman" w:hAnsi="Times New Roman" w:cs="Times New Roman"/>
          <w:color w:val="000000" w:themeColor="text1"/>
          <w:sz w:val="22"/>
          <w:szCs w:val="22"/>
        </w:rPr>
        <w:t xml:space="preserve"> Clinical variables and biomarkers in prediction of cognitive impairment in patients with newly diagnosed Parkinson’s Disease: a cohort study. Lancet Neurol</w:t>
      </w:r>
      <w:r w:rsidR="003B0B0F" w:rsidRPr="00D30867">
        <w:rPr>
          <w:rFonts w:ascii="Times New Roman" w:hAnsi="Times New Roman" w:cs="Times New Roman"/>
          <w:color w:val="000000" w:themeColor="text1"/>
          <w:sz w:val="22"/>
          <w:szCs w:val="22"/>
        </w:rPr>
        <w:t xml:space="preserve"> </w:t>
      </w:r>
      <w:r w:rsidR="00ED2955" w:rsidRPr="00D30867">
        <w:rPr>
          <w:rFonts w:ascii="Times New Roman" w:hAnsi="Times New Roman" w:cs="Times New Roman"/>
          <w:color w:val="000000" w:themeColor="text1"/>
          <w:sz w:val="22"/>
          <w:szCs w:val="22"/>
        </w:rPr>
        <w:t>16:</w:t>
      </w:r>
      <w:bookmarkStart w:id="0" w:name="_GoBack"/>
      <w:r w:rsidR="003B0B0F" w:rsidRPr="00A72610">
        <w:rPr>
          <w:rFonts w:ascii="Times New Roman" w:hAnsi="Times New Roman" w:cs="Times New Roman"/>
          <w:sz w:val="22"/>
          <w:szCs w:val="22"/>
        </w:rPr>
        <w:t>66-75</w:t>
      </w:r>
    </w:p>
    <w:p w14:paraId="2BFCDB5F" w14:textId="77777777" w:rsidR="00ED2955" w:rsidRPr="00A72610" w:rsidRDefault="00ED2955" w:rsidP="008B46E3">
      <w:pPr>
        <w:spacing w:before="40" w:line="360" w:lineRule="auto"/>
        <w:rPr>
          <w:rFonts w:ascii="Times New Roman" w:hAnsi="Times New Roman" w:cs="Times New Roman"/>
          <w:sz w:val="22"/>
          <w:szCs w:val="22"/>
        </w:rPr>
      </w:pPr>
    </w:p>
    <w:p w14:paraId="1E78A281" w14:textId="5EE3A7BF" w:rsidR="00ED2955" w:rsidRPr="00A72610" w:rsidRDefault="00A045E3" w:rsidP="008B46E3">
      <w:pPr>
        <w:spacing w:before="40" w:line="360" w:lineRule="auto"/>
        <w:rPr>
          <w:rFonts w:ascii="Times New Roman" w:hAnsi="Times New Roman" w:cs="Times New Roman"/>
          <w:sz w:val="22"/>
          <w:szCs w:val="22"/>
        </w:rPr>
      </w:pPr>
      <w:r w:rsidRPr="00A72610">
        <w:rPr>
          <w:rFonts w:ascii="Times New Roman" w:hAnsi="Times New Roman" w:cs="Times New Roman"/>
          <w:sz w:val="22"/>
          <w:szCs w:val="22"/>
        </w:rPr>
        <w:t>50</w:t>
      </w:r>
      <w:r w:rsidR="002368DB" w:rsidRPr="00A72610">
        <w:rPr>
          <w:rFonts w:ascii="Times New Roman" w:hAnsi="Times New Roman" w:cs="Times New Roman"/>
          <w:noProof/>
          <w:sz w:val="22"/>
          <w:szCs w:val="22"/>
        </w:rPr>
        <w:t>.</w:t>
      </w:r>
      <w:r w:rsidR="00ED2955" w:rsidRPr="00A72610">
        <w:rPr>
          <w:rFonts w:ascii="Times New Roman" w:hAnsi="Times New Roman" w:cs="Times New Roman"/>
          <w:sz w:val="22"/>
          <w:szCs w:val="22"/>
        </w:rPr>
        <w:t xml:space="preserve"> </w:t>
      </w:r>
      <w:proofErr w:type="spellStart"/>
      <w:r w:rsidR="00ED2955" w:rsidRPr="00A72610">
        <w:rPr>
          <w:rFonts w:ascii="Times New Roman" w:hAnsi="Times New Roman" w:cs="Times New Roman"/>
          <w:sz w:val="22"/>
          <w:szCs w:val="22"/>
        </w:rPr>
        <w:t>An</w:t>
      </w:r>
      <w:r w:rsidR="003B0B0F" w:rsidRPr="00A72610">
        <w:rPr>
          <w:rFonts w:ascii="Times New Roman" w:hAnsi="Times New Roman" w:cs="Times New Roman"/>
          <w:sz w:val="22"/>
          <w:szCs w:val="22"/>
        </w:rPr>
        <w:t>ang</w:t>
      </w:r>
      <w:proofErr w:type="spellEnd"/>
      <w:r w:rsidR="003B0B0F" w:rsidRPr="00A72610">
        <w:rPr>
          <w:rFonts w:ascii="Times New Roman" w:hAnsi="Times New Roman" w:cs="Times New Roman"/>
          <w:sz w:val="22"/>
          <w:szCs w:val="22"/>
        </w:rPr>
        <w:t xml:space="preserve"> JB, Gagnon JF, Bertrand JA et al (2014)</w:t>
      </w:r>
      <w:r w:rsidR="00ED2955" w:rsidRPr="00A72610">
        <w:rPr>
          <w:rFonts w:ascii="Times New Roman" w:hAnsi="Times New Roman" w:cs="Times New Roman"/>
          <w:sz w:val="22"/>
          <w:szCs w:val="22"/>
        </w:rPr>
        <w:t xml:space="preserve"> Predictors of dementia in Parkinson disease: a prospective cohort study. </w:t>
      </w:r>
      <w:r w:rsidR="003B0B0F" w:rsidRPr="00A72610">
        <w:rPr>
          <w:rFonts w:ascii="Times New Roman" w:hAnsi="Times New Roman" w:cs="Times New Roman"/>
          <w:sz w:val="22"/>
          <w:szCs w:val="22"/>
        </w:rPr>
        <w:t xml:space="preserve">Neurology </w:t>
      </w:r>
      <w:r w:rsidR="00ED2955" w:rsidRPr="00A72610">
        <w:rPr>
          <w:rFonts w:ascii="Times New Roman" w:hAnsi="Times New Roman" w:cs="Times New Roman"/>
          <w:sz w:val="22"/>
          <w:szCs w:val="22"/>
        </w:rPr>
        <w:t>83:1253-</w:t>
      </w:r>
      <w:r w:rsidR="00566E1B" w:rsidRPr="00A72610">
        <w:rPr>
          <w:rFonts w:ascii="Times New Roman" w:hAnsi="Times New Roman" w:cs="Times New Roman"/>
          <w:sz w:val="22"/>
          <w:szCs w:val="22"/>
        </w:rPr>
        <w:t>12</w:t>
      </w:r>
      <w:r w:rsidR="003B0B0F" w:rsidRPr="00A72610">
        <w:rPr>
          <w:rFonts w:ascii="Times New Roman" w:hAnsi="Times New Roman" w:cs="Times New Roman"/>
          <w:sz w:val="22"/>
          <w:szCs w:val="22"/>
        </w:rPr>
        <w:t>60</w:t>
      </w:r>
    </w:p>
    <w:p w14:paraId="5EA737A1" w14:textId="500E153F" w:rsidR="00580F29" w:rsidRPr="00A72610" w:rsidRDefault="00580F29" w:rsidP="008B46E3">
      <w:pPr>
        <w:spacing w:before="40" w:line="360" w:lineRule="auto"/>
        <w:rPr>
          <w:rFonts w:ascii="Times New Roman" w:hAnsi="Times New Roman" w:cs="Times New Roman"/>
          <w:sz w:val="22"/>
          <w:szCs w:val="22"/>
        </w:rPr>
      </w:pPr>
    </w:p>
    <w:p w14:paraId="4751F218" w14:textId="76E53140" w:rsidR="00580F29" w:rsidRPr="00A72610" w:rsidRDefault="00580F29" w:rsidP="008B46E3">
      <w:pPr>
        <w:spacing w:before="40" w:line="360" w:lineRule="auto"/>
        <w:rPr>
          <w:rFonts w:ascii="Times New Roman" w:hAnsi="Times New Roman" w:cs="Times New Roman"/>
          <w:sz w:val="22"/>
          <w:szCs w:val="22"/>
        </w:rPr>
      </w:pPr>
      <w:r w:rsidRPr="00A72610">
        <w:rPr>
          <w:rFonts w:ascii="Times New Roman" w:hAnsi="Times New Roman" w:cs="Times New Roman"/>
          <w:sz w:val="22"/>
          <w:szCs w:val="22"/>
        </w:rPr>
        <w:t xml:space="preserve">51. Chaudhuri KR, Martinez-Martin P, Brown RG et al (2007) The Metric Properties of a Novel Non-Motor Symptoms Scale for Parkinson's Disease: Results From an International Pilot Study. </w:t>
      </w:r>
      <w:proofErr w:type="spellStart"/>
      <w:r w:rsidRPr="00A72610">
        <w:rPr>
          <w:rFonts w:ascii="Times New Roman" w:hAnsi="Times New Roman" w:cs="Times New Roman"/>
          <w:sz w:val="22"/>
          <w:szCs w:val="22"/>
        </w:rPr>
        <w:t>Mov</w:t>
      </w:r>
      <w:proofErr w:type="spellEnd"/>
      <w:r w:rsidRPr="00A72610">
        <w:rPr>
          <w:rFonts w:ascii="Times New Roman" w:hAnsi="Times New Roman" w:cs="Times New Roman"/>
          <w:sz w:val="22"/>
          <w:szCs w:val="22"/>
        </w:rPr>
        <w:t xml:space="preserve"> </w:t>
      </w:r>
      <w:proofErr w:type="spellStart"/>
      <w:r w:rsidRPr="00A72610">
        <w:rPr>
          <w:rFonts w:ascii="Times New Roman" w:hAnsi="Times New Roman" w:cs="Times New Roman"/>
          <w:sz w:val="22"/>
          <w:szCs w:val="22"/>
        </w:rPr>
        <w:t>Disord</w:t>
      </w:r>
      <w:proofErr w:type="spellEnd"/>
      <w:r w:rsidRPr="00A72610">
        <w:rPr>
          <w:rFonts w:ascii="Times New Roman" w:hAnsi="Times New Roman" w:cs="Times New Roman"/>
          <w:sz w:val="22"/>
          <w:szCs w:val="22"/>
        </w:rPr>
        <w:t xml:space="preserve"> 22:1901-1911</w:t>
      </w:r>
    </w:p>
    <w:bookmarkEnd w:id="0"/>
    <w:p w14:paraId="7EB49D9A" w14:textId="720F07A4" w:rsidR="00DD4436" w:rsidRPr="00D30867" w:rsidRDefault="00DD4436" w:rsidP="008B46E3">
      <w:pPr>
        <w:spacing w:line="360" w:lineRule="auto"/>
        <w:rPr>
          <w:rFonts w:ascii="Times New Roman" w:hAnsi="Times New Roman" w:cs="Times New Roman"/>
          <w:color w:val="000000" w:themeColor="text1"/>
          <w:sz w:val="22"/>
          <w:szCs w:val="22"/>
        </w:rPr>
      </w:pPr>
      <w:r w:rsidRPr="00D30867">
        <w:rPr>
          <w:rFonts w:ascii="Times New Roman" w:hAnsi="Times New Roman" w:cs="Times New Roman"/>
          <w:color w:val="000000" w:themeColor="text1"/>
          <w:sz w:val="22"/>
          <w:szCs w:val="22"/>
        </w:rPr>
        <w:br w:type="page"/>
      </w:r>
    </w:p>
    <w:p w14:paraId="45A51198" w14:textId="5E553BEC" w:rsidR="00DD4436" w:rsidRPr="00D30867" w:rsidRDefault="00DD4436" w:rsidP="008B46E3">
      <w:pPr>
        <w:spacing w:line="360" w:lineRule="auto"/>
        <w:rPr>
          <w:rFonts w:ascii="Times New Roman" w:hAnsi="Times New Roman" w:cs="Times New Roman"/>
          <w:b/>
          <w:color w:val="000000" w:themeColor="text1"/>
          <w:sz w:val="22"/>
          <w:szCs w:val="22"/>
        </w:rPr>
      </w:pPr>
      <w:r w:rsidRPr="00D30867">
        <w:rPr>
          <w:rFonts w:ascii="Times New Roman" w:hAnsi="Times New Roman" w:cs="Times New Roman"/>
          <w:b/>
          <w:color w:val="000000" w:themeColor="text1"/>
          <w:sz w:val="22"/>
          <w:szCs w:val="22"/>
        </w:rPr>
        <w:lastRenderedPageBreak/>
        <w:t xml:space="preserve">FIGURE </w:t>
      </w:r>
      <w:r w:rsidR="00F83A72" w:rsidRPr="00D30867">
        <w:rPr>
          <w:rFonts w:ascii="Times New Roman" w:hAnsi="Times New Roman" w:cs="Times New Roman"/>
          <w:b/>
          <w:color w:val="000000" w:themeColor="text1"/>
          <w:sz w:val="22"/>
          <w:szCs w:val="22"/>
        </w:rPr>
        <w:t>CAPTIONS</w:t>
      </w:r>
    </w:p>
    <w:p w14:paraId="6443B15D" w14:textId="77777777" w:rsidR="00191845" w:rsidRPr="00D30867" w:rsidRDefault="00191845" w:rsidP="008B46E3">
      <w:pPr>
        <w:spacing w:line="360" w:lineRule="auto"/>
        <w:rPr>
          <w:rFonts w:ascii="Times New Roman" w:hAnsi="Times New Roman" w:cs="Times New Roman"/>
          <w:b/>
          <w:color w:val="000000" w:themeColor="text1"/>
          <w:sz w:val="22"/>
          <w:szCs w:val="22"/>
        </w:rPr>
      </w:pPr>
    </w:p>
    <w:p w14:paraId="13F81E6B" w14:textId="77777777" w:rsidR="00191845" w:rsidRPr="00D30867" w:rsidRDefault="00191845" w:rsidP="008B46E3">
      <w:pPr>
        <w:spacing w:line="360" w:lineRule="auto"/>
        <w:rPr>
          <w:rFonts w:ascii="Times New Roman" w:hAnsi="Times New Roman" w:cs="Times New Roman"/>
          <w:b/>
          <w:color w:val="000000" w:themeColor="text1"/>
          <w:sz w:val="22"/>
          <w:szCs w:val="22"/>
        </w:rPr>
      </w:pPr>
    </w:p>
    <w:p w14:paraId="30B3BC59" w14:textId="1A983675" w:rsidR="00191845" w:rsidRPr="00A72610" w:rsidRDefault="00F83A72" w:rsidP="008B46E3">
      <w:pPr>
        <w:spacing w:line="360" w:lineRule="auto"/>
        <w:rPr>
          <w:rFonts w:ascii="Times New Roman" w:eastAsia="Arial Unicode MS" w:hAnsi="Times New Roman"/>
          <w:b/>
          <w:bCs/>
          <w:sz w:val="22"/>
          <w:szCs w:val="22"/>
          <w:bdr w:val="nil"/>
        </w:rPr>
      </w:pPr>
      <w:r w:rsidRPr="00D30867">
        <w:rPr>
          <w:rFonts w:ascii="Times New Roman" w:eastAsia="Arial Unicode MS" w:hAnsi="Times New Roman"/>
          <w:b/>
          <w:bCs/>
          <w:color w:val="000000" w:themeColor="text1"/>
          <w:sz w:val="22"/>
          <w:szCs w:val="22"/>
          <w:bdr w:val="nil"/>
        </w:rPr>
        <w:t>Fig 1</w:t>
      </w:r>
      <w:r w:rsidR="00191845" w:rsidRPr="00D30867">
        <w:rPr>
          <w:rFonts w:ascii="Times New Roman" w:eastAsia="Arial Unicode MS" w:hAnsi="Times New Roman"/>
          <w:b/>
          <w:bCs/>
          <w:color w:val="000000" w:themeColor="text1"/>
          <w:sz w:val="22"/>
          <w:szCs w:val="22"/>
          <w:bdr w:val="nil"/>
        </w:rPr>
        <w:t xml:space="preserve"> Distribution of </w:t>
      </w:r>
      <w:r w:rsidR="00172748" w:rsidRPr="00A72610">
        <w:rPr>
          <w:rFonts w:ascii="Times New Roman" w:eastAsia="Arial Unicode MS" w:hAnsi="Times New Roman"/>
          <w:b/>
          <w:bCs/>
          <w:sz w:val="22"/>
          <w:szCs w:val="22"/>
          <w:bdr w:val="nil"/>
        </w:rPr>
        <w:t>benig</w:t>
      </w:r>
      <w:r w:rsidR="004E0B4B" w:rsidRPr="00A72610">
        <w:rPr>
          <w:rFonts w:ascii="Times New Roman" w:eastAsia="Arial Unicode MS" w:hAnsi="Times New Roman"/>
          <w:b/>
          <w:bCs/>
          <w:sz w:val="22"/>
          <w:szCs w:val="22"/>
          <w:bdr w:val="nil"/>
        </w:rPr>
        <w:t>n</w:t>
      </w:r>
      <w:r w:rsidR="00191845" w:rsidRPr="00A72610">
        <w:rPr>
          <w:rFonts w:ascii="Times New Roman" w:eastAsia="Arial Unicode MS" w:hAnsi="Times New Roman"/>
          <w:b/>
          <w:bCs/>
          <w:sz w:val="22"/>
          <w:szCs w:val="22"/>
          <w:bdr w:val="nil"/>
        </w:rPr>
        <w:t xml:space="preserve"> and </w:t>
      </w:r>
      <w:r w:rsidR="00172748" w:rsidRPr="00A72610">
        <w:rPr>
          <w:rFonts w:ascii="Times New Roman" w:eastAsia="Arial Unicode MS" w:hAnsi="Times New Roman"/>
          <w:b/>
          <w:bCs/>
          <w:sz w:val="22"/>
          <w:szCs w:val="22"/>
          <w:bdr w:val="nil"/>
        </w:rPr>
        <w:t>malignant Parkinson’s disease</w:t>
      </w:r>
      <w:r w:rsidR="00191845" w:rsidRPr="00A72610">
        <w:rPr>
          <w:rFonts w:ascii="Times New Roman" w:eastAsia="Arial Unicode MS" w:hAnsi="Times New Roman"/>
          <w:b/>
          <w:bCs/>
          <w:sz w:val="22"/>
          <w:szCs w:val="22"/>
          <w:bdr w:val="nil"/>
        </w:rPr>
        <w:t xml:space="preserve"> according to age at onset</w:t>
      </w:r>
    </w:p>
    <w:p w14:paraId="74F19566" w14:textId="44E41A92" w:rsidR="00191845" w:rsidRPr="00A72610" w:rsidRDefault="00903215" w:rsidP="008B46E3">
      <w:pPr>
        <w:spacing w:line="360" w:lineRule="auto"/>
        <w:rPr>
          <w:rFonts w:ascii="Times New Roman" w:eastAsia="Arial Unicode MS" w:hAnsi="Times New Roman"/>
          <w:bCs/>
          <w:sz w:val="22"/>
          <w:szCs w:val="22"/>
          <w:bdr w:val="nil"/>
        </w:rPr>
      </w:pPr>
      <w:proofErr w:type="spellStart"/>
      <w:r w:rsidRPr="00A72610">
        <w:rPr>
          <w:rFonts w:ascii="Times New Roman" w:eastAsia="Arial Unicode MS" w:hAnsi="Times New Roman" w:cs="Times New Roman"/>
          <w:bCs/>
          <w:sz w:val="22"/>
          <w:szCs w:val="22"/>
          <w:bdr w:val="nil"/>
        </w:rPr>
        <w:t>bPD</w:t>
      </w:r>
      <w:proofErr w:type="spellEnd"/>
      <w:r w:rsidRPr="00A72610">
        <w:rPr>
          <w:rFonts w:ascii="Times New Roman" w:eastAsia="Arial Unicode MS" w:hAnsi="Times New Roman" w:cs="Times New Roman"/>
          <w:bCs/>
          <w:sz w:val="22"/>
          <w:szCs w:val="22"/>
          <w:bdr w:val="nil"/>
        </w:rPr>
        <w:t xml:space="preserve">: benign Parkinson disease (n= 210); </w:t>
      </w:r>
      <w:proofErr w:type="spellStart"/>
      <w:r w:rsidRPr="00A72610">
        <w:rPr>
          <w:rFonts w:ascii="Times New Roman" w:eastAsia="Arial Unicode MS" w:hAnsi="Times New Roman" w:cs="Times New Roman"/>
          <w:bCs/>
          <w:sz w:val="22"/>
          <w:szCs w:val="22"/>
          <w:bdr w:val="nil"/>
        </w:rPr>
        <w:t>mPD</w:t>
      </w:r>
      <w:proofErr w:type="spellEnd"/>
      <w:r w:rsidRPr="00A72610">
        <w:rPr>
          <w:rFonts w:ascii="Times New Roman" w:eastAsia="Arial Unicode MS" w:hAnsi="Times New Roman" w:cs="Times New Roman"/>
          <w:bCs/>
          <w:sz w:val="22"/>
          <w:szCs w:val="22"/>
          <w:bdr w:val="nil"/>
        </w:rPr>
        <w:t>: malignant Parkinson disease (n= 155)</w:t>
      </w:r>
      <w:r w:rsidR="00191845" w:rsidRPr="00A72610">
        <w:rPr>
          <w:rFonts w:ascii="Times New Roman" w:eastAsia="Arial Unicode MS" w:hAnsi="Times New Roman"/>
          <w:bCs/>
          <w:sz w:val="22"/>
          <w:szCs w:val="22"/>
          <w:bdr w:val="nil"/>
        </w:rPr>
        <w:t xml:space="preserve">. * Significant difference between </w:t>
      </w:r>
      <w:proofErr w:type="spellStart"/>
      <w:r w:rsidR="00172748" w:rsidRPr="00A72610">
        <w:rPr>
          <w:rFonts w:ascii="Times New Roman" w:eastAsia="Arial Unicode MS" w:hAnsi="Times New Roman"/>
          <w:bCs/>
          <w:sz w:val="22"/>
          <w:szCs w:val="22"/>
          <w:bdr w:val="nil"/>
        </w:rPr>
        <w:t>b</w:t>
      </w:r>
      <w:r w:rsidR="008F7A89" w:rsidRPr="00A72610">
        <w:rPr>
          <w:rFonts w:ascii="Times New Roman" w:eastAsia="Arial Unicode MS" w:hAnsi="Times New Roman"/>
          <w:bCs/>
          <w:sz w:val="22"/>
          <w:szCs w:val="22"/>
          <w:bdr w:val="nil"/>
        </w:rPr>
        <w:t>PD</w:t>
      </w:r>
      <w:proofErr w:type="spellEnd"/>
      <w:r w:rsidR="00191845" w:rsidRPr="00A72610">
        <w:rPr>
          <w:rFonts w:ascii="Times New Roman" w:eastAsia="Arial Unicode MS" w:hAnsi="Times New Roman"/>
          <w:bCs/>
          <w:sz w:val="22"/>
          <w:szCs w:val="22"/>
          <w:bdr w:val="nil"/>
        </w:rPr>
        <w:t xml:space="preserve"> and </w:t>
      </w:r>
      <w:proofErr w:type="spellStart"/>
      <w:r w:rsidR="00172748" w:rsidRPr="00A72610">
        <w:rPr>
          <w:rFonts w:ascii="Times New Roman" w:eastAsia="Arial Unicode MS" w:hAnsi="Times New Roman"/>
          <w:bCs/>
          <w:sz w:val="22"/>
          <w:szCs w:val="22"/>
          <w:bdr w:val="nil"/>
        </w:rPr>
        <w:t>m</w:t>
      </w:r>
      <w:r w:rsidR="008F7A89" w:rsidRPr="00A72610">
        <w:rPr>
          <w:rFonts w:ascii="Times New Roman" w:eastAsia="Arial Unicode MS" w:hAnsi="Times New Roman"/>
          <w:bCs/>
          <w:sz w:val="22"/>
          <w:szCs w:val="22"/>
          <w:bdr w:val="nil"/>
        </w:rPr>
        <w:t>PD</w:t>
      </w:r>
      <w:proofErr w:type="spellEnd"/>
      <w:r w:rsidR="00191845" w:rsidRPr="00A72610">
        <w:rPr>
          <w:rFonts w:ascii="Times New Roman" w:eastAsia="Arial Unicode MS" w:hAnsi="Times New Roman"/>
          <w:bCs/>
          <w:sz w:val="22"/>
          <w:szCs w:val="22"/>
          <w:bdr w:val="nil"/>
        </w:rPr>
        <w:t xml:space="preserve"> (p&lt; 0.01)</w:t>
      </w:r>
    </w:p>
    <w:p w14:paraId="27C71899" w14:textId="77777777" w:rsidR="00191845" w:rsidRPr="00A72610" w:rsidRDefault="00191845" w:rsidP="008B46E3">
      <w:pPr>
        <w:spacing w:line="360" w:lineRule="auto"/>
        <w:rPr>
          <w:rFonts w:ascii="Times New Roman" w:eastAsia="Arial Unicode MS" w:hAnsi="Times New Roman"/>
          <w:bCs/>
          <w:sz w:val="22"/>
          <w:szCs w:val="22"/>
          <w:bdr w:val="nil"/>
        </w:rPr>
      </w:pPr>
    </w:p>
    <w:p w14:paraId="278608A0" w14:textId="77777777" w:rsidR="00191845" w:rsidRPr="00A72610" w:rsidRDefault="00191845" w:rsidP="008B46E3">
      <w:pPr>
        <w:spacing w:line="360" w:lineRule="auto"/>
        <w:rPr>
          <w:rFonts w:ascii="Times New Roman" w:eastAsia="Arial Unicode MS" w:hAnsi="Times New Roman"/>
          <w:bCs/>
          <w:sz w:val="22"/>
          <w:szCs w:val="22"/>
          <w:bdr w:val="nil"/>
        </w:rPr>
      </w:pPr>
    </w:p>
    <w:p w14:paraId="61EA7ADE" w14:textId="4BD56860" w:rsidR="00191845" w:rsidRPr="00A72610" w:rsidRDefault="00F83A72" w:rsidP="008B46E3">
      <w:pPr>
        <w:spacing w:line="360" w:lineRule="auto"/>
        <w:rPr>
          <w:rFonts w:ascii="Times New Roman" w:eastAsia="Arial Unicode MS" w:hAnsi="Times New Roman"/>
          <w:b/>
          <w:sz w:val="22"/>
          <w:szCs w:val="22"/>
          <w:bdr w:val="nil"/>
        </w:rPr>
      </w:pPr>
      <w:r w:rsidRPr="00A72610">
        <w:rPr>
          <w:rFonts w:ascii="Times New Roman" w:eastAsia="Arial Unicode MS" w:hAnsi="Times New Roman"/>
          <w:b/>
          <w:sz w:val="22"/>
          <w:szCs w:val="22"/>
          <w:bdr w:val="nil"/>
        </w:rPr>
        <w:t>Fig 2</w:t>
      </w:r>
      <w:r w:rsidR="00191845" w:rsidRPr="00A72610">
        <w:rPr>
          <w:rFonts w:ascii="Times New Roman" w:eastAsia="Arial Unicode MS" w:hAnsi="Times New Roman"/>
          <w:b/>
          <w:sz w:val="22"/>
          <w:szCs w:val="22"/>
          <w:bdr w:val="nil"/>
        </w:rPr>
        <w:t xml:space="preserve"> Smoking status, alcohol intake, and physical activity </w:t>
      </w:r>
    </w:p>
    <w:p w14:paraId="3A13FC90" w14:textId="419F3FC0" w:rsidR="00F83A72" w:rsidRPr="00A72610" w:rsidRDefault="00191845" w:rsidP="008B46E3">
      <w:pPr>
        <w:spacing w:line="360" w:lineRule="auto"/>
        <w:rPr>
          <w:rFonts w:ascii="Times New Roman" w:eastAsia="Arial Unicode MS" w:hAnsi="Times New Roman"/>
          <w:bCs/>
          <w:sz w:val="22"/>
          <w:szCs w:val="22"/>
          <w:bdr w:val="nil"/>
        </w:rPr>
      </w:pPr>
      <w:r w:rsidRPr="00A72610">
        <w:rPr>
          <w:rFonts w:ascii="Times New Roman" w:eastAsia="Arial Unicode MS" w:hAnsi="Times New Roman"/>
          <w:bCs/>
          <w:sz w:val="22"/>
          <w:szCs w:val="22"/>
          <w:bdr w:val="nil"/>
        </w:rPr>
        <w:t xml:space="preserve">Smoking status, use of alcoholic beverages, and physical activity in </w:t>
      </w:r>
      <w:proofErr w:type="spellStart"/>
      <w:r w:rsidR="00172748" w:rsidRPr="00A72610">
        <w:rPr>
          <w:rFonts w:ascii="Times New Roman" w:eastAsia="Arial Unicode MS" w:hAnsi="Times New Roman"/>
          <w:bCs/>
          <w:sz w:val="22"/>
          <w:szCs w:val="22"/>
          <w:bdr w:val="nil"/>
        </w:rPr>
        <w:t>b</w:t>
      </w:r>
      <w:r w:rsidR="008F7A89" w:rsidRPr="00A72610">
        <w:rPr>
          <w:rFonts w:ascii="Times New Roman" w:eastAsia="Arial Unicode MS" w:hAnsi="Times New Roman"/>
          <w:bCs/>
          <w:sz w:val="22"/>
          <w:szCs w:val="22"/>
          <w:bdr w:val="nil"/>
        </w:rPr>
        <w:t>PD</w:t>
      </w:r>
      <w:proofErr w:type="spellEnd"/>
      <w:r w:rsidR="00903215" w:rsidRPr="00A72610">
        <w:rPr>
          <w:rFonts w:ascii="Times New Roman" w:eastAsia="Arial Unicode MS" w:hAnsi="Times New Roman"/>
          <w:bCs/>
          <w:sz w:val="22"/>
          <w:szCs w:val="22"/>
          <w:bdr w:val="nil"/>
        </w:rPr>
        <w:t xml:space="preserve"> </w:t>
      </w:r>
      <w:r w:rsidR="00903215" w:rsidRPr="00A72610">
        <w:rPr>
          <w:rFonts w:ascii="Times New Roman" w:eastAsia="Arial Unicode MS" w:hAnsi="Times New Roman" w:cs="Times New Roman"/>
          <w:bCs/>
          <w:sz w:val="22"/>
          <w:szCs w:val="22"/>
          <w:bdr w:val="nil"/>
        </w:rPr>
        <w:t>(n= 210)</w:t>
      </w:r>
      <w:r w:rsidRPr="00A72610">
        <w:rPr>
          <w:rFonts w:ascii="Times New Roman" w:eastAsia="Arial Unicode MS" w:hAnsi="Times New Roman"/>
          <w:bCs/>
          <w:sz w:val="22"/>
          <w:szCs w:val="22"/>
          <w:bdr w:val="nil"/>
        </w:rPr>
        <w:t xml:space="preserve"> and </w:t>
      </w:r>
      <w:proofErr w:type="spellStart"/>
      <w:r w:rsidR="00172748" w:rsidRPr="00A72610">
        <w:rPr>
          <w:rFonts w:ascii="Times New Roman" w:eastAsia="Arial Unicode MS" w:hAnsi="Times New Roman"/>
          <w:bCs/>
          <w:sz w:val="22"/>
          <w:szCs w:val="22"/>
          <w:bdr w:val="nil"/>
        </w:rPr>
        <w:t>m</w:t>
      </w:r>
      <w:r w:rsidR="008F7A89" w:rsidRPr="00A72610">
        <w:rPr>
          <w:rFonts w:ascii="Times New Roman" w:eastAsia="Arial Unicode MS" w:hAnsi="Times New Roman"/>
          <w:bCs/>
          <w:sz w:val="22"/>
          <w:szCs w:val="22"/>
          <w:bdr w:val="nil"/>
        </w:rPr>
        <w:t>PD</w:t>
      </w:r>
      <w:proofErr w:type="spellEnd"/>
      <w:r w:rsidRPr="00A72610">
        <w:rPr>
          <w:rFonts w:ascii="Times New Roman" w:eastAsia="Arial Unicode MS" w:hAnsi="Times New Roman"/>
          <w:bCs/>
          <w:sz w:val="22"/>
          <w:szCs w:val="22"/>
          <w:bdr w:val="nil"/>
        </w:rPr>
        <w:t xml:space="preserve"> </w:t>
      </w:r>
      <w:r w:rsidR="00903215" w:rsidRPr="00A72610">
        <w:rPr>
          <w:rFonts w:ascii="Times New Roman" w:eastAsia="Arial Unicode MS" w:hAnsi="Times New Roman" w:cs="Times New Roman"/>
          <w:bCs/>
          <w:sz w:val="22"/>
          <w:szCs w:val="22"/>
          <w:bdr w:val="nil"/>
        </w:rPr>
        <w:t xml:space="preserve">(n= 155) </w:t>
      </w:r>
      <w:r w:rsidRPr="00A72610">
        <w:rPr>
          <w:rFonts w:ascii="Times New Roman" w:eastAsia="Arial Unicode MS" w:hAnsi="Times New Roman"/>
          <w:bCs/>
          <w:sz w:val="22"/>
          <w:szCs w:val="22"/>
          <w:bdr w:val="nil"/>
        </w:rPr>
        <w:t xml:space="preserve">at baseline. </w:t>
      </w:r>
      <w:proofErr w:type="spellStart"/>
      <w:r w:rsidR="006249DB" w:rsidRPr="00A72610">
        <w:rPr>
          <w:rFonts w:ascii="Times New Roman" w:eastAsia="Arial Unicode MS" w:hAnsi="Times New Roman"/>
          <w:sz w:val="22"/>
          <w:szCs w:val="22"/>
          <w:bdr w:val="nil"/>
        </w:rPr>
        <w:t>bPD</w:t>
      </w:r>
      <w:proofErr w:type="spellEnd"/>
      <w:r w:rsidR="006249DB" w:rsidRPr="00A72610">
        <w:rPr>
          <w:rFonts w:ascii="Times New Roman" w:eastAsia="Arial Unicode MS" w:hAnsi="Times New Roman"/>
          <w:sz w:val="22"/>
          <w:szCs w:val="22"/>
          <w:bdr w:val="nil"/>
        </w:rPr>
        <w:t xml:space="preserve">: benign Parkinson disease; </w:t>
      </w:r>
      <w:proofErr w:type="spellStart"/>
      <w:r w:rsidR="00172748" w:rsidRPr="00A72610">
        <w:rPr>
          <w:rFonts w:ascii="Times New Roman" w:eastAsia="Arial Unicode MS" w:hAnsi="Times New Roman"/>
          <w:sz w:val="22"/>
          <w:szCs w:val="22"/>
          <w:bdr w:val="nil"/>
        </w:rPr>
        <w:t>m</w:t>
      </w:r>
      <w:r w:rsidR="008F7A89" w:rsidRPr="00A72610">
        <w:rPr>
          <w:rFonts w:ascii="Times New Roman" w:eastAsia="Arial Unicode MS" w:hAnsi="Times New Roman"/>
          <w:sz w:val="22"/>
          <w:szCs w:val="22"/>
          <w:bdr w:val="nil"/>
        </w:rPr>
        <w:t>PD</w:t>
      </w:r>
      <w:proofErr w:type="spellEnd"/>
      <w:r w:rsidRPr="00A72610">
        <w:rPr>
          <w:rFonts w:ascii="Times New Roman" w:eastAsia="Arial Unicode MS" w:hAnsi="Times New Roman"/>
          <w:sz w:val="22"/>
          <w:szCs w:val="22"/>
          <w:bdr w:val="nil"/>
        </w:rPr>
        <w:t xml:space="preserve">: </w:t>
      </w:r>
      <w:r w:rsidR="00172748" w:rsidRPr="00A72610">
        <w:rPr>
          <w:rFonts w:ascii="Times New Roman" w:eastAsia="Arial Unicode MS" w:hAnsi="Times New Roman"/>
          <w:sz w:val="22"/>
          <w:szCs w:val="22"/>
          <w:bdr w:val="nil"/>
        </w:rPr>
        <w:t>malignant</w:t>
      </w:r>
      <w:r w:rsidRPr="00A72610">
        <w:rPr>
          <w:rFonts w:ascii="Times New Roman" w:eastAsia="Arial Unicode MS" w:hAnsi="Times New Roman"/>
          <w:sz w:val="22"/>
          <w:szCs w:val="22"/>
          <w:bdr w:val="nil"/>
        </w:rPr>
        <w:t xml:space="preserve"> Parkinson </w:t>
      </w:r>
      <w:r w:rsidR="00172748" w:rsidRPr="00A72610">
        <w:rPr>
          <w:rFonts w:ascii="Times New Roman" w:eastAsia="Arial Unicode MS" w:hAnsi="Times New Roman"/>
          <w:sz w:val="22"/>
          <w:szCs w:val="22"/>
          <w:bdr w:val="nil"/>
        </w:rPr>
        <w:t>d</w:t>
      </w:r>
      <w:r w:rsidR="006249DB" w:rsidRPr="00A72610">
        <w:rPr>
          <w:rFonts w:ascii="Times New Roman" w:eastAsia="Arial Unicode MS" w:hAnsi="Times New Roman"/>
          <w:sz w:val="22"/>
          <w:szCs w:val="22"/>
          <w:bdr w:val="nil"/>
        </w:rPr>
        <w:t>isease</w:t>
      </w:r>
      <w:r w:rsidRPr="00A72610">
        <w:rPr>
          <w:rFonts w:ascii="Times New Roman" w:eastAsia="Arial Unicode MS" w:hAnsi="Times New Roman"/>
          <w:sz w:val="22"/>
          <w:szCs w:val="22"/>
          <w:bdr w:val="nil"/>
        </w:rPr>
        <w:t xml:space="preserve">. </w:t>
      </w:r>
      <w:r w:rsidRPr="00A72610">
        <w:rPr>
          <w:rFonts w:ascii="Times New Roman" w:eastAsia="Arial Unicode MS" w:hAnsi="Times New Roman"/>
          <w:bCs/>
          <w:sz w:val="22"/>
          <w:szCs w:val="22"/>
          <w:bdr w:val="nil"/>
        </w:rPr>
        <w:t>Signif</w:t>
      </w:r>
      <w:r w:rsidR="005D1776" w:rsidRPr="00A72610">
        <w:rPr>
          <w:rFonts w:ascii="Times New Roman" w:eastAsia="Arial Unicode MS" w:hAnsi="Times New Roman"/>
          <w:bCs/>
          <w:sz w:val="22"/>
          <w:szCs w:val="22"/>
          <w:bdr w:val="nil"/>
        </w:rPr>
        <w:t>icant difference between groups:</w:t>
      </w:r>
      <w:r w:rsidRPr="00A72610">
        <w:rPr>
          <w:rFonts w:ascii="Times New Roman" w:eastAsia="Arial Unicode MS" w:hAnsi="Times New Roman"/>
          <w:bCs/>
          <w:sz w:val="22"/>
          <w:szCs w:val="22"/>
          <w:bdr w:val="nil"/>
        </w:rPr>
        <w:t xml:space="preserve"> * p&lt; 0.05; ** p&lt; 0.001</w:t>
      </w:r>
    </w:p>
    <w:p w14:paraId="7C80002E" w14:textId="77777777" w:rsidR="00191845" w:rsidRPr="00D30867" w:rsidRDefault="00191845" w:rsidP="008B46E3">
      <w:pPr>
        <w:spacing w:line="360" w:lineRule="auto"/>
        <w:rPr>
          <w:rFonts w:ascii="Times New Roman" w:eastAsia="Arial Unicode MS" w:hAnsi="Times New Roman"/>
          <w:bCs/>
          <w:color w:val="000000" w:themeColor="text1"/>
          <w:sz w:val="22"/>
          <w:szCs w:val="22"/>
          <w:bdr w:val="nil"/>
        </w:rPr>
      </w:pPr>
    </w:p>
    <w:p w14:paraId="7A9B2E30" w14:textId="77777777" w:rsidR="00191845" w:rsidRPr="00D30867" w:rsidRDefault="00191845" w:rsidP="008B46E3">
      <w:pPr>
        <w:spacing w:line="360" w:lineRule="auto"/>
        <w:rPr>
          <w:rFonts w:ascii="Times New Roman" w:eastAsia="Arial Unicode MS" w:hAnsi="Times New Roman"/>
          <w:bCs/>
          <w:color w:val="000000" w:themeColor="text1"/>
          <w:sz w:val="22"/>
          <w:szCs w:val="22"/>
          <w:bdr w:val="nil"/>
        </w:rPr>
      </w:pPr>
    </w:p>
    <w:p w14:paraId="53C024DF" w14:textId="6173FF3F" w:rsidR="00191845" w:rsidRPr="00A72610" w:rsidRDefault="00F83A72" w:rsidP="008B46E3">
      <w:pPr>
        <w:spacing w:line="360" w:lineRule="auto"/>
        <w:rPr>
          <w:rFonts w:ascii="Times New Roman" w:eastAsia="Arial Unicode MS" w:hAnsi="Times New Roman"/>
          <w:b/>
          <w:sz w:val="22"/>
          <w:szCs w:val="22"/>
          <w:bdr w:val="nil"/>
        </w:rPr>
      </w:pPr>
      <w:r w:rsidRPr="00D30867">
        <w:rPr>
          <w:rFonts w:ascii="Times New Roman" w:eastAsia="Arial Unicode MS" w:hAnsi="Times New Roman"/>
          <w:b/>
          <w:color w:val="000000" w:themeColor="text1"/>
          <w:sz w:val="22"/>
          <w:szCs w:val="22"/>
          <w:bdr w:val="nil"/>
        </w:rPr>
        <w:t>Fig 3</w:t>
      </w:r>
      <w:r w:rsidR="00191845" w:rsidRPr="00D30867">
        <w:rPr>
          <w:rFonts w:ascii="Times New Roman" w:eastAsia="Arial Unicode MS" w:hAnsi="Times New Roman"/>
          <w:b/>
          <w:color w:val="000000" w:themeColor="text1"/>
          <w:sz w:val="22"/>
          <w:szCs w:val="22"/>
          <w:bdr w:val="nil"/>
        </w:rPr>
        <w:t xml:space="preserve"> </w:t>
      </w:r>
      <w:r w:rsidR="00191845" w:rsidRPr="00A72610">
        <w:rPr>
          <w:rFonts w:ascii="Times New Roman" w:eastAsia="Arial Unicode MS" w:hAnsi="Times New Roman"/>
          <w:b/>
          <w:sz w:val="22"/>
          <w:szCs w:val="22"/>
          <w:bdr w:val="nil"/>
        </w:rPr>
        <w:t xml:space="preserve">Distribution of clinical features according to age at onset </w:t>
      </w:r>
    </w:p>
    <w:p w14:paraId="5593D7F3" w14:textId="21A8F2D1" w:rsidR="00191845" w:rsidRPr="00A72610" w:rsidRDefault="004713E5" w:rsidP="008B46E3">
      <w:pPr>
        <w:spacing w:line="360" w:lineRule="auto"/>
        <w:rPr>
          <w:rFonts w:ascii="Times New Roman" w:eastAsia="Arial Unicode MS" w:hAnsi="Times New Roman" w:cs="Times New Roman"/>
          <w:bCs/>
          <w:sz w:val="22"/>
          <w:szCs w:val="22"/>
          <w:bdr w:val="nil"/>
        </w:rPr>
      </w:pPr>
      <w:r w:rsidRPr="00A72610">
        <w:rPr>
          <w:rFonts w:ascii="Times New Roman" w:eastAsia="Arial Unicode MS" w:hAnsi="Times New Roman"/>
          <w:sz w:val="22"/>
          <w:szCs w:val="22"/>
          <w:bdr w:val="nil"/>
        </w:rPr>
        <w:t>RBD</w:t>
      </w:r>
      <w:r w:rsidR="00191845" w:rsidRPr="00A72610">
        <w:rPr>
          <w:rFonts w:ascii="Times New Roman" w:eastAsia="Arial Unicode MS" w:hAnsi="Times New Roman"/>
          <w:sz w:val="22"/>
          <w:szCs w:val="22"/>
          <w:bdr w:val="nil"/>
        </w:rPr>
        <w:t xml:space="preserve">: Rapid Eye Movement Behavior Disorder; </w:t>
      </w:r>
      <w:proofErr w:type="spellStart"/>
      <w:r w:rsidR="006249DB" w:rsidRPr="00A72610">
        <w:rPr>
          <w:rFonts w:ascii="Times New Roman" w:eastAsia="Arial Unicode MS" w:hAnsi="Times New Roman"/>
          <w:sz w:val="22"/>
          <w:szCs w:val="22"/>
          <w:bdr w:val="nil"/>
        </w:rPr>
        <w:t>bPD</w:t>
      </w:r>
      <w:proofErr w:type="spellEnd"/>
      <w:r w:rsidR="006249DB" w:rsidRPr="00A72610">
        <w:rPr>
          <w:rFonts w:ascii="Times New Roman" w:eastAsia="Arial Unicode MS" w:hAnsi="Times New Roman"/>
          <w:sz w:val="22"/>
          <w:szCs w:val="22"/>
          <w:bdr w:val="nil"/>
        </w:rPr>
        <w:t xml:space="preserve">: benign Parkinson Disease; </w:t>
      </w:r>
      <w:proofErr w:type="spellStart"/>
      <w:r w:rsidR="00172748" w:rsidRPr="00A72610">
        <w:rPr>
          <w:rFonts w:ascii="Times New Roman" w:eastAsia="Arial Unicode MS" w:hAnsi="Times New Roman"/>
          <w:sz w:val="22"/>
          <w:szCs w:val="22"/>
          <w:bdr w:val="nil"/>
        </w:rPr>
        <w:t>m</w:t>
      </w:r>
      <w:r w:rsidR="008F7A89" w:rsidRPr="00A72610">
        <w:rPr>
          <w:rFonts w:ascii="Times New Roman" w:eastAsia="Arial Unicode MS" w:hAnsi="Times New Roman"/>
          <w:sz w:val="22"/>
          <w:szCs w:val="22"/>
          <w:bdr w:val="nil"/>
        </w:rPr>
        <w:t>PD</w:t>
      </w:r>
      <w:proofErr w:type="spellEnd"/>
      <w:r w:rsidR="00191845" w:rsidRPr="00A72610">
        <w:rPr>
          <w:rFonts w:ascii="Times New Roman" w:eastAsia="Arial Unicode MS" w:hAnsi="Times New Roman"/>
          <w:sz w:val="22"/>
          <w:szCs w:val="22"/>
          <w:bdr w:val="nil"/>
        </w:rPr>
        <w:t xml:space="preserve">: </w:t>
      </w:r>
      <w:r w:rsidR="00172748" w:rsidRPr="00A72610">
        <w:rPr>
          <w:rFonts w:ascii="Times New Roman" w:eastAsia="Arial Unicode MS" w:hAnsi="Times New Roman"/>
          <w:sz w:val="22"/>
          <w:szCs w:val="22"/>
          <w:bdr w:val="nil"/>
        </w:rPr>
        <w:t>malignant</w:t>
      </w:r>
      <w:r w:rsidR="00191845" w:rsidRPr="00A72610">
        <w:rPr>
          <w:rFonts w:ascii="Times New Roman" w:eastAsia="Arial Unicode MS" w:hAnsi="Times New Roman"/>
          <w:sz w:val="22"/>
          <w:szCs w:val="22"/>
          <w:bdr w:val="nil"/>
        </w:rPr>
        <w:t xml:space="preserve"> Parkinson </w:t>
      </w:r>
      <w:r w:rsidR="00172748" w:rsidRPr="00A72610">
        <w:rPr>
          <w:rFonts w:ascii="Times New Roman" w:eastAsia="Arial Unicode MS" w:hAnsi="Times New Roman"/>
          <w:sz w:val="22"/>
          <w:szCs w:val="22"/>
          <w:bdr w:val="nil"/>
        </w:rPr>
        <w:t>d</w:t>
      </w:r>
      <w:r w:rsidR="00191845" w:rsidRPr="00A72610">
        <w:rPr>
          <w:rFonts w:ascii="Times New Roman" w:eastAsia="Arial Unicode MS" w:hAnsi="Times New Roman"/>
          <w:sz w:val="22"/>
          <w:szCs w:val="22"/>
          <w:bdr w:val="nil"/>
        </w:rPr>
        <w:t xml:space="preserve">isease; UPDRS: Unified </w:t>
      </w:r>
      <w:r w:rsidR="006249DB" w:rsidRPr="00A72610">
        <w:rPr>
          <w:rFonts w:ascii="Times New Roman" w:eastAsia="Arial Unicode MS" w:hAnsi="Times New Roman"/>
          <w:sz w:val="22"/>
          <w:szCs w:val="22"/>
          <w:bdr w:val="nil"/>
        </w:rPr>
        <w:t>Parkinson Disease Rating Scale</w:t>
      </w:r>
      <w:r w:rsidR="00191845" w:rsidRPr="00A72610">
        <w:rPr>
          <w:rFonts w:ascii="Times New Roman" w:eastAsia="Arial Unicode MS" w:hAnsi="Times New Roman"/>
          <w:sz w:val="22"/>
          <w:szCs w:val="22"/>
          <w:bdr w:val="nil"/>
        </w:rPr>
        <w:t>.</w:t>
      </w:r>
      <w:r w:rsidRPr="00A72610">
        <w:rPr>
          <w:rFonts w:ascii="Times New Roman" w:eastAsia="Times New Roman" w:hAnsi="Times New Roman" w:cs="Times New Roman"/>
          <w:sz w:val="22"/>
          <w:szCs w:val="22"/>
        </w:rPr>
        <w:t xml:space="preserve"> *: </w:t>
      </w:r>
      <w:r w:rsidRPr="00A72610">
        <w:rPr>
          <w:rFonts w:ascii="Times New Roman" w:eastAsia="Arial Unicode MS" w:hAnsi="Times New Roman"/>
          <w:bCs/>
          <w:sz w:val="22"/>
          <w:szCs w:val="22"/>
          <w:bdr w:val="nil"/>
        </w:rPr>
        <w:t xml:space="preserve">Significant difference between </w:t>
      </w:r>
      <w:proofErr w:type="spellStart"/>
      <w:r w:rsidR="00172748" w:rsidRPr="00A72610">
        <w:rPr>
          <w:rFonts w:ascii="Times New Roman" w:eastAsia="Arial Unicode MS" w:hAnsi="Times New Roman"/>
          <w:bCs/>
          <w:sz w:val="22"/>
          <w:szCs w:val="22"/>
          <w:bdr w:val="nil"/>
        </w:rPr>
        <w:t>b</w:t>
      </w:r>
      <w:r w:rsidR="008F7A89" w:rsidRPr="00A72610">
        <w:rPr>
          <w:rFonts w:ascii="Times New Roman" w:eastAsia="Arial Unicode MS" w:hAnsi="Times New Roman"/>
          <w:bCs/>
          <w:sz w:val="22"/>
          <w:szCs w:val="22"/>
          <w:bdr w:val="nil"/>
        </w:rPr>
        <w:t>PD</w:t>
      </w:r>
      <w:proofErr w:type="spellEnd"/>
      <w:r w:rsidRPr="00A72610">
        <w:rPr>
          <w:rFonts w:ascii="Times New Roman" w:eastAsia="Arial Unicode MS" w:hAnsi="Times New Roman"/>
          <w:bCs/>
          <w:sz w:val="22"/>
          <w:szCs w:val="22"/>
          <w:bdr w:val="nil"/>
        </w:rPr>
        <w:t xml:space="preserve"> and </w:t>
      </w:r>
      <w:proofErr w:type="spellStart"/>
      <w:r w:rsidR="00172748" w:rsidRPr="00A72610">
        <w:rPr>
          <w:rFonts w:ascii="Times New Roman" w:eastAsia="Arial Unicode MS" w:hAnsi="Times New Roman"/>
          <w:bCs/>
          <w:sz w:val="22"/>
          <w:szCs w:val="22"/>
          <w:bdr w:val="nil"/>
        </w:rPr>
        <w:t>m</w:t>
      </w:r>
      <w:r w:rsidR="008F7A89" w:rsidRPr="00A72610">
        <w:rPr>
          <w:rFonts w:ascii="Times New Roman" w:eastAsia="Arial Unicode MS" w:hAnsi="Times New Roman"/>
          <w:bCs/>
          <w:sz w:val="22"/>
          <w:szCs w:val="22"/>
          <w:bdr w:val="nil"/>
        </w:rPr>
        <w:t>PD</w:t>
      </w:r>
      <w:proofErr w:type="spellEnd"/>
      <w:r w:rsidRPr="00A72610">
        <w:rPr>
          <w:rFonts w:ascii="Times New Roman" w:eastAsia="Arial Unicode MS" w:hAnsi="Times New Roman"/>
          <w:bCs/>
          <w:sz w:val="22"/>
          <w:szCs w:val="22"/>
          <w:bdr w:val="nil"/>
        </w:rPr>
        <w:t xml:space="preserve"> (p&lt; 0.05)</w:t>
      </w:r>
      <w:r w:rsidR="00903215" w:rsidRPr="00A72610">
        <w:rPr>
          <w:rFonts w:ascii="Times New Roman" w:eastAsia="Arial Unicode MS" w:hAnsi="Times New Roman"/>
          <w:bCs/>
          <w:sz w:val="22"/>
          <w:szCs w:val="22"/>
          <w:bdr w:val="nil"/>
        </w:rPr>
        <w:t xml:space="preserve">. </w:t>
      </w:r>
      <w:r w:rsidR="00903215" w:rsidRPr="00A72610">
        <w:rPr>
          <w:rFonts w:ascii="Times New Roman" w:eastAsia="Arial Unicode MS" w:hAnsi="Times New Roman" w:cs="Times New Roman"/>
          <w:bCs/>
          <w:sz w:val="22"/>
          <w:szCs w:val="22"/>
          <w:bdr w:val="nil"/>
        </w:rPr>
        <w:t>The numbers of patients considered in the analyses are reported in Table</w:t>
      </w:r>
      <w:r w:rsidR="00EE1E2F" w:rsidRPr="00A72610">
        <w:rPr>
          <w:rFonts w:ascii="Times New Roman" w:eastAsia="Arial Unicode MS" w:hAnsi="Times New Roman" w:cs="Times New Roman"/>
          <w:bCs/>
          <w:sz w:val="22"/>
          <w:szCs w:val="22"/>
          <w:bdr w:val="nil"/>
        </w:rPr>
        <w:t>s</w:t>
      </w:r>
      <w:r w:rsidR="00903215" w:rsidRPr="00A72610">
        <w:rPr>
          <w:rFonts w:ascii="Times New Roman" w:eastAsia="Arial Unicode MS" w:hAnsi="Times New Roman" w:cs="Times New Roman"/>
          <w:bCs/>
          <w:sz w:val="22"/>
          <w:szCs w:val="22"/>
          <w:bdr w:val="nil"/>
        </w:rPr>
        <w:t xml:space="preserve"> 1 and 2</w:t>
      </w:r>
    </w:p>
    <w:p w14:paraId="7CA4B743" w14:textId="5617743C" w:rsidR="002F7646" w:rsidRPr="00A72610" w:rsidRDefault="002F7646" w:rsidP="008B46E3">
      <w:pPr>
        <w:spacing w:line="360" w:lineRule="auto"/>
        <w:rPr>
          <w:rFonts w:ascii="Times New Roman" w:eastAsia="Arial Unicode MS" w:hAnsi="Times New Roman" w:cs="Times New Roman"/>
          <w:bCs/>
          <w:sz w:val="22"/>
          <w:szCs w:val="22"/>
          <w:bdr w:val="nil"/>
        </w:rPr>
      </w:pPr>
    </w:p>
    <w:p w14:paraId="5CD2F50A" w14:textId="240F7945" w:rsidR="002F7646" w:rsidRPr="00A72610" w:rsidRDefault="002F7646" w:rsidP="008B46E3">
      <w:pPr>
        <w:spacing w:line="360" w:lineRule="auto"/>
        <w:rPr>
          <w:rFonts w:ascii="Times New Roman" w:eastAsia="Arial Unicode MS" w:hAnsi="Times New Roman" w:cs="Times New Roman"/>
          <w:bCs/>
          <w:sz w:val="22"/>
          <w:szCs w:val="22"/>
          <w:bdr w:val="nil"/>
        </w:rPr>
      </w:pPr>
    </w:p>
    <w:p w14:paraId="6400EBF0" w14:textId="0F71BEFD" w:rsidR="002F7646" w:rsidRPr="00A72610" w:rsidRDefault="002F7646" w:rsidP="002F7646">
      <w:pPr>
        <w:spacing w:line="360" w:lineRule="auto"/>
        <w:rPr>
          <w:rFonts w:ascii="Times New Roman" w:eastAsia="Arial Unicode MS" w:hAnsi="Times New Roman"/>
          <w:b/>
          <w:sz w:val="22"/>
          <w:szCs w:val="22"/>
          <w:bdr w:val="nil"/>
        </w:rPr>
      </w:pPr>
      <w:r w:rsidRPr="00A72610">
        <w:rPr>
          <w:rFonts w:ascii="Times New Roman" w:eastAsia="Arial Unicode MS" w:hAnsi="Times New Roman"/>
          <w:b/>
          <w:sz w:val="22"/>
          <w:szCs w:val="22"/>
          <w:bdr w:val="nil"/>
        </w:rPr>
        <w:t xml:space="preserve">Supplementary Fig 1 </w:t>
      </w:r>
      <w:r w:rsidR="00FD2E27" w:rsidRPr="00A72610">
        <w:rPr>
          <w:rFonts w:ascii="Times New Roman" w:eastAsia="Arial Unicode MS" w:hAnsi="Times New Roman"/>
          <w:b/>
          <w:sz w:val="22"/>
          <w:szCs w:val="22"/>
          <w:bdr w:val="nil"/>
        </w:rPr>
        <w:t xml:space="preserve">(Online Resource 1) </w:t>
      </w:r>
      <w:r w:rsidRPr="00A72610">
        <w:rPr>
          <w:rFonts w:ascii="Times New Roman" w:eastAsia="Arial Unicode MS" w:hAnsi="Times New Roman"/>
          <w:b/>
          <w:sz w:val="22"/>
          <w:szCs w:val="22"/>
          <w:bdr w:val="nil"/>
        </w:rPr>
        <w:t>Di</w:t>
      </w:r>
      <w:r w:rsidR="00FD2E27" w:rsidRPr="00A72610">
        <w:rPr>
          <w:rFonts w:ascii="Times New Roman" w:eastAsia="Arial Unicode MS" w:hAnsi="Times New Roman"/>
          <w:b/>
          <w:sz w:val="22"/>
          <w:szCs w:val="22"/>
          <w:bdr w:val="nil"/>
        </w:rPr>
        <w:t>agram showing the screening and inclusion processes</w:t>
      </w:r>
      <w:r w:rsidRPr="00A72610">
        <w:rPr>
          <w:rFonts w:ascii="Times New Roman" w:eastAsia="Arial Unicode MS" w:hAnsi="Times New Roman"/>
          <w:b/>
          <w:sz w:val="22"/>
          <w:szCs w:val="22"/>
          <w:bdr w:val="nil"/>
        </w:rPr>
        <w:t xml:space="preserve"> </w:t>
      </w:r>
    </w:p>
    <w:p w14:paraId="58471D72" w14:textId="77777777" w:rsidR="00FD2E27" w:rsidRPr="00A72610" w:rsidRDefault="00FD2E27" w:rsidP="00FD2E27">
      <w:pPr>
        <w:spacing w:line="360" w:lineRule="auto"/>
        <w:rPr>
          <w:rFonts w:ascii="Times New Roman" w:eastAsia="Times New Roman" w:hAnsi="Times New Roman" w:cs="Times New Roman"/>
          <w:bCs/>
          <w:sz w:val="22"/>
          <w:szCs w:val="22"/>
          <w:shd w:val="clear" w:color="auto" w:fill="FFFFFF"/>
          <w:lang w:val="it-IT"/>
        </w:rPr>
      </w:pPr>
      <w:proofErr w:type="spellStart"/>
      <w:r w:rsidRPr="00A72610">
        <w:rPr>
          <w:rFonts w:ascii="Times New Roman" w:eastAsia="Times New Roman" w:hAnsi="Times New Roman" w:cs="Times New Roman"/>
          <w:bCs/>
          <w:sz w:val="22"/>
          <w:szCs w:val="22"/>
          <w:shd w:val="clear" w:color="auto" w:fill="FFFFFF"/>
        </w:rPr>
        <w:t>bPD</w:t>
      </w:r>
      <w:proofErr w:type="spellEnd"/>
      <w:r w:rsidRPr="00A72610">
        <w:rPr>
          <w:rFonts w:ascii="Times New Roman" w:eastAsia="Times New Roman" w:hAnsi="Times New Roman" w:cs="Times New Roman"/>
          <w:bCs/>
          <w:sz w:val="22"/>
          <w:szCs w:val="22"/>
          <w:shd w:val="clear" w:color="auto" w:fill="FFFFFF"/>
        </w:rPr>
        <w:t xml:space="preserve">: benign Parkinson Disease; </w:t>
      </w:r>
      <w:proofErr w:type="spellStart"/>
      <w:r w:rsidRPr="00A72610">
        <w:rPr>
          <w:rFonts w:ascii="Times New Roman" w:eastAsia="Times New Roman" w:hAnsi="Times New Roman" w:cs="Times New Roman"/>
          <w:bCs/>
          <w:sz w:val="22"/>
          <w:szCs w:val="22"/>
          <w:shd w:val="clear" w:color="auto" w:fill="FFFFFF"/>
        </w:rPr>
        <w:t>mPD</w:t>
      </w:r>
      <w:proofErr w:type="spellEnd"/>
      <w:r w:rsidRPr="00A72610">
        <w:rPr>
          <w:rFonts w:ascii="Times New Roman" w:eastAsia="Times New Roman" w:hAnsi="Times New Roman" w:cs="Times New Roman"/>
          <w:bCs/>
          <w:sz w:val="22"/>
          <w:szCs w:val="22"/>
          <w:shd w:val="clear" w:color="auto" w:fill="FFFFFF"/>
        </w:rPr>
        <w:t xml:space="preserve">: malignant Parkinson Disease. </w:t>
      </w:r>
      <w:r w:rsidRPr="00A72610">
        <w:rPr>
          <w:rFonts w:ascii="Times New Roman" w:eastAsia="Times New Roman" w:hAnsi="Times New Roman" w:cs="Times New Roman"/>
          <w:bCs/>
          <w:sz w:val="22"/>
          <w:szCs w:val="22"/>
          <w:shd w:val="clear" w:color="auto" w:fill="FFFFFF"/>
          <w:lang w:val="it-IT"/>
        </w:rPr>
        <w:t xml:space="preserve">Br: Brescia; Ci: Cincinnati; </w:t>
      </w:r>
      <w:proofErr w:type="spellStart"/>
      <w:r w:rsidRPr="00A72610">
        <w:rPr>
          <w:rFonts w:ascii="Times New Roman" w:eastAsia="Times New Roman" w:hAnsi="Times New Roman" w:cs="Times New Roman"/>
          <w:bCs/>
          <w:sz w:val="22"/>
          <w:szCs w:val="22"/>
          <w:shd w:val="clear" w:color="auto" w:fill="FFFFFF"/>
          <w:lang w:val="it-IT"/>
        </w:rPr>
        <w:t>Ki</w:t>
      </w:r>
      <w:proofErr w:type="spellEnd"/>
      <w:r w:rsidRPr="00A72610">
        <w:rPr>
          <w:rFonts w:ascii="Times New Roman" w:eastAsia="Times New Roman" w:hAnsi="Times New Roman" w:cs="Times New Roman"/>
          <w:bCs/>
          <w:sz w:val="22"/>
          <w:szCs w:val="22"/>
          <w:shd w:val="clear" w:color="auto" w:fill="FFFFFF"/>
          <w:lang w:val="it-IT"/>
        </w:rPr>
        <w:t xml:space="preserve">: Kiel; Ma: Madrid; Mi: Milan; </w:t>
      </w:r>
      <w:proofErr w:type="spellStart"/>
      <w:r w:rsidRPr="00A72610">
        <w:rPr>
          <w:rFonts w:ascii="Times New Roman" w:eastAsia="Times New Roman" w:hAnsi="Times New Roman" w:cs="Times New Roman"/>
          <w:bCs/>
          <w:sz w:val="22"/>
          <w:szCs w:val="22"/>
          <w:shd w:val="clear" w:color="auto" w:fill="FFFFFF"/>
          <w:lang w:val="it-IT"/>
        </w:rPr>
        <w:t>Pi</w:t>
      </w:r>
      <w:proofErr w:type="spellEnd"/>
      <w:r w:rsidRPr="00A72610">
        <w:rPr>
          <w:rFonts w:ascii="Times New Roman" w:eastAsia="Times New Roman" w:hAnsi="Times New Roman" w:cs="Times New Roman"/>
          <w:bCs/>
          <w:sz w:val="22"/>
          <w:szCs w:val="22"/>
          <w:shd w:val="clear" w:color="auto" w:fill="FFFFFF"/>
          <w:lang w:val="it-IT"/>
        </w:rPr>
        <w:t xml:space="preserve">: Pisa; Ro: Rochester; To: Toronto; Tu: </w:t>
      </w:r>
      <w:proofErr w:type="spellStart"/>
      <w:r w:rsidRPr="00A72610">
        <w:rPr>
          <w:rFonts w:ascii="Times New Roman" w:eastAsia="Times New Roman" w:hAnsi="Times New Roman" w:cs="Times New Roman"/>
          <w:bCs/>
          <w:sz w:val="22"/>
          <w:szCs w:val="22"/>
          <w:shd w:val="clear" w:color="auto" w:fill="FFFFFF"/>
          <w:lang w:val="it-IT"/>
        </w:rPr>
        <w:t>Turin</w:t>
      </w:r>
      <w:proofErr w:type="spellEnd"/>
    </w:p>
    <w:p w14:paraId="00AC107B" w14:textId="3B417734" w:rsidR="002F7646" w:rsidRPr="00A72610" w:rsidRDefault="00FD2E27" w:rsidP="00FD2E27">
      <w:pPr>
        <w:spacing w:line="360" w:lineRule="auto"/>
        <w:rPr>
          <w:rFonts w:ascii="Times New Roman" w:hAnsi="Times New Roman" w:cs="Times New Roman"/>
          <w:b/>
          <w:sz w:val="22"/>
          <w:szCs w:val="22"/>
        </w:rPr>
      </w:pPr>
      <w:r w:rsidRPr="00A72610">
        <w:rPr>
          <w:rFonts w:ascii="Times New Roman" w:eastAsia="Times New Roman" w:hAnsi="Times New Roman" w:cs="Times New Roman"/>
          <w:bCs/>
          <w:sz w:val="22"/>
          <w:szCs w:val="22"/>
          <w:shd w:val="clear" w:color="auto" w:fill="FFFFFF"/>
        </w:rPr>
        <w:t xml:space="preserve">*: number of </w:t>
      </w:r>
      <w:proofErr w:type="spellStart"/>
      <w:r w:rsidRPr="00A72610">
        <w:rPr>
          <w:rFonts w:ascii="Times New Roman" w:eastAsia="Times New Roman" w:hAnsi="Times New Roman" w:cs="Times New Roman"/>
          <w:bCs/>
          <w:sz w:val="22"/>
          <w:szCs w:val="22"/>
          <w:shd w:val="clear" w:color="auto" w:fill="FFFFFF"/>
        </w:rPr>
        <w:t>bPD</w:t>
      </w:r>
      <w:proofErr w:type="spellEnd"/>
      <w:r w:rsidRPr="00A72610">
        <w:rPr>
          <w:rFonts w:ascii="Times New Roman" w:eastAsia="Times New Roman" w:hAnsi="Times New Roman" w:cs="Times New Roman"/>
          <w:bCs/>
          <w:sz w:val="22"/>
          <w:szCs w:val="22"/>
          <w:shd w:val="clear" w:color="auto" w:fill="FFFFFF"/>
        </w:rPr>
        <w:t xml:space="preserve"> fulfilling the “10-year follow-up in patients with age at PD onset &gt; 60 years-old” criterion</w:t>
      </w:r>
    </w:p>
    <w:sectPr w:rsidR="002F7646" w:rsidRPr="00A72610" w:rsidSect="00911FDC">
      <w:headerReference w:type="even" r:id="rId9"/>
      <w:headerReference w:type="default" r:id="rId10"/>
      <w:footerReference w:type="even" r:id="rId11"/>
      <w:footerReference w:type="default" r:id="rId12"/>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4CB24" w14:textId="77777777" w:rsidR="0097553D" w:rsidRDefault="0097553D" w:rsidP="00AB76C4">
      <w:r>
        <w:separator/>
      </w:r>
    </w:p>
  </w:endnote>
  <w:endnote w:type="continuationSeparator" w:id="0">
    <w:p w14:paraId="49ED195C" w14:textId="77777777" w:rsidR="0097553D" w:rsidRDefault="0097553D" w:rsidP="00AB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BD572" w14:textId="77777777" w:rsidR="00411603" w:rsidRDefault="00411603" w:rsidP="00B01FB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1107FB" w14:textId="77777777" w:rsidR="00411603" w:rsidRDefault="00411603" w:rsidP="00275EE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18D12" w14:textId="77777777" w:rsidR="00411603" w:rsidRPr="00275EEF" w:rsidRDefault="00411603" w:rsidP="00B01FB1">
    <w:pPr>
      <w:pStyle w:val="Pidipagina"/>
      <w:framePr w:wrap="around" w:vAnchor="text" w:hAnchor="margin" w:xAlign="right" w:y="1"/>
      <w:rPr>
        <w:rStyle w:val="Numeropagina"/>
        <w:rFonts w:ascii="Times New Roman" w:hAnsi="Times New Roman" w:cs="Times New Roman"/>
      </w:rPr>
    </w:pPr>
    <w:r w:rsidRPr="00275EEF">
      <w:rPr>
        <w:rStyle w:val="Numeropagina"/>
        <w:rFonts w:ascii="Times New Roman" w:hAnsi="Times New Roman" w:cs="Times New Roman"/>
      </w:rPr>
      <w:fldChar w:fldCharType="begin"/>
    </w:r>
    <w:r w:rsidRPr="00275EEF">
      <w:rPr>
        <w:rStyle w:val="Numeropagina"/>
        <w:rFonts w:ascii="Times New Roman" w:hAnsi="Times New Roman" w:cs="Times New Roman"/>
      </w:rPr>
      <w:instrText xml:space="preserve">PAGE  </w:instrText>
    </w:r>
    <w:r w:rsidRPr="00275EEF">
      <w:rPr>
        <w:rStyle w:val="Numeropagina"/>
        <w:rFonts w:ascii="Times New Roman" w:hAnsi="Times New Roman" w:cs="Times New Roman"/>
      </w:rPr>
      <w:fldChar w:fldCharType="separate"/>
    </w:r>
    <w:r w:rsidR="00A72610">
      <w:rPr>
        <w:rStyle w:val="Numeropagina"/>
        <w:rFonts w:ascii="Times New Roman" w:hAnsi="Times New Roman" w:cs="Times New Roman"/>
        <w:noProof/>
      </w:rPr>
      <w:t>21</w:t>
    </w:r>
    <w:r w:rsidRPr="00275EEF">
      <w:rPr>
        <w:rStyle w:val="Numeropagina"/>
        <w:rFonts w:ascii="Times New Roman" w:hAnsi="Times New Roman" w:cs="Times New Roman"/>
      </w:rPr>
      <w:fldChar w:fldCharType="end"/>
    </w:r>
  </w:p>
  <w:p w14:paraId="4AF274A4" w14:textId="77777777" w:rsidR="00411603" w:rsidRDefault="00411603" w:rsidP="00275EE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DCB99" w14:textId="77777777" w:rsidR="0097553D" w:rsidRDefault="0097553D" w:rsidP="00AB76C4">
      <w:r>
        <w:separator/>
      </w:r>
    </w:p>
  </w:footnote>
  <w:footnote w:type="continuationSeparator" w:id="0">
    <w:p w14:paraId="04773ADD" w14:textId="77777777" w:rsidR="0097553D" w:rsidRDefault="0097553D" w:rsidP="00AB7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42DC7" w14:textId="77777777" w:rsidR="00411603" w:rsidRDefault="00411603" w:rsidP="007C5963">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127FD7C" w14:textId="77777777" w:rsidR="00411603" w:rsidRDefault="00411603" w:rsidP="00AB76C4">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8AE8E" w14:textId="77777777" w:rsidR="00411603" w:rsidRDefault="00411603" w:rsidP="00AB76C4">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0694"/>
    <w:multiLevelType w:val="multilevel"/>
    <w:tmpl w:val="2978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726AD"/>
    <w:multiLevelType w:val="hybridMultilevel"/>
    <w:tmpl w:val="DAF81AF6"/>
    <w:lvl w:ilvl="0" w:tplc="1918333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4C5781"/>
    <w:multiLevelType w:val="hybridMultilevel"/>
    <w:tmpl w:val="69F07316"/>
    <w:lvl w:ilvl="0" w:tplc="828A7206">
      <w:start w:val="1"/>
      <w:numFmt w:val="decimal"/>
      <w:lvlText w:val="%1)"/>
      <w:lvlJc w:val="left"/>
      <w:pPr>
        <w:ind w:left="720"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A143CE"/>
    <w:multiLevelType w:val="hybridMultilevel"/>
    <w:tmpl w:val="FD60D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C22BB"/>
    <w:multiLevelType w:val="hybridMultilevel"/>
    <w:tmpl w:val="CAC44F8C"/>
    <w:lvl w:ilvl="0" w:tplc="95B2735A">
      <w:start w:val="1"/>
      <w:numFmt w:val="bullet"/>
      <w:lvlText w:val="-"/>
      <w:lvlJc w:val="left"/>
      <w:pPr>
        <w:ind w:left="720" w:hanging="360"/>
      </w:pPr>
      <w:rPr>
        <w:rFonts w:ascii="Times New Roman" w:eastAsiaTheme="minorHAnsi" w:hAnsi="Times New Roman" w:cs="Times New Roman"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D789F"/>
    <w:multiLevelType w:val="hybridMultilevel"/>
    <w:tmpl w:val="DBE0BF26"/>
    <w:lvl w:ilvl="0" w:tplc="D7DA6A0C">
      <w:start w:val="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B796C"/>
    <w:multiLevelType w:val="multilevel"/>
    <w:tmpl w:val="A48AB10A"/>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526E1308"/>
    <w:multiLevelType w:val="hybridMultilevel"/>
    <w:tmpl w:val="53542A46"/>
    <w:lvl w:ilvl="0" w:tplc="F5D479FC">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3"/>
  </w:num>
  <w:num w:numId="6">
    <w:abstractNumId w:val="1"/>
  </w:num>
  <w:num w:numId="7">
    <w:abstractNumId w:val="7"/>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C5"/>
    <w:rsid w:val="000008A7"/>
    <w:rsid w:val="0000184F"/>
    <w:rsid w:val="0000205B"/>
    <w:rsid w:val="00003F4B"/>
    <w:rsid w:val="00004D2C"/>
    <w:rsid w:val="00004F8B"/>
    <w:rsid w:val="0000551E"/>
    <w:rsid w:val="00005D5D"/>
    <w:rsid w:val="00006F58"/>
    <w:rsid w:val="00007A4B"/>
    <w:rsid w:val="00007B18"/>
    <w:rsid w:val="00010C8E"/>
    <w:rsid w:val="000117AD"/>
    <w:rsid w:val="00011A9F"/>
    <w:rsid w:val="00012784"/>
    <w:rsid w:val="000141F9"/>
    <w:rsid w:val="00014E39"/>
    <w:rsid w:val="000159FB"/>
    <w:rsid w:val="0001623E"/>
    <w:rsid w:val="00020EDC"/>
    <w:rsid w:val="0002192B"/>
    <w:rsid w:val="000219ED"/>
    <w:rsid w:val="00024844"/>
    <w:rsid w:val="00025235"/>
    <w:rsid w:val="00027676"/>
    <w:rsid w:val="00030CD9"/>
    <w:rsid w:val="00030DA7"/>
    <w:rsid w:val="00031631"/>
    <w:rsid w:val="00031E80"/>
    <w:rsid w:val="000324C9"/>
    <w:rsid w:val="0003286D"/>
    <w:rsid w:val="000369CD"/>
    <w:rsid w:val="0003722B"/>
    <w:rsid w:val="000378BF"/>
    <w:rsid w:val="0003799F"/>
    <w:rsid w:val="00037F41"/>
    <w:rsid w:val="0004060D"/>
    <w:rsid w:val="000409C3"/>
    <w:rsid w:val="000425E2"/>
    <w:rsid w:val="00043A57"/>
    <w:rsid w:val="000446D2"/>
    <w:rsid w:val="00044C37"/>
    <w:rsid w:val="00044F44"/>
    <w:rsid w:val="00045082"/>
    <w:rsid w:val="00045361"/>
    <w:rsid w:val="000456A6"/>
    <w:rsid w:val="000466D1"/>
    <w:rsid w:val="00052802"/>
    <w:rsid w:val="0005284F"/>
    <w:rsid w:val="000530BB"/>
    <w:rsid w:val="000546BF"/>
    <w:rsid w:val="000549BD"/>
    <w:rsid w:val="00054DE7"/>
    <w:rsid w:val="00055C28"/>
    <w:rsid w:val="00056841"/>
    <w:rsid w:val="00057BD2"/>
    <w:rsid w:val="00057E79"/>
    <w:rsid w:val="00060771"/>
    <w:rsid w:val="000609A4"/>
    <w:rsid w:val="000611F8"/>
    <w:rsid w:val="00064828"/>
    <w:rsid w:val="00064EA4"/>
    <w:rsid w:val="0006521F"/>
    <w:rsid w:val="00065BA7"/>
    <w:rsid w:val="00065DFF"/>
    <w:rsid w:val="0006663A"/>
    <w:rsid w:val="000667F1"/>
    <w:rsid w:val="00067415"/>
    <w:rsid w:val="0006756A"/>
    <w:rsid w:val="0007076C"/>
    <w:rsid w:val="00070B26"/>
    <w:rsid w:val="0007145C"/>
    <w:rsid w:val="000727EE"/>
    <w:rsid w:val="000729A1"/>
    <w:rsid w:val="00073891"/>
    <w:rsid w:val="000741DB"/>
    <w:rsid w:val="00074D0E"/>
    <w:rsid w:val="0007510F"/>
    <w:rsid w:val="00075533"/>
    <w:rsid w:val="000760A5"/>
    <w:rsid w:val="0007614C"/>
    <w:rsid w:val="00076685"/>
    <w:rsid w:val="00076EBB"/>
    <w:rsid w:val="000773F4"/>
    <w:rsid w:val="00077E91"/>
    <w:rsid w:val="0008068C"/>
    <w:rsid w:val="00080A4C"/>
    <w:rsid w:val="00080FC0"/>
    <w:rsid w:val="000828C1"/>
    <w:rsid w:val="000838A3"/>
    <w:rsid w:val="00084F31"/>
    <w:rsid w:val="00084FDA"/>
    <w:rsid w:val="00085629"/>
    <w:rsid w:val="00087008"/>
    <w:rsid w:val="000874EA"/>
    <w:rsid w:val="00087B50"/>
    <w:rsid w:val="00087D98"/>
    <w:rsid w:val="00087F3D"/>
    <w:rsid w:val="00090000"/>
    <w:rsid w:val="00091348"/>
    <w:rsid w:val="00093097"/>
    <w:rsid w:val="000931F5"/>
    <w:rsid w:val="00093F4D"/>
    <w:rsid w:val="0009425D"/>
    <w:rsid w:val="00094908"/>
    <w:rsid w:val="00094E45"/>
    <w:rsid w:val="00096083"/>
    <w:rsid w:val="00096A52"/>
    <w:rsid w:val="00096A75"/>
    <w:rsid w:val="000A15A0"/>
    <w:rsid w:val="000A26CA"/>
    <w:rsid w:val="000A3A3B"/>
    <w:rsid w:val="000A43C2"/>
    <w:rsid w:val="000A4EF2"/>
    <w:rsid w:val="000A55E3"/>
    <w:rsid w:val="000A5EAA"/>
    <w:rsid w:val="000A7D9E"/>
    <w:rsid w:val="000B0D7B"/>
    <w:rsid w:val="000B1044"/>
    <w:rsid w:val="000B14B9"/>
    <w:rsid w:val="000B2058"/>
    <w:rsid w:val="000B20AA"/>
    <w:rsid w:val="000B241E"/>
    <w:rsid w:val="000B2ABE"/>
    <w:rsid w:val="000B2CD9"/>
    <w:rsid w:val="000B2F36"/>
    <w:rsid w:val="000B33CB"/>
    <w:rsid w:val="000B400D"/>
    <w:rsid w:val="000B4F23"/>
    <w:rsid w:val="000B52C9"/>
    <w:rsid w:val="000B6A9B"/>
    <w:rsid w:val="000B6F35"/>
    <w:rsid w:val="000B73A6"/>
    <w:rsid w:val="000B7451"/>
    <w:rsid w:val="000B7EFB"/>
    <w:rsid w:val="000C1E71"/>
    <w:rsid w:val="000C2E88"/>
    <w:rsid w:val="000C33F5"/>
    <w:rsid w:val="000C4445"/>
    <w:rsid w:val="000C5B78"/>
    <w:rsid w:val="000C60F7"/>
    <w:rsid w:val="000C77FA"/>
    <w:rsid w:val="000D10F0"/>
    <w:rsid w:val="000D1394"/>
    <w:rsid w:val="000D16D1"/>
    <w:rsid w:val="000D2BEE"/>
    <w:rsid w:val="000D2E58"/>
    <w:rsid w:val="000D458D"/>
    <w:rsid w:val="000D4F32"/>
    <w:rsid w:val="000D5BBA"/>
    <w:rsid w:val="000D6885"/>
    <w:rsid w:val="000D6C6A"/>
    <w:rsid w:val="000D6D8A"/>
    <w:rsid w:val="000E08DC"/>
    <w:rsid w:val="000E1DED"/>
    <w:rsid w:val="000E48B2"/>
    <w:rsid w:val="000E521E"/>
    <w:rsid w:val="000E589D"/>
    <w:rsid w:val="000E5B2F"/>
    <w:rsid w:val="000E6283"/>
    <w:rsid w:val="000E6E65"/>
    <w:rsid w:val="000E7E47"/>
    <w:rsid w:val="000F03AA"/>
    <w:rsid w:val="000F07CA"/>
    <w:rsid w:val="000F2C3D"/>
    <w:rsid w:val="000F437E"/>
    <w:rsid w:val="000F5EB5"/>
    <w:rsid w:val="000F6015"/>
    <w:rsid w:val="000F7096"/>
    <w:rsid w:val="000F718F"/>
    <w:rsid w:val="000F729A"/>
    <w:rsid w:val="000F732A"/>
    <w:rsid w:val="000F76D3"/>
    <w:rsid w:val="00101D7D"/>
    <w:rsid w:val="00101E9B"/>
    <w:rsid w:val="00102D16"/>
    <w:rsid w:val="001051B9"/>
    <w:rsid w:val="00105B8C"/>
    <w:rsid w:val="00106178"/>
    <w:rsid w:val="001070F9"/>
    <w:rsid w:val="00110646"/>
    <w:rsid w:val="00111B61"/>
    <w:rsid w:val="001131CF"/>
    <w:rsid w:val="00113F73"/>
    <w:rsid w:val="0011454C"/>
    <w:rsid w:val="00114676"/>
    <w:rsid w:val="00114692"/>
    <w:rsid w:val="00115596"/>
    <w:rsid w:val="001160BB"/>
    <w:rsid w:val="001167B0"/>
    <w:rsid w:val="00116B11"/>
    <w:rsid w:val="00117178"/>
    <w:rsid w:val="0012052C"/>
    <w:rsid w:val="00122A9A"/>
    <w:rsid w:val="00123399"/>
    <w:rsid w:val="00124529"/>
    <w:rsid w:val="00124D36"/>
    <w:rsid w:val="00124E79"/>
    <w:rsid w:val="001250D1"/>
    <w:rsid w:val="001258B9"/>
    <w:rsid w:val="00125DA0"/>
    <w:rsid w:val="00126BDA"/>
    <w:rsid w:val="001273DF"/>
    <w:rsid w:val="0012747D"/>
    <w:rsid w:val="001305B2"/>
    <w:rsid w:val="00130B02"/>
    <w:rsid w:val="00131E06"/>
    <w:rsid w:val="00131E75"/>
    <w:rsid w:val="001321A7"/>
    <w:rsid w:val="00133BD4"/>
    <w:rsid w:val="00134B03"/>
    <w:rsid w:val="0013549D"/>
    <w:rsid w:val="00135717"/>
    <w:rsid w:val="00135A8F"/>
    <w:rsid w:val="0013662A"/>
    <w:rsid w:val="00136E78"/>
    <w:rsid w:val="00141217"/>
    <w:rsid w:val="00141551"/>
    <w:rsid w:val="00141805"/>
    <w:rsid w:val="0014192F"/>
    <w:rsid w:val="00141D6D"/>
    <w:rsid w:val="0014271E"/>
    <w:rsid w:val="0014323E"/>
    <w:rsid w:val="0014554B"/>
    <w:rsid w:val="00145E17"/>
    <w:rsid w:val="00147780"/>
    <w:rsid w:val="00147821"/>
    <w:rsid w:val="00147A78"/>
    <w:rsid w:val="00147C67"/>
    <w:rsid w:val="00150030"/>
    <w:rsid w:val="00150439"/>
    <w:rsid w:val="0015074C"/>
    <w:rsid w:val="001531A3"/>
    <w:rsid w:val="00153E8B"/>
    <w:rsid w:val="0015417B"/>
    <w:rsid w:val="0015496A"/>
    <w:rsid w:val="00156054"/>
    <w:rsid w:val="00156481"/>
    <w:rsid w:val="001610BB"/>
    <w:rsid w:val="0016169A"/>
    <w:rsid w:val="0016397E"/>
    <w:rsid w:val="00164078"/>
    <w:rsid w:val="001640D4"/>
    <w:rsid w:val="0016461F"/>
    <w:rsid w:val="00164804"/>
    <w:rsid w:val="001660F7"/>
    <w:rsid w:val="001700D8"/>
    <w:rsid w:val="00170122"/>
    <w:rsid w:val="00170266"/>
    <w:rsid w:val="0017034A"/>
    <w:rsid w:val="0017102F"/>
    <w:rsid w:val="00171C79"/>
    <w:rsid w:val="00172217"/>
    <w:rsid w:val="00172748"/>
    <w:rsid w:val="00172CE2"/>
    <w:rsid w:val="00172EC6"/>
    <w:rsid w:val="001730CB"/>
    <w:rsid w:val="00173114"/>
    <w:rsid w:val="0017395C"/>
    <w:rsid w:val="001751B5"/>
    <w:rsid w:val="0017599A"/>
    <w:rsid w:val="00180378"/>
    <w:rsid w:val="0018170C"/>
    <w:rsid w:val="001818CD"/>
    <w:rsid w:val="001827D1"/>
    <w:rsid w:val="00182AF4"/>
    <w:rsid w:val="001838EF"/>
    <w:rsid w:val="00184BCE"/>
    <w:rsid w:val="00184EE1"/>
    <w:rsid w:val="0018508D"/>
    <w:rsid w:val="001856D5"/>
    <w:rsid w:val="00185971"/>
    <w:rsid w:val="001867A6"/>
    <w:rsid w:val="00190BE7"/>
    <w:rsid w:val="00190FBE"/>
    <w:rsid w:val="00191845"/>
    <w:rsid w:val="00193770"/>
    <w:rsid w:val="00194D86"/>
    <w:rsid w:val="00194EE4"/>
    <w:rsid w:val="00195554"/>
    <w:rsid w:val="00195A7E"/>
    <w:rsid w:val="00195F8B"/>
    <w:rsid w:val="0019649C"/>
    <w:rsid w:val="00197AFE"/>
    <w:rsid w:val="001A01F4"/>
    <w:rsid w:val="001A13D4"/>
    <w:rsid w:val="001A172B"/>
    <w:rsid w:val="001A2B9C"/>
    <w:rsid w:val="001A317E"/>
    <w:rsid w:val="001A3193"/>
    <w:rsid w:val="001A32B8"/>
    <w:rsid w:val="001A3926"/>
    <w:rsid w:val="001A4E62"/>
    <w:rsid w:val="001A51DC"/>
    <w:rsid w:val="001A51DE"/>
    <w:rsid w:val="001A69B8"/>
    <w:rsid w:val="001A7427"/>
    <w:rsid w:val="001B0414"/>
    <w:rsid w:val="001B2097"/>
    <w:rsid w:val="001B233F"/>
    <w:rsid w:val="001B23B7"/>
    <w:rsid w:val="001B27E4"/>
    <w:rsid w:val="001B4EE3"/>
    <w:rsid w:val="001B5008"/>
    <w:rsid w:val="001B5106"/>
    <w:rsid w:val="001B63EB"/>
    <w:rsid w:val="001B65DC"/>
    <w:rsid w:val="001B712B"/>
    <w:rsid w:val="001B7B31"/>
    <w:rsid w:val="001C039D"/>
    <w:rsid w:val="001C0B08"/>
    <w:rsid w:val="001C15CA"/>
    <w:rsid w:val="001C2FB3"/>
    <w:rsid w:val="001C41A3"/>
    <w:rsid w:val="001C4F19"/>
    <w:rsid w:val="001C6273"/>
    <w:rsid w:val="001C6B8C"/>
    <w:rsid w:val="001C6EAF"/>
    <w:rsid w:val="001C76B0"/>
    <w:rsid w:val="001C7E71"/>
    <w:rsid w:val="001D07A1"/>
    <w:rsid w:val="001D1604"/>
    <w:rsid w:val="001D2877"/>
    <w:rsid w:val="001D2E39"/>
    <w:rsid w:val="001D31B9"/>
    <w:rsid w:val="001D4CEE"/>
    <w:rsid w:val="001D5102"/>
    <w:rsid w:val="001D51D2"/>
    <w:rsid w:val="001D564B"/>
    <w:rsid w:val="001D6AD1"/>
    <w:rsid w:val="001D7904"/>
    <w:rsid w:val="001D7967"/>
    <w:rsid w:val="001E0978"/>
    <w:rsid w:val="001E1BB1"/>
    <w:rsid w:val="001E1FEC"/>
    <w:rsid w:val="001E243F"/>
    <w:rsid w:val="001E3314"/>
    <w:rsid w:val="001E3572"/>
    <w:rsid w:val="001E4918"/>
    <w:rsid w:val="001E4FFB"/>
    <w:rsid w:val="001E5EFD"/>
    <w:rsid w:val="001E6E10"/>
    <w:rsid w:val="001E75F6"/>
    <w:rsid w:val="001F0037"/>
    <w:rsid w:val="001F0FF0"/>
    <w:rsid w:val="001F2C7D"/>
    <w:rsid w:val="001F2F7D"/>
    <w:rsid w:val="001F3595"/>
    <w:rsid w:val="001F3618"/>
    <w:rsid w:val="001F6346"/>
    <w:rsid w:val="001F7049"/>
    <w:rsid w:val="001F77DE"/>
    <w:rsid w:val="002001EA"/>
    <w:rsid w:val="00201577"/>
    <w:rsid w:val="0020233F"/>
    <w:rsid w:val="002029F4"/>
    <w:rsid w:val="002030F7"/>
    <w:rsid w:val="00203AEB"/>
    <w:rsid w:val="00204355"/>
    <w:rsid w:val="0020632A"/>
    <w:rsid w:val="0020719D"/>
    <w:rsid w:val="002072C9"/>
    <w:rsid w:val="00207E28"/>
    <w:rsid w:val="002159AF"/>
    <w:rsid w:val="002162F3"/>
    <w:rsid w:val="0021728E"/>
    <w:rsid w:val="0022123E"/>
    <w:rsid w:val="00221A60"/>
    <w:rsid w:val="0022268B"/>
    <w:rsid w:val="00223A94"/>
    <w:rsid w:val="00225C42"/>
    <w:rsid w:val="00226D58"/>
    <w:rsid w:val="00226EEE"/>
    <w:rsid w:val="00227091"/>
    <w:rsid w:val="00231724"/>
    <w:rsid w:val="00233A15"/>
    <w:rsid w:val="00234C0F"/>
    <w:rsid w:val="00234E5A"/>
    <w:rsid w:val="00234EC8"/>
    <w:rsid w:val="00235F5F"/>
    <w:rsid w:val="002368DB"/>
    <w:rsid w:val="00237D0F"/>
    <w:rsid w:val="0024215E"/>
    <w:rsid w:val="002440BD"/>
    <w:rsid w:val="00244225"/>
    <w:rsid w:val="0024422A"/>
    <w:rsid w:val="0024497E"/>
    <w:rsid w:val="00244E37"/>
    <w:rsid w:val="002453DC"/>
    <w:rsid w:val="00245F0A"/>
    <w:rsid w:val="002464B5"/>
    <w:rsid w:val="00246B88"/>
    <w:rsid w:val="002477B1"/>
    <w:rsid w:val="0025052C"/>
    <w:rsid w:val="0025087C"/>
    <w:rsid w:val="002527AE"/>
    <w:rsid w:val="002557A4"/>
    <w:rsid w:val="002557D6"/>
    <w:rsid w:val="00255F23"/>
    <w:rsid w:val="002562C2"/>
    <w:rsid w:val="002601DF"/>
    <w:rsid w:val="00260666"/>
    <w:rsid w:val="00262AAC"/>
    <w:rsid w:val="00262D97"/>
    <w:rsid w:val="002636E3"/>
    <w:rsid w:val="0026371B"/>
    <w:rsid w:val="00263C2E"/>
    <w:rsid w:val="00265F34"/>
    <w:rsid w:val="00266E73"/>
    <w:rsid w:val="0026714F"/>
    <w:rsid w:val="00270669"/>
    <w:rsid w:val="00271528"/>
    <w:rsid w:val="00272B58"/>
    <w:rsid w:val="00274688"/>
    <w:rsid w:val="002748D2"/>
    <w:rsid w:val="00274D4A"/>
    <w:rsid w:val="00274FD1"/>
    <w:rsid w:val="00274FE0"/>
    <w:rsid w:val="0027581D"/>
    <w:rsid w:val="00275EEF"/>
    <w:rsid w:val="00277B33"/>
    <w:rsid w:val="00281168"/>
    <w:rsid w:val="00282467"/>
    <w:rsid w:val="0028494F"/>
    <w:rsid w:val="00285052"/>
    <w:rsid w:val="002864A0"/>
    <w:rsid w:val="00286C85"/>
    <w:rsid w:val="00287A4F"/>
    <w:rsid w:val="00291428"/>
    <w:rsid w:val="00295445"/>
    <w:rsid w:val="002956AB"/>
    <w:rsid w:val="002A05CD"/>
    <w:rsid w:val="002A0B0A"/>
    <w:rsid w:val="002A1712"/>
    <w:rsid w:val="002A2407"/>
    <w:rsid w:val="002A4ED4"/>
    <w:rsid w:val="002A57ED"/>
    <w:rsid w:val="002A7F5B"/>
    <w:rsid w:val="002B07B4"/>
    <w:rsid w:val="002B1218"/>
    <w:rsid w:val="002B2017"/>
    <w:rsid w:val="002B295C"/>
    <w:rsid w:val="002B3C93"/>
    <w:rsid w:val="002B5847"/>
    <w:rsid w:val="002B5ACE"/>
    <w:rsid w:val="002C06C8"/>
    <w:rsid w:val="002C1D16"/>
    <w:rsid w:val="002C2082"/>
    <w:rsid w:val="002C247D"/>
    <w:rsid w:val="002C2C49"/>
    <w:rsid w:val="002C2DC5"/>
    <w:rsid w:val="002C3464"/>
    <w:rsid w:val="002C40BA"/>
    <w:rsid w:val="002C4DFB"/>
    <w:rsid w:val="002C5846"/>
    <w:rsid w:val="002C5B24"/>
    <w:rsid w:val="002C641F"/>
    <w:rsid w:val="002C711A"/>
    <w:rsid w:val="002D0FAA"/>
    <w:rsid w:val="002D284A"/>
    <w:rsid w:val="002D360C"/>
    <w:rsid w:val="002D4651"/>
    <w:rsid w:val="002D48FC"/>
    <w:rsid w:val="002D5BCA"/>
    <w:rsid w:val="002D5E04"/>
    <w:rsid w:val="002D77EB"/>
    <w:rsid w:val="002E0029"/>
    <w:rsid w:val="002E1BF0"/>
    <w:rsid w:val="002E2A62"/>
    <w:rsid w:val="002E44C0"/>
    <w:rsid w:val="002E5C2D"/>
    <w:rsid w:val="002E5CCF"/>
    <w:rsid w:val="002E60B3"/>
    <w:rsid w:val="002E7285"/>
    <w:rsid w:val="002F05F1"/>
    <w:rsid w:val="002F1077"/>
    <w:rsid w:val="002F16F6"/>
    <w:rsid w:val="002F1EC5"/>
    <w:rsid w:val="002F2F14"/>
    <w:rsid w:val="002F30E9"/>
    <w:rsid w:val="002F3609"/>
    <w:rsid w:val="002F4B9D"/>
    <w:rsid w:val="002F55D3"/>
    <w:rsid w:val="002F59B1"/>
    <w:rsid w:val="002F5D95"/>
    <w:rsid w:val="002F60C4"/>
    <w:rsid w:val="002F615A"/>
    <w:rsid w:val="002F630D"/>
    <w:rsid w:val="002F6EBE"/>
    <w:rsid w:val="002F6EFF"/>
    <w:rsid w:val="002F7646"/>
    <w:rsid w:val="002F7DAE"/>
    <w:rsid w:val="00300AE8"/>
    <w:rsid w:val="00301E4F"/>
    <w:rsid w:val="00301F71"/>
    <w:rsid w:val="0030216A"/>
    <w:rsid w:val="0030250C"/>
    <w:rsid w:val="003046BE"/>
    <w:rsid w:val="0030665D"/>
    <w:rsid w:val="00306690"/>
    <w:rsid w:val="00307A6D"/>
    <w:rsid w:val="00307BA8"/>
    <w:rsid w:val="00310AB1"/>
    <w:rsid w:val="00312415"/>
    <w:rsid w:val="00313EEA"/>
    <w:rsid w:val="00316B29"/>
    <w:rsid w:val="0031723E"/>
    <w:rsid w:val="00320BC2"/>
    <w:rsid w:val="0032162E"/>
    <w:rsid w:val="003223B3"/>
    <w:rsid w:val="00322492"/>
    <w:rsid w:val="003229FC"/>
    <w:rsid w:val="00322E25"/>
    <w:rsid w:val="003235C9"/>
    <w:rsid w:val="003236DA"/>
    <w:rsid w:val="00323A6C"/>
    <w:rsid w:val="00324005"/>
    <w:rsid w:val="003241E7"/>
    <w:rsid w:val="0032591A"/>
    <w:rsid w:val="00327ABE"/>
    <w:rsid w:val="00327FE7"/>
    <w:rsid w:val="0033335E"/>
    <w:rsid w:val="00333476"/>
    <w:rsid w:val="00333D1B"/>
    <w:rsid w:val="00333F5D"/>
    <w:rsid w:val="00334443"/>
    <w:rsid w:val="003360DA"/>
    <w:rsid w:val="00336579"/>
    <w:rsid w:val="0033740F"/>
    <w:rsid w:val="00337F7E"/>
    <w:rsid w:val="003411AB"/>
    <w:rsid w:val="00342359"/>
    <w:rsid w:val="00342B1B"/>
    <w:rsid w:val="00343486"/>
    <w:rsid w:val="00343524"/>
    <w:rsid w:val="003438D1"/>
    <w:rsid w:val="00344556"/>
    <w:rsid w:val="00344CB9"/>
    <w:rsid w:val="00347BE7"/>
    <w:rsid w:val="003506F8"/>
    <w:rsid w:val="00352E73"/>
    <w:rsid w:val="003538E0"/>
    <w:rsid w:val="00361F44"/>
    <w:rsid w:val="00363888"/>
    <w:rsid w:val="00366526"/>
    <w:rsid w:val="00367B22"/>
    <w:rsid w:val="00372354"/>
    <w:rsid w:val="00373439"/>
    <w:rsid w:val="003744C3"/>
    <w:rsid w:val="00375C92"/>
    <w:rsid w:val="00376BDA"/>
    <w:rsid w:val="003778CB"/>
    <w:rsid w:val="003803FD"/>
    <w:rsid w:val="003840EB"/>
    <w:rsid w:val="00384D06"/>
    <w:rsid w:val="00385C72"/>
    <w:rsid w:val="00386353"/>
    <w:rsid w:val="00386EB5"/>
    <w:rsid w:val="0039044C"/>
    <w:rsid w:val="0039097A"/>
    <w:rsid w:val="00390D0D"/>
    <w:rsid w:val="00391121"/>
    <w:rsid w:val="003915F9"/>
    <w:rsid w:val="00391BA2"/>
    <w:rsid w:val="003925CF"/>
    <w:rsid w:val="0039523E"/>
    <w:rsid w:val="00395BC8"/>
    <w:rsid w:val="00396A5F"/>
    <w:rsid w:val="003974EE"/>
    <w:rsid w:val="00397EDB"/>
    <w:rsid w:val="003A039E"/>
    <w:rsid w:val="003A0AAB"/>
    <w:rsid w:val="003A11C9"/>
    <w:rsid w:val="003A3E99"/>
    <w:rsid w:val="003A419F"/>
    <w:rsid w:val="003A459D"/>
    <w:rsid w:val="003A4691"/>
    <w:rsid w:val="003A604D"/>
    <w:rsid w:val="003A6057"/>
    <w:rsid w:val="003A756D"/>
    <w:rsid w:val="003B097A"/>
    <w:rsid w:val="003B0B0F"/>
    <w:rsid w:val="003B16A4"/>
    <w:rsid w:val="003B2834"/>
    <w:rsid w:val="003B28B1"/>
    <w:rsid w:val="003B3635"/>
    <w:rsid w:val="003B4161"/>
    <w:rsid w:val="003B4E5E"/>
    <w:rsid w:val="003B6EB9"/>
    <w:rsid w:val="003C04D5"/>
    <w:rsid w:val="003C0AB2"/>
    <w:rsid w:val="003C21AC"/>
    <w:rsid w:val="003C22F3"/>
    <w:rsid w:val="003C2C73"/>
    <w:rsid w:val="003C38DD"/>
    <w:rsid w:val="003C3F20"/>
    <w:rsid w:val="003C55D5"/>
    <w:rsid w:val="003C5603"/>
    <w:rsid w:val="003C6887"/>
    <w:rsid w:val="003C6E75"/>
    <w:rsid w:val="003D129C"/>
    <w:rsid w:val="003D17B8"/>
    <w:rsid w:val="003D188A"/>
    <w:rsid w:val="003D1BDD"/>
    <w:rsid w:val="003D2219"/>
    <w:rsid w:val="003D33E8"/>
    <w:rsid w:val="003D34CF"/>
    <w:rsid w:val="003D3D25"/>
    <w:rsid w:val="003D4200"/>
    <w:rsid w:val="003D4957"/>
    <w:rsid w:val="003D5A0C"/>
    <w:rsid w:val="003D6516"/>
    <w:rsid w:val="003D6594"/>
    <w:rsid w:val="003E2A5C"/>
    <w:rsid w:val="003E2E15"/>
    <w:rsid w:val="003E301A"/>
    <w:rsid w:val="003E3175"/>
    <w:rsid w:val="003E3E1F"/>
    <w:rsid w:val="003E3FAD"/>
    <w:rsid w:val="003E4E90"/>
    <w:rsid w:val="003E5143"/>
    <w:rsid w:val="003E5618"/>
    <w:rsid w:val="003E6212"/>
    <w:rsid w:val="003E62DE"/>
    <w:rsid w:val="003E6E6B"/>
    <w:rsid w:val="003F07A1"/>
    <w:rsid w:val="003F0987"/>
    <w:rsid w:val="003F1459"/>
    <w:rsid w:val="003F1985"/>
    <w:rsid w:val="003F1CC5"/>
    <w:rsid w:val="003F2C43"/>
    <w:rsid w:val="003F33D2"/>
    <w:rsid w:val="003F42BB"/>
    <w:rsid w:val="003F7C69"/>
    <w:rsid w:val="003F7E34"/>
    <w:rsid w:val="004006FC"/>
    <w:rsid w:val="0040150A"/>
    <w:rsid w:val="00402B40"/>
    <w:rsid w:val="00402C83"/>
    <w:rsid w:val="0040317D"/>
    <w:rsid w:val="004036ED"/>
    <w:rsid w:val="00403840"/>
    <w:rsid w:val="00405F91"/>
    <w:rsid w:val="00406E47"/>
    <w:rsid w:val="00406E4C"/>
    <w:rsid w:val="00410949"/>
    <w:rsid w:val="00410E72"/>
    <w:rsid w:val="00411603"/>
    <w:rsid w:val="00412FCE"/>
    <w:rsid w:val="004130BB"/>
    <w:rsid w:val="004135DE"/>
    <w:rsid w:val="0041375F"/>
    <w:rsid w:val="00414CC1"/>
    <w:rsid w:val="00415252"/>
    <w:rsid w:val="00415314"/>
    <w:rsid w:val="0041559D"/>
    <w:rsid w:val="00415B2D"/>
    <w:rsid w:val="00416610"/>
    <w:rsid w:val="00416F19"/>
    <w:rsid w:val="00417973"/>
    <w:rsid w:val="00417E4B"/>
    <w:rsid w:val="00417F73"/>
    <w:rsid w:val="0042049E"/>
    <w:rsid w:val="00420786"/>
    <w:rsid w:val="00421578"/>
    <w:rsid w:val="0042335A"/>
    <w:rsid w:val="00424649"/>
    <w:rsid w:val="00424A09"/>
    <w:rsid w:val="00425103"/>
    <w:rsid w:val="00425815"/>
    <w:rsid w:val="0042783E"/>
    <w:rsid w:val="00427CE5"/>
    <w:rsid w:val="00430800"/>
    <w:rsid w:val="00431B91"/>
    <w:rsid w:val="00431EE6"/>
    <w:rsid w:val="004327D4"/>
    <w:rsid w:val="004331CA"/>
    <w:rsid w:val="004344AA"/>
    <w:rsid w:val="00434937"/>
    <w:rsid w:val="00435031"/>
    <w:rsid w:val="00437660"/>
    <w:rsid w:val="004406A3"/>
    <w:rsid w:val="00441488"/>
    <w:rsid w:val="004429F8"/>
    <w:rsid w:val="00442AAB"/>
    <w:rsid w:val="00443A49"/>
    <w:rsid w:val="00444385"/>
    <w:rsid w:val="004449D0"/>
    <w:rsid w:val="00445CDC"/>
    <w:rsid w:val="00446029"/>
    <w:rsid w:val="004462DF"/>
    <w:rsid w:val="004467C7"/>
    <w:rsid w:val="00447FAF"/>
    <w:rsid w:val="00452415"/>
    <w:rsid w:val="00452C08"/>
    <w:rsid w:val="00454F6A"/>
    <w:rsid w:val="00456483"/>
    <w:rsid w:val="00456A71"/>
    <w:rsid w:val="00456BC7"/>
    <w:rsid w:val="00456CFB"/>
    <w:rsid w:val="004578D2"/>
    <w:rsid w:val="00457FF8"/>
    <w:rsid w:val="00460435"/>
    <w:rsid w:val="00461111"/>
    <w:rsid w:val="00461399"/>
    <w:rsid w:val="004617FB"/>
    <w:rsid w:val="00461829"/>
    <w:rsid w:val="00461B5B"/>
    <w:rsid w:val="00461EA1"/>
    <w:rsid w:val="004629A3"/>
    <w:rsid w:val="0046358E"/>
    <w:rsid w:val="00463B16"/>
    <w:rsid w:val="004652EF"/>
    <w:rsid w:val="004663DE"/>
    <w:rsid w:val="00466539"/>
    <w:rsid w:val="00466BEF"/>
    <w:rsid w:val="0046716C"/>
    <w:rsid w:val="00467FF4"/>
    <w:rsid w:val="00470918"/>
    <w:rsid w:val="004713E5"/>
    <w:rsid w:val="00472093"/>
    <w:rsid w:val="004725AD"/>
    <w:rsid w:val="004736DF"/>
    <w:rsid w:val="00473B37"/>
    <w:rsid w:val="00474609"/>
    <w:rsid w:val="00475196"/>
    <w:rsid w:val="00475F88"/>
    <w:rsid w:val="004764D4"/>
    <w:rsid w:val="0047683D"/>
    <w:rsid w:val="00476BC5"/>
    <w:rsid w:val="00476ED0"/>
    <w:rsid w:val="00477769"/>
    <w:rsid w:val="004805DD"/>
    <w:rsid w:val="004806A2"/>
    <w:rsid w:val="00481323"/>
    <w:rsid w:val="00481518"/>
    <w:rsid w:val="0048232F"/>
    <w:rsid w:val="0048303E"/>
    <w:rsid w:val="00483184"/>
    <w:rsid w:val="004831AB"/>
    <w:rsid w:val="00484F25"/>
    <w:rsid w:val="00485AE8"/>
    <w:rsid w:val="00486E90"/>
    <w:rsid w:val="00487D2A"/>
    <w:rsid w:val="00491A05"/>
    <w:rsid w:val="00491B12"/>
    <w:rsid w:val="00494E16"/>
    <w:rsid w:val="004954B1"/>
    <w:rsid w:val="0049669C"/>
    <w:rsid w:val="004A01BC"/>
    <w:rsid w:val="004A257B"/>
    <w:rsid w:val="004A2BDC"/>
    <w:rsid w:val="004A3B98"/>
    <w:rsid w:val="004A3D73"/>
    <w:rsid w:val="004A44B9"/>
    <w:rsid w:val="004B050D"/>
    <w:rsid w:val="004B0858"/>
    <w:rsid w:val="004B11C9"/>
    <w:rsid w:val="004B1BAC"/>
    <w:rsid w:val="004B2902"/>
    <w:rsid w:val="004B2C03"/>
    <w:rsid w:val="004B43B9"/>
    <w:rsid w:val="004B4F2E"/>
    <w:rsid w:val="004B691C"/>
    <w:rsid w:val="004B6F6D"/>
    <w:rsid w:val="004B71B9"/>
    <w:rsid w:val="004B7419"/>
    <w:rsid w:val="004B7629"/>
    <w:rsid w:val="004B7E53"/>
    <w:rsid w:val="004C127F"/>
    <w:rsid w:val="004C14B8"/>
    <w:rsid w:val="004C26B5"/>
    <w:rsid w:val="004C33FF"/>
    <w:rsid w:val="004C3B0C"/>
    <w:rsid w:val="004C4670"/>
    <w:rsid w:val="004C474E"/>
    <w:rsid w:val="004C5DF3"/>
    <w:rsid w:val="004C697C"/>
    <w:rsid w:val="004C6B1E"/>
    <w:rsid w:val="004D1122"/>
    <w:rsid w:val="004D17C1"/>
    <w:rsid w:val="004D1D4A"/>
    <w:rsid w:val="004D5BDB"/>
    <w:rsid w:val="004D62F2"/>
    <w:rsid w:val="004D7EEF"/>
    <w:rsid w:val="004E010B"/>
    <w:rsid w:val="004E095D"/>
    <w:rsid w:val="004E0B4B"/>
    <w:rsid w:val="004E0E22"/>
    <w:rsid w:val="004E595A"/>
    <w:rsid w:val="004E690C"/>
    <w:rsid w:val="004E72B8"/>
    <w:rsid w:val="004F0597"/>
    <w:rsid w:val="004F1E50"/>
    <w:rsid w:val="004F2332"/>
    <w:rsid w:val="004F4674"/>
    <w:rsid w:val="004F6877"/>
    <w:rsid w:val="00500541"/>
    <w:rsid w:val="005008F3"/>
    <w:rsid w:val="00500EB6"/>
    <w:rsid w:val="00501110"/>
    <w:rsid w:val="00501413"/>
    <w:rsid w:val="00502135"/>
    <w:rsid w:val="005032AE"/>
    <w:rsid w:val="005033CD"/>
    <w:rsid w:val="005059FB"/>
    <w:rsid w:val="005069B9"/>
    <w:rsid w:val="00506CAC"/>
    <w:rsid w:val="00510BFB"/>
    <w:rsid w:val="00513353"/>
    <w:rsid w:val="00513563"/>
    <w:rsid w:val="005159AC"/>
    <w:rsid w:val="00516FC0"/>
    <w:rsid w:val="00517A6F"/>
    <w:rsid w:val="005214F7"/>
    <w:rsid w:val="005218D8"/>
    <w:rsid w:val="00521EA0"/>
    <w:rsid w:val="005221A9"/>
    <w:rsid w:val="005221FF"/>
    <w:rsid w:val="0052499F"/>
    <w:rsid w:val="00524CD9"/>
    <w:rsid w:val="005256DD"/>
    <w:rsid w:val="00526B40"/>
    <w:rsid w:val="00526FCD"/>
    <w:rsid w:val="00527099"/>
    <w:rsid w:val="00527858"/>
    <w:rsid w:val="005305BF"/>
    <w:rsid w:val="00531EEE"/>
    <w:rsid w:val="0053221E"/>
    <w:rsid w:val="005329D3"/>
    <w:rsid w:val="00532F75"/>
    <w:rsid w:val="00532FF8"/>
    <w:rsid w:val="00533942"/>
    <w:rsid w:val="00533C51"/>
    <w:rsid w:val="005342E6"/>
    <w:rsid w:val="005349A5"/>
    <w:rsid w:val="00534B0C"/>
    <w:rsid w:val="00534BC4"/>
    <w:rsid w:val="00535E80"/>
    <w:rsid w:val="00535F02"/>
    <w:rsid w:val="00535FEC"/>
    <w:rsid w:val="00536CDD"/>
    <w:rsid w:val="00537648"/>
    <w:rsid w:val="00537692"/>
    <w:rsid w:val="00537F31"/>
    <w:rsid w:val="00537F82"/>
    <w:rsid w:val="00541C9A"/>
    <w:rsid w:val="005429D1"/>
    <w:rsid w:val="005433E8"/>
    <w:rsid w:val="0054389A"/>
    <w:rsid w:val="00543B5B"/>
    <w:rsid w:val="00546FCC"/>
    <w:rsid w:val="00550020"/>
    <w:rsid w:val="00550CBA"/>
    <w:rsid w:val="00552C79"/>
    <w:rsid w:val="005530B4"/>
    <w:rsid w:val="00554B9F"/>
    <w:rsid w:val="00554C28"/>
    <w:rsid w:val="005559DD"/>
    <w:rsid w:val="00556215"/>
    <w:rsid w:val="00556B5F"/>
    <w:rsid w:val="0056015D"/>
    <w:rsid w:val="00560302"/>
    <w:rsid w:val="00560F42"/>
    <w:rsid w:val="0056126F"/>
    <w:rsid w:val="00562EC2"/>
    <w:rsid w:val="005646D3"/>
    <w:rsid w:val="00565667"/>
    <w:rsid w:val="005658E9"/>
    <w:rsid w:val="00565C5F"/>
    <w:rsid w:val="00565DFF"/>
    <w:rsid w:val="0056676A"/>
    <w:rsid w:val="00566E1B"/>
    <w:rsid w:val="00567DDF"/>
    <w:rsid w:val="00570450"/>
    <w:rsid w:val="00570955"/>
    <w:rsid w:val="00570DE3"/>
    <w:rsid w:val="00571661"/>
    <w:rsid w:val="00571704"/>
    <w:rsid w:val="00571EBC"/>
    <w:rsid w:val="00572662"/>
    <w:rsid w:val="00572E23"/>
    <w:rsid w:val="00573803"/>
    <w:rsid w:val="00573CC1"/>
    <w:rsid w:val="005743D3"/>
    <w:rsid w:val="00574571"/>
    <w:rsid w:val="005764C2"/>
    <w:rsid w:val="00576575"/>
    <w:rsid w:val="00576A3B"/>
    <w:rsid w:val="00576CE7"/>
    <w:rsid w:val="00577002"/>
    <w:rsid w:val="00580F29"/>
    <w:rsid w:val="00581091"/>
    <w:rsid w:val="00582416"/>
    <w:rsid w:val="00583A4C"/>
    <w:rsid w:val="00584229"/>
    <w:rsid w:val="005848E5"/>
    <w:rsid w:val="005854AB"/>
    <w:rsid w:val="00586310"/>
    <w:rsid w:val="00587088"/>
    <w:rsid w:val="0058744E"/>
    <w:rsid w:val="00587474"/>
    <w:rsid w:val="00587DFD"/>
    <w:rsid w:val="005905CD"/>
    <w:rsid w:val="0059211B"/>
    <w:rsid w:val="00593FE8"/>
    <w:rsid w:val="00594070"/>
    <w:rsid w:val="00594762"/>
    <w:rsid w:val="00594D8F"/>
    <w:rsid w:val="00595D82"/>
    <w:rsid w:val="0059632A"/>
    <w:rsid w:val="0059791F"/>
    <w:rsid w:val="005A244E"/>
    <w:rsid w:val="005A2CDB"/>
    <w:rsid w:val="005A304C"/>
    <w:rsid w:val="005A385C"/>
    <w:rsid w:val="005A3B9B"/>
    <w:rsid w:val="005A3D8E"/>
    <w:rsid w:val="005A7123"/>
    <w:rsid w:val="005A748C"/>
    <w:rsid w:val="005A776C"/>
    <w:rsid w:val="005A799F"/>
    <w:rsid w:val="005B0A67"/>
    <w:rsid w:val="005B0CBB"/>
    <w:rsid w:val="005B23C7"/>
    <w:rsid w:val="005B28E9"/>
    <w:rsid w:val="005B3BF6"/>
    <w:rsid w:val="005B3C75"/>
    <w:rsid w:val="005B4C6E"/>
    <w:rsid w:val="005B50F5"/>
    <w:rsid w:val="005B56E3"/>
    <w:rsid w:val="005B72C3"/>
    <w:rsid w:val="005B75AC"/>
    <w:rsid w:val="005C04FB"/>
    <w:rsid w:val="005C04FC"/>
    <w:rsid w:val="005C08B4"/>
    <w:rsid w:val="005C0E45"/>
    <w:rsid w:val="005C0F93"/>
    <w:rsid w:val="005C2291"/>
    <w:rsid w:val="005C22D8"/>
    <w:rsid w:val="005C232E"/>
    <w:rsid w:val="005C3495"/>
    <w:rsid w:val="005C38BD"/>
    <w:rsid w:val="005C38C6"/>
    <w:rsid w:val="005C390A"/>
    <w:rsid w:val="005C40BD"/>
    <w:rsid w:val="005C4CA7"/>
    <w:rsid w:val="005C4D15"/>
    <w:rsid w:val="005C5BD5"/>
    <w:rsid w:val="005C5F79"/>
    <w:rsid w:val="005C74DD"/>
    <w:rsid w:val="005D093E"/>
    <w:rsid w:val="005D1776"/>
    <w:rsid w:val="005D2473"/>
    <w:rsid w:val="005D2FB8"/>
    <w:rsid w:val="005D3744"/>
    <w:rsid w:val="005D3B90"/>
    <w:rsid w:val="005D48E8"/>
    <w:rsid w:val="005D4BF5"/>
    <w:rsid w:val="005D4D02"/>
    <w:rsid w:val="005D5C5B"/>
    <w:rsid w:val="005D7AC3"/>
    <w:rsid w:val="005E019B"/>
    <w:rsid w:val="005E02F6"/>
    <w:rsid w:val="005E1406"/>
    <w:rsid w:val="005E3BB7"/>
    <w:rsid w:val="005E44CB"/>
    <w:rsid w:val="005E5E7F"/>
    <w:rsid w:val="005E5FAB"/>
    <w:rsid w:val="005E6E7C"/>
    <w:rsid w:val="005E70F7"/>
    <w:rsid w:val="005E7351"/>
    <w:rsid w:val="005E7A1C"/>
    <w:rsid w:val="005E7E9C"/>
    <w:rsid w:val="005F0506"/>
    <w:rsid w:val="005F0BF0"/>
    <w:rsid w:val="005F15D6"/>
    <w:rsid w:val="005F1CAE"/>
    <w:rsid w:val="005F2FDB"/>
    <w:rsid w:val="005F3C3C"/>
    <w:rsid w:val="005F4535"/>
    <w:rsid w:val="005F467B"/>
    <w:rsid w:val="005F5A6F"/>
    <w:rsid w:val="005F6663"/>
    <w:rsid w:val="005F6A5C"/>
    <w:rsid w:val="005F7713"/>
    <w:rsid w:val="005F78E8"/>
    <w:rsid w:val="005F7992"/>
    <w:rsid w:val="006055C7"/>
    <w:rsid w:val="00606530"/>
    <w:rsid w:val="00606A65"/>
    <w:rsid w:val="00606F2C"/>
    <w:rsid w:val="00610B8E"/>
    <w:rsid w:val="00610D25"/>
    <w:rsid w:val="006113E8"/>
    <w:rsid w:val="00612AD8"/>
    <w:rsid w:val="00612CED"/>
    <w:rsid w:val="006139BC"/>
    <w:rsid w:val="00614432"/>
    <w:rsid w:val="0061460D"/>
    <w:rsid w:val="0061481B"/>
    <w:rsid w:val="00616479"/>
    <w:rsid w:val="00617616"/>
    <w:rsid w:val="006201DE"/>
    <w:rsid w:val="006205CB"/>
    <w:rsid w:val="006214DE"/>
    <w:rsid w:val="00621F55"/>
    <w:rsid w:val="006223B6"/>
    <w:rsid w:val="006223FA"/>
    <w:rsid w:val="006229A7"/>
    <w:rsid w:val="006238AE"/>
    <w:rsid w:val="00623B77"/>
    <w:rsid w:val="006249DB"/>
    <w:rsid w:val="00624F80"/>
    <w:rsid w:val="00626B1B"/>
    <w:rsid w:val="00626BA8"/>
    <w:rsid w:val="00627E06"/>
    <w:rsid w:val="006310E4"/>
    <w:rsid w:val="006324A5"/>
    <w:rsid w:val="006326E0"/>
    <w:rsid w:val="00633245"/>
    <w:rsid w:val="0063331E"/>
    <w:rsid w:val="00633ACC"/>
    <w:rsid w:val="006341A6"/>
    <w:rsid w:val="006342CF"/>
    <w:rsid w:val="00634A4A"/>
    <w:rsid w:val="00634DBA"/>
    <w:rsid w:val="00635D81"/>
    <w:rsid w:val="006365F6"/>
    <w:rsid w:val="00640084"/>
    <w:rsid w:val="006411DD"/>
    <w:rsid w:val="00641D69"/>
    <w:rsid w:val="00641E43"/>
    <w:rsid w:val="006427AB"/>
    <w:rsid w:val="006431FC"/>
    <w:rsid w:val="006435FD"/>
    <w:rsid w:val="00644A6F"/>
    <w:rsid w:val="006456BD"/>
    <w:rsid w:val="00650056"/>
    <w:rsid w:val="00650206"/>
    <w:rsid w:val="00650503"/>
    <w:rsid w:val="00650551"/>
    <w:rsid w:val="00650717"/>
    <w:rsid w:val="0065125F"/>
    <w:rsid w:val="00651A40"/>
    <w:rsid w:val="0065313E"/>
    <w:rsid w:val="006539F3"/>
    <w:rsid w:val="00653C50"/>
    <w:rsid w:val="00654CE4"/>
    <w:rsid w:val="006553BC"/>
    <w:rsid w:val="00657D31"/>
    <w:rsid w:val="00660988"/>
    <w:rsid w:val="00660E81"/>
    <w:rsid w:val="0066150E"/>
    <w:rsid w:val="00662BA5"/>
    <w:rsid w:val="00663040"/>
    <w:rsid w:val="00663E39"/>
    <w:rsid w:val="006651F5"/>
    <w:rsid w:val="006656D9"/>
    <w:rsid w:val="00665C62"/>
    <w:rsid w:val="00666D5B"/>
    <w:rsid w:val="00666D62"/>
    <w:rsid w:val="00666EF7"/>
    <w:rsid w:val="0067097F"/>
    <w:rsid w:val="00671B72"/>
    <w:rsid w:val="00671C9D"/>
    <w:rsid w:val="00672415"/>
    <w:rsid w:val="00672CF4"/>
    <w:rsid w:val="006736C9"/>
    <w:rsid w:val="00673F2F"/>
    <w:rsid w:val="00675EBA"/>
    <w:rsid w:val="00676B79"/>
    <w:rsid w:val="00676B7D"/>
    <w:rsid w:val="0067730B"/>
    <w:rsid w:val="00681EE1"/>
    <w:rsid w:val="00682112"/>
    <w:rsid w:val="00682687"/>
    <w:rsid w:val="00683637"/>
    <w:rsid w:val="00685043"/>
    <w:rsid w:val="00685AB9"/>
    <w:rsid w:val="00685C35"/>
    <w:rsid w:val="0068687F"/>
    <w:rsid w:val="006878E2"/>
    <w:rsid w:val="00690525"/>
    <w:rsid w:val="00690D54"/>
    <w:rsid w:val="00690F48"/>
    <w:rsid w:val="006921F9"/>
    <w:rsid w:val="00692533"/>
    <w:rsid w:val="00693C67"/>
    <w:rsid w:val="006941DC"/>
    <w:rsid w:val="00694295"/>
    <w:rsid w:val="00694AD2"/>
    <w:rsid w:val="00695C7A"/>
    <w:rsid w:val="006971EA"/>
    <w:rsid w:val="00697863"/>
    <w:rsid w:val="00697E6D"/>
    <w:rsid w:val="006A00BD"/>
    <w:rsid w:val="006A2A01"/>
    <w:rsid w:val="006A2B0F"/>
    <w:rsid w:val="006A3877"/>
    <w:rsid w:val="006A3DDA"/>
    <w:rsid w:val="006A555D"/>
    <w:rsid w:val="006A5DAE"/>
    <w:rsid w:val="006A64C2"/>
    <w:rsid w:val="006A6A3C"/>
    <w:rsid w:val="006B05D8"/>
    <w:rsid w:val="006B07EE"/>
    <w:rsid w:val="006B1236"/>
    <w:rsid w:val="006B132F"/>
    <w:rsid w:val="006B1695"/>
    <w:rsid w:val="006B17B9"/>
    <w:rsid w:val="006B1CBC"/>
    <w:rsid w:val="006B29E7"/>
    <w:rsid w:val="006B2C13"/>
    <w:rsid w:val="006B53D4"/>
    <w:rsid w:val="006B5729"/>
    <w:rsid w:val="006B5FE9"/>
    <w:rsid w:val="006B6818"/>
    <w:rsid w:val="006B6F9D"/>
    <w:rsid w:val="006B78CE"/>
    <w:rsid w:val="006B7A9A"/>
    <w:rsid w:val="006C059E"/>
    <w:rsid w:val="006C1887"/>
    <w:rsid w:val="006C2CF5"/>
    <w:rsid w:val="006C33AD"/>
    <w:rsid w:val="006C4FAD"/>
    <w:rsid w:val="006C5B85"/>
    <w:rsid w:val="006C642B"/>
    <w:rsid w:val="006C6A6B"/>
    <w:rsid w:val="006C70E2"/>
    <w:rsid w:val="006D0171"/>
    <w:rsid w:val="006D0265"/>
    <w:rsid w:val="006D0A03"/>
    <w:rsid w:val="006D0B9A"/>
    <w:rsid w:val="006D0D2E"/>
    <w:rsid w:val="006D16F1"/>
    <w:rsid w:val="006D1927"/>
    <w:rsid w:val="006D1BFE"/>
    <w:rsid w:val="006D2411"/>
    <w:rsid w:val="006D3E59"/>
    <w:rsid w:val="006D4E93"/>
    <w:rsid w:val="006D743F"/>
    <w:rsid w:val="006D793B"/>
    <w:rsid w:val="006E167D"/>
    <w:rsid w:val="006E185C"/>
    <w:rsid w:val="006E2073"/>
    <w:rsid w:val="006E29A5"/>
    <w:rsid w:val="006E3DDF"/>
    <w:rsid w:val="006E4409"/>
    <w:rsid w:val="006E6222"/>
    <w:rsid w:val="006E63AD"/>
    <w:rsid w:val="006E7092"/>
    <w:rsid w:val="006F029D"/>
    <w:rsid w:val="006F0FEA"/>
    <w:rsid w:val="006F1D06"/>
    <w:rsid w:val="006F263D"/>
    <w:rsid w:val="006F2799"/>
    <w:rsid w:val="006F2E40"/>
    <w:rsid w:val="006F3967"/>
    <w:rsid w:val="006F3A39"/>
    <w:rsid w:val="006F3CF7"/>
    <w:rsid w:val="006F43AC"/>
    <w:rsid w:val="006F51A9"/>
    <w:rsid w:val="006F536A"/>
    <w:rsid w:val="006F54BC"/>
    <w:rsid w:val="006F60B0"/>
    <w:rsid w:val="006F6974"/>
    <w:rsid w:val="006F7A7C"/>
    <w:rsid w:val="00700D72"/>
    <w:rsid w:val="00701A3A"/>
    <w:rsid w:val="00701A67"/>
    <w:rsid w:val="00702350"/>
    <w:rsid w:val="00702495"/>
    <w:rsid w:val="00702DA1"/>
    <w:rsid w:val="00703FFA"/>
    <w:rsid w:val="00704691"/>
    <w:rsid w:val="007050EF"/>
    <w:rsid w:val="00705C25"/>
    <w:rsid w:val="00706698"/>
    <w:rsid w:val="0070789B"/>
    <w:rsid w:val="00707976"/>
    <w:rsid w:val="007102D3"/>
    <w:rsid w:val="00710DF9"/>
    <w:rsid w:val="007119D5"/>
    <w:rsid w:val="007140D4"/>
    <w:rsid w:val="00714170"/>
    <w:rsid w:val="007143CD"/>
    <w:rsid w:val="007145E2"/>
    <w:rsid w:val="00714F2C"/>
    <w:rsid w:val="00714FBA"/>
    <w:rsid w:val="00715AE5"/>
    <w:rsid w:val="0071680E"/>
    <w:rsid w:val="00716A69"/>
    <w:rsid w:val="00716EBE"/>
    <w:rsid w:val="00721070"/>
    <w:rsid w:val="00721419"/>
    <w:rsid w:val="00721F62"/>
    <w:rsid w:val="00722B13"/>
    <w:rsid w:val="007244B2"/>
    <w:rsid w:val="007251F9"/>
    <w:rsid w:val="00725230"/>
    <w:rsid w:val="007257C6"/>
    <w:rsid w:val="00725CBE"/>
    <w:rsid w:val="007266B3"/>
    <w:rsid w:val="007267DA"/>
    <w:rsid w:val="00726911"/>
    <w:rsid w:val="00731C23"/>
    <w:rsid w:val="00732227"/>
    <w:rsid w:val="00732DC3"/>
    <w:rsid w:val="00733A7C"/>
    <w:rsid w:val="00734482"/>
    <w:rsid w:val="00735287"/>
    <w:rsid w:val="00736100"/>
    <w:rsid w:val="00736AF7"/>
    <w:rsid w:val="00740555"/>
    <w:rsid w:val="0074091F"/>
    <w:rsid w:val="007416BC"/>
    <w:rsid w:val="00741D4D"/>
    <w:rsid w:val="0074266A"/>
    <w:rsid w:val="00742A43"/>
    <w:rsid w:val="00742DFF"/>
    <w:rsid w:val="007430BC"/>
    <w:rsid w:val="007434F5"/>
    <w:rsid w:val="00743A29"/>
    <w:rsid w:val="0074531C"/>
    <w:rsid w:val="007460E2"/>
    <w:rsid w:val="00747E63"/>
    <w:rsid w:val="00750645"/>
    <w:rsid w:val="00750783"/>
    <w:rsid w:val="00751FC8"/>
    <w:rsid w:val="00752F33"/>
    <w:rsid w:val="00753A7F"/>
    <w:rsid w:val="007540D9"/>
    <w:rsid w:val="0075584A"/>
    <w:rsid w:val="00756060"/>
    <w:rsid w:val="00756152"/>
    <w:rsid w:val="007564A9"/>
    <w:rsid w:val="00756BDC"/>
    <w:rsid w:val="0076046E"/>
    <w:rsid w:val="00760545"/>
    <w:rsid w:val="007605E5"/>
    <w:rsid w:val="007606BA"/>
    <w:rsid w:val="0076180D"/>
    <w:rsid w:val="00763588"/>
    <w:rsid w:val="00763B74"/>
    <w:rsid w:val="00763BFA"/>
    <w:rsid w:val="00764B82"/>
    <w:rsid w:val="00765442"/>
    <w:rsid w:val="00765D3D"/>
    <w:rsid w:val="00766510"/>
    <w:rsid w:val="00766AE8"/>
    <w:rsid w:val="00766FAF"/>
    <w:rsid w:val="00767387"/>
    <w:rsid w:val="00772686"/>
    <w:rsid w:val="0077274C"/>
    <w:rsid w:val="00772A92"/>
    <w:rsid w:val="00773E29"/>
    <w:rsid w:val="00774922"/>
    <w:rsid w:val="007759A2"/>
    <w:rsid w:val="00776A26"/>
    <w:rsid w:val="00776CE0"/>
    <w:rsid w:val="00777495"/>
    <w:rsid w:val="007811A3"/>
    <w:rsid w:val="00781B25"/>
    <w:rsid w:val="0078223E"/>
    <w:rsid w:val="0078230F"/>
    <w:rsid w:val="00782A2C"/>
    <w:rsid w:val="00782AA6"/>
    <w:rsid w:val="00782CC3"/>
    <w:rsid w:val="007833BE"/>
    <w:rsid w:val="0078345C"/>
    <w:rsid w:val="00783731"/>
    <w:rsid w:val="00783F66"/>
    <w:rsid w:val="0078615F"/>
    <w:rsid w:val="0078690A"/>
    <w:rsid w:val="00790FAC"/>
    <w:rsid w:val="00791B2B"/>
    <w:rsid w:val="00792096"/>
    <w:rsid w:val="00792345"/>
    <w:rsid w:val="00792EC8"/>
    <w:rsid w:val="007937E7"/>
    <w:rsid w:val="00795729"/>
    <w:rsid w:val="00795A44"/>
    <w:rsid w:val="00795A68"/>
    <w:rsid w:val="00795D64"/>
    <w:rsid w:val="0079613E"/>
    <w:rsid w:val="00796AA2"/>
    <w:rsid w:val="00797039"/>
    <w:rsid w:val="00797816"/>
    <w:rsid w:val="007A01C4"/>
    <w:rsid w:val="007A0D5E"/>
    <w:rsid w:val="007A23B6"/>
    <w:rsid w:val="007A23F9"/>
    <w:rsid w:val="007A2EE7"/>
    <w:rsid w:val="007A34B6"/>
    <w:rsid w:val="007A3AA9"/>
    <w:rsid w:val="007A3BA5"/>
    <w:rsid w:val="007A3EA2"/>
    <w:rsid w:val="007A47C9"/>
    <w:rsid w:val="007A5898"/>
    <w:rsid w:val="007A64F8"/>
    <w:rsid w:val="007A6A5C"/>
    <w:rsid w:val="007B0EB2"/>
    <w:rsid w:val="007B15EE"/>
    <w:rsid w:val="007B3687"/>
    <w:rsid w:val="007B3BD3"/>
    <w:rsid w:val="007B479B"/>
    <w:rsid w:val="007B4AC4"/>
    <w:rsid w:val="007B6F34"/>
    <w:rsid w:val="007C12F7"/>
    <w:rsid w:val="007C13AD"/>
    <w:rsid w:val="007C1BCC"/>
    <w:rsid w:val="007C2FF7"/>
    <w:rsid w:val="007C5963"/>
    <w:rsid w:val="007C6082"/>
    <w:rsid w:val="007C6CD7"/>
    <w:rsid w:val="007C703F"/>
    <w:rsid w:val="007D03E1"/>
    <w:rsid w:val="007D0784"/>
    <w:rsid w:val="007D115E"/>
    <w:rsid w:val="007D12B8"/>
    <w:rsid w:val="007D3096"/>
    <w:rsid w:val="007D30DF"/>
    <w:rsid w:val="007D3A00"/>
    <w:rsid w:val="007D3CF5"/>
    <w:rsid w:val="007D3E9F"/>
    <w:rsid w:val="007D45A4"/>
    <w:rsid w:val="007D4B31"/>
    <w:rsid w:val="007D5C1F"/>
    <w:rsid w:val="007D6014"/>
    <w:rsid w:val="007D6211"/>
    <w:rsid w:val="007E0453"/>
    <w:rsid w:val="007E0A7B"/>
    <w:rsid w:val="007E0D41"/>
    <w:rsid w:val="007E32E7"/>
    <w:rsid w:val="007E43B3"/>
    <w:rsid w:val="007E6974"/>
    <w:rsid w:val="007E7268"/>
    <w:rsid w:val="007F0E08"/>
    <w:rsid w:val="007F1CCA"/>
    <w:rsid w:val="007F1FC4"/>
    <w:rsid w:val="007F2500"/>
    <w:rsid w:val="007F2EEE"/>
    <w:rsid w:val="007F2FCE"/>
    <w:rsid w:val="007F34F7"/>
    <w:rsid w:val="007F3A36"/>
    <w:rsid w:val="007F3B81"/>
    <w:rsid w:val="007F3CAD"/>
    <w:rsid w:val="007F5102"/>
    <w:rsid w:val="007F5909"/>
    <w:rsid w:val="007F5C1D"/>
    <w:rsid w:val="007F6B54"/>
    <w:rsid w:val="007F73CE"/>
    <w:rsid w:val="00800524"/>
    <w:rsid w:val="00800F10"/>
    <w:rsid w:val="0080105C"/>
    <w:rsid w:val="008016E0"/>
    <w:rsid w:val="00804AE4"/>
    <w:rsid w:val="00805589"/>
    <w:rsid w:val="00805D16"/>
    <w:rsid w:val="0081020D"/>
    <w:rsid w:val="00810EC3"/>
    <w:rsid w:val="0081113D"/>
    <w:rsid w:val="00812C3C"/>
    <w:rsid w:val="00813C5D"/>
    <w:rsid w:val="008159BD"/>
    <w:rsid w:val="00816479"/>
    <w:rsid w:val="00820D49"/>
    <w:rsid w:val="00821DC2"/>
    <w:rsid w:val="00823EC9"/>
    <w:rsid w:val="0082517A"/>
    <w:rsid w:val="008255B3"/>
    <w:rsid w:val="00825A05"/>
    <w:rsid w:val="008271FB"/>
    <w:rsid w:val="0082761B"/>
    <w:rsid w:val="008279BF"/>
    <w:rsid w:val="00827D6C"/>
    <w:rsid w:val="0083036E"/>
    <w:rsid w:val="008311DD"/>
    <w:rsid w:val="008314A9"/>
    <w:rsid w:val="008315F4"/>
    <w:rsid w:val="00831D8F"/>
    <w:rsid w:val="00832404"/>
    <w:rsid w:val="0083411D"/>
    <w:rsid w:val="008343FD"/>
    <w:rsid w:val="008344CB"/>
    <w:rsid w:val="00836FBD"/>
    <w:rsid w:val="0083703E"/>
    <w:rsid w:val="008401C8"/>
    <w:rsid w:val="0084234B"/>
    <w:rsid w:val="00843C29"/>
    <w:rsid w:val="00844BA7"/>
    <w:rsid w:val="0084582D"/>
    <w:rsid w:val="00845A54"/>
    <w:rsid w:val="00845EF4"/>
    <w:rsid w:val="00847FE7"/>
    <w:rsid w:val="00850AF1"/>
    <w:rsid w:val="0085149B"/>
    <w:rsid w:val="008518A5"/>
    <w:rsid w:val="00851982"/>
    <w:rsid w:val="00851C46"/>
    <w:rsid w:val="0085238A"/>
    <w:rsid w:val="00853F7E"/>
    <w:rsid w:val="008543DB"/>
    <w:rsid w:val="00854715"/>
    <w:rsid w:val="008547ED"/>
    <w:rsid w:val="008555D8"/>
    <w:rsid w:val="00855EA5"/>
    <w:rsid w:val="00856026"/>
    <w:rsid w:val="00856222"/>
    <w:rsid w:val="008570EC"/>
    <w:rsid w:val="0085770C"/>
    <w:rsid w:val="00857E02"/>
    <w:rsid w:val="00857E40"/>
    <w:rsid w:val="0086051B"/>
    <w:rsid w:val="00860651"/>
    <w:rsid w:val="0086278E"/>
    <w:rsid w:val="00863140"/>
    <w:rsid w:val="00864203"/>
    <w:rsid w:val="00864698"/>
    <w:rsid w:val="00864CF9"/>
    <w:rsid w:val="008655DB"/>
    <w:rsid w:val="008663C2"/>
    <w:rsid w:val="00866719"/>
    <w:rsid w:val="00867AA7"/>
    <w:rsid w:val="0087039F"/>
    <w:rsid w:val="00871CCF"/>
    <w:rsid w:val="008720BF"/>
    <w:rsid w:val="0087233D"/>
    <w:rsid w:val="00873D64"/>
    <w:rsid w:val="00874592"/>
    <w:rsid w:val="00874603"/>
    <w:rsid w:val="00874730"/>
    <w:rsid w:val="00876F4C"/>
    <w:rsid w:val="00880C5A"/>
    <w:rsid w:val="008811C4"/>
    <w:rsid w:val="00881A4A"/>
    <w:rsid w:val="00881F46"/>
    <w:rsid w:val="00882D46"/>
    <w:rsid w:val="0088392F"/>
    <w:rsid w:val="008846F4"/>
    <w:rsid w:val="008849BA"/>
    <w:rsid w:val="00884C80"/>
    <w:rsid w:val="008858E9"/>
    <w:rsid w:val="00886661"/>
    <w:rsid w:val="008867C7"/>
    <w:rsid w:val="00886999"/>
    <w:rsid w:val="00886B9F"/>
    <w:rsid w:val="00890148"/>
    <w:rsid w:val="00890287"/>
    <w:rsid w:val="008911B2"/>
    <w:rsid w:val="00893CC6"/>
    <w:rsid w:val="00894159"/>
    <w:rsid w:val="00894CCD"/>
    <w:rsid w:val="008960AD"/>
    <w:rsid w:val="008962D9"/>
    <w:rsid w:val="00896A34"/>
    <w:rsid w:val="00897292"/>
    <w:rsid w:val="00897F55"/>
    <w:rsid w:val="008A004A"/>
    <w:rsid w:val="008A0D9E"/>
    <w:rsid w:val="008A0F00"/>
    <w:rsid w:val="008A1AEE"/>
    <w:rsid w:val="008A2037"/>
    <w:rsid w:val="008A2056"/>
    <w:rsid w:val="008A23C8"/>
    <w:rsid w:val="008A3515"/>
    <w:rsid w:val="008A6387"/>
    <w:rsid w:val="008A7B2D"/>
    <w:rsid w:val="008B245A"/>
    <w:rsid w:val="008B3332"/>
    <w:rsid w:val="008B34AB"/>
    <w:rsid w:val="008B46E3"/>
    <w:rsid w:val="008B638D"/>
    <w:rsid w:val="008B658C"/>
    <w:rsid w:val="008B7661"/>
    <w:rsid w:val="008C083A"/>
    <w:rsid w:val="008C162D"/>
    <w:rsid w:val="008C170A"/>
    <w:rsid w:val="008C1F6A"/>
    <w:rsid w:val="008C26CC"/>
    <w:rsid w:val="008C285A"/>
    <w:rsid w:val="008C37DF"/>
    <w:rsid w:val="008C3B51"/>
    <w:rsid w:val="008C46A8"/>
    <w:rsid w:val="008C5AFA"/>
    <w:rsid w:val="008D0CFE"/>
    <w:rsid w:val="008D1A61"/>
    <w:rsid w:val="008D1FC8"/>
    <w:rsid w:val="008D3650"/>
    <w:rsid w:val="008D46AC"/>
    <w:rsid w:val="008D54E1"/>
    <w:rsid w:val="008D56BB"/>
    <w:rsid w:val="008D6D46"/>
    <w:rsid w:val="008D7084"/>
    <w:rsid w:val="008D72F3"/>
    <w:rsid w:val="008D7D8E"/>
    <w:rsid w:val="008E18E7"/>
    <w:rsid w:val="008E25D3"/>
    <w:rsid w:val="008E2D4E"/>
    <w:rsid w:val="008E3B78"/>
    <w:rsid w:val="008E4506"/>
    <w:rsid w:val="008E4560"/>
    <w:rsid w:val="008E47AE"/>
    <w:rsid w:val="008E484D"/>
    <w:rsid w:val="008E5355"/>
    <w:rsid w:val="008E62D6"/>
    <w:rsid w:val="008E68BD"/>
    <w:rsid w:val="008E6BB5"/>
    <w:rsid w:val="008E7E48"/>
    <w:rsid w:val="008F02F5"/>
    <w:rsid w:val="008F0C50"/>
    <w:rsid w:val="008F0CC8"/>
    <w:rsid w:val="008F112C"/>
    <w:rsid w:val="008F276F"/>
    <w:rsid w:val="008F34ED"/>
    <w:rsid w:val="008F4FAF"/>
    <w:rsid w:val="008F5370"/>
    <w:rsid w:val="008F5F48"/>
    <w:rsid w:val="008F65E0"/>
    <w:rsid w:val="008F69E0"/>
    <w:rsid w:val="008F6F1F"/>
    <w:rsid w:val="008F7A89"/>
    <w:rsid w:val="009013E1"/>
    <w:rsid w:val="00901B58"/>
    <w:rsid w:val="00903215"/>
    <w:rsid w:val="00904CF6"/>
    <w:rsid w:val="009072F8"/>
    <w:rsid w:val="0091027B"/>
    <w:rsid w:val="00910BAF"/>
    <w:rsid w:val="00911FDC"/>
    <w:rsid w:val="009133A1"/>
    <w:rsid w:val="009143D0"/>
    <w:rsid w:val="009173E2"/>
    <w:rsid w:val="00917EB2"/>
    <w:rsid w:val="0092029E"/>
    <w:rsid w:val="0092039C"/>
    <w:rsid w:val="00922357"/>
    <w:rsid w:val="00922E76"/>
    <w:rsid w:val="00925082"/>
    <w:rsid w:val="00925596"/>
    <w:rsid w:val="00926821"/>
    <w:rsid w:val="00930886"/>
    <w:rsid w:val="00930F12"/>
    <w:rsid w:val="00931F11"/>
    <w:rsid w:val="0093339D"/>
    <w:rsid w:val="009346A1"/>
    <w:rsid w:val="009378AD"/>
    <w:rsid w:val="0094126C"/>
    <w:rsid w:val="00941580"/>
    <w:rsid w:val="00941DC4"/>
    <w:rsid w:val="00941E22"/>
    <w:rsid w:val="009446E1"/>
    <w:rsid w:val="00944920"/>
    <w:rsid w:val="00944F15"/>
    <w:rsid w:val="00945443"/>
    <w:rsid w:val="0094589C"/>
    <w:rsid w:val="00947A12"/>
    <w:rsid w:val="0095157D"/>
    <w:rsid w:val="00951A37"/>
    <w:rsid w:val="00951F4B"/>
    <w:rsid w:val="00952152"/>
    <w:rsid w:val="009521AB"/>
    <w:rsid w:val="00952D68"/>
    <w:rsid w:val="00952EFE"/>
    <w:rsid w:val="0095321F"/>
    <w:rsid w:val="00953FEA"/>
    <w:rsid w:val="0095402D"/>
    <w:rsid w:val="00954F20"/>
    <w:rsid w:val="00955687"/>
    <w:rsid w:val="00956CFE"/>
    <w:rsid w:val="00957A29"/>
    <w:rsid w:val="00957FC1"/>
    <w:rsid w:val="0096096E"/>
    <w:rsid w:val="00962B6A"/>
    <w:rsid w:val="009636DB"/>
    <w:rsid w:val="00963A40"/>
    <w:rsid w:val="00964196"/>
    <w:rsid w:val="00964251"/>
    <w:rsid w:val="00964AF1"/>
    <w:rsid w:val="009656A2"/>
    <w:rsid w:val="00965B41"/>
    <w:rsid w:val="009678B3"/>
    <w:rsid w:val="00967E33"/>
    <w:rsid w:val="00971005"/>
    <w:rsid w:val="00971714"/>
    <w:rsid w:val="009717B3"/>
    <w:rsid w:val="00972FC0"/>
    <w:rsid w:val="00974138"/>
    <w:rsid w:val="00974696"/>
    <w:rsid w:val="00974944"/>
    <w:rsid w:val="0097528D"/>
    <w:rsid w:val="0097553D"/>
    <w:rsid w:val="00975BA4"/>
    <w:rsid w:val="0097601A"/>
    <w:rsid w:val="0097698D"/>
    <w:rsid w:val="00976DA5"/>
    <w:rsid w:val="0097701F"/>
    <w:rsid w:val="00977126"/>
    <w:rsid w:val="009771C5"/>
    <w:rsid w:val="00980A82"/>
    <w:rsid w:val="00981449"/>
    <w:rsid w:val="009816D9"/>
    <w:rsid w:val="0098231A"/>
    <w:rsid w:val="009828DB"/>
    <w:rsid w:val="0098470D"/>
    <w:rsid w:val="00984A94"/>
    <w:rsid w:val="0098601C"/>
    <w:rsid w:val="00987112"/>
    <w:rsid w:val="0098715D"/>
    <w:rsid w:val="0098779B"/>
    <w:rsid w:val="00987804"/>
    <w:rsid w:val="00987FBC"/>
    <w:rsid w:val="00991398"/>
    <w:rsid w:val="009918EC"/>
    <w:rsid w:val="00991CFF"/>
    <w:rsid w:val="009934D9"/>
    <w:rsid w:val="00993B48"/>
    <w:rsid w:val="00993D70"/>
    <w:rsid w:val="00993FE0"/>
    <w:rsid w:val="00994612"/>
    <w:rsid w:val="00995299"/>
    <w:rsid w:val="009970C5"/>
    <w:rsid w:val="00997549"/>
    <w:rsid w:val="009A1474"/>
    <w:rsid w:val="009A1F08"/>
    <w:rsid w:val="009A21D9"/>
    <w:rsid w:val="009A225E"/>
    <w:rsid w:val="009A23B0"/>
    <w:rsid w:val="009A2621"/>
    <w:rsid w:val="009A37A1"/>
    <w:rsid w:val="009A4A02"/>
    <w:rsid w:val="009A5CCD"/>
    <w:rsid w:val="009A6AE8"/>
    <w:rsid w:val="009A7C2E"/>
    <w:rsid w:val="009A7E4C"/>
    <w:rsid w:val="009B0A92"/>
    <w:rsid w:val="009B1A99"/>
    <w:rsid w:val="009B251C"/>
    <w:rsid w:val="009B2C27"/>
    <w:rsid w:val="009B3F64"/>
    <w:rsid w:val="009B5AD9"/>
    <w:rsid w:val="009B7094"/>
    <w:rsid w:val="009C0829"/>
    <w:rsid w:val="009C1157"/>
    <w:rsid w:val="009C148E"/>
    <w:rsid w:val="009C2C94"/>
    <w:rsid w:val="009C3718"/>
    <w:rsid w:val="009C3C6C"/>
    <w:rsid w:val="009C4D37"/>
    <w:rsid w:val="009C5083"/>
    <w:rsid w:val="009C6B68"/>
    <w:rsid w:val="009C76CA"/>
    <w:rsid w:val="009C7FBA"/>
    <w:rsid w:val="009D00C3"/>
    <w:rsid w:val="009D428C"/>
    <w:rsid w:val="009D52B5"/>
    <w:rsid w:val="009D54AB"/>
    <w:rsid w:val="009D6134"/>
    <w:rsid w:val="009D6CE7"/>
    <w:rsid w:val="009E0D0D"/>
    <w:rsid w:val="009E14DA"/>
    <w:rsid w:val="009E22AB"/>
    <w:rsid w:val="009E2845"/>
    <w:rsid w:val="009E3B5F"/>
    <w:rsid w:val="009E3C0C"/>
    <w:rsid w:val="009E3CD4"/>
    <w:rsid w:val="009E5040"/>
    <w:rsid w:val="009E6929"/>
    <w:rsid w:val="009E79AD"/>
    <w:rsid w:val="009F016E"/>
    <w:rsid w:val="009F1678"/>
    <w:rsid w:val="009F1F16"/>
    <w:rsid w:val="009F4A12"/>
    <w:rsid w:val="009F4EB7"/>
    <w:rsid w:val="009F58F1"/>
    <w:rsid w:val="009F5B4C"/>
    <w:rsid w:val="009F6399"/>
    <w:rsid w:val="00A006D0"/>
    <w:rsid w:val="00A01BAA"/>
    <w:rsid w:val="00A041F4"/>
    <w:rsid w:val="00A045E3"/>
    <w:rsid w:val="00A068BD"/>
    <w:rsid w:val="00A07933"/>
    <w:rsid w:val="00A07BE0"/>
    <w:rsid w:val="00A07F2F"/>
    <w:rsid w:val="00A10853"/>
    <w:rsid w:val="00A115C7"/>
    <w:rsid w:val="00A12309"/>
    <w:rsid w:val="00A130DD"/>
    <w:rsid w:val="00A141F5"/>
    <w:rsid w:val="00A15362"/>
    <w:rsid w:val="00A153BF"/>
    <w:rsid w:val="00A16D80"/>
    <w:rsid w:val="00A1716B"/>
    <w:rsid w:val="00A201DB"/>
    <w:rsid w:val="00A20B29"/>
    <w:rsid w:val="00A234E7"/>
    <w:rsid w:val="00A25753"/>
    <w:rsid w:val="00A27B38"/>
    <w:rsid w:val="00A312CB"/>
    <w:rsid w:val="00A31A29"/>
    <w:rsid w:val="00A320AC"/>
    <w:rsid w:val="00A33E97"/>
    <w:rsid w:val="00A33FBC"/>
    <w:rsid w:val="00A345CD"/>
    <w:rsid w:val="00A36028"/>
    <w:rsid w:val="00A36972"/>
    <w:rsid w:val="00A3713F"/>
    <w:rsid w:val="00A37AFD"/>
    <w:rsid w:val="00A40545"/>
    <w:rsid w:val="00A405F9"/>
    <w:rsid w:val="00A417A2"/>
    <w:rsid w:val="00A41EA0"/>
    <w:rsid w:val="00A41F97"/>
    <w:rsid w:val="00A43423"/>
    <w:rsid w:val="00A448C4"/>
    <w:rsid w:val="00A45BF3"/>
    <w:rsid w:val="00A46319"/>
    <w:rsid w:val="00A46759"/>
    <w:rsid w:val="00A46BE6"/>
    <w:rsid w:val="00A4769B"/>
    <w:rsid w:val="00A47881"/>
    <w:rsid w:val="00A509D9"/>
    <w:rsid w:val="00A51C79"/>
    <w:rsid w:val="00A52221"/>
    <w:rsid w:val="00A524DF"/>
    <w:rsid w:val="00A5266C"/>
    <w:rsid w:val="00A52796"/>
    <w:rsid w:val="00A538F0"/>
    <w:rsid w:val="00A53B8B"/>
    <w:rsid w:val="00A5403C"/>
    <w:rsid w:val="00A54768"/>
    <w:rsid w:val="00A547AA"/>
    <w:rsid w:val="00A54DC4"/>
    <w:rsid w:val="00A574D9"/>
    <w:rsid w:val="00A60644"/>
    <w:rsid w:val="00A61098"/>
    <w:rsid w:val="00A6186D"/>
    <w:rsid w:val="00A62DB3"/>
    <w:rsid w:val="00A633BC"/>
    <w:rsid w:val="00A63673"/>
    <w:rsid w:val="00A63F4E"/>
    <w:rsid w:val="00A649D7"/>
    <w:rsid w:val="00A661E0"/>
    <w:rsid w:val="00A665D3"/>
    <w:rsid w:val="00A7083E"/>
    <w:rsid w:val="00A7088D"/>
    <w:rsid w:val="00A72277"/>
    <w:rsid w:val="00A7240A"/>
    <w:rsid w:val="00A72610"/>
    <w:rsid w:val="00A734F6"/>
    <w:rsid w:val="00A7368D"/>
    <w:rsid w:val="00A75511"/>
    <w:rsid w:val="00A76A5F"/>
    <w:rsid w:val="00A77204"/>
    <w:rsid w:val="00A77A91"/>
    <w:rsid w:val="00A77B32"/>
    <w:rsid w:val="00A77BF5"/>
    <w:rsid w:val="00A80193"/>
    <w:rsid w:val="00A802F9"/>
    <w:rsid w:val="00A8113F"/>
    <w:rsid w:val="00A81FEF"/>
    <w:rsid w:val="00A83034"/>
    <w:rsid w:val="00A83885"/>
    <w:rsid w:val="00A8473F"/>
    <w:rsid w:val="00A848AC"/>
    <w:rsid w:val="00A84C3A"/>
    <w:rsid w:val="00A86D04"/>
    <w:rsid w:val="00A92F84"/>
    <w:rsid w:val="00A9384F"/>
    <w:rsid w:val="00A943AB"/>
    <w:rsid w:val="00A9499A"/>
    <w:rsid w:val="00A955AE"/>
    <w:rsid w:val="00AA0948"/>
    <w:rsid w:val="00AA0B97"/>
    <w:rsid w:val="00AA1802"/>
    <w:rsid w:val="00AA193D"/>
    <w:rsid w:val="00AA29E1"/>
    <w:rsid w:val="00AA3738"/>
    <w:rsid w:val="00AA37D7"/>
    <w:rsid w:val="00AA3F5B"/>
    <w:rsid w:val="00AA4328"/>
    <w:rsid w:val="00AA4FDC"/>
    <w:rsid w:val="00AA571A"/>
    <w:rsid w:val="00AA71D5"/>
    <w:rsid w:val="00AA7C14"/>
    <w:rsid w:val="00AB0B00"/>
    <w:rsid w:val="00AB0BE1"/>
    <w:rsid w:val="00AB10EC"/>
    <w:rsid w:val="00AB76C4"/>
    <w:rsid w:val="00AB7E89"/>
    <w:rsid w:val="00AC0A19"/>
    <w:rsid w:val="00AC154B"/>
    <w:rsid w:val="00AC15C1"/>
    <w:rsid w:val="00AC4A4F"/>
    <w:rsid w:val="00AC4B06"/>
    <w:rsid w:val="00AC5158"/>
    <w:rsid w:val="00AC7D07"/>
    <w:rsid w:val="00AD0616"/>
    <w:rsid w:val="00AD071F"/>
    <w:rsid w:val="00AD0AFE"/>
    <w:rsid w:val="00AD12F6"/>
    <w:rsid w:val="00AD19B0"/>
    <w:rsid w:val="00AD3C32"/>
    <w:rsid w:val="00AD5879"/>
    <w:rsid w:val="00AD5A93"/>
    <w:rsid w:val="00AD5E9E"/>
    <w:rsid w:val="00AD72D0"/>
    <w:rsid w:val="00AD76DA"/>
    <w:rsid w:val="00AD7B57"/>
    <w:rsid w:val="00AD7B8B"/>
    <w:rsid w:val="00AE121A"/>
    <w:rsid w:val="00AE1934"/>
    <w:rsid w:val="00AE3B55"/>
    <w:rsid w:val="00AE4778"/>
    <w:rsid w:val="00AE49B8"/>
    <w:rsid w:val="00AE5E9B"/>
    <w:rsid w:val="00AE6598"/>
    <w:rsid w:val="00AE7869"/>
    <w:rsid w:val="00AF04F8"/>
    <w:rsid w:val="00AF21B3"/>
    <w:rsid w:val="00AF3CC6"/>
    <w:rsid w:val="00AF4B84"/>
    <w:rsid w:val="00AF5D1D"/>
    <w:rsid w:val="00AF66FA"/>
    <w:rsid w:val="00AF71A6"/>
    <w:rsid w:val="00B001E3"/>
    <w:rsid w:val="00B00CF5"/>
    <w:rsid w:val="00B0186E"/>
    <w:rsid w:val="00B01FB1"/>
    <w:rsid w:val="00B02482"/>
    <w:rsid w:val="00B02718"/>
    <w:rsid w:val="00B042A4"/>
    <w:rsid w:val="00B047C8"/>
    <w:rsid w:val="00B06C81"/>
    <w:rsid w:val="00B077B7"/>
    <w:rsid w:val="00B10218"/>
    <w:rsid w:val="00B11215"/>
    <w:rsid w:val="00B11855"/>
    <w:rsid w:val="00B1272D"/>
    <w:rsid w:val="00B127AC"/>
    <w:rsid w:val="00B127CC"/>
    <w:rsid w:val="00B12DDF"/>
    <w:rsid w:val="00B134B4"/>
    <w:rsid w:val="00B13729"/>
    <w:rsid w:val="00B13942"/>
    <w:rsid w:val="00B143A7"/>
    <w:rsid w:val="00B15005"/>
    <w:rsid w:val="00B15AE6"/>
    <w:rsid w:val="00B224CF"/>
    <w:rsid w:val="00B260C4"/>
    <w:rsid w:val="00B266FC"/>
    <w:rsid w:val="00B26CA3"/>
    <w:rsid w:val="00B274BB"/>
    <w:rsid w:val="00B27C4C"/>
    <w:rsid w:val="00B307FA"/>
    <w:rsid w:val="00B311BE"/>
    <w:rsid w:val="00B31F89"/>
    <w:rsid w:val="00B328C1"/>
    <w:rsid w:val="00B3382B"/>
    <w:rsid w:val="00B342BC"/>
    <w:rsid w:val="00B34500"/>
    <w:rsid w:val="00B373CF"/>
    <w:rsid w:val="00B37475"/>
    <w:rsid w:val="00B41572"/>
    <w:rsid w:val="00B41D9E"/>
    <w:rsid w:val="00B437AE"/>
    <w:rsid w:val="00B43B99"/>
    <w:rsid w:val="00B43C4E"/>
    <w:rsid w:val="00B45573"/>
    <w:rsid w:val="00B46DD7"/>
    <w:rsid w:val="00B4743D"/>
    <w:rsid w:val="00B474CE"/>
    <w:rsid w:val="00B477D3"/>
    <w:rsid w:val="00B50372"/>
    <w:rsid w:val="00B50BE2"/>
    <w:rsid w:val="00B52239"/>
    <w:rsid w:val="00B52F1F"/>
    <w:rsid w:val="00B534ED"/>
    <w:rsid w:val="00B5424F"/>
    <w:rsid w:val="00B54297"/>
    <w:rsid w:val="00B558B5"/>
    <w:rsid w:val="00B55FF3"/>
    <w:rsid w:val="00B5618B"/>
    <w:rsid w:val="00B56682"/>
    <w:rsid w:val="00B60322"/>
    <w:rsid w:val="00B60730"/>
    <w:rsid w:val="00B60B32"/>
    <w:rsid w:val="00B60BA9"/>
    <w:rsid w:val="00B62469"/>
    <w:rsid w:val="00B625B5"/>
    <w:rsid w:val="00B6382E"/>
    <w:rsid w:val="00B63C43"/>
    <w:rsid w:val="00B64CCC"/>
    <w:rsid w:val="00B705A4"/>
    <w:rsid w:val="00B71006"/>
    <w:rsid w:val="00B71CCC"/>
    <w:rsid w:val="00B730DE"/>
    <w:rsid w:val="00B73A40"/>
    <w:rsid w:val="00B760F0"/>
    <w:rsid w:val="00B76AF0"/>
    <w:rsid w:val="00B76DE4"/>
    <w:rsid w:val="00B77B92"/>
    <w:rsid w:val="00B80470"/>
    <w:rsid w:val="00B80546"/>
    <w:rsid w:val="00B80DDD"/>
    <w:rsid w:val="00B821E2"/>
    <w:rsid w:val="00B82C70"/>
    <w:rsid w:val="00B83E7E"/>
    <w:rsid w:val="00B852BE"/>
    <w:rsid w:val="00B85916"/>
    <w:rsid w:val="00B85BA4"/>
    <w:rsid w:val="00B86B21"/>
    <w:rsid w:val="00B87008"/>
    <w:rsid w:val="00B87304"/>
    <w:rsid w:val="00B9092E"/>
    <w:rsid w:val="00B90D67"/>
    <w:rsid w:val="00B91298"/>
    <w:rsid w:val="00B91C78"/>
    <w:rsid w:val="00B929D7"/>
    <w:rsid w:val="00B94D46"/>
    <w:rsid w:val="00B9524C"/>
    <w:rsid w:val="00B962F7"/>
    <w:rsid w:val="00B9630D"/>
    <w:rsid w:val="00B9650B"/>
    <w:rsid w:val="00B9693D"/>
    <w:rsid w:val="00B97530"/>
    <w:rsid w:val="00B97CBB"/>
    <w:rsid w:val="00BA4294"/>
    <w:rsid w:val="00BA55B4"/>
    <w:rsid w:val="00BB0508"/>
    <w:rsid w:val="00BB0F8B"/>
    <w:rsid w:val="00BB1D72"/>
    <w:rsid w:val="00BB360A"/>
    <w:rsid w:val="00BB72A3"/>
    <w:rsid w:val="00BC0BB6"/>
    <w:rsid w:val="00BC178B"/>
    <w:rsid w:val="00BC1AAE"/>
    <w:rsid w:val="00BC2A18"/>
    <w:rsid w:val="00BC328C"/>
    <w:rsid w:val="00BC3F9C"/>
    <w:rsid w:val="00BC459E"/>
    <w:rsid w:val="00BC60DB"/>
    <w:rsid w:val="00BC6620"/>
    <w:rsid w:val="00BC6872"/>
    <w:rsid w:val="00BC72AE"/>
    <w:rsid w:val="00BC7A76"/>
    <w:rsid w:val="00BC7FD4"/>
    <w:rsid w:val="00BD0090"/>
    <w:rsid w:val="00BD0110"/>
    <w:rsid w:val="00BD02E2"/>
    <w:rsid w:val="00BD2752"/>
    <w:rsid w:val="00BD423C"/>
    <w:rsid w:val="00BD723B"/>
    <w:rsid w:val="00BE0E8B"/>
    <w:rsid w:val="00BE1127"/>
    <w:rsid w:val="00BE13A4"/>
    <w:rsid w:val="00BE1C70"/>
    <w:rsid w:val="00BE1CEA"/>
    <w:rsid w:val="00BE1FE2"/>
    <w:rsid w:val="00BE2EA4"/>
    <w:rsid w:val="00BE3486"/>
    <w:rsid w:val="00BE4FD2"/>
    <w:rsid w:val="00BE7076"/>
    <w:rsid w:val="00BE72B3"/>
    <w:rsid w:val="00BF0AF7"/>
    <w:rsid w:val="00BF19C1"/>
    <w:rsid w:val="00BF1B1E"/>
    <w:rsid w:val="00BF22C3"/>
    <w:rsid w:val="00BF2E1A"/>
    <w:rsid w:val="00BF3A9F"/>
    <w:rsid w:val="00BF3ADE"/>
    <w:rsid w:val="00BF4102"/>
    <w:rsid w:val="00BF4A84"/>
    <w:rsid w:val="00BF6881"/>
    <w:rsid w:val="00BF69C0"/>
    <w:rsid w:val="00C00136"/>
    <w:rsid w:val="00C001E6"/>
    <w:rsid w:val="00C00AA1"/>
    <w:rsid w:val="00C027E8"/>
    <w:rsid w:val="00C02950"/>
    <w:rsid w:val="00C033DB"/>
    <w:rsid w:val="00C037B0"/>
    <w:rsid w:val="00C04A5A"/>
    <w:rsid w:val="00C05153"/>
    <w:rsid w:val="00C05638"/>
    <w:rsid w:val="00C06B61"/>
    <w:rsid w:val="00C07F29"/>
    <w:rsid w:val="00C10159"/>
    <w:rsid w:val="00C11053"/>
    <w:rsid w:val="00C119AB"/>
    <w:rsid w:val="00C124D0"/>
    <w:rsid w:val="00C1323F"/>
    <w:rsid w:val="00C145C7"/>
    <w:rsid w:val="00C151D8"/>
    <w:rsid w:val="00C15717"/>
    <w:rsid w:val="00C157D1"/>
    <w:rsid w:val="00C16338"/>
    <w:rsid w:val="00C1671B"/>
    <w:rsid w:val="00C16739"/>
    <w:rsid w:val="00C175CA"/>
    <w:rsid w:val="00C17674"/>
    <w:rsid w:val="00C2191E"/>
    <w:rsid w:val="00C226B4"/>
    <w:rsid w:val="00C230D6"/>
    <w:rsid w:val="00C250CB"/>
    <w:rsid w:val="00C25337"/>
    <w:rsid w:val="00C257E7"/>
    <w:rsid w:val="00C26E04"/>
    <w:rsid w:val="00C27B78"/>
    <w:rsid w:val="00C3142B"/>
    <w:rsid w:val="00C31A65"/>
    <w:rsid w:val="00C32959"/>
    <w:rsid w:val="00C345C2"/>
    <w:rsid w:val="00C35815"/>
    <w:rsid w:val="00C36010"/>
    <w:rsid w:val="00C37F25"/>
    <w:rsid w:val="00C439D8"/>
    <w:rsid w:val="00C43EA0"/>
    <w:rsid w:val="00C457C3"/>
    <w:rsid w:val="00C45C13"/>
    <w:rsid w:val="00C46BA6"/>
    <w:rsid w:val="00C4705B"/>
    <w:rsid w:val="00C473C4"/>
    <w:rsid w:val="00C512F0"/>
    <w:rsid w:val="00C514D4"/>
    <w:rsid w:val="00C52564"/>
    <w:rsid w:val="00C535CC"/>
    <w:rsid w:val="00C53865"/>
    <w:rsid w:val="00C54EBA"/>
    <w:rsid w:val="00C55097"/>
    <w:rsid w:val="00C553C1"/>
    <w:rsid w:val="00C556F3"/>
    <w:rsid w:val="00C55F61"/>
    <w:rsid w:val="00C56369"/>
    <w:rsid w:val="00C5659F"/>
    <w:rsid w:val="00C576A0"/>
    <w:rsid w:val="00C57B66"/>
    <w:rsid w:val="00C60046"/>
    <w:rsid w:val="00C60587"/>
    <w:rsid w:val="00C60B57"/>
    <w:rsid w:val="00C60E19"/>
    <w:rsid w:val="00C613A4"/>
    <w:rsid w:val="00C616A8"/>
    <w:rsid w:val="00C61C6F"/>
    <w:rsid w:val="00C632E0"/>
    <w:rsid w:val="00C633BA"/>
    <w:rsid w:val="00C6401F"/>
    <w:rsid w:val="00C647C9"/>
    <w:rsid w:val="00C649B7"/>
    <w:rsid w:val="00C6514B"/>
    <w:rsid w:val="00C656D7"/>
    <w:rsid w:val="00C65E17"/>
    <w:rsid w:val="00C65E28"/>
    <w:rsid w:val="00C67521"/>
    <w:rsid w:val="00C67954"/>
    <w:rsid w:val="00C706B8"/>
    <w:rsid w:val="00C71E5F"/>
    <w:rsid w:val="00C72C0C"/>
    <w:rsid w:val="00C72CD8"/>
    <w:rsid w:val="00C72FA7"/>
    <w:rsid w:val="00C73627"/>
    <w:rsid w:val="00C73B9A"/>
    <w:rsid w:val="00C73D24"/>
    <w:rsid w:val="00C75F9F"/>
    <w:rsid w:val="00C75FB7"/>
    <w:rsid w:val="00C7657A"/>
    <w:rsid w:val="00C77340"/>
    <w:rsid w:val="00C773A9"/>
    <w:rsid w:val="00C77744"/>
    <w:rsid w:val="00C77E17"/>
    <w:rsid w:val="00C817D9"/>
    <w:rsid w:val="00C819FB"/>
    <w:rsid w:val="00C828A4"/>
    <w:rsid w:val="00C82B83"/>
    <w:rsid w:val="00C82D0F"/>
    <w:rsid w:val="00C834E4"/>
    <w:rsid w:val="00C8407D"/>
    <w:rsid w:val="00C86398"/>
    <w:rsid w:val="00C876CC"/>
    <w:rsid w:val="00C877A6"/>
    <w:rsid w:val="00C87FB6"/>
    <w:rsid w:val="00C90691"/>
    <w:rsid w:val="00C922AE"/>
    <w:rsid w:val="00C92B0A"/>
    <w:rsid w:val="00C92F83"/>
    <w:rsid w:val="00C93773"/>
    <w:rsid w:val="00C93F89"/>
    <w:rsid w:val="00C94BA4"/>
    <w:rsid w:val="00CA054D"/>
    <w:rsid w:val="00CA0593"/>
    <w:rsid w:val="00CA079F"/>
    <w:rsid w:val="00CA1189"/>
    <w:rsid w:val="00CA13A5"/>
    <w:rsid w:val="00CA1555"/>
    <w:rsid w:val="00CA1968"/>
    <w:rsid w:val="00CA29BC"/>
    <w:rsid w:val="00CA43E6"/>
    <w:rsid w:val="00CA4577"/>
    <w:rsid w:val="00CA53D6"/>
    <w:rsid w:val="00CA6CF6"/>
    <w:rsid w:val="00CA7A7A"/>
    <w:rsid w:val="00CB0045"/>
    <w:rsid w:val="00CB0151"/>
    <w:rsid w:val="00CB0505"/>
    <w:rsid w:val="00CB120D"/>
    <w:rsid w:val="00CB1845"/>
    <w:rsid w:val="00CB19EF"/>
    <w:rsid w:val="00CB1DDC"/>
    <w:rsid w:val="00CB3AE7"/>
    <w:rsid w:val="00CB798F"/>
    <w:rsid w:val="00CC15D7"/>
    <w:rsid w:val="00CC1808"/>
    <w:rsid w:val="00CC30D5"/>
    <w:rsid w:val="00CC33F1"/>
    <w:rsid w:val="00CC3502"/>
    <w:rsid w:val="00CC3DB6"/>
    <w:rsid w:val="00CC4793"/>
    <w:rsid w:val="00CC49EA"/>
    <w:rsid w:val="00CC50F7"/>
    <w:rsid w:val="00CC5123"/>
    <w:rsid w:val="00CC678B"/>
    <w:rsid w:val="00CC6840"/>
    <w:rsid w:val="00CC738C"/>
    <w:rsid w:val="00CD0388"/>
    <w:rsid w:val="00CD0547"/>
    <w:rsid w:val="00CD073E"/>
    <w:rsid w:val="00CD0B06"/>
    <w:rsid w:val="00CD0D96"/>
    <w:rsid w:val="00CD1973"/>
    <w:rsid w:val="00CD2470"/>
    <w:rsid w:val="00CD2F97"/>
    <w:rsid w:val="00CD4847"/>
    <w:rsid w:val="00CD5523"/>
    <w:rsid w:val="00CD5ACE"/>
    <w:rsid w:val="00CE01CF"/>
    <w:rsid w:val="00CE0233"/>
    <w:rsid w:val="00CE072A"/>
    <w:rsid w:val="00CE1D49"/>
    <w:rsid w:val="00CE29F4"/>
    <w:rsid w:val="00CE3021"/>
    <w:rsid w:val="00CE360A"/>
    <w:rsid w:val="00CE3C10"/>
    <w:rsid w:val="00CE46A0"/>
    <w:rsid w:val="00CE488A"/>
    <w:rsid w:val="00CE5636"/>
    <w:rsid w:val="00CE6181"/>
    <w:rsid w:val="00CE6864"/>
    <w:rsid w:val="00CE6FD0"/>
    <w:rsid w:val="00CE72B9"/>
    <w:rsid w:val="00CE74D4"/>
    <w:rsid w:val="00CF04FF"/>
    <w:rsid w:val="00CF1CE7"/>
    <w:rsid w:val="00CF1CF7"/>
    <w:rsid w:val="00CF3D06"/>
    <w:rsid w:val="00CF4465"/>
    <w:rsid w:val="00CF6F87"/>
    <w:rsid w:val="00D00862"/>
    <w:rsid w:val="00D00FBE"/>
    <w:rsid w:val="00D02411"/>
    <w:rsid w:val="00D03228"/>
    <w:rsid w:val="00D0327B"/>
    <w:rsid w:val="00D0541A"/>
    <w:rsid w:val="00D07917"/>
    <w:rsid w:val="00D10F53"/>
    <w:rsid w:val="00D11F78"/>
    <w:rsid w:val="00D12161"/>
    <w:rsid w:val="00D15230"/>
    <w:rsid w:val="00D17B68"/>
    <w:rsid w:val="00D200E5"/>
    <w:rsid w:val="00D2013C"/>
    <w:rsid w:val="00D20F75"/>
    <w:rsid w:val="00D22F89"/>
    <w:rsid w:val="00D23EBA"/>
    <w:rsid w:val="00D251C4"/>
    <w:rsid w:val="00D255C6"/>
    <w:rsid w:val="00D257FD"/>
    <w:rsid w:val="00D25F4C"/>
    <w:rsid w:val="00D263D0"/>
    <w:rsid w:val="00D27D4E"/>
    <w:rsid w:val="00D30867"/>
    <w:rsid w:val="00D309B8"/>
    <w:rsid w:val="00D33303"/>
    <w:rsid w:val="00D33F21"/>
    <w:rsid w:val="00D34E16"/>
    <w:rsid w:val="00D35851"/>
    <w:rsid w:val="00D360AE"/>
    <w:rsid w:val="00D365B9"/>
    <w:rsid w:val="00D368B4"/>
    <w:rsid w:val="00D379F9"/>
    <w:rsid w:val="00D37BAE"/>
    <w:rsid w:val="00D404F2"/>
    <w:rsid w:val="00D40FAC"/>
    <w:rsid w:val="00D41B99"/>
    <w:rsid w:val="00D42DB9"/>
    <w:rsid w:val="00D433A6"/>
    <w:rsid w:val="00D43D2C"/>
    <w:rsid w:val="00D44A09"/>
    <w:rsid w:val="00D44AC8"/>
    <w:rsid w:val="00D45318"/>
    <w:rsid w:val="00D45C0E"/>
    <w:rsid w:val="00D470CC"/>
    <w:rsid w:val="00D474AE"/>
    <w:rsid w:val="00D47FC8"/>
    <w:rsid w:val="00D50226"/>
    <w:rsid w:val="00D5084E"/>
    <w:rsid w:val="00D50BCD"/>
    <w:rsid w:val="00D52067"/>
    <w:rsid w:val="00D529F7"/>
    <w:rsid w:val="00D56A26"/>
    <w:rsid w:val="00D56AF3"/>
    <w:rsid w:val="00D571FB"/>
    <w:rsid w:val="00D57802"/>
    <w:rsid w:val="00D600E2"/>
    <w:rsid w:val="00D62852"/>
    <w:rsid w:val="00D6349B"/>
    <w:rsid w:val="00D642A3"/>
    <w:rsid w:val="00D643C2"/>
    <w:rsid w:val="00D6475E"/>
    <w:rsid w:val="00D65912"/>
    <w:rsid w:val="00D6760E"/>
    <w:rsid w:val="00D7002C"/>
    <w:rsid w:val="00D716A8"/>
    <w:rsid w:val="00D7367F"/>
    <w:rsid w:val="00D7385C"/>
    <w:rsid w:val="00D738C0"/>
    <w:rsid w:val="00D746A3"/>
    <w:rsid w:val="00D7502E"/>
    <w:rsid w:val="00D75229"/>
    <w:rsid w:val="00D756FA"/>
    <w:rsid w:val="00D76298"/>
    <w:rsid w:val="00D76C06"/>
    <w:rsid w:val="00D77DAC"/>
    <w:rsid w:val="00D80431"/>
    <w:rsid w:val="00D828A3"/>
    <w:rsid w:val="00D8291D"/>
    <w:rsid w:val="00D835E1"/>
    <w:rsid w:val="00D83772"/>
    <w:rsid w:val="00D84010"/>
    <w:rsid w:val="00D85840"/>
    <w:rsid w:val="00D85DA6"/>
    <w:rsid w:val="00D861CA"/>
    <w:rsid w:val="00D87481"/>
    <w:rsid w:val="00D9108C"/>
    <w:rsid w:val="00D91D50"/>
    <w:rsid w:val="00D91F39"/>
    <w:rsid w:val="00D933F9"/>
    <w:rsid w:val="00D940DB"/>
    <w:rsid w:val="00D97200"/>
    <w:rsid w:val="00D97BA7"/>
    <w:rsid w:val="00DA0306"/>
    <w:rsid w:val="00DA18C9"/>
    <w:rsid w:val="00DA3B25"/>
    <w:rsid w:val="00DA4759"/>
    <w:rsid w:val="00DA4DAD"/>
    <w:rsid w:val="00DA5B84"/>
    <w:rsid w:val="00DA6EC1"/>
    <w:rsid w:val="00DB3E8C"/>
    <w:rsid w:val="00DB59C2"/>
    <w:rsid w:val="00DB5DBC"/>
    <w:rsid w:val="00DC0BA2"/>
    <w:rsid w:val="00DC16EA"/>
    <w:rsid w:val="00DC17DB"/>
    <w:rsid w:val="00DC17F7"/>
    <w:rsid w:val="00DC1C5E"/>
    <w:rsid w:val="00DC25AE"/>
    <w:rsid w:val="00DC410F"/>
    <w:rsid w:val="00DC5079"/>
    <w:rsid w:val="00DC507E"/>
    <w:rsid w:val="00DC63DE"/>
    <w:rsid w:val="00DC6C3E"/>
    <w:rsid w:val="00DC72AD"/>
    <w:rsid w:val="00DC7E5E"/>
    <w:rsid w:val="00DC7F31"/>
    <w:rsid w:val="00DD1531"/>
    <w:rsid w:val="00DD40B1"/>
    <w:rsid w:val="00DD439F"/>
    <w:rsid w:val="00DD4436"/>
    <w:rsid w:val="00DD4B45"/>
    <w:rsid w:val="00DD54E0"/>
    <w:rsid w:val="00DD5583"/>
    <w:rsid w:val="00DD5BB2"/>
    <w:rsid w:val="00DD6C8B"/>
    <w:rsid w:val="00DD6DAC"/>
    <w:rsid w:val="00DE0275"/>
    <w:rsid w:val="00DE05DC"/>
    <w:rsid w:val="00DE0610"/>
    <w:rsid w:val="00DE2899"/>
    <w:rsid w:val="00DE40DC"/>
    <w:rsid w:val="00DE6277"/>
    <w:rsid w:val="00DE7BD0"/>
    <w:rsid w:val="00DF1733"/>
    <w:rsid w:val="00DF3761"/>
    <w:rsid w:val="00DF3998"/>
    <w:rsid w:val="00DF44DD"/>
    <w:rsid w:val="00DF460D"/>
    <w:rsid w:val="00DF606B"/>
    <w:rsid w:val="00DF75D2"/>
    <w:rsid w:val="00E02E09"/>
    <w:rsid w:val="00E03313"/>
    <w:rsid w:val="00E0350A"/>
    <w:rsid w:val="00E03EA9"/>
    <w:rsid w:val="00E051BC"/>
    <w:rsid w:val="00E05936"/>
    <w:rsid w:val="00E067B9"/>
    <w:rsid w:val="00E079E3"/>
    <w:rsid w:val="00E07DE9"/>
    <w:rsid w:val="00E10266"/>
    <w:rsid w:val="00E11500"/>
    <w:rsid w:val="00E12041"/>
    <w:rsid w:val="00E12277"/>
    <w:rsid w:val="00E12871"/>
    <w:rsid w:val="00E12BA8"/>
    <w:rsid w:val="00E12E04"/>
    <w:rsid w:val="00E13012"/>
    <w:rsid w:val="00E137A6"/>
    <w:rsid w:val="00E13940"/>
    <w:rsid w:val="00E13BD8"/>
    <w:rsid w:val="00E14267"/>
    <w:rsid w:val="00E1442C"/>
    <w:rsid w:val="00E1463B"/>
    <w:rsid w:val="00E14678"/>
    <w:rsid w:val="00E1575B"/>
    <w:rsid w:val="00E15901"/>
    <w:rsid w:val="00E159D0"/>
    <w:rsid w:val="00E162DA"/>
    <w:rsid w:val="00E165F4"/>
    <w:rsid w:val="00E16F36"/>
    <w:rsid w:val="00E16FF3"/>
    <w:rsid w:val="00E20415"/>
    <w:rsid w:val="00E2057E"/>
    <w:rsid w:val="00E2182B"/>
    <w:rsid w:val="00E21B1F"/>
    <w:rsid w:val="00E21CB9"/>
    <w:rsid w:val="00E21E2D"/>
    <w:rsid w:val="00E229B0"/>
    <w:rsid w:val="00E2340C"/>
    <w:rsid w:val="00E23FBD"/>
    <w:rsid w:val="00E252B1"/>
    <w:rsid w:val="00E25603"/>
    <w:rsid w:val="00E26F51"/>
    <w:rsid w:val="00E2749B"/>
    <w:rsid w:val="00E278DA"/>
    <w:rsid w:val="00E27A13"/>
    <w:rsid w:val="00E27B5F"/>
    <w:rsid w:val="00E27F57"/>
    <w:rsid w:val="00E323AC"/>
    <w:rsid w:val="00E32C2F"/>
    <w:rsid w:val="00E33D01"/>
    <w:rsid w:val="00E340D8"/>
    <w:rsid w:val="00E34609"/>
    <w:rsid w:val="00E34E93"/>
    <w:rsid w:val="00E364DE"/>
    <w:rsid w:val="00E36A3F"/>
    <w:rsid w:val="00E371B8"/>
    <w:rsid w:val="00E401A9"/>
    <w:rsid w:val="00E40459"/>
    <w:rsid w:val="00E418EC"/>
    <w:rsid w:val="00E429E3"/>
    <w:rsid w:val="00E42C69"/>
    <w:rsid w:val="00E432AF"/>
    <w:rsid w:val="00E4353B"/>
    <w:rsid w:val="00E449F4"/>
    <w:rsid w:val="00E45322"/>
    <w:rsid w:val="00E45932"/>
    <w:rsid w:val="00E45B4F"/>
    <w:rsid w:val="00E45D4D"/>
    <w:rsid w:val="00E45E16"/>
    <w:rsid w:val="00E47149"/>
    <w:rsid w:val="00E476FC"/>
    <w:rsid w:val="00E505BD"/>
    <w:rsid w:val="00E535E3"/>
    <w:rsid w:val="00E54014"/>
    <w:rsid w:val="00E5403E"/>
    <w:rsid w:val="00E54D6A"/>
    <w:rsid w:val="00E553ED"/>
    <w:rsid w:val="00E5577F"/>
    <w:rsid w:val="00E61CD3"/>
    <w:rsid w:val="00E642D4"/>
    <w:rsid w:val="00E6664C"/>
    <w:rsid w:val="00E66D0F"/>
    <w:rsid w:val="00E67326"/>
    <w:rsid w:val="00E67C33"/>
    <w:rsid w:val="00E67F2F"/>
    <w:rsid w:val="00E70500"/>
    <w:rsid w:val="00E72725"/>
    <w:rsid w:val="00E72BD3"/>
    <w:rsid w:val="00E72EDC"/>
    <w:rsid w:val="00E7378E"/>
    <w:rsid w:val="00E737D5"/>
    <w:rsid w:val="00E74BC0"/>
    <w:rsid w:val="00E74DB3"/>
    <w:rsid w:val="00E74EF6"/>
    <w:rsid w:val="00E76C37"/>
    <w:rsid w:val="00E76EC4"/>
    <w:rsid w:val="00E8006B"/>
    <w:rsid w:val="00E80BAB"/>
    <w:rsid w:val="00E8176D"/>
    <w:rsid w:val="00E82D83"/>
    <w:rsid w:val="00E83AF3"/>
    <w:rsid w:val="00E83BC3"/>
    <w:rsid w:val="00E85736"/>
    <w:rsid w:val="00E85F77"/>
    <w:rsid w:val="00E86007"/>
    <w:rsid w:val="00E8631B"/>
    <w:rsid w:val="00E87B4B"/>
    <w:rsid w:val="00E9027E"/>
    <w:rsid w:val="00E905C9"/>
    <w:rsid w:val="00E91649"/>
    <w:rsid w:val="00E91B42"/>
    <w:rsid w:val="00E93B52"/>
    <w:rsid w:val="00E95A6D"/>
    <w:rsid w:val="00E9705E"/>
    <w:rsid w:val="00E9757A"/>
    <w:rsid w:val="00E97D7F"/>
    <w:rsid w:val="00EA102E"/>
    <w:rsid w:val="00EA1EAA"/>
    <w:rsid w:val="00EA239C"/>
    <w:rsid w:val="00EA2687"/>
    <w:rsid w:val="00EA28B7"/>
    <w:rsid w:val="00EA3535"/>
    <w:rsid w:val="00EA383E"/>
    <w:rsid w:val="00EA45FF"/>
    <w:rsid w:val="00EA4FD7"/>
    <w:rsid w:val="00EA5622"/>
    <w:rsid w:val="00EA5E28"/>
    <w:rsid w:val="00EA77FC"/>
    <w:rsid w:val="00EB0431"/>
    <w:rsid w:val="00EB08C5"/>
    <w:rsid w:val="00EB0C70"/>
    <w:rsid w:val="00EB1187"/>
    <w:rsid w:val="00EB14A9"/>
    <w:rsid w:val="00EB16A3"/>
    <w:rsid w:val="00EB1D4F"/>
    <w:rsid w:val="00EB2340"/>
    <w:rsid w:val="00EB2746"/>
    <w:rsid w:val="00EB373C"/>
    <w:rsid w:val="00EB45E8"/>
    <w:rsid w:val="00EB4AEA"/>
    <w:rsid w:val="00EB4F17"/>
    <w:rsid w:val="00EB5A4B"/>
    <w:rsid w:val="00EB5D47"/>
    <w:rsid w:val="00EB62E2"/>
    <w:rsid w:val="00EB62E4"/>
    <w:rsid w:val="00EB6A71"/>
    <w:rsid w:val="00EB705E"/>
    <w:rsid w:val="00EC129D"/>
    <w:rsid w:val="00EC2057"/>
    <w:rsid w:val="00EC215D"/>
    <w:rsid w:val="00EC23C7"/>
    <w:rsid w:val="00EC2868"/>
    <w:rsid w:val="00EC3887"/>
    <w:rsid w:val="00EC4493"/>
    <w:rsid w:val="00EC47CA"/>
    <w:rsid w:val="00EC4D71"/>
    <w:rsid w:val="00EC50B1"/>
    <w:rsid w:val="00EC57A0"/>
    <w:rsid w:val="00EC5E9F"/>
    <w:rsid w:val="00EC5F57"/>
    <w:rsid w:val="00EC685D"/>
    <w:rsid w:val="00ED02A5"/>
    <w:rsid w:val="00ED034A"/>
    <w:rsid w:val="00ED2836"/>
    <w:rsid w:val="00ED2955"/>
    <w:rsid w:val="00ED35D7"/>
    <w:rsid w:val="00ED3F61"/>
    <w:rsid w:val="00ED5355"/>
    <w:rsid w:val="00ED7056"/>
    <w:rsid w:val="00EE0383"/>
    <w:rsid w:val="00EE0402"/>
    <w:rsid w:val="00EE0480"/>
    <w:rsid w:val="00EE0DDD"/>
    <w:rsid w:val="00EE1718"/>
    <w:rsid w:val="00EE1E2F"/>
    <w:rsid w:val="00EE3A2B"/>
    <w:rsid w:val="00EE3A5A"/>
    <w:rsid w:val="00EE3C5C"/>
    <w:rsid w:val="00EE593D"/>
    <w:rsid w:val="00EE5D29"/>
    <w:rsid w:val="00EE6251"/>
    <w:rsid w:val="00EE6AAE"/>
    <w:rsid w:val="00EF019A"/>
    <w:rsid w:val="00EF13A0"/>
    <w:rsid w:val="00EF3A71"/>
    <w:rsid w:val="00EF493B"/>
    <w:rsid w:val="00EF4A02"/>
    <w:rsid w:val="00EF6885"/>
    <w:rsid w:val="00EF7572"/>
    <w:rsid w:val="00EF7603"/>
    <w:rsid w:val="00F010E3"/>
    <w:rsid w:val="00F013F6"/>
    <w:rsid w:val="00F02E3B"/>
    <w:rsid w:val="00F030C4"/>
    <w:rsid w:val="00F03684"/>
    <w:rsid w:val="00F05CE7"/>
    <w:rsid w:val="00F079A4"/>
    <w:rsid w:val="00F079E7"/>
    <w:rsid w:val="00F07EC9"/>
    <w:rsid w:val="00F1111F"/>
    <w:rsid w:val="00F15508"/>
    <w:rsid w:val="00F15859"/>
    <w:rsid w:val="00F15EBA"/>
    <w:rsid w:val="00F169E8"/>
    <w:rsid w:val="00F20D4A"/>
    <w:rsid w:val="00F21684"/>
    <w:rsid w:val="00F21D3A"/>
    <w:rsid w:val="00F22139"/>
    <w:rsid w:val="00F22540"/>
    <w:rsid w:val="00F22976"/>
    <w:rsid w:val="00F22EC5"/>
    <w:rsid w:val="00F23ACE"/>
    <w:rsid w:val="00F244C5"/>
    <w:rsid w:val="00F24FD8"/>
    <w:rsid w:val="00F250AA"/>
    <w:rsid w:val="00F25E97"/>
    <w:rsid w:val="00F26380"/>
    <w:rsid w:val="00F26A29"/>
    <w:rsid w:val="00F26A7C"/>
    <w:rsid w:val="00F30B90"/>
    <w:rsid w:val="00F30EE3"/>
    <w:rsid w:val="00F31160"/>
    <w:rsid w:val="00F31D6E"/>
    <w:rsid w:val="00F32F21"/>
    <w:rsid w:val="00F34287"/>
    <w:rsid w:val="00F347D0"/>
    <w:rsid w:val="00F352FC"/>
    <w:rsid w:val="00F37475"/>
    <w:rsid w:val="00F40075"/>
    <w:rsid w:val="00F4072A"/>
    <w:rsid w:val="00F40839"/>
    <w:rsid w:val="00F4231A"/>
    <w:rsid w:val="00F427F2"/>
    <w:rsid w:val="00F42A5D"/>
    <w:rsid w:val="00F43BF0"/>
    <w:rsid w:val="00F43FC7"/>
    <w:rsid w:val="00F44157"/>
    <w:rsid w:val="00F44219"/>
    <w:rsid w:val="00F446A7"/>
    <w:rsid w:val="00F4511A"/>
    <w:rsid w:val="00F45B93"/>
    <w:rsid w:val="00F46889"/>
    <w:rsid w:val="00F47A07"/>
    <w:rsid w:val="00F47A8A"/>
    <w:rsid w:val="00F518CC"/>
    <w:rsid w:val="00F52033"/>
    <w:rsid w:val="00F5226D"/>
    <w:rsid w:val="00F52928"/>
    <w:rsid w:val="00F53403"/>
    <w:rsid w:val="00F54F02"/>
    <w:rsid w:val="00F561FD"/>
    <w:rsid w:val="00F57911"/>
    <w:rsid w:val="00F57C8F"/>
    <w:rsid w:val="00F57F1F"/>
    <w:rsid w:val="00F60B86"/>
    <w:rsid w:val="00F611A1"/>
    <w:rsid w:val="00F621E5"/>
    <w:rsid w:val="00F62501"/>
    <w:rsid w:val="00F627A4"/>
    <w:rsid w:val="00F62E16"/>
    <w:rsid w:val="00F6308B"/>
    <w:rsid w:val="00F63B12"/>
    <w:rsid w:val="00F646D1"/>
    <w:rsid w:val="00F64EF1"/>
    <w:rsid w:val="00F64FC1"/>
    <w:rsid w:val="00F65F92"/>
    <w:rsid w:val="00F66192"/>
    <w:rsid w:val="00F66FF6"/>
    <w:rsid w:val="00F70B83"/>
    <w:rsid w:val="00F70ECD"/>
    <w:rsid w:val="00F71D04"/>
    <w:rsid w:val="00F72B9A"/>
    <w:rsid w:val="00F72DF9"/>
    <w:rsid w:val="00F72EA2"/>
    <w:rsid w:val="00F734DF"/>
    <w:rsid w:val="00F749F0"/>
    <w:rsid w:val="00F74C52"/>
    <w:rsid w:val="00F75D5F"/>
    <w:rsid w:val="00F7612E"/>
    <w:rsid w:val="00F76201"/>
    <w:rsid w:val="00F763E0"/>
    <w:rsid w:val="00F777A2"/>
    <w:rsid w:val="00F77E92"/>
    <w:rsid w:val="00F77FAF"/>
    <w:rsid w:val="00F82130"/>
    <w:rsid w:val="00F82506"/>
    <w:rsid w:val="00F8257C"/>
    <w:rsid w:val="00F82651"/>
    <w:rsid w:val="00F83A72"/>
    <w:rsid w:val="00F84C96"/>
    <w:rsid w:val="00F85883"/>
    <w:rsid w:val="00F85892"/>
    <w:rsid w:val="00F86747"/>
    <w:rsid w:val="00F86BD3"/>
    <w:rsid w:val="00F87276"/>
    <w:rsid w:val="00F87669"/>
    <w:rsid w:val="00F914CE"/>
    <w:rsid w:val="00F91B04"/>
    <w:rsid w:val="00F91C65"/>
    <w:rsid w:val="00F91E03"/>
    <w:rsid w:val="00F91F4E"/>
    <w:rsid w:val="00F9412F"/>
    <w:rsid w:val="00F94740"/>
    <w:rsid w:val="00F955AF"/>
    <w:rsid w:val="00F956CD"/>
    <w:rsid w:val="00F95BDD"/>
    <w:rsid w:val="00F96EF4"/>
    <w:rsid w:val="00FA483C"/>
    <w:rsid w:val="00FA4DD1"/>
    <w:rsid w:val="00FA5612"/>
    <w:rsid w:val="00FA58AB"/>
    <w:rsid w:val="00FA6679"/>
    <w:rsid w:val="00FB01B1"/>
    <w:rsid w:val="00FB10A5"/>
    <w:rsid w:val="00FB1FF2"/>
    <w:rsid w:val="00FB2B81"/>
    <w:rsid w:val="00FB2D2F"/>
    <w:rsid w:val="00FB3043"/>
    <w:rsid w:val="00FB3B7D"/>
    <w:rsid w:val="00FB4BF2"/>
    <w:rsid w:val="00FB4CA7"/>
    <w:rsid w:val="00FB6BE0"/>
    <w:rsid w:val="00FB6CA2"/>
    <w:rsid w:val="00FC1D04"/>
    <w:rsid w:val="00FC247E"/>
    <w:rsid w:val="00FC2897"/>
    <w:rsid w:val="00FC2D55"/>
    <w:rsid w:val="00FC303D"/>
    <w:rsid w:val="00FC39E2"/>
    <w:rsid w:val="00FC3CEE"/>
    <w:rsid w:val="00FC4227"/>
    <w:rsid w:val="00FC58FF"/>
    <w:rsid w:val="00FD1ADF"/>
    <w:rsid w:val="00FD2E27"/>
    <w:rsid w:val="00FD3CB8"/>
    <w:rsid w:val="00FD4488"/>
    <w:rsid w:val="00FD46C2"/>
    <w:rsid w:val="00FD6C9D"/>
    <w:rsid w:val="00FD6EB0"/>
    <w:rsid w:val="00FD72C6"/>
    <w:rsid w:val="00FD7800"/>
    <w:rsid w:val="00FD7817"/>
    <w:rsid w:val="00FE0DA2"/>
    <w:rsid w:val="00FE234E"/>
    <w:rsid w:val="00FE398C"/>
    <w:rsid w:val="00FE3C56"/>
    <w:rsid w:val="00FE4E52"/>
    <w:rsid w:val="00FE501F"/>
    <w:rsid w:val="00FE5D7E"/>
    <w:rsid w:val="00FE6C28"/>
    <w:rsid w:val="00FF0F4D"/>
    <w:rsid w:val="00FF1F31"/>
    <w:rsid w:val="00FF3114"/>
    <w:rsid w:val="00FF348A"/>
    <w:rsid w:val="00FF4E37"/>
    <w:rsid w:val="00FF6224"/>
    <w:rsid w:val="00FF6B12"/>
    <w:rsid w:val="00FF6E32"/>
    <w:rsid w:val="00FF79A8"/>
    <w:rsid w:val="30D63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188D56"/>
  <w15:docId w15:val="{4986C007-C7E7-4E49-A1CA-701EDD4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2687"/>
  </w:style>
  <w:style w:type="paragraph" w:styleId="Titolo1">
    <w:name w:val="heading 1"/>
    <w:basedOn w:val="Normale"/>
    <w:next w:val="Normale"/>
    <w:link w:val="Titolo1Carattere"/>
    <w:uiPriority w:val="9"/>
    <w:qFormat/>
    <w:rsid w:val="00DE05DC"/>
    <w:pPr>
      <w:keepNext/>
      <w:keepLines/>
      <w:numPr>
        <w:numId w:val="1"/>
      </w:numPr>
      <w:spacing w:before="240"/>
      <w:outlineLvl w:val="0"/>
    </w:pPr>
    <w:rPr>
      <w:rFonts w:ascii="Arial" w:eastAsia="Times New Roman" w:hAnsi="Arial" w:cs="Arial"/>
      <w:b/>
      <w:caps/>
      <w:sz w:val="22"/>
      <w:szCs w:val="22"/>
    </w:rPr>
  </w:style>
  <w:style w:type="paragraph" w:styleId="Titolo2">
    <w:name w:val="heading 2"/>
    <w:basedOn w:val="Normale"/>
    <w:next w:val="Normale"/>
    <w:link w:val="Titolo2Carattere"/>
    <w:uiPriority w:val="9"/>
    <w:semiHidden/>
    <w:unhideWhenUsed/>
    <w:qFormat/>
    <w:rsid w:val="00DE05DC"/>
    <w:pPr>
      <w:keepNext/>
      <w:keepLines/>
      <w:numPr>
        <w:ilvl w:val="1"/>
        <w:numId w:val="1"/>
      </w:numPr>
      <w:spacing w:before="40"/>
      <w:outlineLvl w:val="1"/>
    </w:pPr>
    <w:rPr>
      <w:rFonts w:ascii="Arial" w:eastAsia="Times New Roman" w:hAnsi="Arial" w:cs="Arial"/>
      <w:b/>
      <w:sz w:val="22"/>
      <w:szCs w:val="22"/>
    </w:rPr>
  </w:style>
  <w:style w:type="paragraph" w:styleId="Titolo3">
    <w:name w:val="heading 3"/>
    <w:basedOn w:val="Normale"/>
    <w:next w:val="Normale"/>
    <w:link w:val="Titolo3Carattere"/>
    <w:uiPriority w:val="9"/>
    <w:semiHidden/>
    <w:unhideWhenUsed/>
    <w:qFormat/>
    <w:rsid w:val="00DE05DC"/>
    <w:pPr>
      <w:keepNext/>
      <w:keepLines/>
      <w:numPr>
        <w:ilvl w:val="2"/>
        <w:numId w:val="1"/>
      </w:numPr>
      <w:spacing w:before="40"/>
      <w:outlineLvl w:val="2"/>
    </w:pPr>
    <w:rPr>
      <w:rFonts w:ascii="Arial" w:eastAsia="Times New Roman" w:hAnsi="Arial" w:cs="Arial"/>
      <w:sz w:val="22"/>
      <w:szCs w:val="22"/>
    </w:rPr>
  </w:style>
  <w:style w:type="paragraph" w:styleId="Titolo4">
    <w:name w:val="heading 4"/>
    <w:basedOn w:val="Normale"/>
    <w:next w:val="Normale"/>
    <w:link w:val="Titolo4Carattere"/>
    <w:uiPriority w:val="9"/>
    <w:semiHidden/>
    <w:unhideWhenUsed/>
    <w:qFormat/>
    <w:rsid w:val="00DE05DC"/>
    <w:pPr>
      <w:keepNext/>
      <w:keepLines/>
      <w:numPr>
        <w:ilvl w:val="3"/>
        <w:numId w:val="1"/>
      </w:numPr>
      <w:spacing w:before="40"/>
      <w:outlineLvl w:val="3"/>
    </w:pPr>
    <w:rPr>
      <w:rFonts w:ascii="Calibri Light" w:eastAsia="Times New Roman" w:hAnsi="Calibri Light" w:cs="Times New Roman"/>
      <w:i/>
      <w:iCs/>
      <w:color w:val="2E74B5"/>
      <w:sz w:val="22"/>
      <w:szCs w:val="22"/>
    </w:rPr>
  </w:style>
  <w:style w:type="paragraph" w:styleId="Titolo5">
    <w:name w:val="heading 5"/>
    <w:basedOn w:val="Normale"/>
    <w:next w:val="Normale"/>
    <w:link w:val="Titolo5Carattere"/>
    <w:uiPriority w:val="9"/>
    <w:semiHidden/>
    <w:unhideWhenUsed/>
    <w:qFormat/>
    <w:rsid w:val="00DE05DC"/>
    <w:pPr>
      <w:keepNext/>
      <w:keepLines/>
      <w:numPr>
        <w:ilvl w:val="4"/>
        <w:numId w:val="1"/>
      </w:numPr>
      <w:spacing w:before="40"/>
      <w:outlineLvl w:val="4"/>
    </w:pPr>
    <w:rPr>
      <w:rFonts w:ascii="Calibri Light" w:eastAsia="Times New Roman" w:hAnsi="Calibri Light" w:cs="Times New Roman"/>
      <w:color w:val="2E74B5"/>
      <w:sz w:val="22"/>
      <w:szCs w:val="22"/>
    </w:rPr>
  </w:style>
  <w:style w:type="paragraph" w:styleId="Titolo6">
    <w:name w:val="heading 6"/>
    <w:basedOn w:val="Normale"/>
    <w:next w:val="Normale"/>
    <w:link w:val="Titolo6Carattere"/>
    <w:uiPriority w:val="9"/>
    <w:semiHidden/>
    <w:unhideWhenUsed/>
    <w:qFormat/>
    <w:rsid w:val="00DE05DC"/>
    <w:pPr>
      <w:keepNext/>
      <w:keepLines/>
      <w:numPr>
        <w:ilvl w:val="5"/>
        <w:numId w:val="1"/>
      </w:numPr>
      <w:spacing w:before="40"/>
      <w:outlineLvl w:val="5"/>
    </w:pPr>
    <w:rPr>
      <w:rFonts w:ascii="Calibri Light" w:eastAsia="Times New Roman" w:hAnsi="Calibri Light" w:cs="Times New Roman"/>
      <w:color w:val="1F4D78"/>
      <w:sz w:val="22"/>
      <w:szCs w:val="22"/>
    </w:rPr>
  </w:style>
  <w:style w:type="paragraph" w:styleId="Titolo7">
    <w:name w:val="heading 7"/>
    <w:basedOn w:val="Normale"/>
    <w:next w:val="Normale"/>
    <w:link w:val="Titolo7Carattere"/>
    <w:uiPriority w:val="9"/>
    <w:semiHidden/>
    <w:unhideWhenUsed/>
    <w:qFormat/>
    <w:rsid w:val="00DE05DC"/>
    <w:pPr>
      <w:keepNext/>
      <w:keepLines/>
      <w:numPr>
        <w:ilvl w:val="6"/>
        <w:numId w:val="1"/>
      </w:numPr>
      <w:spacing w:before="40"/>
      <w:outlineLvl w:val="6"/>
    </w:pPr>
    <w:rPr>
      <w:rFonts w:ascii="Calibri Light" w:eastAsia="Times New Roman" w:hAnsi="Calibri Light" w:cs="Times New Roman"/>
      <w:i/>
      <w:iCs/>
      <w:color w:val="1F4D78"/>
      <w:sz w:val="22"/>
      <w:szCs w:val="22"/>
    </w:rPr>
  </w:style>
  <w:style w:type="paragraph" w:styleId="Titolo8">
    <w:name w:val="heading 8"/>
    <w:basedOn w:val="Normale"/>
    <w:next w:val="Normale"/>
    <w:link w:val="Titolo8Carattere"/>
    <w:uiPriority w:val="9"/>
    <w:semiHidden/>
    <w:unhideWhenUsed/>
    <w:qFormat/>
    <w:rsid w:val="00DE05DC"/>
    <w:pPr>
      <w:keepNext/>
      <w:keepLines/>
      <w:numPr>
        <w:ilvl w:val="7"/>
        <w:numId w:val="1"/>
      </w:numPr>
      <w:spacing w:before="40"/>
      <w:outlineLvl w:val="7"/>
    </w:pPr>
    <w:rPr>
      <w:rFonts w:ascii="Calibri Light" w:eastAsia="Times New Roman" w:hAnsi="Calibri Light" w:cs="Times New Roman"/>
      <w:color w:val="272727"/>
      <w:sz w:val="21"/>
      <w:szCs w:val="21"/>
    </w:rPr>
  </w:style>
  <w:style w:type="paragraph" w:styleId="Titolo9">
    <w:name w:val="heading 9"/>
    <w:basedOn w:val="Normale"/>
    <w:next w:val="Normale"/>
    <w:link w:val="Titolo9Carattere"/>
    <w:uiPriority w:val="9"/>
    <w:semiHidden/>
    <w:unhideWhenUsed/>
    <w:qFormat/>
    <w:rsid w:val="00DE05DC"/>
    <w:pPr>
      <w:keepNext/>
      <w:keepLines/>
      <w:numPr>
        <w:ilvl w:val="8"/>
        <w:numId w:val="1"/>
      </w:numPr>
      <w:spacing w:before="40"/>
      <w:outlineLvl w:val="8"/>
    </w:pPr>
    <w:rPr>
      <w:rFonts w:ascii="Calibri Light" w:eastAsia="Times New Roman" w:hAnsi="Calibri Light" w:cs="Times New Roman"/>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76BC5"/>
    <w:pPr>
      <w:ind w:left="720"/>
      <w:contextualSpacing/>
    </w:pPr>
  </w:style>
  <w:style w:type="character" w:customStyle="1" w:styleId="apple-converted-space">
    <w:name w:val="apple-converted-space"/>
    <w:basedOn w:val="Carpredefinitoparagrafo"/>
    <w:rsid w:val="000D16D1"/>
  </w:style>
  <w:style w:type="character" w:customStyle="1" w:styleId="highlight">
    <w:name w:val="highlight"/>
    <w:basedOn w:val="Carpredefinitoparagrafo"/>
    <w:rsid w:val="000D16D1"/>
  </w:style>
  <w:style w:type="character" w:styleId="Rimandocommento">
    <w:name w:val="annotation reference"/>
    <w:basedOn w:val="Carpredefinitoparagrafo"/>
    <w:uiPriority w:val="99"/>
    <w:semiHidden/>
    <w:unhideWhenUsed/>
    <w:rsid w:val="005848E5"/>
    <w:rPr>
      <w:sz w:val="18"/>
      <w:szCs w:val="18"/>
    </w:rPr>
  </w:style>
  <w:style w:type="paragraph" w:styleId="Testocommento">
    <w:name w:val="annotation text"/>
    <w:basedOn w:val="Normale"/>
    <w:link w:val="TestocommentoCarattere"/>
    <w:uiPriority w:val="99"/>
    <w:unhideWhenUsed/>
    <w:rsid w:val="005848E5"/>
  </w:style>
  <w:style w:type="character" w:customStyle="1" w:styleId="TestocommentoCarattere">
    <w:name w:val="Testo commento Carattere"/>
    <w:basedOn w:val="Carpredefinitoparagrafo"/>
    <w:link w:val="Testocommento"/>
    <w:uiPriority w:val="99"/>
    <w:rsid w:val="005848E5"/>
  </w:style>
  <w:style w:type="paragraph" w:styleId="Testofumetto">
    <w:name w:val="Balloon Text"/>
    <w:basedOn w:val="Normale"/>
    <w:link w:val="TestofumettoCarattere"/>
    <w:uiPriority w:val="99"/>
    <w:semiHidden/>
    <w:unhideWhenUsed/>
    <w:rsid w:val="005848E5"/>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848E5"/>
    <w:rPr>
      <w:rFonts w:ascii="Times New Roman" w:hAnsi="Times New Roman" w:cs="Times New Roman"/>
      <w:sz w:val="18"/>
      <w:szCs w:val="18"/>
    </w:rPr>
  </w:style>
  <w:style w:type="character" w:customStyle="1" w:styleId="CharAttribute0">
    <w:name w:val="CharAttribute0"/>
    <w:rsid w:val="002477B1"/>
  </w:style>
  <w:style w:type="character" w:customStyle="1" w:styleId="CharAttribute8">
    <w:name w:val="CharAttribute8"/>
    <w:rsid w:val="002477B1"/>
  </w:style>
  <w:style w:type="paragraph" w:customStyle="1" w:styleId="ParaAttribute1">
    <w:name w:val="ParaAttribute1"/>
    <w:rsid w:val="002477B1"/>
    <w:pPr>
      <w:widowControl w:val="0"/>
      <w:suppressAutoHyphens/>
    </w:pPr>
    <w:rPr>
      <w:rFonts w:ascii="Times New Roman" w:eastAsia="Times New Roman" w:hAnsi="Times New Roman" w:cs="Times New Roman"/>
      <w:sz w:val="20"/>
      <w:szCs w:val="20"/>
    </w:rPr>
  </w:style>
  <w:style w:type="paragraph" w:styleId="PreformattatoHTML">
    <w:name w:val="HTML Preformatted"/>
    <w:basedOn w:val="Normale"/>
    <w:link w:val="PreformattatoHTMLCarattere"/>
    <w:uiPriority w:val="99"/>
    <w:unhideWhenUsed/>
    <w:rsid w:val="00D26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D263D0"/>
    <w:rPr>
      <w:rFonts w:ascii="Courier New" w:hAnsi="Courier New" w:cs="Courier New"/>
      <w:sz w:val="20"/>
      <w:szCs w:val="20"/>
    </w:rPr>
  </w:style>
  <w:style w:type="character" w:customStyle="1" w:styleId="EndNoteBibliographyChar">
    <w:name w:val="EndNote Bibliography Char"/>
    <w:basedOn w:val="Carpredefinitoparagrafo"/>
    <w:link w:val="EndNoteBibliography"/>
    <w:rsid w:val="005A3B9B"/>
    <w:rPr>
      <w:rFonts w:ascii="Times New Roman" w:hAnsi="Times New Roman" w:cs="Times New Roman"/>
      <w:lang w:eastAsia="ja-JP"/>
    </w:rPr>
  </w:style>
  <w:style w:type="paragraph" w:customStyle="1" w:styleId="EndNoteBibliography">
    <w:name w:val="EndNote Bibliography"/>
    <w:basedOn w:val="Normale"/>
    <w:link w:val="EndNoteBibliographyChar"/>
    <w:rsid w:val="005A3B9B"/>
    <w:pPr>
      <w:suppressAutoHyphens/>
      <w:spacing w:after="240" w:line="480" w:lineRule="auto"/>
    </w:pPr>
    <w:rPr>
      <w:rFonts w:ascii="Times New Roman" w:hAnsi="Times New Roman" w:cs="Times New Roman"/>
      <w:lang w:eastAsia="ja-JP"/>
    </w:rPr>
  </w:style>
  <w:style w:type="character" w:customStyle="1" w:styleId="CorpotestoCarattere">
    <w:name w:val="Corpo testo Carattere"/>
    <w:basedOn w:val="Carpredefinitoparagrafo"/>
    <w:link w:val="Corpotesto"/>
    <w:rsid w:val="005A3B9B"/>
    <w:rPr>
      <w:rFonts w:ascii="Cambria" w:eastAsia="Droid Sans Fallback" w:hAnsi="Cambria" w:cs="Times New Roman"/>
    </w:rPr>
  </w:style>
  <w:style w:type="paragraph" w:styleId="Corpotesto">
    <w:name w:val="Body Text"/>
    <w:basedOn w:val="Normale"/>
    <w:link w:val="CorpotestoCarattere"/>
    <w:rsid w:val="005A3B9B"/>
    <w:pPr>
      <w:suppressAutoHyphens/>
      <w:spacing w:after="140" w:line="288" w:lineRule="auto"/>
    </w:pPr>
    <w:rPr>
      <w:rFonts w:ascii="Cambria" w:eastAsia="Droid Sans Fallback" w:hAnsi="Cambria" w:cs="Times New Roman"/>
    </w:rPr>
  </w:style>
  <w:style w:type="character" w:customStyle="1" w:styleId="BodyTextChar1">
    <w:name w:val="Body Text Char1"/>
    <w:basedOn w:val="Carpredefinitoparagrafo"/>
    <w:uiPriority w:val="99"/>
    <w:semiHidden/>
    <w:rsid w:val="005A3B9B"/>
  </w:style>
  <w:style w:type="paragraph" w:styleId="Soggettocommento">
    <w:name w:val="annotation subject"/>
    <w:basedOn w:val="Testocommento"/>
    <w:next w:val="Testocommento"/>
    <w:link w:val="SoggettocommentoCarattere"/>
    <w:uiPriority w:val="99"/>
    <w:semiHidden/>
    <w:unhideWhenUsed/>
    <w:rsid w:val="002F05F1"/>
    <w:rPr>
      <w:b/>
      <w:bCs/>
      <w:sz w:val="20"/>
      <w:szCs w:val="20"/>
    </w:rPr>
  </w:style>
  <w:style w:type="character" w:customStyle="1" w:styleId="SoggettocommentoCarattere">
    <w:name w:val="Soggetto commento Carattere"/>
    <w:basedOn w:val="TestocommentoCarattere"/>
    <w:link w:val="Soggettocommento"/>
    <w:uiPriority w:val="99"/>
    <w:semiHidden/>
    <w:rsid w:val="002F05F1"/>
    <w:rPr>
      <w:b/>
      <w:bCs/>
      <w:sz w:val="20"/>
      <w:szCs w:val="20"/>
    </w:rPr>
  </w:style>
  <w:style w:type="paragraph" w:customStyle="1" w:styleId="TableParagraph">
    <w:name w:val="Table Paragraph"/>
    <w:basedOn w:val="Normale"/>
    <w:uiPriority w:val="1"/>
    <w:qFormat/>
    <w:rsid w:val="004A2BDC"/>
    <w:pPr>
      <w:widowControl w:val="0"/>
      <w:autoSpaceDE w:val="0"/>
      <w:autoSpaceDN w:val="0"/>
      <w:adjustRightInd w:val="0"/>
    </w:pPr>
    <w:rPr>
      <w:rFonts w:ascii="Times New Roman" w:hAnsi="Times New Roman" w:cs="Times New Roman"/>
    </w:rPr>
  </w:style>
  <w:style w:type="character" w:customStyle="1" w:styleId="author">
    <w:name w:val="author"/>
    <w:basedOn w:val="Carpredefinitoparagrafo"/>
    <w:rsid w:val="00300AE8"/>
  </w:style>
  <w:style w:type="character" w:customStyle="1" w:styleId="articletitle">
    <w:name w:val="articletitle"/>
    <w:basedOn w:val="Carpredefinitoparagrafo"/>
    <w:rsid w:val="00300AE8"/>
  </w:style>
  <w:style w:type="character" w:customStyle="1" w:styleId="journaltitle">
    <w:name w:val="journaltitle"/>
    <w:basedOn w:val="Carpredefinitoparagrafo"/>
    <w:rsid w:val="00300AE8"/>
  </w:style>
  <w:style w:type="character" w:customStyle="1" w:styleId="pubyear">
    <w:name w:val="pubyear"/>
    <w:basedOn w:val="Carpredefinitoparagrafo"/>
    <w:rsid w:val="00300AE8"/>
  </w:style>
  <w:style w:type="character" w:customStyle="1" w:styleId="vol">
    <w:name w:val="vol"/>
    <w:basedOn w:val="Carpredefinitoparagrafo"/>
    <w:rsid w:val="00300AE8"/>
  </w:style>
  <w:style w:type="character" w:customStyle="1" w:styleId="citedissue">
    <w:name w:val="citedissue"/>
    <w:basedOn w:val="Carpredefinitoparagrafo"/>
    <w:rsid w:val="00300AE8"/>
  </w:style>
  <w:style w:type="character" w:customStyle="1" w:styleId="pagefirst">
    <w:name w:val="pagefirst"/>
    <w:basedOn w:val="Carpredefinitoparagrafo"/>
    <w:rsid w:val="00300AE8"/>
  </w:style>
  <w:style w:type="character" w:customStyle="1" w:styleId="pagelast">
    <w:name w:val="pagelast"/>
    <w:basedOn w:val="Carpredefinitoparagrafo"/>
    <w:rsid w:val="00300AE8"/>
  </w:style>
  <w:style w:type="character" w:styleId="Collegamentoipertestuale">
    <w:name w:val="Hyperlink"/>
    <w:basedOn w:val="Carpredefinitoparagrafo"/>
    <w:uiPriority w:val="99"/>
    <w:unhideWhenUsed/>
    <w:rsid w:val="009970C5"/>
    <w:rPr>
      <w:color w:val="0563C1" w:themeColor="hyperlink"/>
      <w:u w:val="single"/>
    </w:rPr>
  </w:style>
  <w:style w:type="paragraph" w:styleId="Nessunaspaziatura">
    <w:name w:val="No Spacing"/>
    <w:uiPriority w:val="1"/>
    <w:qFormat/>
    <w:rsid w:val="00093097"/>
    <w:rPr>
      <w:sz w:val="22"/>
      <w:szCs w:val="22"/>
    </w:rPr>
  </w:style>
  <w:style w:type="character" w:customStyle="1" w:styleId="Titolo1Carattere">
    <w:name w:val="Titolo 1 Carattere"/>
    <w:basedOn w:val="Carpredefinitoparagrafo"/>
    <w:link w:val="Titolo1"/>
    <w:uiPriority w:val="9"/>
    <w:rsid w:val="00DE05DC"/>
    <w:rPr>
      <w:rFonts w:ascii="Arial" w:eastAsia="Times New Roman" w:hAnsi="Arial" w:cs="Arial"/>
      <w:b/>
      <w:caps/>
      <w:sz w:val="22"/>
      <w:szCs w:val="22"/>
    </w:rPr>
  </w:style>
  <w:style w:type="character" w:customStyle="1" w:styleId="Titolo2Carattere">
    <w:name w:val="Titolo 2 Carattere"/>
    <w:basedOn w:val="Carpredefinitoparagrafo"/>
    <w:link w:val="Titolo2"/>
    <w:uiPriority w:val="9"/>
    <w:semiHidden/>
    <w:rsid w:val="00DE05DC"/>
    <w:rPr>
      <w:rFonts w:ascii="Arial" w:eastAsia="Times New Roman" w:hAnsi="Arial" w:cs="Arial"/>
      <w:b/>
      <w:sz w:val="22"/>
      <w:szCs w:val="22"/>
    </w:rPr>
  </w:style>
  <w:style w:type="character" w:customStyle="1" w:styleId="Titolo3Carattere">
    <w:name w:val="Titolo 3 Carattere"/>
    <w:basedOn w:val="Carpredefinitoparagrafo"/>
    <w:link w:val="Titolo3"/>
    <w:uiPriority w:val="9"/>
    <w:semiHidden/>
    <w:rsid w:val="00DE05DC"/>
    <w:rPr>
      <w:rFonts w:ascii="Arial" w:eastAsia="Times New Roman" w:hAnsi="Arial" w:cs="Arial"/>
      <w:sz w:val="22"/>
      <w:szCs w:val="22"/>
    </w:rPr>
  </w:style>
  <w:style w:type="character" w:customStyle="1" w:styleId="Titolo4Carattere">
    <w:name w:val="Titolo 4 Carattere"/>
    <w:basedOn w:val="Carpredefinitoparagrafo"/>
    <w:link w:val="Titolo4"/>
    <w:uiPriority w:val="9"/>
    <w:semiHidden/>
    <w:rsid w:val="00DE05DC"/>
    <w:rPr>
      <w:rFonts w:ascii="Calibri Light" w:eastAsia="Times New Roman" w:hAnsi="Calibri Light" w:cs="Times New Roman"/>
      <w:i/>
      <w:iCs/>
      <w:color w:val="2E74B5"/>
      <w:sz w:val="22"/>
      <w:szCs w:val="22"/>
    </w:rPr>
  </w:style>
  <w:style w:type="character" w:customStyle="1" w:styleId="Titolo5Carattere">
    <w:name w:val="Titolo 5 Carattere"/>
    <w:basedOn w:val="Carpredefinitoparagrafo"/>
    <w:link w:val="Titolo5"/>
    <w:uiPriority w:val="9"/>
    <w:semiHidden/>
    <w:rsid w:val="00DE05DC"/>
    <w:rPr>
      <w:rFonts w:ascii="Calibri Light" w:eastAsia="Times New Roman" w:hAnsi="Calibri Light" w:cs="Times New Roman"/>
      <w:color w:val="2E74B5"/>
      <w:sz w:val="22"/>
      <w:szCs w:val="22"/>
    </w:rPr>
  </w:style>
  <w:style w:type="character" w:customStyle="1" w:styleId="Titolo6Carattere">
    <w:name w:val="Titolo 6 Carattere"/>
    <w:basedOn w:val="Carpredefinitoparagrafo"/>
    <w:link w:val="Titolo6"/>
    <w:uiPriority w:val="9"/>
    <w:semiHidden/>
    <w:rsid w:val="00DE05DC"/>
    <w:rPr>
      <w:rFonts w:ascii="Calibri Light" w:eastAsia="Times New Roman" w:hAnsi="Calibri Light" w:cs="Times New Roman"/>
      <w:color w:val="1F4D78"/>
      <w:sz w:val="22"/>
      <w:szCs w:val="22"/>
    </w:rPr>
  </w:style>
  <w:style w:type="character" w:customStyle="1" w:styleId="Titolo7Carattere">
    <w:name w:val="Titolo 7 Carattere"/>
    <w:basedOn w:val="Carpredefinitoparagrafo"/>
    <w:link w:val="Titolo7"/>
    <w:uiPriority w:val="9"/>
    <w:semiHidden/>
    <w:rsid w:val="00DE05DC"/>
    <w:rPr>
      <w:rFonts w:ascii="Calibri Light" w:eastAsia="Times New Roman" w:hAnsi="Calibri Light" w:cs="Times New Roman"/>
      <w:i/>
      <w:iCs/>
      <w:color w:val="1F4D78"/>
      <w:sz w:val="22"/>
      <w:szCs w:val="22"/>
    </w:rPr>
  </w:style>
  <w:style w:type="character" w:customStyle="1" w:styleId="Titolo8Carattere">
    <w:name w:val="Titolo 8 Carattere"/>
    <w:basedOn w:val="Carpredefinitoparagrafo"/>
    <w:link w:val="Titolo8"/>
    <w:uiPriority w:val="9"/>
    <w:semiHidden/>
    <w:rsid w:val="00DE05DC"/>
    <w:rPr>
      <w:rFonts w:ascii="Calibri Light" w:eastAsia="Times New Roman" w:hAnsi="Calibri Light" w:cs="Times New Roman"/>
      <w:color w:val="272727"/>
      <w:sz w:val="21"/>
      <w:szCs w:val="21"/>
    </w:rPr>
  </w:style>
  <w:style w:type="character" w:customStyle="1" w:styleId="Titolo9Carattere">
    <w:name w:val="Titolo 9 Carattere"/>
    <w:basedOn w:val="Carpredefinitoparagrafo"/>
    <w:link w:val="Titolo9"/>
    <w:uiPriority w:val="9"/>
    <w:semiHidden/>
    <w:rsid w:val="00DE05DC"/>
    <w:rPr>
      <w:rFonts w:ascii="Calibri Light" w:eastAsia="Times New Roman" w:hAnsi="Calibri Light" w:cs="Times New Roman"/>
      <w:i/>
      <w:iCs/>
      <w:color w:val="272727"/>
      <w:sz w:val="21"/>
      <w:szCs w:val="21"/>
    </w:rPr>
  </w:style>
  <w:style w:type="character" w:customStyle="1" w:styleId="printanswer2">
    <w:name w:val="printanswer2"/>
    <w:rsid w:val="00DE05DC"/>
  </w:style>
  <w:style w:type="paragraph" w:styleId="Revisione">
    <w:name w:val="Revision"/>
    <w:hidden/>
    <w:uiPriority w:val="99"/>
    <w:semiHidden/>
    <w:rsid w:val="00454F6A"/>
  </w:style>
  <w:style w:type="paragraph" w:styleId="Intestazione">
    <w:name w:val="header"/>
    <w:basedOn w:val="Normale"/>
    <w:link w:val="IntestazioneCarattere"/>
    <w:uiPriority w:val="99"/>
    <w:unhideWhenUsed/>
    <w:rsid w:val="00AB76C4"/>
    <w:pPr>
      <w:tabs>
        <w:tab w:val="center" w:pos="4680"/>
        <w:tab w:val="right" w:pos="9360"/>
      </w:tabs>
    </w:pPr>
  </w:style>
  <w:style w:type="character" w:customStyle="1" w:styleId="IntestazioneCarattere">
    <w:name w:val="Intestazione Carattere"/>
    <w:basedOn w:val="Carpredefinitoparagrafo"/>
    <w:link w:val="Intestazione"/>
    <w:uiPriority w:val="99"/>
    <w:rsid w:val="00AB76C4"/>
  </w:style>
  <w:style w:type="character" w:styleId="Numeropagina">
    <w:name w:val="page number"/>
    <w:basedOn w:val="Carpredefinitoparagrafo"/>
    <w:uiPriority w:val="99"/>
    <w:semiHidden/>
    <w:unhideWhenUsed/>
    <w:rsid w:val="00AB76C4"/>
  </w:style>
  <w:style w:type="paragraph" w:styleId="Pidipagina">
    <w:name w:val="footer"/>
    <w:basedOn w:val="Normale"/>
    <w:link w:val="PidipaginaCarattere"/>
    <w:uiPriority w:val="99"/>
    <w:unhideWhenUsed/>
    <w:rsid w:val="00AB76C4"/>
    <w:pPr>
      <w:tabs>
        <w:tab w:val="center" w:pos="4680"/>
        <w:tab w:val="right" w:pos="9360"/>
      </w:tabs>
    </w:pPr>
  </w:style>
  <w:style w:type="character" w:customStyle="1" w:styleId="PidipaginaCarattere">
    <w:name w:val="Piè di pagina Carattere"/>
    <w:basedOn w:val="Carpredefinitoparagrafo"/>
    <w:link w:val="Pidipagina"/>
    <w:uiPriority w:val="99"/>
    <w:rsid w:val="00AB76C4"/>
  </w:style>
  <w:style w:type="table" w:styleId="Sfondochiaro-Colore1">
    <w:name w:val="Light Shading Accent 1"/>
    <w:basedOn w:val="Tabellanormale"/>
    <w:uiPriority w:val="60"/>
    <w:rsid w:val="00FB10A5"/>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Document">
    <w:name w:val="Document"/>
    <w:basedOn w:val="Normale"/>
    <w:rsid w:val="00FB10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New Roman" w:eastAsia="Times New Roman" w:hAnsi="Times New Roman" w:cs="Times New Roman"/>
      <w:szCs w:val="20"/>
    </w:rPr>
  </w:style>
  <w:style w:type="paragraph" w:customStyle="1" w:styleId="p1">
    <w:name w:val="p1"/>
    <w:basedOn w:val="Normale"/>
    <w:rsid w:val="00E72EDC"/>
    <w:rPr>
      <w:rFonts w:ascii="Calibri" w:hAnsi="Calibri" w:cs="Times New Roman"/>
      <w:sz w:val="17"/>
      <w:szCs w:val="17"/>
    </w:rPr>
  </w:style>
  <w:style w:type="character" w:customStyle="1" w:styleId="s1">
    <w:name w:val="s1"/>
    <w:basedOn w:val="Carpredefinitoparagrafo"/>
    <w:rsid w:val="00E72EDC"/>
  </w:style>
  <w:style w:type="paragraph" w:customStyle="1" w:styleId="Body">
    <w:name w:val="Body"/>
    <w:rsid w:val="007C5963"/>
    <w:pPr>
      <w:pBdr>
        <w:top w:val="nil"/>
        <w:left w:val="nil"/>
        <w:bottom w:val="nil"/>
        <w:right w:val="nil"/>
        <w:between w:val="nil"/>
        <w:bar w:val="nil"/>
      </w:pBdr>
    </w:pPr>
    <w:rPr>
      <w:rFonts w:ascii="Calibri" w:eastAsia="Arial Unicode MS" w:hAnsi="Calibri" w:cs="Arial Unicode MS"/>
      <w:color w:val="000000"/>
      <w:u w:color="000000"/>
      <w:bdr w:val="nil"/>
      <w:lang w:eastAsia="it-IT"/>
    </w:rPr>
  </w:style>
  <w:style w:type="character" w:customStyle="1" w:styleId="CharAttribute11">
    <w:name w:val="CharAttribute11"/>
    <w:rsid w:val="00AE1934"/>
  </w:style>
  <w:style w:type="character" w:customStyle="1" w:styleId="CharAttribute9">
    <w:name w:val="CharAttribute9"/>
    <w:rsid w:val="00AE1934"/>
  </w:style>
  <w:style w:type="paragraph" w:styleId="NormaleWeb">
    <w:name w:val="Normal (Web)"/>
    <w:basedOn w:val="Normale"/>
    <w:uiPriority w:val="99"/>
    <w:semiHidden/>
    <w:unhideWhenUsed/>
    <w:rsid w:val="00750645"/>
    <w:pPr>
      <w:spacing w:before="100" w:beforeAutospacing="1" w:after="100" w:afterAutospacing="1"/>
    </w:pPr>
    <w:rPr>
      <w:rFonts w:ascii="Times New Roman" w:eastAsia="Times New Roman" w:hAnsi="Times New Roman" w:cs="Times New Roman"/>
    </w:rPr>
  </w:style>
  <w:style w:type="character" w:styleId="Enfasicorsivo">
    <w:name w:val="Emphasis"/>
    <w:basedOn w:val="Carpredefinitoparagrafo"/>
    <w:uiPriority w:val="20"/>
    <w:qFormat/>
    <w:rsid w:val="00650056"/>
    <w:rPr>
      <w:i/>
      <w:iCs/>
    </w:rPr>
  </w:style>
  <w:style w:type="paragraph" w:customStyle="1" w:styleId="Titolo10">
    <w:name w:val="Titolo1"/>
    <w:basedOn w:val="Normale"/>
    <w:rsid w:val="006205CB"/>
    <w:pPr>
      <w:spacing w:before="100" w:beforeAutospacing="1" w:after="100" w:afterAutospacing="1"/>
    </w:pPr>
    <w:rPr>
      <w:rFonts w:ascii="Times New Roman" w:eastAsia="Times New Roman" w:hAnsi="Times New Roman" w:cs="Times New Roman"/>
      <w:lang w:val="it-IT" w:eastAsia="it-IT"/>
    </w:rPr>
  </w:style>
  <w:style w:type="paragraph" w:customStyle="1" w:styleId="desc">
    <w:name w:val="desc"/>
    <w:basedOn w:val="Normale"/>
    <w:rsid w:val="006205CB"/>
    <w:pPr>
      <w:spacing w:before="100" w:beforeAutospacing="1" w:after="100" w:afterAutospacing="1"/>
    </w:pPr>
    <w:rPr>
      <w:rFonts w:ascii="Times New Roman" w:eastAsia="Times New Roman" w:hAnsi="Times New Roman" w:cs="Times New Roman"/>
      <w:lang w:val="it-IT" w:eastAsia="it-IT"/>
    </w:rPr>
  </w:style>
  <w:style w:type="paragraph" w:customStyle="1" w:styleId="details">
    <w:name w:val="details"/>
    <w:basedOn w:val="Normale"/>
    <w:rsid w:val="006205CB"/>
    <w:pPr>
      <w:spacing w:before="100" w:beforeAutospacing="1" w:after="100" w:afterAutospacing="1"/>
    </w:pPr>
    <w:rPr>
      <w:rFonts w:ascii="Times New Roman" w:eastAsia="Times New Roman" w:hAnsi="Times New Roman" w:cs="Times New Roman"/>
      <w:lang w:val="it-IT" w:eastAsia="it-IT"/>
    </w:rPr>
  </w:style>
  <w:style w:type="character" w:customStyle="1" w:styleId="jrnl">
    <w:name w:val="jrnl"/>
    <w:basedOn w:val="Carpredefinitoparagrafo"/>
    <w:rsid w:val="006205CB"/>
  </w:style>
  <w:style w:type="character" w:styleId="Numeroriga">
    <w:name w:val="line number"/>
    <w:basedOn w:val="Carpredefinitoparagrafo"/>
    <w:uiPriority w:val="99"/>
    <w:semiHidden/>
    <w:unhideWhenUsed/>
    <w:rsid w:val="008B46E3"/>
  </w:style>
  <w:style w:type="paragraph" w:customStyle="1" w:styleId="Default">
    <w:name w:val="Default"/>
    <w:rsid w:val="00C43EA0"/>
    <w:pPr>
      <w:autoSpaceDE w:val="0"/>
      <w:autoSpaceDN w:val="0"/>
      <w:adjustRightInd w:val="0"/>
    </w:pPr>
    <w:rPr>
      <w:rFonts w:ascii="Calibri" w:hAnsi="Calibri" w:cs="Calibri"/>
      <w:color w:val="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6103">
      <w:bodyDiv w:val="1"/>
      <w:marLeft w:val="0"/>
      <w:marRight w:val="0"/>
      <w:marTop w:val="0"/>
      <w:marBottom w:val="0"/>
      <w:divBdr>
        <w:top w:val="none" w:sz="0" w:space="0" w:color="auto"/>
        <w:left w:val="none" w:sz="0" w:space="0" w:color="auto"/>
        <w:bottom w:val="none" w:sz="0" w:space="0" w:color="auto"/>
        <w:right w:val="none" w:sz="0" w:space="0" w:color="auto"/>
      </w:divBdr>
    </w:div>
    <w:div w:id="29694127">
      <w:bodyDiv w:val="1"/>
      <w:marLeft w:val="0"/>
      <w:marRight w:val="0"/>
      <w:marTop w:val="0"/>
      <w:marBottom w:val="0"/>
      <w:divBdr>
        <w:top w:val="none" w:sz="0" w:space="0" w:color="auto"/>
        <w:left w:val="none" w:sz="0" w:space="0" w:color="auto"/>
        <w:bottom w:val="none" w:sz="0" w:space="0" w:color="auto"/>
        <w:right w:val="none" w:sz="0" w:space="0" w:color="auto"/>
      </w:divBdr>
    </w:div>
    <w:div w:id="45300729">
      <w:bodyDiv w:val="1"/>
      <w:marLeft w:val="0"/>
      <w:marRight w:val="0"/>
      <w:marTop w:val="0"/>
      <w:marBottom w:val="0"/>
      <w:divBdr>
        <w:top w:val="none" w:sz="0" w:space="0" w:color="auto"/>
        <w:left w:val="none" w:sz="0" w:space="0" w:color="auto"/>
        <w:bottom w:val="none" w:sz="0" w:space="0" w:color="auto"/>
        <w:right w:val="none" w:sz="0" w:space="0" w:color="auto"/>
      </w:divBdr>
    </w:div>
    <w:div w:id="62458635">
      <w:bodyDiv w:val="1"/>
      <w:marLeft w:val="0"/>
      <w:marRight w:val="0"/>
      <w:marTop w:val="0"/>
      <w:marBottom w:val="0"/>
      <w:divBdr>
        <w:top w:val="none" w:sz="0" w:space="0" w:color="auto"/>
        <w:left w:val="none" w:sz="0" w:space="0" w:color="auto"/>
        <w:bottom w:val="none" w:sz="0" w:space="0" w:color="auto"/>
        <w:right w:val="none" w:sz="0" w:space="0" w:color="auto"/>
      </w:divBdr>
    </w:div>
    <w:div w:id="73669178">
      <w:bodyDiv w:val="1"/>
      <w:marLeft w:val="0"/>
      <w:marRight w:val="0"/>
      <w:marTop w:val="0"/>
      <w:marBottom w:val="0"/>
      <w:divBdr>
        <w:top w:val="none" w:sz="0" w:space="0" w:color="auto"/>
        <w:left w:val="none" w:sz="0" w:space="0" w:color="auto"/>
        <w:bottom w:val="none" w:sz="0" w:space="0" w:color="auto"/>
        <w:right w:val="none" w:sz="0" w:space="0" w:color="auto"/>
      </w:divBdr>
    </w:div>
    <w:div w:id="74325657">
      <w:bodyDiv w:val="1"/>
      <w:marLeft w:val="0"/>
      <w:marRight w:val="0"/>
      <w:marTop w:val="0"/>
      <w:marBottom w:val="0"/>
      <w:divBdr>
        <w:top w:val="none" w:sz="0" w:space="0" w:color="auto"/>
        <w:left w:val="none" w:sz="0" w:space="0" w:color="auto"/>
        <w:bottom w:val="none" w:sz="0" w:space="0" w:color="auto"/>
        <w:right w:val="none" w:sz="0" w:space="0" w:color="auto"/>
      </w:divBdr>
    </w:div>
    <w:div w:id="79563972">
      <w:bodyDiv w:val="1"/>
      <w:marLeft w:val="0"/>
      <w:marRight w:val="0"/>
      <w:marTop w:val="0"/>
      <w:marBottom w:val="0"/>
      <w:divBdr>
        <w:top w:val="none" w:sz="0" w:space="0" w:color="auto"/>
        <w:left w:val="none" w:sz="0" w:space="0" w:color="auto"/>
        <w:bottom w:val="none" w:sz="0" w:space="0" w:color="auto"/>
        <w:right w:val="none" w:sz="0" w:space="0" w:color="auto"/>
      </w:divBdr>
    </w:div>
    <w:div w:id="95365729">
      <w:bodyDiv w:val="1"/>
      <w:marLeft w:val="0"/>
      <w:marRight w:val="0"/>
      <w:marTop w:val="0"/>
      <w:marBottom w:val="0"/>
      <w:divBdr>
        <w:top w:val="none" w:sz="0" w:space="0" w:color="auto"/>
        <w:left w:val="none" w:sz="0" w:space="0" w:color="auto"/>
        <w:bottom w:val="none" w:sz="0" w:space="0" w:color="auto"/>
        <w:right w:val="none" w:sz="0" w:space="0" w:color="auto"/>
      </w:divBdr>
    </w:div>
    <w:div w:id="134612540">
      <w:bodyDiv w:val="1"/>
      <w:marLeft w:val="0"/>
      <w:marRight w:val="0"/>
      <w:marTop w:val="0"/>
      <w:marBottom w:val="0"/>
      <w:divBdr>
        <w:top w:val="none" w:sz="0" w:space="0" w:color="auto"/>
        <w:left w:val="none" w:sz="0" w:space="0" w:color="auto"/>
        <w:bottom w:val="none" w:sz="0" w:space="0" w:color="auto"/>
        <w:right w:val="none" w:sz="0" w:space="0" w:color="auto"/>
      </w:divBdr>
    </w:div>
    <w:div w:id="141047445">
      <w:bodyDiv w:val="1"/>
      <w:marLeft w:val="0"/>
      <w:marRight w:val="0"/>
      <w:marTop w:val="0"/>
      <w:marBottom w:val="0"/>
      <w:divBdr>
        <w:top w:val="none" w:sz="0" w:space="0" w:color="auto"/>
        <w:left w:val="none" w:sz="0" w:space="0" w:color="auto"/>
        <w:bottom w:val="none" w:sz="0" w:space="0" w:color="auto"/>
        <w:right w:val="none" w:sz="0" w:space="0" w:color="auto"/>
      </w:divBdr>
    </w:div>
    <w:div w:id="152331403">
      <w:bodyDiv w:val="1"/>
      <w:marLeft w:val="0"/>
      <w:marRight w:val="0"/>
      <w:marTop w:val="0"/>
      <w:marBottom w:val="0"/>
      <w:divBdr>
        <w:top w:val="none" w:sz="0" w:space="0" w:color="auto"/>
        <w:left w:val="none" w:sz="0" w:space="0" w:color="auto"/>
        <w:bottom w:val="none" w:sz="0" w:space="0" w:color="auto"/>
        <w:right w:val="none" w:sz="0" w:space="0" w:color="auto"/>
      </w:divBdr>
    </w:div>
    <w:div w:id="154994844">
      <w:bodyDiv w:val="1"/>
      <w:marLeft w:val="0"/>
      <w:marRight w:val="0"/>
      <w:marTop w:val="0"/>
      <w:marBottom w:val="0"/>
      <w:divBdr>
        <w:top w:val="none" w:sz="0" w:space="0" w:color="auto"/>
        <w:left w:val="none" w:sz="0" w:space="0" w:color="auto"/>
        <w:bottom w:val="none" w:sz="0" w:space="0" w:color="auto"/>
        <w:right w:val="none" w:sz="0" w:space="0" w:color="auto"/>
      </w:divBdr>
    </w:div>
    <w:div w:id="155195566">
      <w:bodyDiv w:val="1"/>
      <w:marLeft w:val="0"/>
      <w:marRight w:val="0"/>
      <w:marTop w:val="0"/>
      <w:marBottom w:val="0"/>
      <w:divBdr>
        <w:top w:val="none" w:sz="0" w:space="0" w:color="auto"/>
        <w:left w:val="none" w:sz="0" w:space="0" w:color="auto"/>
        <w:bottom w:val="none" w:sz="0" w:space="0" w:color="auto"/>
        <w:right w:val="none" w:sz="0" w:space="0" w:color="auto"/>
      </w:divBdr>
    </w:div>
    <w:div w:id="172186632">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215318043">
      <w:bodyDiv w:val="1"/>
      <w:marLeft w:val="0"/>
      <w:marRight w:val="0"/>
      <w:marTop w:val="0"/>
      <w:marBottom w:val="0"/>
      <w:divBdr>
        <w:top w:val="none" w:sz="0" w:space="0" w:color="auto"/>
        <w:left w:val="none" w:sz="0" w:space="0" w:color="auto"/>
        <w:bottom w:val="none" w:sz="0" w:space="0" w:color="auto"/>
        <w:right w:val="none" w:sz="0" w:space="0" w:color="auto"/>
      </w:divBdr>
    </w:div>
    <w:div w:id="231083238">
      <w:bodyDiv w:val="1"/>
      <w:marLeft w:val="0"/>
      <w:marRight w:val="0"/>
      <w:marTop w:val="0"/>
      <w:marBottom w:val="0"/>
      <w:divBdr>
        <w:top w:val="none" w:sz="0" w:space="0" w:color="auto"/>
        <w:left w:val="none" w:sz="0" w:space="0" w:color="auto"/>
        <w:bottom w:val="none" w:sz="0" w:space="0" w:color="auto"/>
        <w:right w:val="none" w:sz="0" w:space="0" w:color="auto"/>
      </w:divBdr>
    </w:div>
    <w:div w:id="235290749">
      <w:bodyDiv w:val="1"/>
      <w:marLeft w:val="0"/>
      <w:marRight w:val="0"/>
      <w:marTop w:val="0"/>
      <w:marBottom w:val="0"/>
      <w:divBdr>
        <w:top w:val="none" w:sz="0" w:space="0" w:color="auto"/>
        <w:left w:val="none" w:sz="0" w:space="0" w:color="auto"/>
        <w:bottom w:val="none" w:sz="0" w:space="0" w:color="auto"/>
        <w:right w:val="none" w:sz="0" w:space="0" w:color="auto"/>
      </w:divBdr>
    </w:div>
    <w:div w:id="244144615">
      <w:bodyDiv w:val="1"/>
      <w:marLeft w:val="0"/>
      <w:marRight w:val="0"/>
      <w:marTop w:val="0"/>
      <w:marBottom w:val="0"/>
      <w:divBdr>
        <w:top w:val="none" w:sz="0" w:space="0" w:color="auto"/>
        <w:left w:val="none" w:sz="0" w:space="0" w:color="auto"/>
        <w:bottom w:val="none" w:sz="0" w:space="0" w:color="auto"/>
        <w:right w:val="none" w:sz="0" w:space="0" w:color="auto"/>
      </w:divBdr>
    </w:div>
    <w:div w:id="252663465">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91526107">
      <w:bodyDiv w:val="1"/>
      <w:marLeft w:val="0"/>
      <w:marRight w:val="0"/>
      <w:marTop w:val="0"/>
      <w:marBottom w:val="0"/>
      <w:divBdr>
        <w:top w:val="none" w:sz="0" w:space="0" w:color="auto"/>
        <w:left w:val="none" w:sz="0" w:space="0" w:color="auto"/>
        <w:bottom w:val="none" w:sz="0" w:space="0" w:color="auto"/>
        <w:right w:val="none" w:sz="0" w:space="0" w:color="auto"/>
      </w:divBdr>
    </w:div>
    <w:div w:id="295379806">
      <w:bodyDiv w:val="1"/>
      <w:marLeft w:val="0"/>
      <w:marRight w:val="0"/>
      <w:marTop w:val="0"/>
      <w:marBottom w:val="0"/>
      <w:divBdr>
        <w:top w:val="none" w:sz="0" w:space="0" w:color="auto"/>
        <w:left w:val="none" w:sz="0" w:space="0" w:color="auto"/>
        <w:bottom w:val="none" w:sz="0" w:space="0" w:color="auto"/>
        <w:right w:val="none" w:sz="0" w:space="0" w:color="auto"/>
      </w:divBdr>
    </w:div>
    <w:div w:id="300383896">
      <w:bodyDiv w:val="1"/>
      <w:marLeft w:val="0"/>
      <w:marRight w:val="0"/>
      <w:marTop w:val="0"/>
      <w:marBottom w:val="0"/>
      <w:divBdr>
        <w:top w:val="none" w:sz="0" w:space="0" w:color="auto"/>
        <w:left w:val="none" w:sz="0" w:space="0" w:color="auto"/>
        <w:bottom w:val="none" w:sz="0" w:space="0" w:color="auto"/>
        <w:right w:val="none" w:sz="0" w:space="0" w:color="auto"/>
      </w:divBdr>
    </w:div>
    <w:div w:id="302739257">
      <w:bodyDiv w:val="1"/>
      <w:marLeft w:val="0"/>
      <w:marRight w:val="0"/>
      <w:marTop w:val="0"/>
      <w:marBottom w:val="0"/>
      <w:divBdr>
        <w:top w:val="none" w:sz="0" w:space="0" w:color="auto"/>
        <w:left w:val="none" w:sz="0" w:space="0" w:color="auto"/>
        <w:bottom w:val="none" w:sz="0" w:space="0" w:color="auto"/>
        <w:right w:val="none" w:sz="0" w:space="0" w:color="auto"/>
      </w:divBdr>
    </w:div>
    <w:div w:id="303048595">
      <w:bodyDiv w:val="1"/>
      <w:marLeft w:val="0"/>
      <w:marRight w:val="0"/>
      <w:marTop w:val="0"/>
      <w:marBottom w:val="0"/>
      <w:divBdr>
        <w:top w:val="none" w:sz="0" w:space="0" w:color="auto"/>
        <w:left w:val="none" w:sz="0" w:space="0" w:color="auto"/>
        <w:bottom w:val="none" w:sz="0" w:space="0" w:color="auto"/>
        <w:right w:val="none" w:sz="0" w:space="0" w:color="auto"/>
      </w:divBdr>
    </w:div>
    <w:div w:id="328213135">
      <w:bodyDiv w:val="1"/>
      <w:marLeft w:val="0"/>
      <w:marRight w:val="0"/>
      <w:marTop w:val="0"/>
      <w:marBottom w:val="0"/>
      <w:divBdr>
        <w:top w:val="none" w:sz="0" w:space="0" w:color="auto"/>
        <w:left w:val="none" w:sz="0" w:space="0" w:color="auto"/>
        <w:bottom w:val="none" w:sz="0" w:space="0" w:color="auto"/>
        <w:right w:val="none" w:sz="0" w:space="0" w:color="auto"/>
      </w:divBdr>
    </w:div>
    <w:div w:id="361638184">
      <w:bodyDiv w:val="1"/>
      <w:marLeft w:val="0"/>
      <w:marRight w:val="0"/>
      <w:marTop w:val="0"/>
      <w:marBottom w:val="0"/>
      <w:divBdr>
        <w:top w:val="none" w:sz="0" w:space="0" w:color="auto"/>
        <w:left w:val="none" w:sz="0" w:space="0" w:color="auto"/>
        <w:bottom w:val="none" w:sz="0" w:space="0" w:color="auto"/>
        <w:right w:val="none" w:sz="0" w:space="0" w:color="auto"/>
      </w:divBdr>
    </w:div>
    <w:div w:id="368919019">
      <w:bodyDiv w:val="1"/>
      <w:marLeft w:val="0"/>
      <w:marRight w:val="0"/>
      <w:marTop w:val="0"/>
      <w:marBottom w:val="0"/>
      <w:divBdr>
        <w:top w:val="none" w:sz="0" w:space="0" w:color="auto"/>
        <w:left w:val="none" w:sz="0" w:space="0" w:color="auto"/>
        <w:bottom w:val="none" w:sz="0" w:space="0" w:color="auto"/>
        <w:right w:val="none" w:sz="0" w:space="0" w:color="auto"/>
      </w:divBdr>
    </w:div>
    <w:div w:id="380905281">
      <w:bodyDiv w:val="1"/>
      <w:marLeft w:val="0"/>
      <w:marRight w:val="0"/>
      <w:marTop w:val="0"/>
      <w:marBottom w:val="0"/>
      <w:divBdr>
        <w:top w:val="none" w:sz="0" w:space="0" w:color="auto"/>
        <w:left w:val="none" w:sz="0" w:space="0" w:color="auto"/>
        <w:bottom w:val="none" w:sz="0" w:space="0" w:color="auto"/>
        <w:right w:val="none" w:sz="0" w:space="0" w:color="auto"/>
      </w:divBdr>
    </w:div>
    <w:div w:id="399867274">
      <w:bodyDiv w:val="1"/>
      <w:marLeft w:val="0"/>
      <w:marRight w:val="0"/>
      <w:marTop w:val="0"/>
      <w:marBottom w:val="0"/>
      <w:divBdr>
        <w:top w:val="none" w:sz="0" w:space="0" w:color="auto"/>
        <w:left w:val="none" w:sz="0" w:space="0" w:color="auto"/>
        <w:bottom w:val="none" w:sz="0" w:space="0" w:color="auto"/>
        <w:right w:val="none" w:sz="0" w:space="0" w:color="auto"/>
      </w:divBdr>
    </w:div>
    <w:div w:id="406997615">
      <w:bodyDiv w:val="1"/>
      <w:marLeft w:val="0"/>
      <w:marRight w:val="0"/>
      <w:marTop w:val="0"/>
      <w:marBottom w:val="0"/>
      <w:divBdr>
        <w:top w:val="none" w:sz="0" w:space="0" w:color="auto"/>
        <w:left w:val="none" w:sz="0" w:space="0" w:color="auto"/>
        <w:bottom w:val="none" w:sz="0" w:space="0" w:color="auto"/>
        <w:right w:val="none" w:sz="0" w:space="0" w:color="auto"/>
      </w:divBdr>
    </w:div>
    <w:div w:id="411314897">
      <w:bodyDiv w:val="1"/>
      <w:marLeft w:val="0"/>
      <w:marRight w:val="0"/>
      <w:marTop w:val="0"/>
      <w:marBottom w:val="0"/>
      <w:divBdr>
        <w:top w:val="none" w:sz="0" w:space="0" w:color="auto"/>
        <w:left w:val="none" w:sz="0" w:space="0" w:color="auto"/>
        <w:bottom w:val="none" w:sz="0" w:space="0" w:color="auto"/>
        <w:right w:val="none" w:sz="0" w:space="0" w:color="auto"/>
      </w:divBdr>
    </w:div>
    <w:div w:id="420294581">
      <w:bodyDiv w:val="1"/>
      <w:marLeft w:val="0"/>
      <w:marRight w:val="0"/>
      <w:marTop w:val="0"/>
      <w:marBottom w:val="0"/>
      <w:divBdr>
        <w:top w:val="none" w:sz="0" w:space="0" w:color="auto"/>
        <w:left w:val="none" w:sz="0" w:space="0" w:color="auto"/>
        <w:bottom w:val="none" w:sz="0" w:space="0" w:color="auto"/>
        <w:right w:val="none" w:sz="0" w:space="0" w:color="auto"/>
      </w:divBdr>
    </w:div>
    <w:div w:id="427121084">
      <w:bodyDiv w:val="1"/>
      <w:marLeft w:val="0"/>
      <w:marRight w:val="0"/>
      <w:marTop w:val="0"/>
      <w:marBottom w:val="0"/>
      <w:divBdr>
        <w:top w:val="none" w:sz="0" w:space="0" w:color="auto"/>
        <w:left w:val="none" w:sz="0" w:space="0" w:color="auto"/>
        <w:bottom w:val="none" w:sz="0" w:space="0" w:color="auto"/>
        <w:right w:val="none" w:sz="0" w:space="0" w:color="auto"/>
      </w:divBdr>
    </w:div>
    <w:div w:id="429012498">
      <w:bodyDiv w:val="1"/>
      <w:marLeft w:val="0"/>
      <w:marRight w:val="0"/>
      <w:marTop w:val="0"/>
      <w:marBottom w:val="0"/>
      <w:divBdr>
        <w:top w:val="none" w:sz="0" w:space="0" w:color="auto"/>
        <w:left w:val="none" w:sz="0" w:space="0" w:color="auto"/>
        <w:bottom w:val="none" w:sz="0" w:space="0" w:color="auto"/>
        <w:right w:val="none" w:sz="0" w:space="0" w:color="auto"/>
      </w:divBdr>
    </w:div>
    <w:div w:id="437338479">
      <w:bodyDiv w:val="1"/>
      <w:marLeft w:val="0"/>
      <w:marRight w:val="0"/>
      <w:marTop w:val="0"/>
      <w:marBottom w:val="0"/>
      <w:divBdr>
        <w:top w:val="none" w:sz="0" w:space="0" w:color="auto"/>
        <w:left w:val="none" w:sz="0" w:space="0" w:color="auto"/>
        <w:bottom w:val="none" w:sz="0" w:space="0" w:color="auto"/>
        <w:right w:val="none" w:sz="0" w:space="0" w:color="auto"/>
      </w:divBdr>
    </w:div>
    <w:div w:id="440417636">
      <w:bodyDiv w:val="1"/>
      <w:marLeft w:val="0"/>
      <w:marRight w:val="0"/>
      <w:marTop w:val="0"/>
      <w:marBottom w:val="0"/>
      <w:divBdr>
        <w:top w:val="none" w:sz="0" w:space="0" w:color="auto"/>
        <w:left w:val="none" w:sz="0" w:space="0" w:color="auto"/>
        <w:bottom w:val="none" w:sz="0" w:space="0" w:color="auto"/>
        <w:right w:val="none" w:sz="0" w:space="0" w:color="auto"/>
      </w:divBdr>
    </w:div>
    <w:div w:id="440688001">
      <w:bodyDiv w:val="1"/>
      <w:marLeft w:val="0"/>
      <w:marRight w:val="0"/>
      <w:marTop w:val="0"/>
      <w:marBottom w:val="0"/>
      <w:divBdr>
        <w:top w:val="none" w:sz="0" w:space="0" w:color="auto"/>
        <w:left w:val="none" w:sz="0" w:space="0" w:color="auto"/>
        <w:bottom w:val="none" w:sz="0" w:space="0" w:color="auto"/>
        <w:right w:val="none" w:sz="0" w:space="0" w:color="auto"/>
      </w:divBdr>
    </w:div>
    <w:div w:id="447705230">
      <w:bodyDiv w:val="1"/>
      <w:marLeft w:val="0"/>
      <w:marRight w:val="0"/>
      <w:marTop w:val="0"/>
      <w:marBottom w:val="0"/>
      <w:divBdr>
        <w:top w:val="none" w:sz="0" w:space="0" w:color="auto"/>
        <w:left w:val="none" w:sz="0" w:space="0" w:color="auto"/>
        <w:bottom w:val="none" w:sz="0" w:space="0" w:color="auto"/>
        <w:right w:val="none" w:sz="0" w:space="0" w:color="auto"/>
      </w:divBdr>
    </w:div>
    <w:div w:id="449059427">
      <w:bodyDiv w:val="1"/>
      <w:marLeft w:val="0"/>
      <w:marRight w:val="0"/>
      <w:marTop w:val="0"/>
      <w:marBottom w:val="0"/>
      <w:divBdr>
        <w:top w:val="none" w:sz="0" w:space="0" w:color="auto"/>
        <w:left w:val="none" w:sz="0" w:space="0" w:color="auto"/>
        <w:bottom w:val="none" w:sz="0" w:space="0" w:color="auto"/>
        <w:right w:val="none" w:sz="0" w:space="0" w:color="auto"/>
      </w:divBdr>
    </w:div>
    <w:div w:id="449205843">
      <w:bodyDiv w:val="1"/>
      <w:marLeft w:val="0"/>
      <w:marRight w:val="0"/>
      <w:marTop w:val="0"/>
      <w:marBottom w:val="0"/>
      <w:divBdr>
        <w:top w:val="none" w:sz="0" w:space="0" w:color="auto"/>
        <w:left w:val="none" w:sz="0" w:space="0" w:color="auto"/>
        <w:bottom w:val="none" w:sz="0" w:space="0" w:color="auto"/>
        <w:right w:val="none" w:sz="0" w:space="0" w:color="auto"/>
      </w:divBdr>
    </w:div>
    <w:div w:id="456217114">
      <w:bodyDiv w:val="1"/>
      <w:marLeft w:val="0"/>
      <w:marRight w:val="0"/>
      <w:marTop w:val="0"/>
      <w:marBottom w:val="0"/>
      <w:divBdr>
        <w:top w:val="none" w:sz="0" w:space="0" w:color="auto"/>
        <w:left w:val="none" w:sz="0" w:space="0" w:color="auto"/>
        <w:bottom w:val="none" w:sz="0" w:space="0" w:color="auto"/>
        <w:right w:val="none" w:sz="0" w:space="0" w:color="auto"/>
      </w:divBdr>
    </w:div>
    <w:div w:id="461384080">
      <w:bodyDiv w:val="1"/>
      <w:marLeft w:val="0"/>
      <w:marRight w:val="0"/>
      <w:marTop w:val="0"/>
      <w:marBottom w:val="0"/>
      <w:divBdr>
        <w:top w:val="none" w:sz="0" w:space="0" w:color="auto"/>
        <w:left w:val="none" w:sz="0" w:space="0" w:color="auto"/>
        <w:bottom w:val="none" w:sz="0" w:space="0" w:color="auto"/>
        <w:right w:val="none" w:sz="0" w:space="0" w:color="auto"/>
      </w:divBdr>
    </w:div>
    <w:div w:id="470246524">
      <w:bodyDiv w:val="1"/>
      <w:marLeft w:val="0"/>
      <w:marRight w:val="0"/>
      <w:marTop w:val="0"/>
      <w:marBottom w:val="0"/>
      <w:divBdr>
        <w:top w:val="none" w:sz="0" w:space="0" w:color="auto"/>
        <w:left w:val="none" w:sz="0" w:space="0" w:color="auto"/>
        <w:bottom w:val="none" w:sz="0" w:space="0" w:color="auto"/>
        <w:right w:val="none" w:sz="0" w:space="0" w:color="auto"/>
      </w:divBdr>
      <w:divsChild>
        <w:div w:id="245039376">
          <w:marLeft w:val="0"/>
          <w:marRight w:val="0"/>
          <w:marTop w:val="34"/>
          <w:marBottom w:val="34"/>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sChild>
    </w:div>
    <w:div w:id="479614359">
      <w:bodyDiv w:val="1"/>
      <w:marLeft w:val="0"/>
      <w:marRight w:val="0"/>
      <w:marTop w:val="0"/>
      <w:marBottom w:val="0"/>
      <w:divBdr>
        <w:top w:val="none" w:sz="0" w:space="0" w:color="auto"/>
        <w:left w:val="none" w:sz="0" w:space="0" w:color="auto"/>
        <w:bottom w:val="none" w:sz="0" w:space="0" w:color="auto"/>
        <w:right w:val="none" w:sz="0" w:space="0" w:color="auto"/>
      </w:divBdr>
    </w:div>
    <w:div w:id="484931313">
      <w:bodyDiv w:val="1"/>
      <w:marLeft w:val="0"/>
      <w:marRight w:val="0"/>
      <w:marTop w:val="0"/>
      <w:marBottom w:val="0"/>
      <w:divBdr>
        <w:top w:val="none" w:sz="0" w:space="0" w:color="auto"/>
        <w:left w:val="none" w:sz="0" w:space="0" w:color="auto"/>
        <w:bottom w:val="none" w:sz="0" w:space="0" w:color="auto"/>
        <w:right w:val="none" w:sz="0" w:space="0" w:color="auto"/>
      </w:divBdr>
    </w:div>
    <w:div w:id="498038122">
      <w:bodyDiv w:val="1"/>
      <w:marLeft w:val="0"/>
      <w:marRight w:val="0"/>
      <w:marTop w:val="0"/>
      <w:marBottom w:val="0"/>
      <w:divBdr>
        <w:top w:val="none" w:sz="0" w:space="0" w:color="auto"/>
        <w:left w:val="none" w:sz="0" w:space="0" w:color="auto"/>
        <w:bottom w:val="none" w:sz="0" w:space="0" w:color="auto"/>
        <w:right w:val="none" w:sz="0" w:space="0" w:color="auto"/>
      </w:divBdr>
    </w:div>
    <w:div w:id="516696378">
      <w:bodyDiv w:val="1"/>
      <w:marLeft w:val="0"/>
      <w:marRight w:val="0"/>
      <w:marTop w:val="0"/>
      <w:marBottom w:val="0"/>
      <w:divBdr>
        <w:top w:val="none" w:sz="0" w:space="0" w:color="auto"/>
        <w:left w:val="none" w:sz="0" w:space="0" w:color="auto"/>
        <w:bottom w:val="none" w:sz="0" w:space="0" w:color="auto"/>
        <w:right w:val="none" w:sz="0" w:space="0" w:color="auto"/>
      </w:divBdr>
      <w:divsChild>
        <w:div w:id="170999156">
          <w:marLeft w:val="0"/>
          <w:marRight w:val="0"/>
          <w:marTop w:val="0"/>
          <w:marBottom w:val="0"/>
          <w:divBdr>
            <w:top w:val="none" w:sz="0" w:space="0" w:color="auto"/>
            <w:left w:val="none" w:sz="0" w:space="0" w:color="auto"/>
            <w:bottom w:val="none" w:sz="0" w:space="0" w:color="auto"/>
            <w:right w:val="none" w:sz="0" w:space="0" w:color="auto"/>
          </w:divBdr>
        </w:div>
        <w:div w:id="347407890">
          <w:marLeft w:val="0"/>
          <w:marRight w:val="0"/>
          <w:marTop w:val="0"/>
          <w:marBottom w:val="0"/>
          <w:divBdr>
            <w:top w:val="none" w:sz="0" w:space="0" w:color="auto"/>
            <w:left w:val="none" w:sz="0" w:space="0" w:color="auto"/>
            <w:bottom w:val="none" w:sz="0" w:space="0" w:color="auto"/>
            <w:right w:val="none" w:sz="0" w:space="0" w:color="auto"/>
          </w:divBdr>
        </w:div>
        <w:div w:id="1738283016">
          <w:marLeft w:val="0"/>
          <w:marRight w:val="0"/>
          <w:marTop w:val="0"/>
          <w:marBottom w:val="0"/>
          <w:divBdr>
            <w:top w:val="none" w:sz="0" w:space="0" w:color="auto"/>
            <w:left w:val="none" w:sz="0" w:space="0" w:color="auto"/>
            <w:bottom w:val="none" w:sz="0" w:space="0" w:color="auto"/>
            <w:right w:val="none" w:sz="0" w:space="0" w:color="auto"/>
          </w:divBdr>
        </w:div>
      </w:divsChild>
    </w:div>
    <w:div w:id="528492756">
      <w:bodyDiv w:val="1"/>
      <w:marLeft w:val="0"/>
      <w:marRight w:val="0"/>
      <w:marTop w:val="0"/>
      <w:marBottom w:val="0"/>
      <w:divBdr>
        <w:top w:val="none" w:sz="0" w:space="0" w:color="auto"/>
        <w:left w:val="none" w:sz="0" w:space="0" w:color="auto"/>
        <w:bottom w:val="none" w:sz="0" w:space="0" w:color="auto"/>
        <w:right w:val="none" w:sz="0" w:space="0" w:color="auto"/>
      </w:divBdr>
    </w:div>
    <w:div w:id="530722794">
      <w:bodyDiv w:val="1"/>
      <w:marLeft w:val="0"/>
      <w:marRight w:val="0"/>
      <w:marTop w:val="0"/>
      <w:marBottom w:val="0"/>
      <w:divBdr>
        <w:top w:val="none" w:sz="0" w:space="0" w:color="auto"/>
        <w:left w:val="none" w:sz="0" w:space="0" w:color="auto"/>
        <w:bottom w:val="none" w:sz="0" w:space="0" w:color="auto"/>
        <w:right w:val="none" w:sz="0" w:space="0" w:color="auto"/>
      </w:divBdr>
    </w:div>
    <w:div w:id="533156436">
      <w:bodyDiv w:val="1"/>
      <w:marLeft w:val="0"/>
      <w:marRight w:val="0"/>
      <w:marTop w:val="0"/>
      <w:marBottom w:val="0"/>
      <w:divBdr>
        <w:top w:val="none" w:sz="0" w:space="0" w:color="auto"/>
        <w:left w:val="none" w:sz="0" w:space="0" w:color="auto"/>
        <w:bottom w:val="none" w:sz="0" w:space="0" w:color="auto"/>
        <w:right w:val="none" w:sz="0" w:space="0" w:color="auto"/>
      </w:divBdr>
    </w:div>
    <w:div w:id="535848008">
      <w:bodyDiv w:val="1"/>
      <w:marLeft w:val="0"/>
      <w:marRight w:val="0"/>
      <w:marTop w:val="0"/>
      <w:marBottom w:val="0"/>
      <w:divBdr>
        <w:top w:val="none" w:sz="0" w:space="0" w:color="auto"/>
        <w:left w:val="none" w:sz="0" w:space="0" w:color="auto"/>
        <w:bottom w:val="none" w:sz="0" w:space="0" w:color="auto"/>
        <w:right w:val="none" w:sz="0" w:space="0" w:color="auto"/>
      </w:divBdr>
    </w:div>
    <w:div w:id="548801417">
      <w:bodyDiv w:val="1"/>
      <w:marLeft w:val="0"/>
      <w:marRight w:val="0"/>
      <w:marTop w:val="0"/>
      <w:marBottom w:val="0"/>
      <w:divBdr>
        <w:top w:val="none" w:sz="0" w:space="0" w:color="auto"/>
        <w:left w:val="none" w:sz="0" w:space="0" w:color="auto"/>
        <w:bottom w:val="none" w:sz="0" w:space="0" w:color="auto"/>
        <w:right w:val="none" w:sz="0" w:space="0" w:color="auto"/>
      </w:divBdr>
    </w:div>
    <w:div w:id="555819908">
      <w:bodyDiv w:val="1"/>
      <w:marLeft w:val="0"/>
      <w:marRight w:val="0"/>
      <w:marTop w:val="0"/>
      <w:marBottom w:val="0"/>
      <w:divBdr>
        <w:top w:val="none" w:sz="0" w:space="0" w:color="auto"/>
        <w:left w:val="none" w:sz="0" w:space="0" w:color="auto"/>
        <w:bottom w:val="none" w:sz="0" w:space="0" w:color="auto"/>
        <w:right w:val="none" w:sz="0" w:space="0" w:color="auto"/>
      </w:divBdr>
    </w:div>
    <w:div w:id="556474035">
      <w:bodyDiv w:val="1"/>
      <w:marLeft w:val="0"/>
      <w:marRight w:val="0"/>
      <w:marTop w:val="0"/>
      <w:marBottom w:val="0"/>
      <w:divBdr>
        <w:top w:val="none" w:sz="0" w:space="0" w:color="auto"/>
        <w:left w:val="none" w:sz="0" w:space="0" w:color="auto"/>
        <w:bottom w:val="none" w:sz="0" w:space="0" w:color="auto"/>
        <w:right w:val="none" w:sz="0" w:space="0" w:color="auto"/>
      </w:divBdr>
    </w:div>
    <w:div w:id="565603665">
      <w:bodyDiv w:val="1"/>
      <w:marLeft w:val="0"/>
      <w:marRight w:val="0"/>
      <w:marTop w:val="0"/>
      <w:marBottom w:val="0"/>
      <w:divBdr>
        <w:top w:val="none" w:sz="0" w:space="0" w:color="auto"/>
        <w:left w:val="none" w:sz="0" w:space="0" w:color="auto"/>
        <w:bottom w:val="none" w:sz="0" w:space="0" w:color="auto"/>
        <w:right w:val="none" w:sz="0" w:space="0" w:color="auto"/>
      </w:divBdr>
    </w:div>
    <w:div w:id="565725245">
      <w:bodyDiv w:val="1"/>
      <w:marLeft w:val="0"/>
      <w:marRight w:val="0"/>
      <w:marTop w:val="0"/>
      <w:marBottom w:val="0"/>
      <w:divBdr>
        <w:top w:val="none" w:sz="0" w:space="0" w:color="auto"/>
        <w:left w:val="none" w:sz="0" w:space="0" w:color="auto"/>
        <w:bottom w:val="none" w:sz="0" w:space="0" w:color="auto"/>
        <w:right w:val="none" w:sz="0" w:space="0" w:color="auto"/>
      </w:divBdr>
    </w:div>
    <w:div w:id="567496702">
      <w:bodyDiv w:val="1"/>
      <w:marLeft w:val="0"/>
      <w:marRight w:val="0"/>
      <w:marTop w:val="0"/>
      <w:marBottom w:val="0"/>
      <w:divBdr>
        <w:top w:val="none" w:sz="0" w:space="0" w:color="auto"/>
        <w:left w:val="none" w:sz="0" w:space="0" w:color="auto"/>
        <w:bottom w:val="none" w:sz="0" w:space="0" w:color="auto"/>
        <w:right w:val="none" w:sz="0" w:space="0" w:color="auto"/>
      </w:divBdr>
    </w:div>
    <w:div w:id="579675432">
      <w:bodyDiv w:val="1"/>
      <w:marLeft w:val="0"/>
      <w:marRight w:val="0"/>
      <w:marTop w:val="0"/>
      <w:marBottom w:val="0"/>
      <w:divBdr>
        <w:top w:val="none" w:sz="0" w:space="0" w:color="auto"/>
        <w:left w:val="none" w:sz="0" w:space="0" w:color="auto"/>
        <w:bottom w:val="none" w:sz="0" w:space="0" w:color="auto"/>
        <w:right w:val="none" w:sz="0" w:space="0" w:color="auto"/>
      </w:divBdr>
    </w:div>
    <w:div w:id="587006871">
      <w:bodyDiv w:val="1"/>
      <w:marLeft w:val="0"/>
      <w:marRight w:val="0"/>
      <w:marTop w:val="0"/>
      <w:marBottom w:val="0"/>
      <w:divBdr>
        <w:top w:val="none" w:sz="0" w:space="0" w:color="auto"/>
        <w:left w:val="none" w:sz="0" w:space="0" w:color="auto"/>
        <w:bottom w:val="none" w:sz="0" w:space="0" w:color="auto"/>
        <w:right w:val="none" w:sz="0" w:space="0" w:color="auto"/>
      </w:divBdr>
    </w:div>
    <w:div w:id="592318099">
      <w:bodyDiv w:val="1"/>
      <w:marLeft w:val="0"/>
      <w:marRight w:val="0"/>
      <w:marTop w:val="0"/>
      <w:marBottom w:val="0"/>
      <w:divBdr>
        <w:top w:val="none" w:sz="0" w:space="0" w:color="auto"/>
        <w:left w:val="none" w:sz="0" w:space="0" w:color="auto"/>
        <w:bottom w:val="none" w:sz="0" w:space="0" w:color="auto"/>
        <w:right w:val="none" w:sz="0" w:space="0" w:color="auto"/>
      </w:divBdr>
    </w:div>
    <w:div w:id="592739850">
      <w:bodyDiv w:val="1"/>
      <w:marLeft w:val="0"/>
      <w:marRight w:val="0"/>
      <w:marTop w:val="0"/>
      <w:marBottom w:val="0"/>
      <w:divBdr>
        <w:top w:val="none" w:sz="0" w:space="0" w:color="auto"/>
        <w:left w:val="none" w:sz="0" w:space="0" w:color="auto"/>
        <w:bottom w:val="none" w:sz="0" w:space="0" w:color="auto"/>
        <w:right w:val="none" w:sz="0" w:space="0" w:color="auto"/>
      </w:divBdr>
    </w:div>
    <w:div w:id="598441899">
      <w:bodyDiv w:val="1"/>
      <w:marLeft w:val="0"/>
      <w:marRight w:val="0"/>
      <w:marTop w:val="0"/>
      <w:marBottom w:val="0"/>
      <w:divBdr>
        <w:top w:val="none" w:sz="0" w:space="0" w:color="auto"/>
        <w:left w:val="none" w:sz="0" w:space="0" w:color="auto"/>
        <w:bottom w:val="none" w:sz="0" w:space="0" w:color="auto"/>
        <w:right w:val="none" w:sz="0" w:space="0" w:color="auto"/>
      </w:divBdr>
    </w:div>
    <w:div w:id="613564657">
      <w:bodyDiv w:val="1"/>
      <w:marLeft w:val="0"/>
      <w:marRight w:val="0"/>
      <w:marTop w:val="0"/>
      <w:marBottom w:val="0"/>
      <w:divBdr>
        <w:top w:val="none" w:sz="0" w:space="0" w:color="auto"/>
        <w:left w:val="none" w:sz="0" w:space="0" w:color="auto"/>
        <w:bottom w:val="none" w:sz="0" w:space="0" w:color="auto"/>
        <w:right w:val="none" w:sz="0" w:space="0" w:color="auto"/>
      </w:divBdr>
    </w:div>
    <w:div w:id="615411388">
      <w:bodyDiv w:val="1"/>
      <w:marLeft w:val="0"/>
      <w:marRight w:val="0"/>
      <w:marTop w:val="0"/>
      <w:marBottom w:val="0"/>
      <w:divBdr>
        <w:top w:val="none" w:sz="0" w:space="0" w:color="auto"/>
        <w:left w:val="none" w:sz="0" w:space="0" w:color="auto"/>
        <w:bottom w:val="none" w:sz="0" w:space="0" w:color="auto"/>
        <w:right w:val="none" w:sz="0" w:space="0" w:color="auto"/>
      </w:divBdr>
    </w:div>
    <w:div w:id="620650031">
      <w:bodyDiv w:val="1"/>
      <w:marLeft w:val="0"/>
      <w:marRight w:val="0"/>
      <w:marTop w:val="0"/>
      <w:marBottom w:val="0"/>
      <w:divBdr>
        <w:top w:val="none" w:sz="0" w:space="0" w:color="auto"/>
        <w:left w:val="none" w:sz="0" w:space="0" w:color="auto"/>
        <w:bottom w:val="none" w:sz="0" w:space="0" w:color="auto"/>
        <w:right w:val="none" w:sz="0" w:space="0" w:color="auto"/>
      </w:divBdr>
    </w:div>
    <w:div w:id="640889344">
      <w:bodyDiv w:val="1"/>
      <w:marLeft w:val="0"/>
      <w:marRight w:val="0"/>
      <w:marTop w:val="0"/>
      <w:marBottom w:val="0"/>
      <w:divBdr>
        <w:top w:val="none" w:sz="0" w:space="0" w:color="auto"/>
        <w:left w:val="none" w:sz="0" w:space="0" w:color="auto"/>
        <w:bottom w:val="none" w:sz="0" w:space="0" w:color="auto"/>
        <w:right w:val="none" w:sz="0" w:space="0" w:color="auto"/>
      </w:divBdr>
    </w:div>
    <w:div w:id="648443473">
      <w:bodyDiv w:val="1"/>
      <w:marLeft w:val="0"/>
      <w:marRight w:val="0"/>
      <w:marTop w:val="0"/>
      <w:marBottom w:val="0"/>
      <w:divBdr>
        <w:top w:val="none" w:sz="0" w:space="0" w:color="auto"/>
        <w:left w:val="none" w:sz="0" w:space="0" w:color="auto"/>
        <w:bottom w:val="none" w:sz="0" w:space="0" w:color="auto"/>
        <w:right w:val="none" w:sz="0" w:space="0" w:color="auto"/>
      </w:divBdr>
    </w:div>
    <w:div w:id="656960778">
      <w:bodyDiv w:val="1"/>
      <w:marLeft w:val="0"/>
      <w:marRight w:val="0"/>
      <w:marTop w:val="0"/>
      <w:marBottom w:val="0"/>
      <w:divBdr>
        <w:top w:val="none" w:sz="0" w:space="0" w:color="auto"/>
        <w:left w:val="none" w:sz="0" w:space="0" w:color="auto"/>
        <w:bottom w:val="none" w:sz="0" w:space="0" w:color="auto"/>
        <w:right w:val="none" w:sz="0" w:space="0" w:color="auto"/>
      </w:divBdr>
    </w:div>
    <w:div w:id="657685178">
      <w:bodyDiv w:val="1"/>
      <w:marLeft w:val="0"/>
      <w:marRight w:val="0"/>
      <w:marTop w:val="0"/>
      <w:marBottom w:val="0"/>
      <w:divBdr>
        <w:top w:val="none" w:sz="0" w:space="0" w:color="auto"/>
        <w:left w:val="none" w:sz="0" w:space="0" w:color="auto"/>
        <w:bottom w:val="none" w:sz="0" w:space="0" w:color="auto"/>
        <w:right w:val="none" w:sz="0" w:space="0" w:color="auto"/>
      </w:divBdr>
    </w:div>
    <w:div w:id="658074566">
      <w:bodyDiv w:val="1"/>
      <w:marLeft w:val="0"/>
      <w:marRight w:val="0"/>
      <w:marTop w:val="0"/>
      <w:marBottom w:val="0"/>
      <w:divBdr>
        <w:top w:val="none" w:sz="0" w:space="0" w:color="auto"/>
        <w:left w:val="none" w:sz="0" w:space="0" w:color="auto"/>
        <w:bottom w:val="none" w:sz="0" w:space="0" w:color="auto"/>
        <w:right w:val="none" w:sz="0" w:space="0" w:color="auto"/>
      </w:divBdr>
    </w:div>
    <w:div w:id="662245715">
      <w:bodyDiv w:val="1"/>
      <w:marLeft w:val="0"/>
      <w:marRight w:val="0"/>
      <w:marTop w:val="0"/>
      <w:marBottom w:val="0"/>
      <w:divBdr>
        <w:top w:val="none" w:sz="0" w:space="0" w:color="auto"/>
        <w:left w:val="none" w:sz="0" w:space="0" w:color="auto"/>
        <w:bottom w:val="none" w:sz="0" w:space="0" w:color="auto"/>
        <w:right w:val="none" w:sz="0" w:space="0" w:color="auto"/>
      </w:divBdr>
    </w:div>
    <w:div w:id="670720886">
      <w:bodyDiv w:val="1"/>
      <w:marLeft w:val="0"/>
      <w:marRight w:val="0"/>
      <w:marTop w:val="0"/>
      <w:marBottom w:val="0"/>
      <w:divBdr>
        <w:top w:val="none" w:sz="0" w:space="0" w:color="auto"/>
        <w:left w:val="none" w:sz="0" w:space="0" w:color="auto"/>
        <w:bottom w:val="none" w:sz="0" w:space="0" w:color="auto"/>
        <w:right w:val="none" w:sz="0" w:space="0" w:color="auto"/>
      </w:divBdr>
    </w:div>
    <w:div w:id="676467283">
      <w:bodyDiv w:val="1"/>
      <w:marLeft w:val="0"/>
      <w:marRight w:val="0"/>
      <w:marTop w:val="0"/>
      <w:marBottom w:val="0"/>
      <w:divBdr>
        <w:top w:val="none" w:sz="0" w:space="0" w:color="auto"/>
        <w:left w:val="none" w:sz="0" w:space="0" w:color="auto"/>
        <w:bottom w:val="none" w:sz="0" w:space="0" w:color="auto"/>
        <w:right w:val="none" w:sz="0" w:space="0" w:color="auto"/>
      </w:divBdr>
    </w:div>
    <w:div w:id="703139813">
      <w:bodyDiv w:val="1"/>
      <w:marLeft w:val="0"/>
      <w:marRight w:val="0"/>
      <w:marTop w:val="0"/>
      <w:marBottom w:val="0"/>
      <w:divBdr>
        <w:top w:val="none" w:sz="0" w:space="0" w:color="auto"/>
        <w:left w:val="none" w:sz="0" w:space="0" w:color="auto"/>
        <w:bottom w:val="none" w:sz="0" w:space="0" w:color="auto"/>
        <w:right w:val="none" w:sz="0" w:space="0" w:color="auto"/>
      </w:divBdr>
    </w:div>
    <w:div w:id="706100727">
      <w:bodyDiv w:val="1"/>
      <w:marLeft w:val="0"/>
      <w:marRight w:val="0"/>
      <w:marTop w:val="0"/>
      <w:marBottom w:val="0"/>
      <w:divBdr>
        <w:top w:val="none" w:sz="0" w:space="0" w:color="auto"/>
        <w:left w:val="none" w:sz="0" w:space="0" w:color="auto"/>
        <w:bottom w:val="none" w:sz="0" w:space="0" w:color="auto"/>
        <w:right w:val="none" w:sz="0" w:space="0" w:color="auto"/>
      </w:divBdr>
    </w:div>
    <w:div w:id="712117113">
      <w:bodyDiv w:val="1"/>
      <w:marLeft w:val="0"/>
      <w:marRight w:val="0"/>
      <w:marTop w:val="0"/>
      <w:marBottom w:val="0"/>
      <w:divBdr>
        <w:top w:val="none" w:sz="0" w:space="0" w:color="auto"/>
        <w:left w:val="none" w:sz="0" w:space="0" w:color="auto"/>
        <w:bottom w:val="none" w:sz="0" w:space="0" w:color="auto"/>
        <w:right w:val="none" w:sz="0" w:space="0" w:color="auto"/>
      </w:divBdr>
    </w:div>
    <w:div w:id="713844444">
      <w:bodyDiv w:val="1"/>
      <w:marLeft w:val="0"/>
      <w:marRight w:val="0"/>
      <w:marTop w:val="0"/>
      <w:marBottom w:val="0"/>
      <w:divBdr>
        <w:top w:val="none" w:sz="0" w:space="0" w:color="auto"/>
        <w:left w:val="none" w:sz="0" w:space="0" w:color="auto"/>
        <w:bottom w:val="none" w:sz="0" w:space="0" w:color="auto"/>
        <w:right w:val="none" w:sz="0" w:space="0" w:color="auto"/>
      </w:divBdr>
    </w:div>
    <w:div w:id="725489444">
      <w:bodyDiv w:val="1"/>
      <w:marLeft w:val="0"/>
      <w:marRight w:val="0"/>
      <w:marTop w:val="0"/>
      <w:marBottom w:val="0"/>
      <w:divBdr>
        <w:top w:val="none" w:sz="0" w:space="0" w:color="auto"/>
        <w:left w:val="none" w:sz="0" w:space="0" w:color="auto"/>
        <w:bottom w:val="none" w:sz="0" w:space="0" w:color="auto"/>
        <w:right w:val="none" w:sz="0" w:space="0" w:color="auto"/>
      </w:divBdr>
    </w:div>
    <w:div w:id="750276515">
      <w:bodyDiv w:val="1"/>
      <w:marLeft w:val="0"/>
      <w:marRight w:val="0"/>
      <w:marTop w:val="0"/>
      <w:marBottom w:val="0"/>
      <w:divBdr>
        <w:top w:val="none" w:sz="0" w:space="0" w:color="auto"/>
        <w:left w:val="none" w:sz="0" w:space="0" w:color="auto"/>
        <w:bottom w:val="none" w:sz="0" w:space="0" w:color="auto"/>
        <w:right w:val="none" w:sz="0" w:space="0" w:color="auto"/>
      </w:divBdr>
    </w:div>
    <w:div w:id="754009811">
      <w:bodyDiv w:val="1"/>
      <w:marLeft w:val="0"/>
      <w:marRight w:val="0"/>
      <w:marTop w:val="0"/>
      <w:marBottom w:val="0"/>
      <w:divBdr>
        <w:top w:val="none" w:sz="0" w:space="0" w:color="auto"/>
        <w:left w:val="none" w:sz="0" w:space="0" w:color="auto"/>
        <w:bottom w:val="none" w:sz="0" w:space="0" w:color="auto"/>
        <w:right w:val="none" w:sz="0" w:space="0" w:color="auto"/>
      </w:divBdr>
    </w:div>
    <w:div w:id="766577348">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3772497">
      <w:bodyDiv w:val="1"/>
      <w:marLeft w:val="0"/>
      <w:marRight w:val="0"/>
      <w:marTop w:val="0"/>
      <w:marBottom w:val="0"/>
      <w:divBdr>
        <w:top w:val="none" w:sz="0" w:space="0" w:color="auto"/>
        <w:left w:val="none" w:sz="0" w:space="0" w:color="auto"/>
        <w:bottom w:val="none" w:sz="0" w:space="0" w:color="auto"/>
        <w:right w:val="none" w:sz="0" w:space="0" w:color="auto"/>
      </w:divBdr>
    </w:div>
    <w:div w:id="803350597">
      <w:bodyDiv w:val="1"/>
      <w:marLeft w:val="0"/>
      <w:marRight w:val="0"/>
      <w:marTop w:val="0"/>
      <w:marBottom w:val="0"/>
      <w:divBdr>
        <w:top w:val="none" w:sz="0" w:space="0" w:color="auto"/>
        <w:left w:val="none" w:sz="0" w:space="0" w:color="auto"/>
        <w:bottom w:val="none" w:sz="0" w:space="0" w:color="auto"/>
        <w:right w:val="none" w:sz="0" w:space="0" w:color="auto"/>
      </w:divBdr>
    </w:div>
    <w:div w:id="813761581">
      <w:bodyDiv w:val="1"/>
      <w:marLeft w:val="0"/>
      <w:marRight w:val="0"/>
      <w:marTop w:val="0"/>
      <w:marBottom w:val="0"/>
      <w:divBdr>
        <w:top w:val="none" w:sz="0" w:space="0" w:color="auto"/>
        <w:left w:val="none" w:sz="0" w:space="0" w:color="auto"/>
        <w:bottom w:val="none" w:sz="0" w:space="0" w:color="auto"/>
        <w:right w:val="none" w:sz="0" w:space="0" w:color="auto"/>
      </w:divBdr>
    </w:div>
    <w:div w:id="825704712">
      <w:bodyDiv w:val="1"/>
      <w:marLeft w:val="0"/>
      <w:marRight w:val="0"/>
      <w:marTop w:val="0"/>
      <w:marBottom w:val="0"/>
      <w:divBdr>
        <w:top w:val="none" w:sz="0" w:space="0" w:color="auto"/>
        <w:left w:val="none" w:sz="0" w:space="0" w:color="auto"/>
        <w:bottom w:val="none" w:sz="0" w:space="0" w:color="auto"/>
        <w:right w:val="none" w:sz="0" w:space="0" w:color="auto"/>
      </w:divBdr>
      <w:divsChild>
        <w:div w:id="663554989">
          <w:marLeft w:val="0"/>
          <w:marRight w:val="0"/>
          <w:marTop w:val="34"/>
          <w:marBottom w:val="34"/>
          <w:divBdr>
            <w:top w:val="none" w:sz="0" w:space="0" w:color="auto"/>
            <w:left w:val="none" w:sz="0" w:space="0" w:color="auto"/>
            <w:bottom w:val="none" w:sz="0" w:space="0" w:color="auto"/>
            <w:right w:val="none" w:sz="0" w:space="0" w:color="auto"/>
          </w:divBdr>
        </w:div>
        <w:div w:id="1686708568">
          <w:marLeft w:val="0"/>
          <w:marRight w:val="0"/>
          <w:marTop w:val="0"/>
          <w:marBottom w:val="0"/>
          <w:divBdr>
            <w:top w:val="none" w:sz="0" w:space="0" w:color="auto"/>
            <w:left w:val="none" w:sz="0" w:space="0" w:color="auto"/>
            <w:bottom w:val="none" w:sz="0" w:space="0" w:color="auto"/>
            <w:right w:val="none" w:sz="0" w:space="0" w:color="auto"/>
          </w:divBdr>
        </w:div>
      </w:divsChild>
    </w:div>
    <w:div w:id="832338695">
      <w:bodyDiv w:val="1"/>
      <w:marLeft w:val="0"/>
      <w:marRight w:val="0"/>
      <w:marTop w:val="0"/>
      <w:marBottom w:val="0"/>
      <w:divBdr>
        <w:top w:val="none" w:sz="0" w:space="0" w:color="auto"/>
        <w:left w:val="none" w:sz="0" w:space="0" w:color="auto"/>
        <w:bottom w:val="none" w:sz="0" w:space="0" w:color="auto"/>
        <w:right w:val="none" w:sz="0" w:space="0" w:color="auto"/>
      </w:divBdr>
    </w:div>
    <w:div w:id="834149566">
      <w:bodyDiv w:val="1"/>
      <w:marLeft w:val="0"/>
      <w:marRight w:val="0"/>
      <w:marTop w:val="0"/>
      <w:marBottom w:val="0"/>
      <w:divBdr>
        <w:top w:val="none" w:sz="0" w:space="0" w:color="auto"/>
        <w:left w:val="none" w:sz="0" w:space="0" w:color="auto"/>
        <w:bottom w:val="none" w:sz="0" w:space="0" w:color="auto"/>
        <w:right w:val="none" w:sz="0" w:space="0" w:color="auto"/>
      </w:divBdr>
    </w:div>
    <w:div w:id="848301714">
      <w:bodyDiv w:val="1"/>
      <w:marLeft w:val="0"/>
      <w:marRight w:val="0"/>
      <w:marTop w:val="0"/>
      <w:marBottom w:val="0"/>
      <w:divBdr>
        <w:top w:val="none" w:sz="0" w:space="0" w:color="auto"/>
        <w:left w:val="none" w:sz="0" w:space="0" w:color="auto"/>
        <w:bottom w:val="none" w:sz="0" w:space="0" w:color="auto"/>
        <w:right w:val="none" w:sz="0" w:space="0" w:color="auto"/>
      </w:divBdr>
    </w:div>
    <w:div w:id="849876222">
      <w:bodyDiv w:val="1"/>
      <w:marLeft w:val="0"/>
      <w:marRight w:val="0"/>
      <w:marTop w:val="0"/>
      <w:marBottom w:val="0"/>
      <w:divBdr>
        <w:top w:val="none" w:sz="0" w:space="0" w:color="auto"/>
        <w:left w:val="none" w:sz="0" w:space="0" w:color="auto"/>
        <w:bottom w:val="none" w:sz="0" w:space="0" w:color="auto"/>
        <w:right w:val="none" w:sz="0" w:space="0" w:color="auto"/>
      </w:divBdr>
    </w:div>
    <w:div w:id="861893352">
      <w:bodyDiv w:val="1"/>
      <w:marLeft w:val="0"/>
      <w:marRight w:val="0"/>
      <w:marTop w:val="0"/>
      <w:marBottom w:val="0"/>
      <w:divBdr>
        <w:top w:val="none" w:sz="0" w:space="0" w:color="auto"/>
        <w:left w:val="none" w:sz="0" w:space="0" w:color="auto"/>
        <w:bottom w:val="none" w:sz="0" w:space="0" w:color="auto"/>
        <w:right w:val="none" w:sz="0" w:space="0" w:color="auto"/>
      </w:divBdr>
    </w:div>
    <w:div w:id="863975846">
      <w:bodyDiv w:val="1"/>
      <w:marLeft w:val="0"/>
      <w:marRight w:val="0"/>
      <w:marTop w:val="0"/>
      <w:marBottom w:val="0"/>
      <w:divBdr>
        <w:top w:val="none" w:sz="0" w:space="0" w:color="auto"/>
        <w:left w:val="none" w:sz="0" w:space="0" w:color="auto"/>
        <w:bottom w:val="none" w:sz="0" w:space="0" w:color="auto"/>
        <w:right w:val="none" w:sz="0" w:space="0" w:color="auto"/>
      </w:divBdr>
    </w:div>
    <w:div w:id="865677724">
      <w:bodyDiv w:val="1"/>
      <w:marLeft w:val="0"/>
      <w:marRight w:val="0"/>
      <w:marTop w:val="0"/>
      <w:marBottom w:val="0"/>
      <w:divBdr>
        <w:top w:val="none" w:sz="0" w:space="0" w:color="auto"/>
        <w:left w:val="none" w:sz="0" w:space="0" w:color="auto"/>
        <w:bottom w:val="none" w:sz="0" w:space="0" w:color="auto"/>
        <w:right w:val="none" w:sz="0" w:space="0" w:color="auto"/>
      </w:divBdr>
    </w:div>
    <w:div w:id="867184196">
      <w:bodyDiv w:val="1"/>
      <w:marLeft w:val="0"/>
      <w:marRight w:val="0"/>
      <w:marTop w:val="0"/>
      <w:marBottom w:val="0"/>
      <w:divBdr>
        <w:top w:val="none" w:sz="0" w:space="0" w:color="auto"/>
        <w:left w:val="none" w:sz="0" w:space="0" w:color="auto"/>
        <w:bottom w:val="none" w:sz="0" w:space="0" w:color="auto"/>
        <w:right w:val="none" w:sz="0" w:space="0" w:color="auto"/>
      </w:divBdr>
    </w:div>
    <w:div w:id="907770026">
      <w:bodyDiv w:val="1"/>
      <w:marLeft w:val="0"/>
      <w:marRight w:val="0"/>
      <w:marTop w:val="0"/>
      <w:marBottom w:val="0"/>
      <w:divBdr>
        <w:top w:val="none" w:sz="0" w:space="0" w:color="auto"/>
        <w:left w:val="none" w:sz="0" w:space="0" w:color="auto"/>
        <w:bottom w:val="none" w:sz="0" w:space="0" w:color="auto"/>
        <w:right w:val="none" w:sz="0" w:space="0" w:color="auto"/>
      </w:divBdr>
    </w:div>
    <w:div w:id="908804330">
      <w:bodyDiv w:val="1"/>
      <w:marLeft w:val="0"/>
      <w:marRight w:val="0"/>
      <w:marTop w:val="0"/>
      <w:marBottom w:val="0"/>
      <w:divBdr>
        <w:top w:val="none" w:sz="0" w:space="0" w:color="auto"/>
        <w:left w:val="none" w:sz="0" w:space="0" w:color="auto"/>
        <w:bottom w:val="none" w:sz="0" w:space="0" w:color="auto"/>
        <w:right w:val="none" w:sz="0" w:space="0" w:color="auto"/>
      </w:divBdr>
    </w:div>
    <w:div w:id="913515281">
      <w:bodyDiv w:val="1"/>
      <w:marLeft w:val="0"/>
      <w:marRight w:val="0"/>
      <w:marTop w:val="0"/>
      <w:marBottom w:val="0"/>
      <w:divBdr>
        <w:top w:val="none" w:sz="0" w:space="0" w:color="auto"/>
        <w:left w:val="none" w:sz="0" w:space="0" w:color="auto"/>
        <w:bottom w:val="none" w:sz="0" w:space="0" w:color="auto"/>
        <w:right w:val="none" w:sz="0" w:space="0" w:color="auto"/>
      </w:divBdr>
    </w:div>
    <w:div w:id="914898839">
      <w:bodyDiv w:val="1"/>
      <w:marLeft w:val="0"/>
      <w:marRight w:val="0"/>
      <w:marTop w:val="0"/>
      <w:marBottom w:val="0"/>
      <w:divBdr>
        <w:top w:val="none" w:sz="0" w:space="0" w:color="auto"/>
        <w:left w:val="none" w:sz="0" w:space="0" w:color="auto"/>
        <w:bottom w:val="none" w:sz="0" w:space="0" w:color="auto"/>
        <w:right w:val="none" w:sz="0" w:space="0" w:color="auto"/>
      </w:divBdr>
    </w:div>
    <w:div w:id="925068019">
      <w:bodyDiv w:val="1"/>
      <w:marLeft w:val="0"/>
      <w:marRight w:val="0"/>
      <w:marTop w:val="0"/>
      <w:marBottom w:val="0"/>
      <w:divBdr>
        <w:top w:val="none" w:sz="0" w:space="0" w:color="auto"/>
        <w:left w:val="none" w:sz="0" w:space="0" w:color="auto"/>
        <w:bottom w:val="none" w:sz="0" w:space="0" w:color="auto"/>
        <w:right w:val="none" w:sz="0" w:space="0" w:color="auto"/>
      </w:divBdr>
    </w:div>
    <w:div w:id="925500727">
      <w:bodyDiv w:val="1"/>
      <w:marLeft w:val="0"/>
      <w:marRight w:val="0"/>
      <w:marTop w:val="0"/>
      <w:marBottom w:val="0"/>
      <w:divBdr>
        <w:top w:val="none" w:sz="0" w:space="0" w:color="auto"/>
        <w:left w:val="none" w:sz="0" w:space="0" w:color="auto"/>
        <w:bottom w:val="none" w:sz="0" w:space="0" w:color="auto"/>
        <w:right w:val="none" w:sz="0" w:space="0" w:color="auto"/>
      </w:divBdr>
    </w:div>
    <w:div w:id="940189548">
      <w:bodyDiv w:val="1"/>
      <w:marLeft w:val="0"/>
      <w:marRight w:val="0"/>
      <w:marTop w:val="0"/>
      <w:marBottom w:val="0"/>
      <w:divBdr>
        <w:top w:val="none" w:sz="0" w:space="0" w:color="auto"/>
        <w:left w:val="none" w:sz="0" w:space="0" w:color="auto"/>
        <w:bottom w:val="none" w:sz="0" w:space="0" w:color="auto"/>
        <w:right w:val="none" w:sz="0" w:space="0" w:color="auto"/>
      </w:divBdr>
    </w:div>
    <w:div w:id="955716484">
      <w:bodyDiv w:val="1"/>
      <w:marLeft w:val="0"/>
      <w:marRight w:val="0"/>
      <w:marTop w:val="0"/>
      <w:marBottom w:val="0"/>
      <w:divBdr>
        <w:top w:val="none" w:sz="0" w:space="0" w:color="auto"/>
        <w:left w:val="none" w:sz="0" w:space="0" w:color="auto"/>
        <w:bottom w:val="none" w:sz="0" w:space="0" w:color="auto"/>
        <w:right w:val="none" w:sz="0" w:space="0" w:color="auto"/>
      </w:divBdr>
    </w:div>
    <w:div w:id="962467094">
      <w:bodyDiv w:val="1"/>
      <w:marLeft w:val="0"/>
      <w:marRight w:val="0"/>
      <w:marTop w:val="0"/>
      <w:marBottom w:val="0"/>
      <w:divBdr>
        <w:top w:val="none" w:sz="0" w:space="0" w:color="auto"/>
        <w:left w:val="none" w:sz="0" w:space="0" w:color="auto"/>
        <w:bottom w:val="none" w:sz="0" w:space="0" w:color="auto"/>
        <w:right w:val="none" w:sz="0" w:space="0" w:color="auto"/>
      </w:divBdr>
    </w:div>
    <w:div w:id="962812169">
      <w:bodyDiv w:val="1"/>
      <w:marLeft w:val="0"/>
      <w:marRight w:val="0"/>
      <w:marTop w:val="0"/>
      <w:marBottom w:val="0"/>
      <w:divBdr>
        <w:top w:val="none" w:sz="0" w:space="0" w:color="auto"/>
        <w:left w:val="none" w:sz="0" w:space="0" w:color="auto"/>
        <w:bottom w:val="none" w:sz="0" w:space="0" w:color="auto"/>
        <w:right w:val="none" w:sz="0" w:space="0" w:color="auto"/>
      </w:divBdr>
    </w:div>
    <w:div w:id="977220459">
      <w:bodyDiv w:val="1"/>
      <w:marLeft w:val="0"/>
      <w:marRight w:val="0"/>
      <w:marTop w:val="0"/>
      <w:marBottom w:val="0"/>
      <w:divBdr>
        <w:top w:val="none" w:sz="0" w:space="0" w:color="auto"/>
        <w:left w:val="none" w:sz="0" w:space="0" w:color="auto"/>
        <w:bottom w:val="none" w:sz="0" w:space="0" w:color="auto"/>
        <w:right w:val="none" w:sz="0" w:space="0" w:color="auto"/>
      </w:divBdr>
    </w:div>
    <w:div w:id="985207043">
      <w:bodyDiv w:val="1"/>
      <w:marLeft w:val="0"/>
      <w:marRight w:val="0"/>
      <w:marTop w:val="0"/>
      <w:marBottom w:val="0"/>
      <w:divBdr>
        <w:top w:val="none" w:sz="0" w:space="0" w:color="auto"/>
        <w:left w:val="none" w:sz="0" w:space="0" w:color="auto"/>
        <w:bottom w:val="none" w:sz="0" w:space="0" w:color="auto"/>
        <w:right w:val="none" w:sz="0" w:space="0" w:color="auto"/>
      </w:divBdr>
    </w:div>
    <w:div w:id="990672665">
      <w:bodyDiv w:val="1"/>
      <w:marLeft w:val="0"/>
      <w:marRight w:val="0"/>
      <w:marTop w:val="0"/>
      <w:marBottom w:val="0"/>
      <w:divBdr>
        <w:top w:val="none" w:sz="0" w:space="0" w:color="auto"/>
        <w:left w:val="none" w:sz="0" w:space="0" w:color="auto"/>
        <w:bottom w:val="none" w:sz="0" w:space="0" w:color="auto"/>
        <w:right w:val="none" w:sz="0" w:space="0" w:color="auto"/>
      </w:divBdr>
    </w:div>
    <w:div w:id="999425756">
      <w:bodyDiv w:val="1"/>
      <w:marLeft w:val="0"/>
      <w:marRight w:val="0"/>
      <w:marTop w:val="0"/>
      <w:marBottom w:val="0"/>
      <w:divBdr>
        <w:top w:val="none" w:sz="0" w:space="0" w:color="auto"/>
        <w:left w:val="none" w:sz="0" w:space="0" w:color="auto"/>
        <w:bottom w:val="none" w:sz="0" w:space="0" w:color="auto"/>
        <w:right w:val="none" w:sz="0" w:space="0" w:color="auto"/>
      </w:divBdr>
    </w:div>
    <w:div w:id="1003162671">
      <w:bodyDiv w:val="1"/>
      <w:marLeft w:val="0"/>
      <w:marRight w:val="0"/>
      <w:marTop w:val="0"/>
      <w:marBottom w:val="0"/>
      <w:divBdr>
        <w:top w:val="none" w:sz="0" w:space="0" w:color="auto"/>
        <w:left w:val="none" w:sz="0" w:space="0" w:color="auto"/>
        <w:bottom w:val="none" w:sz="0" w:space="0" w:color="auto"/>
        <w:right w:val="none" w:sz="0" w:space="0" w:color="auto"/>
      </w:divBdr>
    </w:div>
    <w:div w:id="1012487888">
      <w:bodyDiv w:val="1"/>
      <w:marLeft w:val="0"/>
      <w:marRight w:val="0"/>
      <w:marTop w:val="0"/>
      <w:marBottom w:val="0"/>
      <w:divBdr>
        <w:top w:val="none" w:sz="0" w:space="0" w:color="auto"/>
        <w:left w:val="none" w:sz="0" w:space="0" w:color="auto"/>
        <w:bottom w:val="none" w:sz="0" w:space="0" w:color="auto"/>
        <w:right w:val="none" w:sz="0" w:space="0" w:color="auto"/>
      </w:divBdr>
    </w:div>
    <w:div w:id="1018694803">
      <w:bodyDiv w:val="1"/>
      <w:marLeft w:val="0"/>
      <w:marRight w:val="0"/>
      <w:marTop w:val="0"/>
      <w:marBottom w:val="0"/>
      <w:divBdr>
        <w:top w:val="none" w:sz="0" w:space="0" w:color="auto"/>
        <w:left w:val="none" w:sz="0" w:space="0" w:color="auto"/>
        <w:bottom w:val="none" w:sz="0" w:space="0" w:color="auto"/>
        <w:right w:val="none" w:sz="0" w:space="0" w:color="auto"/>
      </w:divBdr>
    </w:div>
    <w:div w:id="1031490973">
      <w:bodyDiv w:val="1"/>
      <w:marLeft w:val="0"/>
      <w:marRight w:val="0"/>
      <w:marTop w:val="0"/>
      <w:marBottom w:val="0"/>
      <w:divBdr>
        <w:top w:val="none" w:sz="0" w:space="0" w:color="auto"/>
        <w:left w:val="none" w:sz="0" w:space="0" w:color="auto"/>
        <w:bottom w:val="none" w:sz="0" w:space="0" w:color="auto"/>
        <w:right w:val="none" w:sz="0" w:space="0" w:color="auto"/>
      </w:divBdr>
    </w:div>
    <w:div w:id="1037703143">
      <w:bodyDiv w:val="1"/>
      <w:marLeft w:val="0"/>
      <w:marRight w:val="0"/>
      <w:marTop w:val="0"/>
      <w:marBottom w:val="0"/>
      <w:divBdr>
        <w:top w:val="none" w:sz="0" w:space="0" w:color="auto"/>
        <w:left w:val="none" w:sz="0" w:space="0" w:color="auto"/>
        <w:bottom w:val="none" w:sz="0" w:space="0" w:color="auto"/>
        <w:right w:val="none" w:sz="0" w:space="0" w:color="auto"/>
      </w:divBdr>
    </w:div>
    <w:div w:id="1038507733">
      <w:bodyDiv w:val="1"/>
      <w:marLeft w:val="0"/>
      <w:marRight w:val="0"/>
      <w:marTop w:val="0"/>
      <w:marBottom w:val="0"/>
      <w:divBdr>
        <w:top w:val="none" w:sz="0" w:space="0" w:color="auto"/>
        <w:left w:val="none" w:sz="0" w:space="0" w:color="auto"/>
        <w:bottom w:val="none" w:sz="0" w:space="0" w:color="auto"/>
        <w:right w:val="none" w:sz="0" w:space="0" w:color="auto"/>
      </w:divBdr>
    </w:div>
    <w:div w:id="1056314171">
      <w:bodyDiv w:val="1"/>
      <w:marLeft w:val="0"/>
      <w:marRight w:val="0"/>
      <w:marTop w:val="0"/>
      <w:marBottom w:val="0"/>
      <w:divBdr>
        <w:top w:val="none" w:sz="0" w:space="0" w:color="auto"/>
        <w:left w:val="none" w:sz="0" w:space="0" w:color="auto"/>
        <w:bottom w:val="none" w:sz="0" w:space="0" w:color="auto"/>
        <w:right w:val="none" w:sz="0" w:space="0" w:color="auto"/>
      </w:divBdr>
    </w:div>
    <w:div w:id="1076127458">
      <w:bodyDiv w:val="1"/>
      <w:marLeft w:val="0"/>
      <w:marRight w:val="0"/>
      <w:marTop w:val="0"/>
      <w:marBottom w:val="0"/>
      <w:divBdr>
        <w:top w:val="none" w:sz="0" w:space="0" w:color="auto"/>
        <w:left w:val="none" w:sz="0" w:space="0" w:color="auto"/>
        <w:bottom w:val="none" w:sz="0" w:space="0" w:color="auto"/>
        <w:right w:val="none" w:sz="0" w:space="0" w:color="auto"/>
      </w:divBdr>
    </w:div>
    <w:div w:id="1088498388">
      <w:bodyDiv w:val="1"/>
      <w:marLeft w:val="0"/>
      <w:marRight w:val="0"/>
      <w:marTop w:val="0"/>
      <w:marBottom w:val="0"/>
      <w:divBdr>
        <w:top w:val="none" w:sz="0" w:space="0" w:color="auto"/>
        <w:left w:val="none" w:sz="0" w:space="0" w:color="auto"/>
        <w:bottom w:val="none" w:sz="0" w:space="0" w:color="auto"/>
        <w:right w:val="none" w:sz="0" w:space="0" w:color="auto"/>
      </w:divBdr>
    </w:div>
    <w:div w:id="1103381845">
      <w:bodyDiv w:val="1"/>
      <w:marLeft w:val="0"/>
      <w:marRight w:val="0"/>
      <w:marTop w:val="0"/>
      <w:marBottom w:val="0"/>
      <w:divBdr>
        <w:top w:val="none" w:sz="0" w:space="0" w:color="auto"/>
        <w:left w:val="none" w:sz="0" w:space="0" w:color="auto"/>
        <w:bottom w:val="none" w:sz="0" w:space="0" w:color="auto"/>
        <w:right w:val="none" w:sz="0" w:space="0" w:color="auto"/>
      </w:divBdr>
    </w:div>
    <w:div w:id="1116026664">
      <w:bodyDiv w:val="1"/>
      <w:marLeft w:val="0"/>
      <w:marRight w:val="0"/>
      <w:marTop w:val="0"/>
      <w:marBottom w:val="0"/>
      <w:divBdr>
        <w:top w:val="none" w:sz="0" w:space="0" w:color="auto"/>
        <w:left w:val="none" w:sz="0" w:space="0" w:color="auto"/>
        <w:bottom w:val="none" w:sz="0" w:space="0" w:color="auto"/>
        <w:right w:val="none" w:sz="0" w:space="0" w:color="auto"/>
      </w:divBdr>
    </w:div>
    <w:div w:id="1120030275">
      <w:bodyDiv w:val="1"/>
      <w:marLeft w:val="0"/>
      <w:marRight w:val="0"/>
      <w:marTop w:val="0"/>
      <w:marBottom w:val="0"/>
      <w:divBdr>
        <w:top w:val="none" w:sz="0" w:space="0" w:color="auto"/>
        <w:left w:val="none" w:sz="0" w:space="0" w:color="auto"/>
        <w:bottom w:val="none" w:sz="0" w:space="0" w:color="auto"/>
        <w:right w:val="none" w:sz="0" w:space="0" w:color="auto"/>
      </w:divBdr>
    </w:div>
    <w:div w:id="1121539119">
      <w:bodyDiv w:val="1"/>
      <w:marLeft w:val="0"/>
      <w:marRight w:val="0"/>
      <w:marTop w:val="0"/>
      <w:marBottom w:val="0"/>
      <w:divBdr>
        <w:top w:val="none" w:sz="0" w:space="0" w:color="auto"/>
        <w:left w:val="none" w:sz="0" w:space="0" w:color="auto"/>
        <w:bottom w:val="none" w:sz="0" w:space="0" w:color="auto"/>
        <w:right w:val="none" w:sz="0" w:space="0" w:color="auto"/>
      </w:divBdr>
    </w:div>
    <w:div w:id="1122043213">
      <w:bodyDiv w:val="1"/>
      <w:marLeft w:val="0"/>
      <w:marRight w:val="0"/>
      <w:marTop w:val="0"/>
      <w:marBottom w:val="0"/>
      <w:divBdr>
        <w:top w:val="none" w:sz="0" w:space="0" w:color="auto"/>
        <w:left w:val="none" w:sz="0" w:space="0" w:color="auto"/>
        <w:bottom w:val="none" w:sz="0" w:space="0" w:color="auto"/>
        <w:right w:val="none" w:sz="0" w:space="0" w:color="auto"/>
      </w:divBdr>
    </w:div>
    <w:div w:id="1131822011">
      <w:bodyDiv w:val="1"/>
      <w:marLeft w:val="0"/>
      <w:marRight w:val="0"/>
      <w:marTop w:val="0"/>
      <w:marBottom w:val="0"/>
      <w:divBdr>
        <w:top w:val="none" w:sz="0" w:space="0" w:color="auto"/>
        <w:left w:val="none" w:sz="0" w:space="0" w:color="auto"/>
        <w:bottom w:val="none" w:sz="0" w:space="0" w:color="auto"/>
        <w:right w:val="none" w:sz="0" w:space="0" w:color="auto"/>
      </w:divBdr>
    </w:div>
    <w:div w:id="1132820988">
      <w:bodyDiv w:val="1"/>
      <w:marLeft w:val="0"/>
      <w:marRight w:val="0"/>
      <w:marTop w:val="0"/>
      <w:marBottom w:val="0"/>
      <w:divBdr>
        <w:top w:val="none" w:sz="0" w:space="0" w:color="auto"/>
        <w:left w:val="none" w:sz="0" w:space="0" w:color="auto"/>
        <w:bottom w:val="none" w:sz="0" w:space="0" w:color="auto"/>
        <w:right w:val="none" w:sz="0" w:space="0" w:color="auto"/>
      </w:divBdr>
    </w:div>
    <w:div w:id="1137920396">
      <w:bodyDiv w:val="1"/>
      <w:marLeft w:val="0"/>
      <w:marRight w:val="0"/>
      <w:marTop w:val="0"/>
      <w:marBottom w:val="0"/>
      <w:divBdr>
        <w:top w:val="none" w:sz="0" w:space="0" w:color="auto"/>
        <w:left w:val="none" w:sz="0" w:space="0" w:color="auto"/>
        <w:bottom w:val="none" w:sz="0" w:space="0" w:color="auto"/>
        <w:right w:val="none" w:sz="0" w:space="0" w:color="auto"/>
      </w:divBdr>
    </w:div>
    <w:div w:id="1141309938">
      <w:bodyDiv w:val="1"/>
      <w:marLeft w:val="0"/>
      <w:marRight w:val="0"/>
      <w:marTop w:val="0"/>
      <w:marBottom w:val="0"/>
      <w:divBdr>
        <w:top w:val="none" w:sz="0" w:space="0" w:color="auto"/>
        <w:left w:val="none" w:sz="0" w:space="0" w:color="auto"/>
        <w:bottom w:val="none" w:sz="0" w:space="0" w:color="auto"/>
        <w:right w:val="none" w:sz="0" w:space="0" w:color="auto"/>
      </w:divBdr>
    </w:div>
    <w:div w:id="1145045614">
      <w:bodyDiv w:val="1"/>
      <w:marLeft w:val="0"/>
      <w:marRight w:val="0"/>
      <w:marTop w:val="0"/>
      <w:marBottom w:val="0"/>
      <w:divBdr>
        <w:top w:val="none" w:sz="0" w:space="0" w:color="auto"/>
        <w:left w:val="none" w:sz="0" w:space="0" w:color="auto"/>
        <w:bottom w:val="none" w:sz="0" w:space="0" w:color="auto"/>
        <w:right w:val="none" w:sz="0" w:space="0" w:color="auto"/>
      </w:divBdr>
    </w:div>
    <w:div w:id="1155878558">
      <w:bodyDiv w:val="1"/>
      <w:marLeft w:val="0"/>
      <w:marRight w:val="0"/>
      <w:marTop w:val="0"/>
      <w:marBottom w:val="0"/>
      <w:divBdr>
        <w:top w:val="none" w:sz="0" w:space="0" w:color="auto"/>
        <w:left w:val="none" w:sz="0" w:space="0" w:color="auto"/>
        <w:bottom w:val="none" w:sz="0" w:space="0" w:color="auto"/>
        <w:right w:val="none" w:sz="0" w:space="0" w:color="auto"/>
      </w:divBdr>
    </w:div>
    <w:div w:id="1191601305">
      <w:bodyDiv w:val="1"/>
      <w:marLeft w:val="0"/>
      <w:marRight w:val="0"/>
      <w:marTop w:val="0"/>
      <w:marBottom w:val="0"/>
      <w:divBdr>
        <w:top w:val="none" w:sz="0" w:space="0" w:color="auto"/>
        <w:left w:val="none" w:sz="0" w:space="0" w:color="auto"/>
        <w:bottom w:val="none" w:sz="0" w:space="0" w:color="auto"/>
        <w:right w:val="none" w:sz="0" w:space="0" w:color="auto"/>
      </w:divBdr>
    </w:div>
    <w:div w:id="1221556463">
      <w:bodyDiv w:val="1"/>
      <w:marLeft w:val="0"/>
      <w:marRight w:val="0"/>
      <w:marTop w:val="0"/>
      <w:marBottom w:val="0"/>
      <w:divBdr>
        <w:top w:val="none" w:sz="0" w:space="0" w:color="auto"/>
        <w:left w:val="none" w:sz="0" w:space="0" w:color="auto"/>
        <w:bottom w:val="none" w:sz="0" w:space="0" w:color="auto"/>
        <w:right w:val="none" w:sz="0" w:space="0" w:color="auto"/>
      </w:divBdr>
    </w:div>
    <w:div w:id="1225530683">
      <w:bodyDiv w:val="1"/>
      <w:marLeft w:val="0"/>
      <w:marRight w:val="0"/>
      <w:marTop w:val="0"/>
      <w:marBottom w:val="0"/>
      <w:divBdr>
        <w:top w:val="none" w:sz="0" w:space="0" w:color="auto"/>
        <w:left w:val="none" w:sz="0" w:space="0" w:color="auto"/>
        <w:bottom w:val="none" w:sz="0" w:space="0" w:color="auto"/>
        <w:right w:val="none" w:sz="0" w:space="0" w:color="auto"/>
      </w:divBdr>
      <w:divsChild>
        <w:div w:id="1756786057">
          <w:marLeft w:val="0"/>
          <w:marRight w:val="0"/>
          <w:marTop w:val="0"/>
          <w:marBottom w:val="0"/>
          <w:divBdr>
            <w:top w:val="none" w:sz="0" w:space="0" w:color="auto"/>
            <w:left w:val="none" w:sz="0" w:space="0" w:color="auto"/>
            <w:bottom w:val="none" w:sz="0" w:space="0" w:color="auto"/>
            <w:right w:val="none" w:sz="0" w:space="0" w:color="auto"/>
          </w:divBdr>
        </w:div>
        <w:div w:id="1832912385">
          <w:marLeft w:val="0"/>
          <w:marRight w:val="0"/>
          <w:marTop w:val="0"/>
          <w:marBottom w:val="0"/>
          <w:divBdr>
            <w:top w:val="none" w:sz="0" w:space="0" w:color="auto"/>
            <w:left w:val="none" w:sz="0" w:space="0" w:color="auto"/>
            <w:bottom w:val="none" w:sz="0" w:space="0" w:color="auto"/>
            <w:right w:val="none" w:sz="0" w:space="0" w:color="auto"/>
          </w:divBdr>
        </w:div>
      </w:divsChild>
    </w:div>
    <w:div w:id="1234508063">
      <w:bodyDiv w:val="1"/>
      <w:marLeft w:val="0"/>
      <w:marRight w:val="0"/>
      <w:marTop w:val="0"/>
      <w:marBottom w:val="0"/>
      <w:divBdr>
        <w:top w:val="none" w:sz="0" w:space="0" w:color="auto"/>
        <w:left w:val="none" w:sz="0" w:space="0" w:color="auto"/>
        <w:bottom w:val="none" w:sz="0" w:space="0" w:color="auto"/>
        <w:right w:val="none" w:sz="0" w:space="0" w:color="auto"/>
      </w:divBdr>
    </w:div>
    <w:div w:id="1272787865">
      <w:bodyDiv w:val="1"/>
      <w:marLeft w:val="0"/>
      <w:marRight w:val="0"/>
      <w:marTop w:val="0"/>
      <w:marBottom w:val="0"/>
      <w:divBdr>
        <w:top w:val="none" w:sz="0" w:space="0" w:color="auto"/>
        <w:left w:val="none" w:sz="0" w:space="0" w:color="auto"/>
        <w:bottom w:val="none" w:sz="0" w:space="0" w:color="auto"/>
        <w:right w:val="none" w:sz="0" w:space="0" w:color="auto"/>
      </w:divBdr>
    </w:div>
    <w:div w:id="1275484371">
      <w:bodyDiv w:val="1"/>
      <w:marLeft w:val="0"/>
      <w:marRight w:val="0"/>
      <w:marTop w:val="0"/>
      <w:marBottom w:val="0"/>
      <w:divBdr>
        <w:top w:val="none" w:sz="0" w:space="0" w:color="auto"/>
        <w:left w:val="none" w:sz="0" w:space="0" w:color="auto"/>
        <w:bottom w:val="none" w:sz="0" w:space="0" w:color="auto"/>
        <w:right w:val="none" w:sz="0" w:space="0" w:color="auto"/>
      </w:divBdr>
    </w:div>
    <w:div w:id="1276597585">
      <w:bodyDiv w:val="1"/>
      <w:marLeft w:val="0"/>
      <w:marRight w:val="0"/>
      <w:marTop w:val="0"/>
      <w:marBottom w:val="0"/>
      <w:divBdr>
        <w:top w:val="none" w:sz="0" w:space="0" w:color="auto"/>
        <w:left w:val="none" w:sz="0" w:space="0" w:color="auto"/>
        <w:bottom w:val="none" w:sz="0" w:space="0" w:color="auto"/>
        <w:right w:val="none" w:sz="0" w:space="0" w:color="auto"/>
      </w:divBdr>
    </w:div>
    <w:div w:id="1279219173">
      <w:bodyDiv w:val="1"/>
      <w:marLeft w:val="0"/>
      <w:marRight w:val="0"/>
      <w:marTop w:val="0"/>
      <w:marBottom w:val="0"/>
      <w:divBdr>
        <w:top w:val="none" w:sz="0" w:space="0" w:color="auto"/>
        <w:left w:val="none" w:sz="0" w:space="0" w:color="auto"/>
        <w:bottom w:val="none" w:sz="0" w:space="0" w:color="auto"/>
        <w:right w:val="none" w:sz="0" w:space="0" w:color="auto"/>
      </w:divBdr>
      <w:divsChild>
        <w:div w:id="704059239">
          <w:marLeft w:val="0"/>
          <w:marRight w:val="0"/>
          <w:marTop w:val="0"/>
          <w:marBottom w:val="0"/>
          <w:divBdr>
            <w:top w:val="none" w:sz="0" w:space="0" w:color="auto"/>
            <w:left w:val="none" w:sz="0" w:space="0" w:color="auto"/>
            <w:bottom w:val="none" w:sz="0" w:space="0" w:color="auto"/>
            <w:right w:val="none" w:sz="0" w:space="0" w:color="auto"/>
          </w:divBdr>
          <w:divsChild>
            <w:div w:id="1884904022">
              <w:marLeft w:val="0"/>
              <w:marRight w:val="0"/>
              <w:marTop w:val="0"/>
              <w:marBottom w:val="0"/>
              <w:divBdr>
                <w:top w:val="none" w:sz="0" w:space="0" w:color="auto"/>
                <w:left w:val="none" w:sz="0" w:space="0" w:color="auto"/>
                <w:bottom w:val="none" w:sz="0" w:space="0" w:color="auto"/>
                <w:right w:val="none" w:sz="0" w:space="0" w:color="auto"/>
              </w:divBdr>
              <w:divsChild>
                <w:div w:id="880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053134">
      <w:bodyDiv w:val="1"/>
      <w:marLeft w:val="0"/>
      <w:marRight w:val="0"/>
      <w:marTop w:val="0"/>
      <w:marBottom w:val="0"/>
      <w:divBdr>
        <w:top w:val="none" w:sz="0" w:space="0" w:color="auto"/>
        <w:left w:val="none" w:sz="0" w:space="0" w:color="auto"/>
        <w:bottom w:val="none" w:sz="0" w:space="0" w:color="auto"/>
        <w:right w:val="none" w:sz="0" w:space="0" w:color="auto"/>
      </w:divBdr>
    </w:div>
    <w:div w:id="1311130463">
      <w:bodyDiv w:val="1"/>
      <w:marLeft w:val="0"/>
      <w:marRight w:val="0"/>
      <w:marTop w:val="0"/>
      <w:marBottom w:val="0"/>
      <w:divBdr>
        <w:top w:val="none" w:sz="0" w:space="0" w:color="auto"/>
        <w:left w:val="none" w:sz="0" w:space="0" w:color="auto"/>
        <w:bottom w:val="none" w:sz="0" w:space="0" w:color="auto"/>
        <w:right w:val="none" w:sz="0" w:space="0" w:color="auto"/>
      </w:divBdr>
    </w:div>
    <w:div w:id="1326083815">
      <w:bodyDiv w:val="1"/>
      <w:marLeft w:val="0"/>
      <w:marRight w:val="0"/>
      <w:marTop w:val="0"/>
      <w:marBottom w:val="0"/>
      <w:divBdr>
        <w:top w:val="none" w:sz="0" w:space="0" w:color="auto"/>
        <w:left w:val="none" w:sz="0" w:space="0" w:color="auto"/>
        <w:bottom w:val="none" w:sz="0" w:space="0" w:color="auto"/>
        <w:right w:val="none" w:sz="0" w:space="0" w:color="auto"/>
      </w:divBdr>
    </w:div>
    <w:div w:id="1326545883">
      <w:bodyDiv w:val="1"/>
      <w:marLeft w:val="0"/>
      <w:marRight w:val="0"/>
      <w:marTop w:val="0"/>
      <w:marBottom w:val="0"/>
      <w:divBdr>
        <w:top w:val="none" w:sz="0" w:space="0" w:color="auto"/>
        <w:left w:val="none" w:sz="0" w:space="0" w:color="auto"/>
        <w:bottom w:val="none" w:sz="0" w:space="0" w:color="auto"/>
        <w:right w:val="none" w:sz="0" w:space="0" w:color="auto"/>
      </w:divBdr>
    </w:div>
    <w:div w:id="1379890063">
      <w:bodyDiv w:val="1"/>
      <w:marLeft w:val="0"/>
      <w:marRight w:val="0"/>
      <w:marTop w:val="0"/>
      <w:marBottom w:val="0"/>
      <w:divBdr>
        <w:top w:val="none" w:sz="0" w:space="0" w:color="auto"/>
        <w:left w:val="none" w:sz="0" w:space="0" w:color="auto"/>
        <w:bottom w:val="none" w:sz="0" w:space="0" w:color="auto"/>
        <w:right w:val="none" w:sz="0" w:space="0" w:color="auto"/>
      </w:divBdr>
    </w:div>
    <w:div w:id="1394237239">
      <w:bodyDiv w:val="1"/>
      <w:marLeft w:val="0"/>
      <w:marRight w:val="0"/>
      <w:marTop w:val="0"/>
      <w:marBottom w:val="0"/>
      <w:divBdr>
        <w:top w:val="none" w:sz="0" w:space="0" w:color="auto"/>
        <w:left w:val="none" w:sz="0" w:space="0" w:color="auto"/>
        <w:bottom w:val="none" w:sz="0" w:space="0" w:color="auto"/>
        <w:right w:val="none" w:sz="0" w:space="0" w:color="auto"/>
      </w:divBdr>
    </w:div>
    <w:div w:id="1431509923">
      <w:bodyDiv w:val="1"/>
      <w:marLeft w:val="0"/>
      <w:marRight w:val="0"/>
      <w:marTop w:val="0"/>
      <w:marBottom w:val="0"/>
      <w:divBdr>
        <w:top w:val="none" w:sz="0" w:space="0" w:color="auto"/>
        <w:left w:val="none" w:sz="0" w:space="0" w:color="auto"/>
        <w:bottom w:val="none" w:sz="0" w:space="0" w:color="auto"/>
        <w:right w:val="none" w:sz="0" w:space="0" w:color="auto"/>
      </w:divBdr>
    </w:div>
    <w:div w:id="1440251524">
      <w:bodyDiv w:val="1"/>
      <w:marLeft w:val="0"/>
      <w:marRight w:val="0"/>
      <w:marTop w:val="0"/>
      <w:marBottom w:val="0"/>
      <w:divBdr>
        <w:top w:val="none" w:sz="0" w:space="0" w:color="auto"/>
        <w:left w:val="none" w:sz="0" w:space="0" w:color="auto"/>
        <w:bottom w:val="none" w:sz="0" w:space="0" w:color="auto"/>
        <w:right w:val="none" w:sz="0" w:space="0" w:color="auto"/>
      </w:divBdr>
    </w:div>
    <w:div w:id="1444032324">
      <w:bodyDiv w:val="1"/>
      <w:marLeft w:val="0"/>
      <w:marRight w:val="0"/>
      <w:marTop w:val="0"/>
      <w:marBottom w:val="0"/>
      <w:divBdr>
        <w:top w:val="none" w:sz="0" w:space="0" w:color="auto"/>
        <w:left w:val="none" w:sz="0" w:space="0" w:color="auto"/>
        <w:bottom w:val="none" w:sz="0" w:space="0" w:color="auto"/>
        <w:right w:val="none" w:sz="0" w:space="0" w:color="auto"/>
      </w:divBdr>
    </w:div>
    <w:div w:id="1458261620">
      <w:bodyDiv w:val="1"/>
      <w:marLeft w:val="0"/>
      <w:marRight w:val="0"/>
      <w:marTop w:val="0"/>
      <w:marBottom w:val="0"/>
      <w:divBdr>
        <w:top w:val="none" w:sz="0" w:space="0" w:color="auto"/>
        <w:left w:val="none" w:sz="0" w:space="0" w:color="auto"/>
        <w:bottom w:val="none" w:sz="0" w:space="0" w:color="auto"/>
        <w:right w:val="none" w:sz="0" w:space="0" w:color="auto"/>
      </w:divBdr>
    </w:div>
    <w:div w:id="1458987448">
      <w:bodyDiv w:val="1"/>
      <w:marLeft w:val="0"/>
      <w:marRight w:val="0"/>
      <w:marTop w:val="0"/>
      <w:marBottom w:val="0"/>
      <w:divBdr>
        <w:top w:val="none" w:sz="0" w:space="0" w:color="auto"/>
        <w:left w:val="none" w:sz="0" w:space="0" w:color="auto"/>
        <w:bottom w:val="none" w:sz="0" w:space="0" w:color="auto"/>
        <w:right w:val="none" w:sz="0" w:space="0" w:color="auto"/>
      </w:divBdr>
    </w:div>
    <w:div w:id="1468081535">
      <w:bodyDiv w:val="1"/>
      <w:marLeft w:val="0"/>
      <w:marRight w:val="0"/>
      <w:marTop w:val="0"/>
      <w:marBottom w:val="0"/>
      <w:divBdr>
        <w:top w:val="none" w:sz="0" w:space="0" w:color="auto"/>
        <w:left w:val="none" w:sz="0" w:space="0" w:color="auto"/>
        <w:bottom w:val="none" w:sz="0" w:space="0" w:color="auto"/>
        <w:right w:val="none" w:sz="0" w:space="0" w:color="auto"/>
      </w:divBdr>
    </w:div>
    <w:div w:id="1502502147">
      <w:bodyDiv w:val="1"/>
      <w:marLeft w:val="0"/>
      <w:marRight w:val="0"/>
      <w:marTop w:val="0"/>
      <w:marBottom w:val="0"/>
      <w:divBdr>
        <w:top w:val="none" w:sz="0" w:space="0" w:color="auto"/>
        <w:left w:val="none" w:sz="0" w:space="0" w:color="auto"/>
        <w:bottom w:val="none" w:sz="0" w:space="0" w:color="auto"/>
        <w:right w:val="none" w:sz="0" w:space="0" w:color="auto"/>
      </w:divBdr>
    </w:div>
    <w:div w:id="1514294961">
      <w:bodyDiv w:val="1"/>
      <w:marLeft w:val="0"/>
      <w:marRight w:val="0"/>
      <w:marTop w:val="0"/>
      <w:marBottom w:val="0"/>
      <w:divBdr>
        <w:top w:val="none" w:sz="0" w:space="0" w:color="auto"/>
        <w:left w:val="none" w:sz="0" w:space="0" w:color="auto"/>
        <w:bottom w:val="none" w:sz="0" w:space="0" w:color="auto"/>
        <w:right w:val="none" w:sz="0" w:space="0" w:color="auto"/>
      </w:divBdr>
    </w:div>
    <w:div w:id="1529680270">
      <w:bodyDiv w:val="1"/>
      <w:marLeft w:val="0"/>
      <w:marRight w:val="0"/>
      <w:marTop w:val="0"/>
      <w:marBottom w:val="0"/>
      <w:divBdr>
        <w:top w:val="none" w:sz="0" w:space="0" w:color="auto"/>
        <w:left w:val="none" w:sz="0" w:space="0" w:color="auto"/>
        <w:bottom w:val="none" w:sz="0" w:space="0" w:color="auto"/>
        <w:right w:val="none" w:sz="0" w:space="0" w:color="auto"/>
      </w:divBdr>
    </w:div>
    <w:div w:id="1531062783">
      <w:bodyDiv w:val="1"/>
      <w:marLeft w:val="0"/>
      <w:marRight w:val="0"/>
      <w:marTop w:val="0"/>
      <w:marBottom w:val="0"/>
      <w:divBdr>
        <w:top w:val="none" w:sz="0" w:space="0" w:color="auto"/>
        <w:left w:val="none" w:sz="0" w:space="0" w:color="auto"/>
        <w:bottom w:val="none" w:sz="0" w:space="0" w:color="auto"/>
        <w:right w:val="none" w:sz="0" w:space="0" w:color="auto"/>
      </w:divBdr>
    </w:div>
    <w:div w:id="1535967833">
      <w:bodyDiv w:val="1"/>
      <w:marLeft w:val="0"/>
      <w:marRight w:val="0"/>
      <w:marTop w:val="0"/>
      <w:marBottom w:val="0"/>
      <w:divBdr>
        <w:top w:val="none" w:sz="0" w:space="0" w:color="auto"/>
        <w:left w:val="none" w:sz="0" w:space="0" w:color="auto"/>
        <w:bottom w:val="none" w:sz="0" w:space="0" w:color="auto"/>
        <w:right w:val="none" w:sz="0" w:space="0" w:color="auto"/>
      </w:divBdr>
    </w:div>
    <w:div w:id="1537233935">
      <w:bodyDiv w:val="1"/>
      <w:marLeft w:val="0"/>
      <w:marRight w:val="0"/>
      <w:marTop w:val="0"/>
      <w:marBottom w:val="0"/>
      <w:divBdr>
        <w:top w:val="none" w:sz="0" w:space="0" w:color="auto"/>
        <w:left w:val="none" w:sz="0" w:space="0" w:color="auto"/>
        <w:bottom w:val="none" w:sz="0" w:space="0" w:color="auto"/>
        <w:right w:val="none" w:sz="0" w:space="0" w:color="auto"/>
      </w:divBdr>
    </w:div>
    <w:div w:id="1546527277">
      <w:bodyDiv w:val="1"/>
      <w:marLeft w:val="0"/>
      <w:marRight w:val="0"/>
      <w:marTop w:val="0"/>
      <w:marBottom w:val="0"/>
      <w:divBdr>
        <w:top w:val="none" w:sz="0" w:space="0" w:color="auto"/>
        <w:left w:val="none" w:sz="0" w:space="0" w:color="auto"/>
        <w:bottom w:val="none" w:sz="0" w:space="0" w:color="auto"/>
        <w:right w:val="none" w:sz="0" w:space="0" w:color="auto"/>
      </w:divBdr>
    </w:div>
    <w:div w:id="1561475918">
      <w:bodyDiv w:val="1"/>
      <w:marLeft w:val="0"/>
      <w:marRight w:val="0"/>
      <w:marTop w:val="0"/>
      <w:marBottom w:val="0"/>
      <w:divBdr>
        <w:top w:val="none" w:sz="0" w:space="0" w:color="auto"/>
        <w:left w:val="none" w:sz="0" w:space="0" w:color="auto"/>
        <w:bottom w:val="none" w:sz="0" w:space="0" w:color="auto"/>
        <w:right w:val="none" w:sz="0" w:space="0" w:color="auto"/>
      </w:divBdr>
    </w:div>
    <w:div w:id="1572234338">
      <w:bodyDiv w:val="1"/>
      <w:marLeft w:val="0"/>
      <w:marRight w:val="0"/>
      <w:marTop w:val="0"/>
      <w:marBottom w:val="0"/>
      <w:divBdr>
        <w:top w:val="none" w:sz="0" w:space="0" w:color="auto"/>
        <w:left w:val="none" w:sz="0" w:space="0" w:color="auto"/>
        <w:bottom w:val="none" w:sz="0" w:space="0" w:color="auto"/>
        <w:right w:val="none" w:sz="0" w:space="0" w:color="auto"/>
      </w:divBdr>
    </w:div>
    <w:div w:id="1584561506">
      <w:bodyDiv w:val="1"/>
      <w:marLeft w:val="0"/>
      <w:marRight w:val="0"/>
      <w:marTop w:val="0"/>
      <w:marBottom w:val="0"/>
      <w:divBdr>
        <w:top w:val="none" w:sz="0" w:space="0" w:color="auto"/>
        <w:left w:val="none" w:sz="0" w:space="0" w:color="auto"/>
        <w:bottom w:val="none" w:sz="0" w:space="0" w:color="auto"/>
        <w:right w:val="none" w:sz="0" w:space="0" w:color="auto"/>
      </w:divBdr>
    </w:div>
    <w:div w:id="1590775085">
      <w:bodyDiv w:val="1"/>
      <w:marLeft w:val="0"/>
      <w:marRight w:val="0"/>
      <w:marTop w:val="0"/>
      <w:marBottom w:val="0"/>
      <w:divBdr>
        <w:top w:val="none" w:sz="0" w:space="0" w:color="auto"/>
        <w:left w:val="none" w:sz="0" w:space="0" w:color="auto"/>
        <w:bottom w:val="none" w:sz="0" w:space="0" w:color="auto"/>
        <w:right w:val="none" w:sz="0" w:space="0" w:color="auto"/>
      </w:divBdr>
    </w:div>
    <w:div w:id="1618563917">
      <w:bodyDiv w:val="1"/>
      <w:marLeft w:val="0"/>
      <w:marRight w:val="0"/>
      <w:marTop w:val="0"/>
      <w:marBottom w:val="0"/>
      <w:divBdr>
        <w:top w:val="none" w:sz="0" w:space="0" w:color="auto"/>
        <w:left w:val="none" w:sz="0" w:space="0" w:color="auto"/>
        <w:bottom w:val="none" w:sz="0" w:space="0" w:color="auto"/>
        <w:right w:val="none" w:sz="0" w:space="0" w:color="auto"/>
      </w:divBdr>
    </w:div>
    <w:div w:id="1620869026">
      <w:bodyDiv w:val="1"/>
      <w:marLeft w:val="0"/>
      <w:marRight w:val="0"/>
      <w:marTop w:val="0"/>
      <w:marBottom w:val="0"/>
      <w:divBdr>
        <w:top w:val="none" w:sz="0" w:space="0" w:color="auto"/>
        <w:left w:val="none" w:sz="0" w:space="0" w:color="auto"/>
        <w:bottom w:val="none" w:sz="0" w:space="0" w:color="auto"/>
        <w:right w:val="none" w:sz="0" w:space="0" w:color="auto"/>
      </w:divBdr>
    </w:div>
    <w:div w:id="1655445902">
      <w:bodyDiv w:val="1"/>
      <w:marLeft w:val="0"/>
      <w:marRight w:val="0"/>
      <w:marTop w:val="0"/>
      <w:marBottom w:val="0"/>
      <w:divBdr>
        <w:top w:val="none" w:sz="0" w:space="0" w:color="auto"/>
        <w:left w:val="none" w:sz="0" w:space="0" w:color="auto"/>
        <w:bottom w:val="none" w:sz="0" w:space="0" w:color="auto"/>
        <w:right w:val="none" w:sz="0" w:space="0" w:color="auto"/>
      </w:divBdr>
    </w:div>
    <w:div w:id="1658340863">
      <w:bodyDiv w:val="1"/>
      <w:marLeft w:val="0"/>
      <w:marRight w:val="0"/>
      <w:marTop w:val="0"/>
      <w:marBottom w:val="0"/>
      <w:divBdr>
        <w:top w:val="none" w:sz="0" w:space="0" w:color="auto"/>
        <w:left w:val="none" w:sz="0" w:space="0" w:color="auto"/>
        <w:bottom w:val="none" w:sz="0" w:space="0" w:color="auto"/>
        <w:right w:val="none" w:sz="0" w:space="0" w:color="auto"/>
      </w:divBdr>
    </w:div>
    <w:div w:id="1667200758">
      <w:bodyDiv w:val="1"/>
      <w:marLeft w:val="0"/>
      <w:marRight w:val="0"/>
      <w:marTop w:val="0"/>
      <w:marBottom w:val="0"/>
      <w:divBdr>
        <w:top w:val="none" w:sz="0" w:space="0" w:color="auto"/>
        <w:left w:val="none" w:sz="0" w:space="0" w:color="auto"/>
        <w:bottom w:val="none" w:sz="0" w:space="0" w:color="auto"/>
        <w:right w:val="none" w:sz="0" w:space="0" w:color="auto"/>
      </w:divBdr>
    </w:div>
    <w:div w:id="1714966793">
      <w:bodyDiv w:val="1"/>
      <w:marLeft w:val="0"/>
      <w:marRight w:val="0"/>
      <w:marTop w:val="0"/>
      <w:marBottom w:val="0"/>
      <w:divBdr>
        <w:top w:val="none" w:sz="0" w:space="0" w:color="auto"/>
        <w:left w:val="none" w:sz="0" w:space="0" w:color="auto"/>
        <w:bottom w:val="none" w:sz="0" w:space="0" w:color="auto"/>
        <w:right w:val="none" w:sz="0" w:space="0" w:color="auto"/>
      </w:divBdr>
    </w:div>
    <w:div w:id="1720204342">
      <w:bodyDiv w:val="1"/>
      <w:marLeft w:val="0"/>
      <w:marRight w:val="0"/>
      <w:marTop w:val="0"/>
      <w:marBottom w:val="0"/>
      <w:divBdr>
        <w:top w:val="none" w:sz="0" w:space="0" w:color="auto"/>
        <w:left w:val="none" w:sz="0" w:space="0" w:color="auto"/>
        <w:bottom w:val="none" w:sz="0" w:space="0" w:color="auto"/>
        <w:right w:val="none" w:sz="0" w:space="0" w:color="auto"/>
      </w:divBdr>
    </w:div>
    <w:div w:id="1726447415">
      <w:bodyDiv w:val="1"/>
      <w:marLeft w:val="0"/>
      <w:marRight w:val="0"/>
      <w:marTop w:val="0"/>
      <w:marBottom w:val="0"/>
      <w:divBdr>
        <w:top w:val="none" w:sz="0" w:space="0" w:color="auto"/>
        <w:left w:val="none" w:sz="0" w:space="0" w:color="auto"/>
        <w:bottom w:val="none" w:sz="0" w:space="0" w:color="auto"/>
        <w:right w:val="none" w:sz="0" w:space="0" w:color="auto"/>
      </w:divBdr>
    </w:div>
    <w:div w:id="1740205267">
      <w:bodyDiv w:val="1"/>
      <w:marLeft w:val="0"/>
      <w:marRight w:val="0"/>
      <w:marTop w:val="0"/>
      <w:marBottom w:val="0"/>
      <w:divBdr>
        <w:top w:val="none" w:sz="0" w:space="0" w:color="auto"/>
        <w:left w:val="none" w:sz="0" w:space="0" w:color="auto"/>
        <w:bottom w:val="none" w:sz="0" w:space="0" w:color="auto"/>
        <w:right w:val="none" w:sz="0" w:space="0" w:color="auto"/>
      </w:divBdr>
    </w:div>
    <w:div w:id="1765220726">
      <w:bodyDiv w:val="1"/>
      <w:marLeft w:val="0"/>
      <w:marRight w:val="0"/>
      <w:marTop w:val="0"/>
      <w:marBottom w:val="0"/>
      <w:divBdr>
        <w:top w:val="none" w:sz="0" w:space="0" w:color="auto"/>
        <w:left w:val="none" w:sz="0" w:space="0" w:color="auto"/>
        <w:bottom w:val="none" w:sz="0" w:space="0" w:color="auto"/>
        <w:right w:val="none" w:sz="0" w:space="0" w:color="auto"/>
      </w:divBdr>
    </w:div>
    <w:div w:id="1786460806">
      <w:bodyDiv w:val="1"/>
      <w:marLeft w:val="0"/>
      <w:marRight w:val="0"/>
      <w:marTop w:val="0"/>
      <w:marBottom w:val="0"/>
      <w:divBdr>
        <w:top w:val="none" w:sz="0" w:space="0" w:color="auto"/>
        <w:left w:val="none" w:sz="0" w:space="0" w:color="auto"/>
        <w:bottom w:val="none" w:sz="0" w:space="0" w:color="auto"/>
        <w:right w:val="none" w:sz="0" w:space="0" w:color="auto"/>
      </w:divBdr>
    </w:div>
    <w:div w:id="1799571408">
      <w:bodyDiv w:val="1"/>
      <w:marLeft w:val="0"/>
      <w:marRight w:val="0"/>
      <w:marTop w:val="0"/>
      <w:marBottom w:val="0"/>
      <w:divBdr>
        <w:top w:val="none" w:sz="0" w:space="0" w:color="auto"/>
        <w:left w:val="none" w:sz="0" w:space="0" w:color="auto"/>
        <w:bottom w:val="none" w:sz="0" w:space="0" w:color="auto"/>
        <w:right w:val="none" w:sz="0" w:space="0" w:color="auto"/>
      </w:divBdr>
    </w:div>
    <w:div w:id="1813669392">
      <w:bodyDiv w:val="1"/>
      <w:marLeft w:val="0"/>
      <w:marRight w:val="0"/>
      <w:marTop w:val="0"/>
      <w:marBottom w:val="0"/>
      <w:divBdr>
        <w:top w:val="none" w:sz="0" w:space="0" w:color="auto"/>
        <w:left w:val="none" w:sz="0" w:space="0" w:color="auto"/>
        <w:bottom w:val="none" w:sz="0" w:space="0" w:color="auto"/>
        <w:right w:val="none" w:sz="0" w:space="0" w:color="auto"/>
      </w:divBdr>
    </w:div>
    <w:div w:id="1818690649">
      <w:bodyDiv w:val="1"/>
      <w:marLeft w:val="0"/>
      <w:marRight w:val="0"/>
      <w:marTop w:val="0"/>
      <w:marBottom w:val="0"/>
      <w:divBdr>
        <w:top w:val="none" w:sz="0" w:space="0" w:color="auto"/>
        <w:left w:val="none" w:sz="0" w:space="0" w:color="auto"/>
        <w:bottom w:val="none" w:sz="0" w:space="0" w:color="auto"/>
        <w:right w:val="none" w:sz="0" w:space="0" w:color="auto"/>
      </w:divBdr>
    </w:div>
    <w:div w:id="1832452925">
      <w:bodyDiv w:val="1"/>
      <w:marLeft w:val="0"/>
      <w:marRight w:val="0"/>
      <w:marTop w:val="0"/>
      <w:marBottom w:val="0"/>
      <w:divBdr>
        <w:top w:val="none" w:sz="0" w:space="0" w:color="auto"/>
        <w:left w:val="none" w:sz="0" w:space="0" w:color="auto"/>
        <w:bottom w:val="none" w:sz="0" w:space="0" w:color="auto"/>
        <w:right w:val="none" w:sz="0" w:space="0" w:color="auto"/>
      </w:divBdr>
    </w:div>
    <w:div w:id="1849716514">
      <w:bodyDiv w:val="1"/>
      <w:marLeft w:val="0"/>
      <w:marRight w:val="0"/>
      <w:marTop w:val="0"/>
      <w:marBottom w:val="0"/>
      <w:divBdr>
        <w:top w:val="none" w:sz="0" w:space="0" w:color="auto"/>
        <w:left w:val="none" w:sz="0" w:space="0" w:color="auto"/>
        <w:bottom w:val="none" w:sz="0" w:space="0" w:color="auto"/>
        <w:right w:val="none" w:sz="0" w:space="0" w:color="auto"/>
      </w:divBdr>
    </w:div>
    <w:div w:id="1854026144">
      <w:bodyDiv w:val="1"/>
      <w:marLeft w:val="0"/>
      <w:marRight w:val="0"/>
      <w:marTop w:val="0"/>
      <w:marBottom w:val="0"/>
      <w:divBdr>
        <w:top w:val="none" w:sz="0" w:space="0" w:color="auto"/>
        <w:left w:val="none" w:sz="0" w:space="0" w:color="auto"/>
        <w:bottom w:val="none" w:sz="0" w:space="0" w:color="auto"/>
        <w:right w:val="none" w:sz="0" w:space="0" w:color="auto"/>
      </w:divBdr>
    </w:div>
    <w:div w:id="1854684322">
      <w:bodyDiv w:val="1"/>
      <w:marLeft w:val="0"/>
      <w:marRight w:val="0"/>
      <w:marTop w:val="0"/>
      <w:marBottom w:val="0"/>
      <w:divBdr>
        <w:top w:val="none" w:sz="0" w:space="0" w:color="auto"/>
        <w:left w:val="none" w:sz="0" w:space="0" w:color="auto"/>
        <w:bottom w:val="none" w:sz="0" w:space="0" w:color="auto"/>
        <w:right w:val="none" w:sz="0" w:space="0" w:color="auto"/>
      </w:divBdr>
    </w:div>
    <w:div w:id="1864243738">
      <w:bodyDiv w:val="1"/>
      <w:marLeft w:val="0"/>
      <w:marRight w:val="0"/>
      <w:marTop w:val="0"/>
      <w:marBottom w:val="0"/>
      <w:divBdr>
        <w:top w:val="none" w:sz="0" w:space="0" w:color="auto"/>
        <w:left w:val="none" w:sz="0" w:space="0" w:color="auto"/>
        <w:bottom w:val="none" w:sz="0" w:space="0" w:color="auto"/>
        <w:right w:val="none" w:sz="0" w:space="0" w:color="auto"/>
      </w:divBdr>
    </w:div>
    <w:div w:id="1886409500">
      <w:bodyDiv w:val="1"/>
      <w:marLeft w:val="0"/>
      <w:marRight w:val="0"/>
      <w:marTop w:val="0"/>
      <w:marBottom w:val="0"/>
      <w:divBdr>
        <w:top w:val="none" w:sz="0" w:space="0" w:color="auto"/>
        <w:left w:val="none" w:sz="0" w:space="0" w:color="auto"/>
        <w:bottom w:val="none" w:sz="0" w:space="0" w:color="auto"/>
        <w:right w:val="none" w:sz="0" w:space="0" w:color="auto"/>
      </w:divBdr>
    </w:div>
    <w:div w:id="1905489381">
      <w:bodyDiv w:val="1"/>
      <w:marLeft w:val="0"/>
      <w:marRight w:val="0"/>
      <w:marTop w:val="0"/>
      <w:marBottom w:val="0"/>
      <w:divBdr>
        <w:top w:val="none" w:sz="0" w:space="0" w:color="auto"/>
        <w:left w:val="none" w:sz="0" w:space="0" w:color="auto"/>
        <w:bottom w:val="none" w:sz="0" w:space="0" w:color="auto"/>
        <w:right w:val="none" w:sz="0" w:space="0" w:color="auto"/>
      </w:divBdr>
    </w:div>
    <w:div w:id="1905602800">
      <w:bodyDiv w:val="1"/>
      <w:marLeft w:val="0"/>
      <w:marRight w:val="0"/>
      <w:marTop w:val="0"/>
      <w:marBottom w:val="0"/>
      <w:divBdr>
        <w:top w:val="none" w:sz="0" w:space="0" w:color="auto"/>
        <w:left w:val="none" w:sz="0" w:space="0" w:color="auto"/>
        <w:bottom w:val="none" w:sz="0" w:space="0" w:color="auto"/>
        <w:right w:val="none" w:sz="0" w:space="0" w:color="auto"/>
      </w:divBdr>
    </w:div>
    <w:div w:id="1939370063">
      <w:bodyDiv w:val="1"/>
      <w:marLeft w:val="0"/>
      <w:marRight w:val="0"/>
      <w:marTop w:val="0"/>
      <w:marBottom w:val="0"/>
      <w:divBdr>
        <w:top w:val="none" w:sz="0" w:space="0" w:color="auto"/>
        <w:left w:val="none" w:sz="0" w:space="0" w:color="auto"/>
        <w:bottom w:val="none" w:sz="0" w:space="0" w:color="auto"/>
        <w:right w:val="none" w:sz="0" w:space="0" w:color="auto"/>
      </w:divBdr>
    </w:div>
    <w:div w:id="1942909409">
      <w:bodyDiv w:val="1"/>
      <w:marLeft w:val="0"/>
      <w:marRight w:val="0"/>
      <w:marTop w:val="0"/>
      <w:marBottom w:val="0"/>
      <w:divBdr>
        <w:top w:val="none" w:sz="0" w:space="0" w:color="auto"/>
        <w:left w:val="none" w:sz="0" w:space="0" w:color="auto"/>
        <w:bottom w:val="none" w:sz="0" w:space="0" w:color="auto"/>
        <w:right w:val="none" w:sz="0" w:space="0" w:color="auto"/>
      </w:divBdr>
    </w:div>
    <w:div w:id="1949466200">
      <w:bodyDiv w:val="1"/>
      <w:marLeft w:val="0"/>
      <w:marRight w:val="0"/>
      <w:marTop w:val="0"/>
      <w:marBottom w:val="0"/>
      <w:divBdr>
        <w:top w:val="none" w:sz="0" w:space="0" w:color="auto"/>
        <w:left w:val="none" w:sz="0" w:space="0" w:color="auto"/>
        <w:bottom w:val="none" w:sz="0" w:space="0" w:color="auto"/>
        <w:right w:val="none" w:sz="0" w:space="0" w:color="auto"/>
      </w:divBdr>
    </w:div>
    <w:div w:id="1977253439">
      <w:bodyDiv w:val="1"/>
      <w:marLeft w:val="0"/>
      <w:marRight w:val="0"/>
      <w:marTop w:val="0"/>
      <w:marBottom w:val="0"/>
      <w:divBdr>
        <w:top w:val="none" w:sz="0" w:space="0" w:color="auto"/>
        <w:left w:val="none" w:sz="0" w:space="0" w:color="auto"/>
        <w:bottom w:val="none" w:sz="0" w:space="0" w:color="auto"/>
        <w:right w:val="none" w:sz="0" w:space="0" w:color="auto"/>
      </w:divBdr>
    </w:div>
    <w:div w:id="1982152675">
      <w:bodyDiv w:val="1"/>
      <w:marLeft w:val="0"/>
      <w:marRight w:val="0"/>
      <w:marTop w:val="0"/>
      <w:marBottom w:val="0"/>
      <w:divBdr>
        <w:top w:val="none" w:sz="0" w:space="0" w:color="auto"/>
        <w:left w:val="none" w:sz="0" w:space="0" w:color="auto"/>
        <w:bottom w:val="none" w:sz="0" w:space="0" w:color="auto"/>
        <w:right w:val="none" w:sz="0" w:space="0" w:color="auto"/>
      </w:divBdr>
    </w:div>
    <w:div w:id="1983539777">
      <w:bodyDiv w:val="1"/>
      <w:marLeft w:val="0"/>
      <w:marRight w:val="0"/>
      <w:marTop w:val="0"/>
      <w:marBottom w:val="0"/>
      <w:divBdr>
        <w:top w:val="none" w:sz="0" w:space="0" w:color="auto"/>
        <w:left w:val="none" w:sz="0" w:space="0" w:color="auto"/>
        <w:bottom w:val="none" w:sz="0" w:space="0" w:color="auto"/>
        <w:right w:val="none" w:sz="0" w:space="0" w:color="auto"/>
      </w:divBdr>
    </w:div>
    <w:div w:id="1997607008">
      <w:bodyDiv w:val="1"/>
      <w:marLeft w:val="0"/>
      <w:marRight w:val="0"/>
      <w:marTop w:val="0"/>
      <w:marBottom w:val="0"/>
      <w:divBdr>
        <w:top w:val="none" w:sz="0" w:space="0" w:color="auto"/>
        <w:left w:val="none" w:sz="0" w:space="0" w:color="auto"/>
        <w:bottom w:val="none" w:sz="0" w:space="0" w:color="auto"/>
        <w:right w:val="none" w:sz="0" w:space="0" w:color="auto"/>
      </w:divBdr>
    </w:div>
    <w:div w:id="2001343420">
      <w:bodyDiv w:val="1"/>
      <w:marLeft w:val="0"/>
      <w:marRight w:val="0"/>
      <w:marTop w:val="0"/>
      <w:marBottom w:val="0"/>
      <w:divBdr>
        <w:top w:val="none" w:sz="0" w:space="0" w:color="auto"/>
        <w:left w:val="none" w:sz="0" w:space="0" w:color="auto"/>
        <w:bottom w:val="none" w:sz="0" w:space="0" w:color="auto"/>
        <w:right w:val="none" w:sz="0" w:space="0" w:color="auto"/>
      </w:divBdr>
    </w:div>
    <w:div w:id="2038310483">
      <w:bodyDiv w:val="1"/>
      <w:marLeft w:val="0"/>
      <w:marRight w:val="0"/>
      <w:marTop w:val="0"/>
      <w:marBottom w:val="0"/>
      <w:divBdr>
        <w:top w:val="none" w:sz="0" w:space="0" w:color="auto"/>
        <w:left w:val="none" w:sz="0" w:space="0" w:color="auto"/>
        <w:bottom w:val="none" w:sz="0" w:space="0" w:color="auto"/>
        <w:right w:val="none" w:sz="0" w:space="0" w:color="auto"/>
      </w:divBdr>
    </w:div>
    <w:div w:id="2050372189">
      <w:bodyDiv w:val="1"/>
      <w:marLeft w:val="0"/>
      <w:marRight w:val="0"/>
      <w:marTop w:val="0"/>
      <w:marBottom w:val="0"/>
      <w:divBdr>
        <w:top w:val="none" w:sz="0" w:space="0" w:color="auto"/>
        <w:left w:val="none" w:sz="0" w:space="0" w:color="auto"/>
        <w:bottom w:val="none" w:sz="0" w:space="0" w:color="auto"/>
        <w:right w:val="none" w:sz="0" w:space="0" w:color="auto"/>
      </w:divBdr>
    </w:div>
    <w:div w:id="2057776061">
      <w:bodyDiv w:val="1"/>
      <w:marLeft w:val="0"/>
      <w:marRight w:val="0"/>
      <w:marTop w:val="0"/>
      <w:marBottom w:val="0"/>
      <w:divBdr>
        <w:top w:val="none" w:sz="0" w:space="0" w:color="auto"/>
        <w:left w:val="none" w:sz="0" w:space="0" w:color="auto"/>
        <w:bottom w:val="none" w:sz="0" w:space="0" w:color="auto"/>
        <w:right w:val="none" w:sz="0" w:space="0" w:color="auto"/>
      </w:divBdr>
    </w:div>
    <w:div w:id="2097820293">
      <w:bodyDiv w:val="1"/>
      <w:marLeft w:val="0"/>
      <w:marRight w:val="0"/>
      <w:marTop w:val="0"/>
      <w:marBottom w:val="0"/>
      <w:divBdr>
        <w:top w:val="none" w:sz="0" w:space="0" w:color="auto"/>
        <w:left w:val="none" w:sz="0" w:space="0" w:color="auto"/>
        <w:bottom w:val="none" w:sz="0" w:space="0" w:color="auto"/>
        <w:right w:val="none" w:sz="0" w:space="0" w:color="auto"/>
      </w:divBdr>
    </w:div>
    <w:div w:id="2106613143">
      <w:bodyDiv w:val="1"/>
      <w:marLeft w:val="0"/>
      <w:marRight w:val="0"/>
      <w:marTop w:val="0"/>
      <w:marBottom w:val="0"/>
      <w:divBdr>
        <w:top w:val="none" w:sz="0" w:space="0" w:color="auto"/>
        <w:left w:val="none" w:sz="0" w:space="0" w:color="auto"/>
        <w:bottom w:val="none" w:sz="0" w:space="0" w:color="auto"/>
        <w:right w:val="none" w:sz="0" w:space="0" w:color="auto"/>
      </w:divBdr>
    </w:div>
    <w:div w:id="2108622505">
      <w:bodyDiv w:val="1"/>
      <w:marLeft w:val="0"/>
      <w:marRight w:val="0"/>
      <w:marTop w:val="0"/>
      <w:marBottom w:val="0"/>
      <w:divBdr>
        <w:top w:val="none" w:sz="0" w:space="0" w:color="auto"/>
        <w:left w:val="none" w:sz="0" w:space="0" w:color="auto"/>
        <w:bottom w:val="none" w:sz="0" w:space="0" w:color="auto"/>
        <w:right w:val="none" w:sz="0" w:space="0" w:color="auto"/>
      </w:divBdr>
    </w:div>
    <w:div w:id="2111462644">
      <w:bodyDiv w:val="1"/>
      <w:marLeft w:val="0"/>
      <w:marRight w:val="0"/>
      <w:marTop w:val="0"/>
      <w:marBottom w:val="0"/>
      <w:divBdr>
        <w:top w:val="none" w:sz="0" w:space="0" w:color="auto"/>
        <w:left w:val="none" w:sz="0" w:space="0" w:color="auto"/>
        <w:bottom w:val="none" w:sz="0" w:space="0" w:color="auto"/>
        <w:right w:val="none" w:sz="0" w:space="0" w:color="auto"/>
      </w:divBdr>
    </w:div>
    <w:div w:id="2135906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movement-disord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E5543-FE66-4F6F-BADC-92C0B52F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6889</Words>
  <Characters>39273</Characters>
  <Application>Microsoft Office Word</Application>
  <DocSecurity>0</DocSecurity>
  <Lines>327</Lines>
  <Paragraphs>92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UC Health</Company>
  <LinksUpToDate>false</LinksUpToDate>
  <CharactersWithSpaces>46070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Roberto Cilia</cp:lastModifiedBy>
  <cp:revision>2</cp:revision>
  <cp:lastPrinted>2020-03-06T22:13:00Z</cp:lastPrinted>
  <dcterms:created xsi:type="dcterms:W3CDTF">2020-05-22T13:24:00Z</dcterms:created>
  <dcterms:modified xsi:type="dcterms:W3CDTF">2020-06-05T11:42:00Z</dcterms:modified>
</cp:coreProperties>
</file>