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A1D2" w14:textId="77777777" w:rsidR="00415518" w:rsidRPr="001C555B" w:rsidRDefault="00415518" w:rsidP="00415518">
      <w:pPr>
        <w:spacing w:after="0" w:line="360" w:lineRule="auto"/>
        <w:rPr>
          <w:rFonts w:ascii="Arial" w:hAnsi="Arial" w:cs="Arial"/>
          <w:b/>
          <w:bCs/>
        </w:rPr>
      </w:pPr>
      <w:bookmarkStart w:id="0" w:name="_Hlk129451850"/>
      <w:r>
        <w:rPr>
          <w:rFonts w:ascii="Arial" w:hAnsi="Arial" w:cs="Arial"/>
          <w:b/>
          <w:bCs/>
        </w:rPr>
        <w:t>Marked e</w:t>
      </w:r>
      <w:r w:rsidRPr="001C555B">
        <w:rPr>
          <w:rFonts w:ascii="Arial" w:hAnsi="Arial" w:cs="Arial"/>
          <w:b/>
          <w:bCs/>
        </w:rPr>
        <w:t>nhanc</w:t>
      </w:r>
      <w:r>
        <w:rPr>
          <w:rFonts w:ascii="Arial" w:hAnsi="Arial" w:cs="Arial"/>
          <w:b/>
          <w:bCs/>
        </w:rPr>
        <w:t>ement of the</w:t>
      </w:r>
      <w:r w:rsidRPr="001C555B">
        <w:rPr>
          <w:rFonts w:ascii="Arial" w:hAnsi="Arial" w:cs="Arial"/>
          <w:b/>
          <w:bCs/>
        </w:rPr>
        <w:t xml:space="preserve"> immunogenicity of </w:t>
      </w:r>
      <w:r>
        <w:rPr>
          <w:rFonts w:ascii="Arial" w:hAnsi="Arial" w:cs="Arial"/>
          <w:b/>
          <w:bCs/>
        </w:rPr>
        <w:t>Ig-</w:t>
      </w:r>
      <w:r w:rsidRPr="001C555B">
        <w:rPr>
          <w:rFonts w:ascii="Arial" w:hAnsi="Arial" w:cs="Arial"/>
          <w:b/>
          <w:bCs/>
        </w:rPr>
        <w:t>Fc</w:t>
      </w:r>
      <w:r>
        <w:rPr>
          <w:rFonts w:ascii="Arial" w:hAnsi="Arial" w:cs="Arial"/>
          <w:b/>
          <w:bCs/>
        </w:rPr>
        <w:t xml:space="preserve"> </w:t>
      </w:r>
      <w:r w:rsidRPr="001C555B">
        <w:rPr>
          <w:rFonts w:ascii="Arial" w:hAnsi="Arial" w:cs="Arial"/>
          <w:b/>
          <w:bCs/>
        </w:rPr>
        <w:t>fusion protein</w:t>
      </w:r>
      <w:r>
        <w:rPr>
          <w:rFonts w:ascii="Arial" w:hAnsi="Arial" w:cs="Arial"/>
          <w:b/>
          <w:bCs/>
        </w:rPr>
        <w:t>s</w:t>
      </w:r>
      <w:r w:rsidRPr="001C555B">
        <w:rPr>
          <w:rFonts w:ascii="Arial" w:hAnsi="Arial" w:cs="Arial"/>
          <w:b/>
          <w:bCs/>
        </w:rPr>
        <w:t xml:space="preserve"> by inclusion of </w:t>
      </w:r>
      <w:r>
        <w:rPr>
          <w:rFonts w:ascii="Arial" w:hAnsi="Arial" w:cs="Arial"/>
          <w:b/>
          <w:bCs/>
        </w:rPr>
        <w:t xml:space="preserve">cholera toxin </w:t>
      </w:r>
      <w:r w:rsidRPr="001C555B">
        <w:rPr>
          <w:rFonts w:ascii="Arial" w:hAnsi="Arial" w:cs="Arial"/>
          <w:b/>
          <w:bCs/>
        </w:rPr>
        <w:t>non-toxi</w:t>
      </w:r>
      <w:r>
        <w:rPr>
          <w:rFonts w:ascii="Arial" w:hAnsi="Arial" w:cs="Arial"/>
          <w:b/>
          <w:bCs/>
        </w:rPr>
        <w:t>c</w:t>
      </w:r>
      <w:r w:rsidRPr="001C555B">
        <w:rPr>
          <w:rFonts w:ascii="Arial" w:hAnsi="Arial" w:cs="Arial"/>
          <w:b/>
          <w:bCs/>
        </w:rPr>
        <w:t xml:space="preserve"> B subunit</w:t>
      </w:r>
      <w:r>
        <w:rPr>
          <w:rFonts w:ascii="Arial" w:hAnsi="Arial" w:cs="Arial"/>
          <w:b/>
          <w:bCs/>
        </w:rPr>
        <w:t xml:space="preserve"> within the single polypeptide</w:t>
      </w:r>
      <w:r w:rsidRPr="001C555B">
        <w:rPr>
          <w:rFonts w:ascii="Arial" w:hAnsi="Arial" w:cs="Arial"/>
          <w:b/>
          <w:bCs/>
        </w:rPr>
        <w:t xml:space="preserve"> </w:t>
      </w:r>
    </w:p>
    <w:bookmarkEnd w:id="0"/>
    <w:p w14:paraId="0751C82A" w14:textId="77777777" w:rsidR="00415518" w:rsidRPr="001C555B" w:rsidRDefault="00415518" w:rsidP="00415518">
      <w:pPr>
        <w:spacing w:after="0" w:line="360" w:lineRule="auto"/>
        <w:rPr>
          <w:rFonts w:ascii="Arial" w:hAnsi="Arial" w:cs="Arial"/>
        </w:rPr>
      </w:pPr>
    </w:p>
    <w:p w14:paraId="6778A2AF" w14:textId="77777777" w:rsidR="00415518" w:rsidRPr="001C555B" w:rsidRDefault="00415518" w:rsidP="00415518">
      <w:pPr>
        <w:spacing w:after="0" w:line="360" w:lineRule="auto"/>
        <w:rPr>
          <w:rFonts w:ascii="Arial" w:hAnsi="Arial" w:cs="Arial"/>
        </w:rPr>
      </w:pPr>
    </w:p>
    <w:p w14:paraId="1A0612F4" w14:textId="77777777" w:rsidR="00415518" w:rsidRPr="001C555B" w:rsidRDefault="00415518" w:rsidP="00415518">
      <w:pPr>
        <w:spacing w:after="0" w:line="360" w:lineRule="auto"/>
        <w:rPr>
          <w:rFonts w:ascii="Arial" w:hAnsi="Arial" w:cs="Arial"/>
        </w:rPr>
      </w:pPr>
      <w:r w:rsidRPr="001C555B">
        <w:rPr>
          <w:rFonts w:ascii="Arial" w:hAnsi="Arial" w:cs="Arial"/>
        </w:rPr>
        <w:t>Mi-</w:t>
      </w:r>
      <w:r>
        <w:rPr>
          <w:rFonts w:ascii="Arial" w:hAnsi="Arial" w:cs="Arial"/>
        </w:rPr>
        <w:t>Y</w:t>
      </w:r>
      <w:r w:rsidRPr="001C555B">
        <w:rPr>
          <w:rFonts w:ascii="Arial" w:hAnsi="Arial" w:cs="Arial"/>
        </w:rPr>
        <w:t>oung Kim</w:t>
      </w:r>
      <w:r w:rsidRPr="001C555B">
        <w:rPr>
          <w:rFonts w:ascii="Arial" w:hAnsi="Arial" w:cs="Arial"/>
          <w:vertAlign w:val="superscript"/>
        </w:rPr>
        <w:t>1,2</w:t>
      </w:r>
      <w:r w:rsidRPr="001C555B">
        <w:rPr>
          <w:rFonts w:ascii="Arial" w:hAnsi="Arial" w:cs="Arial"/>
        </w:rPr>
        <w:t>, Emil Vergara</w:t>
      </w:r>
      <w:r w:rsidRPr="001C555B">
        <w:rPr>
          <w:rFonts w:ascii="Arial" w:hAnsi="Arial" w:cs="Arial"/>
          <w:vertAlign w:val="superscript"/>
        </w:rPr>
        <w:t>2</w:t>
      </w:r>
      <w:r w:rsidRPr="001C555B">
        <w:rPr>
          <w:rFonts w:ascii="Arial" w:hAnsi="Arial" w:cs="Arial"/>
        </w:rPr>
        <w:t xml:space="preserve">, </w:t>
      </w:r>
      <w:r>
        <w:rPr>
          <w:rFonts w:ascii="Arial" w:hAnsi="Arial" w:cs="Arial" w:hint="eastAsia"/>
        </w:rPr>
        <w:t>Andy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Tran</w:t>
      </w:r>
      <w:r w:rsidRPr="001C555B">
        <w:rPr>
          <w:rFonts w:ascii="Arial" w:hAnsi="Arial" w:cs="Arial"/>
          <w:vertAlign w:val="superscript"/>
        </w:rPr>
        <w:t>2</w:t>
      </w:r>
      <w:r>
        <w:rPr>
          <w:rFonts w:ascii="Arial" w:hAnsi="Arial" w:cs="Arial" w:hint="eastAsia"/>
        </w:rPr>
        <w:t>,</w:t>
      </w:r>
      <w:r>
        <w:rPr>
          <w:rFonts w:ascii="Arial" w:hAnsi="Arial" w:cs="Arial"/>
        </w:rPr>
        <w:t xml:space="preserve"> </w:t>
      </w:r>
      <w:r w:rsidRPr="001C555B">
        <w:rPr>
          <w:rFonts w:ascii="Arial" w:hAnsi="Arial" w:cs="Arial"/>
        </w:rPr>
        <w:t>Matthew John Paul</w:t>
      </w:r>
      <w:r w:rsidRPr="001C555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  <w:r w:rsidRPr="001C5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Tae-Ho Kwon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Julian K.C. Ma</w:t>
      </w:r>
      <w:r w:rsidRPr="001C555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1C555B">
        <w:rPr>
          <w:rFonts w:ascii="Arial" w:hAnsi="Arial" w:cs="Arial"/>
        </w:rPr>
        <w:t>Yong-</w:t>
      </w:r>
      <w:r>
        <w:rPr>
          <w:rFonts w:ascii="Arial" w:hAnsi="Arial" w:cs="Arial"/>
        </w:rPr>
        <w:t>S</w:t>
      </w:r>
      <w:r w:rsidRPr="001C555B">
        <w:rPr>
          <w:rFonts w:ascii="Arial" w:hAnsi="Arial" w:cs="Arial"/>
        </w:rPr>
        <w:t>uk Jang</w:t>
      </w:r>
      <w:r w:rsidRPr="001C555B">
        <w:rPr>
          <w:rFonts w:ascii="Arial" w:hAnsi="Arial" w:cs="Arial"/>
          <w:vertAlign w:val="superscript"/>
        </w:rPr>
        <w:t>1</w:t>
      </w:r>
      <w:r w:rsidRPr="001C555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and </w:t>
      </w:r>
      <w:r w:rsidRPr="001C555B">
        <w:rPr>
          <w:rFonts w:ascii="Arial" w:hAnsi="Arial" w:cs="Arial"/>
        </w:rPr>
        <w:t>Rajko Reljic</w:t>
      </w:r>
      <w:r w:rsidRPr="001C555B">
        <w:rPr>
          <w:rFonts w:ascii="Arial" w:hAnsi="Arial" w:cs="Arial"/>
          <w:vertAlign w:val="superscript"/>
        </w:rPr>
        <w:t>2</w:t>
      </w:r>
      <w:r w:rsidRPr="001C555B">
        <w:rPr>
          <w:rFonts w:ascii="Arial" w:hAnsi="Arial" w:cs="Arial"/>
        </w:rPr>
        <w:t>*</w:t>
      </w:r>
    </w:p>
    <w:p w14:paraId="7611EC62" w14:textId="77777777" w:rsidR="00415518" w:rsidRPr="004F7494" w:rsidRDefault="00415518" w:rsidP="00415518">
      <w:pPr>
        <w:spacing w:after="0" w:line="360" w:lineRule="auto"/>
        <w:rPr>
          <w:rFonts w:ascii="Arial" w:hAnsi="Arial" w:cs="Arial"/>
        </w:rPr>
      </w:pPr>
    </w:p>
    <w:p w14:paraId="28A67253" w14:textId="77777777" w:rsidR="00415518" w:rsidRPr="001C555B" w:rsidRDefault="00415518" w:rsidP="00415518">
      <w:pPr>
        <w:spacing w:after="0" w:line="360" w:lineRule="auto"/>
        <w:rPr>
          <w:rFonts w:ascii="Arial" w:hAnsi="Arial" w:cs="Arial"/>
        </w:rPr>
      </w:pPr>
      <w:r w:rsidRPr="001C555B">
        <w:rPr>
          <w:rFonts w:ascii="Arial" w:hAnsi="Arial" w:cs="Arial"/>
        </w:rPr>
        <w:t>Address:</w:t>
      </w:r>
    </w:p>
    <w:p w14:paraId="147CA469" w14:textId="77777777" w:rsidR="00415518" w:rsidRDefault="00415518" w:rsidP="00415518">
      <w:pPr>
        <w:spacing w:after="0" w:line="360" w:lineRule="auto"/>
        <w:rPr>
          <w:rFonts w:ascii="Arial" w:hAnsi="Arial" w:cs="Arial"/>
        </w:rPr>
      </w:pPr>
      <w:r w:rsidRPr="001C555B">
        <w:rPr>
          <w:rFonts w:ascii="Arial" w:hAnsi="Arial" w:cs="Arial"/>
        </w:rPr>
        <w:t>1 Department of Molecular Biology, Jeonbuk National University, Jeonju</w:t>
      </w:r>
      <w:r>
        <w:rPr>
          <w:rFonts w:ascii="Arial" w:hAnsi="Arial" w:cs="Arial"/>
        </w:rPr>
        <w:t xml:space="preserve"> </w:t>
      </w:r>
      <w:r w:rsidRPr="00794846">
        <w:rPr>
          <w:rFonts w:ascii="Arial" w:hAnsi="Arial" w:cs="Arial"/>
        </w:rPr>
        <w:t>54896</w:t>
      </w:r>
      <w:r w:rsidRPr="001C555B">
        <w:rPr>
          <w:rFonts w:ascii="Arial" w:hAnsi="Arial" w:cs="Arial"/>
        </w:rPr>
        <w:t xml:space="preserve">, </w:t>
      </w:r>
      <w:r w:rsidRPr="00794846">
        <w:rPr>
          <w:rFonts w:ascii="Arial" w:hAnsi="Arial" w:cs="Arial"/>
        </w:rPr>
        <w:t xml:space="preserve">Republic of Korea </w:t>
      </w:r>
    </w:p>
    <w:p w14:paraId="0CBC03D9" w14:textId="77777777" w:rsidR="00415518" w:rsidRPr="001C555B" w:rsidRDefault="00415518" w:rsidP="00415518">
      <w:pPr>
        <w:spacing w:after="0" w:line="360" w:lineRule="auto"/>
        <w:rPr>
          <w:rFonts w:ascii="Arial" w:hAnsi="Arial" w:cs="Arial"/>
        </w:rPr>
      </w:pPr>
      <w:r w:rsidRPr="001C555B">
        <w:rPr>
          <w:rFonts w:ascii="Arial" w:hAnsi="Arial" w:cs="Arial"/>
        </w:rPr>
        <w:t>2 Institute for Infection and Immunity, St George’s University of London, London, UK</w:t>
      </w:r>
    </w:p>
    <w:p w14:paraId="23EC5C0C" w14:textId="77777777" w:rsidR="00415518" w:rsidRDefault="00415518" w:rsidP="0041551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Gencellbiotech</w:t>
      </w:r>
      <w:proofErr w:type="spellEnd"/>
      <w:r w:rsidRPr="00993DAA">
        <w:rPr>
          <w:rFonts w:ascii="Arial" w:hAnsi="Arial" w:cs="Arial"/>
        </w:rPr>
        <w:t xml:space="preserve"> Inc., </w:t>
      </w:r>
      <w:proofErr w:type="spellStart"/>
      <w:r w:rsidRPr="00993DAA">
        <w:rPr>
          <w:rFonts w:ascii="Arial" w:hAnsi="Arial" w:cs="Arial"/>
        </w:rPr>
        <w:t>Wanjusandan</w:t>
      </w:r>
      <w:proofErr w:type="spellEnd"/>
      <w:r w:rsidRPr="00993DAA">
        <w:rPr>
          <w:rFonts w:ascii="Arial" w:hAnsi="Arial" w:cs="Arial"/>
        </w:rPr>
        <w:t xml:space="preserve"> 5-ro,</w:t>
      </w:r>
      <w:r>
        <w:rPr>
          <w:rFonts w:ascii="Arial" w:hAnsi="Arial" w:cs="Arial"/>
        </w:rPr>
        <w:t xml:space="preserve"> </w:t>
      </w:r>
      <w:proofErr w:type="spellStart"/>
      <w:r w:rsidRPr="00993DAA">
        <w:rPr>
          <w:rFonts w:ascii="Arial" w:hAnsi="Arial" w:cs="Arial"/>
        </w:rPr>
        <w:t>Wanju</w:t>
      </w:r>
      <w:proofErr w:type="spellEnd"/>
      <w:r w:rsidRPr="00993DAA">
        <w:rPr>
          <w:rFonts w:ascii="Arial" w:hAnsi="Arial" w:cs="Arial"/>
        </w:rPr>
        <w:t xml:space="preserve">, </w:t>
      </w:r>
      <w:r w:rsidRPr="00794846">
        <w:rPr>
          <w:rFonts w:ascii="Arial" w:hAnsi="Arial" w:cs="Arial"/>
        </w:rPr>
        <w:t>Republic of Korea</w:t>
      </w:r>
    </w:p>
    <w:p w14:paraId="3D940563" w14:textId="77777777" w:rsidR="00415518" w:rsidRPr="00993DAA" w:rsidRDefault="00415518" w:rsidP="00415518">
      <w:pPr>
        <w:spacing w:after="0" w:line="360" w:lineRule="auto"/>
        <w:rPr>
          <w:rFonts w:ascii="Arial" w:hAnsi="Arial" w:cs="Arial"/>
        </w:rPr>
      </w:pPr>
    </w:p>
    <w:p w14:paraId="729F7650" w14:textId="77777777" w:rsidR="00415518" w:rsidRPr="001C555B" w:rsidRDefault="00415518" w:rsidP="00415518">
      <w:pPr>
        <w:spacing w:after="0" w:line="360" w:lineRule="auto"/>
        <w:rPr>
          <w:rFonts w:ascii="Arial" w:hAnsi="Arial" w:cs="Arial"/>
        </w:rPr>
      </w:pPr>
      <w:r w:rsidRPr="001C555B">
        <w:rPr>
          <w:rFonts w:ascii="Arial" w:hAnsi="Arial" w:cs="Arial"/>
        </w:rPr>
        <w:t>*Corresponding author: Rajko Relji</w:t>
      </w:r>
      <w:r>
        <w:rPr>
          <w:rFonts w:ascii="Arial" w:hAnsi="Arial" w:cs="Arial" w:hint="eastAsia"/>
        </w:rPr>
        <w:t>c</w:t>
      </w:r>
      <w:r>
        <w:rPr>
          <w:rFonts w:ascii="Arial" w:hAnsi="Arial" w:cs="Arial"/>
        </w:rPr>
        <w:t xml:space="preserve">, </w:t>
      </w:r>
      <w:hyperlink r:id="rId4" w:history="1">
        <w:r w:rsidRPr="001C555B">
          <w:rPr>
            <w:rStyle w:val="Hyperlink"/>
            <w:rFonts w:ascii="Arial" w:hAnsi="Arial" w:cs="Arial"/>
          </w:rPr>
          <w:t>rreljic@sgul.ac.uk</w:t>
        </w:r>
      </w:hyperlink>
      <w:r w:rsidRPr="001C555B">
        <w:rPr>
          <w:rFonts w:ascii="Arial" w:hAnsi="Arial" w:cs="Arial"/>
        </w:rPr>
        <w:t xml:space="preserve"> </w:t>
      </w:r>
    </w:p>
    <w:p w14:paraId="6A8AC29C" w14:textId="77777777" w:rsidR="00415518" w:rsidRPr="001C555B" w:rsidRDefault="00415518" w:rsidP="00415518">
      <w:pPr>
        <w:spacing w:after="0" w:line="360" w:lineRule="auto"/>
        <w:rPr>
          <w:rFonts w:ascii="Arial" w:hAnsi="Arial" w:cs="Arial"/>
        </w:rPr>
      </w:pPr>
      <w:r w:rsidRPr="001C555B">
        <w:rPr>
          <w:rFonts w:ascii="Arial" w:hAnsi="Arial" w:cs="Arial"/>
        </w:rPr>
        <w:t>Institute for Infection and Immunity, St George’s University of London, UK</w:t>
      </w:r>
    </w:p>
    <w:p w14:paraId="6858DC12" w14:textId="77777777" w:rsidR="00415518" w:rsidRPr="001C555B" w:rsidRDefault="00415518" w:rsidP="00415518">
      <w:pPr>
        <w:spacing w:after="0" w:line="360" w:lineRule="auto"/>
        <w:rPr>
          <w:rFonts w:ascii="Arial" w:hAnsi="Arial" w:cs="Arial"/>
        </w:rPr>
      </w:pPr>
      <w:r w:rsidRPr="001C555B">
        <w:rPr>
          <w:rFonts w:ascii="Arial" w:hAnsi="Arial" w:cs="Arial"/>
        </w:rPr>
        <w:t>London SW17 0RE, UK</w:t>
      </w:r>
    </w:p>
    <w:p w14:paraId="33FF92FB" w14:textId="77777777" w:rsidR="00415518" w:rsidRPr="001C555B" w:rsidRDefault="00415518" w:rsidP="00415518">
      <w:pPr>
        <w:spacing w:after="0" w:line="360" w:lineRule="auto"/>
        <w:rPr>
          <w:rFonts w:ascii="Arial" w:hAnsi="Arial" w:cs="Arial"/>
        </w:rPr>
      </w:pPr>
      <w:r w:rsidRPr="001C555B">
        <w:rPr>
          <w:rFonts w:ascii="Arial" w:hAnsi="Arial" w:cs="Arial"/>
        </w:rPr>
        <w:t>Tel: +208-725 0554</w:t>
      </w:r>
    </w:p>
    <w:p w14:paraId="6EB664FF" w14:textId="77777777" w:rsidR="00415518" w:rsidRDefault="00415518" w:rsidP="00415518">
      <w:pPr>
        <w:spacing w:after="0" w:line="360" w:lineRule="auto"/>
        <w:rPr>
          <w:rFonts w:ascii="Arial" w:hAnsi="Arial" w:cs="Arial"/>
        </w:rPr>
      </w:pPr>
      <w:r w:rsidRPr="001C555B">
        <w:rPr>
          <w:rFonts w:ascii="Arial" w:hAnsi="Arial" w:cs="Arial"/>
        </w:rPr>
        <w:t>Fax: +0208-725 3487</w:t>
      </w:r>
    </w:p>
    <w:p w14:paraId="664D8538" w14:textId="77777777" w:rsidR="00415518" w:rsidRDefault="00415518" w:rsidP="00415518">
      <w:pPr>
        <w:spacing w:after="0" w:line="360" w:lineRule="auto"/>
        <w:rPr>
          <w:rFonts w:ascii="Arial" w:hAnsi="Arial" w:cs="Arial"/>
        </w:rPr>
      </w:pPr>
    </w:p>
    <w:p w14:paraId="46FC957A" w14:textId="77777777" w:rsidR="00415518" w:rsidRPr="001C555B" w:rsidRDefault="00415518" w:rsidP="00415518">
      <w:pPr>
        <w:spacing w:after="0" w:line="360" w:lineRule="auto"/>
        <w:rPr>
          <w:rFonts w:ascii="Arial" w:hAnsi="Arial" w:cs="Arial"/>
        </w:rPr>
      </w:pPr>
      <w:r w:rsidRPr="001C555B">
        <w:rPr>
          <w:rFonts w:ascii="Arial" w:hAnsi="Arial" w:cs="Arial"/>
        </w:rPr>
        <w:t xml:space="preserve">*Corresponding author: </w:t>
      </w:r>
    </w:p>
    <w:p w14:paraId="62FF44E2" w14:textId="77777777" w:rsidR="00415518" w:rsidRDefault="00415518" w:rsidP="00415518">
      <w:pPr>
        <w:spacing w:after="0" w:line="360" w:lineRule="auto"/>
        <w:rPr>
          <w:rFonts w:ascii="Arial" w:hAnsi="Arial" w:cs="Arial"/>
        </w:rPr>
      </w:pPr>
      <w:r w:rsidRPr="00794846">
        <w:rPr>
          <w:rFonts w:ascii="Arial" w:hAnsi="Arial" w:cs="Arial"/>
        </w:rPr>
        <w:t xml:space="preserve">Yong-Suk Jang, </w:t>
      </w:r>
      <w:hyperlink r:id="rId5" w:history="1">
        <w:r w:rsidRPr="009259A3">
          <w:rPr>
            <w:rStyle w:val="Hyperlink"/>
            <w:rFonts w:ascii="Arial" w:hAnsi="Arial" w:cs="Arial"/>
          </w:rPr>
          <w:t>yongsuk@jbnu.ac.kr</w:t>
        </w:r>
      </w:hyperlink>
    </w:p>
    <w:p w14:paraId="76026A97" w14:textId="77777777" w:rsidR="00415518" w:rsidRDefault="00415518" w:rsidP="00415518">
      <w:pPr>
        <w:spacing w:after="0" w:line="360" w:lineRule="auto"/>
        <w:rPr>
          <w:rFonts w:ascii="Arial" w:hAnsi="Arial" w:cs="Arial"/>
        </w:rPr>
      </w:pPr>
      <w:r w:rsidRPr="001C555B">
        <w:rPr>
          <w:rFonts w:ascii="Arial" w:hAnsi="Arial" w:cs="Arial"/>
        </w:rPr>
        <w:t>Department of Molecular Biology, Jeonbuk National University</w:t>
      </w:r>
    </w:p>
    <w:p w14:paraId="55C0108D" w14:textId="77777777" w:rsidR="00415518" w:rsidRDefault="00415518" w:rsidP="00415518">
      <w:pPr>
        <w:spacing w:after="0" w:line="360" w:lineRule="auto"/>
        <w:rPr>
          <w:rFonts w:ascii="Arial" w:hAnsi="Arial" w:cs="Arial"/>
        </w:rPr>
      </w:pPr>
      <w:r w:rsidRPr="001C555B">
        <w:rPr>
          <w:rFonts w:ascii="Arial" w:hAnsi="Arial" w:cs="Arial"/>
        </w:rPr>
        <w:t>Jeonju</w:t>
      </w:r>
      <w:r>
        <w:rPr>
          <w:rFonts w:ascii="Arial" w:hAnsi="Arial" w:cs="Arial"/>
        </w:rPr>
        <w:t xml:space="preserve"> </w:t>
      </w:r>
      <w:r w:rsidRPr="00794846">
        <w:rPr>
          <w:rFonts w:ascii="Arial" w:hAnsi="Arial" w:cs="Arial"/>
        </w:rPr>
        <w:t>54896</w:t>
      </w:r>
      <w:r w:rsidRPr="001C555B">
        <w:rPr>
          <w:rFonts w:ascii="Arial" w:hAnsi="Arial" w:cs="Arial"/>
        </w:rPr>
        <w:t xml:space="preserve">, </w:t>
      </w:r>
      <w:r w:rsidRPr="00794846">
        <w:rPr>
          <w:rFonts w:ascii="Arial" w:hAnsi="Arial" w:cs="Arial"/>
        </w:rPr>
        <w:t>Republic of Korea</w:t>
      </w:r>
    </w:p>
    <w:p w14:paraId="4447C811" w14:textId="77777777" w:rsidR="00415518" w:rsidRPr="001C555B" w:rsidRDefault="00415518" w:rsidP="00415518">
      <w:pPr>
        <w:spacing w:after="0" w:line="360" w:lineRule="auto"/>
        <w:rPr>
          <w:rFonts w:ascii="Arial" w:hAnsi="Arial" w:cs="Arial"/>
        </w:rPr>
      </w:pPr>
      <w:r w:rsidRPr="001C555B">
        <w:rPr>
          <w:rFonts w:ascii="Arial" w:hAnsi="Arial" w:cs="Arial"/>
        </w:rPr>
        <w:t>Tel: +8</w:t>
      </w:r>
      <w:r>
        <w:rPr>
          <w:rFonts w:ascii="Arial" w:hAnsi="Arial" w:cs="Arial"/>
        </w:rPr>
        <w:t>2</w:t>
      </w:r>
      <w:r w:rsidRPr="001C555B">
        <w:rPr>
          <w:rFonts w:ascii="Arial" w:hAnsi="Arial" w:cs="Arial"/>
        </w:rPr>
        <w:t>-</w:t>
      </w:r>
      <w:r>
        <w:rPr>
          <w:rFonts w:ascii="Arial" w:hAnsi="Arial" w:cs="Arial"/>
        </w:rPr>
        <w:t>63-270-3338</w:t>
      </w:r>
    </w:p>
    <w:p w14:paraId="10D2FBA9" w14:textId="77777777" w:rsidR="00415518" w:rsidRDefault="00415518" w:rsidP="00415518">
      <w:pPr>
        <w:spacing w:after="0" w:line="360" w:lineRule="auto"/>
        <w:rPr>
          <w:rFonts w:ascii="Arial" w:hAnsi="Arial" w:cs="Arial"/>
        </w:rPr>
      </w:pPr>
      <w:r w:rsidRPr="001C555B">
        <w:rPr>
          <w:rFonts w:ascii="Arial" w:hAnsi="Arial" w:cs="Arial"/>
        </w:rPr>
        <w:t>Fax:</w:t>
      </w:r>
      <w:r>
        <w:rPr>
          <w:rFonts w:ascii="Arial" w:hAnsi="Arial" w:cs="Arial"/>
        </w:rPr>
        <w:t xml:space="preserve"> </w:t>
      </w:r>
      <w:r w:rsidRPr="001C555B">
        <w:rPr>
          <w:rFonts w:ascii="Arial" w:hAnsi="Arial" w:cs="Arial"/>
        </w:rPr>
        <w:t>+8</w:t>
      </w:r>
      <w:r>
        <w:rPr>
          <w:rFonts w:ascii="Arial" w:hAnsi="Arial" w:cs="Arial"/>
        </w:rPr>
        <w:t>2</w:t>
      </w:r>
      <w:r w:rsidRPr="001C555B">
        <w:rPr>
          <w:rFonts w:ascii="Arial" w:hAnsi="Arial" w:cs="Arial"/>
        </w:rPr>
        <w:t>-</w:t>
      </w:r>
      <w:r>
        <w:rPr>
          <w:rFonts w:ascii="Arial" w:hAnsi="Arial" w:cs="Arial"/>
        </w:rPr>
        <w:t>63-270-3345</w:t>
      </w:r>
    </w:p>
    <w:p w14:paraId="090D40D0" w14:textId="77777777" w:rsidR="00415518" w:rsidRPr="001C555B" w:rsidRDefault="00415518" w:rsidP="00415518">
      <w:pPr>
        <w:spacing w:after="0" w:line="360" w:lineRule="auto"/>
        <w:rPr>
          <w:rFonts w:ascii="Arial" w:hAnsi="Arial" w:cs="Arial"/>
        </w:rPr>
      </w:pPr>
    </w:p>
    <w:p w14:paraId="5C7C2ACD" w14:textId="77777777" w:rsidR="00415518" w:rsidRPr="003572F9" w:rsidRDefault="00415518" w:rsidP="00415518">
      <w:pPr>
        <w:spacing w:after="0" w:line="360" w:lineRule="auto"/>
        <w:rPr>
          <w:rFonts w:ascii="Arial" w:hAnsi="Arial" w:cs="Arial"/>
        </w:rPr>
      </w:pPr>
    </w:p>
    <w:p w14:paraId="2282E001" w14:textId="77777777" w:rsidR="00415518" w:rsidRPr="001C555B" w:rsidRDefault="00415518" w:rsidP="00415518">
      <w:pPr>
        <w:spacing w:after="0" w:line="360" w:lineRule="auto"/>
        <w:rPr>
          <w:rFonts w:ascii="Arial" w:hAnsi="Arial" w:cs="Arial"/>
        </w:rPr>
      </w:pPr>
      <w:r w:rsidRPr="00835AE5">
        <w:rPr>
          <w:rFonts w:ascii="Arial" w:hAnsi="Arial" w:cs="Arial"/>
          <w:b/>
          <w:bCs/>
        </w:rPr>
        <w:t>Key words</w:t>
      </w:r>
      <w:r w:rsidRPr="001C555B">
        <w:rPr>
          <w:rFonts w:ascii="Arial" w:hAnsi="Arial" w:cs="Arial"/>
        </w:rPr>
        <w:t>: cholera toxin B subunit (CT-B), immunoglobulin Fc, molecular adjuvant, subunit vaccine platform, plant-based, dengue</w:t>
      </w:r>
    </w:p>
    <w:p w14:paraId="11D83E90" w14:textId="77777777" w:rsidR="00415518" w:rsidRDefault="00415518" w:rsidP="00415518"/>
    <w:p w14:paraId="5E2FFDAB" w14:textId="77777777" w:rsidR="00415518" w:rsidRDefault="00415518" w:rsidP="00055060">
      <w:pPr>
        <w:pStyle w:val="a"/>
        <w:spacing w:line="360" w:lineRule="auto"/>
        <w:rPr>
          <w:rFonts w:ascii="Arial" w:eastAsia="함초롬바탕" w:hAnsi="Arial" w:cs="Arial"/>
          <w:i/>
          <w:iCs/>
          <w:sz w:val="22"/>
          <w:szCs w:val="22"/>
        </w:rPr>
      </w:pPr>
    </w:p>
    <w:p w14:paraId="5216EEDC" w14:textId="77777777" w:rsidR="00415518" w:rsidRDefault="00415518" w:rsidP="00055060">
      <w:pPr>
        <w:pStyle w:val="a"/>
        <w:spacing w:line="360" w:lineRule="auto"/>
        <w:rPr>
          <w:rFonts w:ascii="Arial" w:eastAsia="함초롬바탕" w:hAnsi="Arial" w:cs="Arial"/>
          <w:i/>
          <w:iCs/>
          <w:sz w:val="22"/>
          <w:szCs w:val="22"/>
        </w:rPr>
      </w:pPr>
    </w:p>
    <w:p w14:paraId="3A892127" w14:textId="77777777" w:rsidR="00415518" w:rsidRDefault="00415518" w:rsidP="00055060">
      <w:pPr>
        <w:pStyle w:val="a"/>
        <w:spacing w:line="360" w:lineRule="auto"/>
        <w:rPr>
          <w:rFonts w:ascii="Arial" w:eastAsia="함초롬바탕" w:hAnsi="Arial" w:cs="Arial"/>
          <w:i/>
          <w:iCs/>
          <w:sz w:val="22"/>
          <w:szCs w:val="22"/>
        </w:rPr>
      </w:pPr>
    </w:p>
    <w:p w14:paraId="2116088D" w14:textId="77777777" w:rsidR="00415518" w:rsidRDefault="00415518" w:rsidP="00055060">
      <w:pPr>
        <w:pStyle w:val="a"/>
        <w:spacing w:line="360" w:lineRule="auto"/>
        <w:rPr>
          <w:rFonts w:ascii="Arial" w:eastAsia="함초롬바탕" w:hAnsi="Arial" w:cs="Arial"/>
          <w:i/>
          <w:iCs/>
          <w:sz w:val="22"/>
          <w:szCs w:val="22"/>
        </w:rPr>
      </w:pPr>
    </w:p>
    <w:p w14:paraId="320411DD" w14:textId="77777777" w:rsidR="00415518" w:rsidRDefault="00415518" w:rsidP="00055060">
      <w:pPr>
        <w:pStyle w:val="a"/>
        <w:spacing w:line="360" w:lineRule="auto"/>
        <w:rPr>
          <w:rFonts w:ascii="Arial" w:eastAsia="함초롬바탕" w:hAnsi="Arial" w:cs="Arial"/>
          <w:i/>
          <w:iCs/>
          <w:sz w:val="22"/>
          <w:szCs w:val="22"/>
        </w:rPr>
      </w:pPr>
    </w:p>
    <w:p w14:paraId="4210F146" w14:textId="77777777" w:rsidR="00415518" w:rsidRDefault="00415518" w:rsidP="00055060">
      <w:pPr>
        <w:pStyle w:val="a"/>
        <w:spacing w:line="360" w:lineRule="auto"/>
        <w:rPr>
          <w:rFonts w:ascii="Arial" w:eastAsia="함초롬바탕" w:hAnsi="Arial" w:cs="Arial"/>
          <w:i/>
          <w:iCs/>
          <w:sz w:val="22"/>
          <w:szCs w:val="22"/>
        </w:rPr>
      </w:pPr>
    </w:p>
    <w:p w14:paraId="0F43F4C5" w14:textId="612E2366" w:rsidR="00055060" w:rsidRPr="003A42AA" w:rsidRDefault="00055060" w:rsidP="00055060">
      <w:pPr>
        <w:pStyle w:val="a"/>
        <w:spacing w:line="360" w:lineRule="auto"/>
        <w:rPr>
          <w:rFonts w:ascii="Arial" w:eastAsia="함초롬바탕" w:hAnsi="Arial" w:cs="Arial"/>
          <w:i/>
          <w:iCs/>
          <w:sz w:val="22"/>
          <w:szCs w:val="22"/>
        </w:rPr>
      </w:pPr>
      <w:proofErr w:type="spellStart"/>
      <w:r w:rsidRPr="003A42AA">
        <w:rPr>
          <w:rFonts w:ascii="Arial" w:eastAsia="함초롬바탕" w:hAnsi="Arial" w:cs="Arial"/>
          <w:i/>
          <w:iCs/>
          <w:sz w:val="22"/>
          <w:szCs w:val="22"/>
        </w:rPr>
        <w:lastRenderedPageBreak/>
        <w:t>moDC</w:t>
      </w:r>
      <w:proofErr w:type="spellEnd"/>
      <w:r w:rsidRPr="003A42AA">
        <w:rPr>
          <w:rFonts w:ascii="Arial" w:eastAsia="함초롬바탕" w:hAnsi="Arial" w:cs="Arial"/>
          <w:i/>
          <w:iCs/>
          <w:sz w:val="22"/>
          <w:szCs w:val="22"/>
        </w:rPr>
        <w:t xml:space="preserve"> differentiation and activation</w:t>
      </w:r>
    </w:p>
    <w:p w14:paraId="3D11D9BF" w14:textId="77777777" w:rsidR="00055060" w:rsidRDefault="00055060" w:rsidP="00055060">
      <w:pPr>
        <w:pStyle w:val="a"/>
        <w:spacing w:line="360" w:lineRule="auto"/>
        <w:rPr>
          <w:rFonts w:ascii="Arial" w:eastAsia="함초롬바탕" w:hAnsi="Arial" w:cs="Arial"/>
          <w:sz w:val="22"/>
          <w:szCs w:val="22"/>
        </w:rPr>
      </w:pPr>
      <w:r w:rsidRPr="003A42AA">
        <w:rPr>
          <w:rFonts w:ascii="Arial" w:eastAsia="함초롬바탕" w:hAnsi="Arial" w:cs="Arial"/>
          <w:sz w:val="22"/>
          <w:szCs w:val="22"/>
        </w:rPr>
        <w:t xml:space="preserve">CD14+ monocytes were enriched from PBMCs using 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MojoSortTM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 xml:space="preserve"> Human Pan Monocyte isolation kit (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BioLegend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>) according to the manufacturer’s recommendations. Monocyte isolation yielded &gt;90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3A42AA">
        <w:rPr>
          <w:rFonts w:ascii="Arial" w:eastAsia="함초롬바탕" w:hAnsi="Arial" w:cs="Arial"/>
          <w:sz w:val="22"/>
          <w:szCs w:val="22"/>
        </w:rPr>
        <w:t>% purity and &gt;95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3A42AA">
        <w:rPr>
          <w:rFonts w:ascii="Arial" w:eastAsia="함초롬바탕" w:hAnsi="Arial" w:cs="Arial"/>
          <w:sz w:val="22"/>
          <w:szCs w:val="22"/>
        </w:rPr>
        <w:t>% viability of CD14+ monocytes (</w:t>
      </w:r>
      <w:r>
        <w:rPr>
          <w:rFonts w:ascii="Arial" w:eastAsia="함초롬바탕" w:hAnsi="Arial" w:cs="Arial"/>
          <w:sz w:val="22"/>
          <w:szCs w:val="22"/>
        </w:rPr>
        <w:t>d</w:t>
      </w:r>
      <w:r w:rsidRPr="003A42AA">
        <w:rPr>
          <w:rFonts w:ascii="Arial" w:eastAsia="함초롬바탕" w:hAnsi="Arial" w:cs="Arial"/>
          <w:sz w:val="22"/>
          <w:szCs w:val="22"/>
        </w:rPr>
        <w:t xml:space="preserve">ata not shown). Right after isolation, enriched monocyte fractions were plated </w:t>
      </w:r>
      <w:r>
        <w:rPr>
          <w:rFonts w:ascii="Arial" w:eastAsia="함초롬바탕" w:hAnsi="Arial" w:cs="Arial"/>
          <w:sz w:val="22"/>
          <w:szCs w:val="22"/>
        </w:rPr>
        <w:t>i</w:t>
      </w:r>
      <w:r w:rsidRPr="003A42AA">
        <w:rPr>
          <w:rFonts w:ascii="Arial" w:eastAsia="함초롬바탕" w:hAnsi="Arial" w:cs="Arial"/>
          <w:sz w:val="22"/>
          <w:szCs w:val="22"/>
        </w:rPr>
        <w:t>n 24-well tissue culture plates (Corning Inc</w:t>
      </w:r>
      <w:r>
        <w:rPr>
          <w:rFonts w:ascii="Arial" w:eastAsia="함초롬바탕" w:hAnsi="Arial" w:cs="Arial"/>
          <w:sz w:val="22"/>
          <w:szCs w:val="22"/>
        </w:rPr>
        <w:t>.)</w:t>
      </w:r>
      <w:r w:rsidRPr="003A42AA">
        <w:rPr>
          <w:rFonts w:ascii="Arial" w:eastAsia="함초롬바탕" w:hAnsi="Arial" w:cs="Arial"/>
          <w:sz w:val="22"/>
          <w:szCs w:val="22"/>
        </w:rPr>
        <w:t xml:space="preserve"> at a density of 1x10</w:t>
      </w:r>
      <w:r w:rsidRPr="00A93EE8">
        <w:rPr>
          <w:rFonts w:ascii="Arial" w:eastAsia="함초롬바탕" w:hAnsi="Arial" w:cs="Arial"/>
          <w:sz w:val="22"/>
          <w:szCs w:val="22"/>
          <w:vertAlign w:val="superscript"/>
        </w:rPr>
        <w:t>6</w:t>
      </w:r>
      <w:r w:rsidRPr="003A42AA">
        <w:rPr>
          <w:rFonts w:ascii="Arial" w:eastAsia="함초롬바탕" w:hAnsi="Arial" w:cs="Arial"/>
          <w:sz w:val="22"/>
          <w:szCs w:val="22"/>
        </w:rPr>
        <w:t xml:space="preserve"> cells per well. Complete RPMI 1640 media supplemented with 70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3A42AA">
        <w:rPr>
          <w:rFonts w:ascii="Arial" w:eastAsia="함초롬바탕" w:hAnsi="Arial" w:cs="Arial"/>
          <w:sz w:val="22"/>
          <w:szCs w:val="22"/>
        </w:rPr>
        <w:t>ng/mL granulocyte-macrophage colony stimulating factor (GM-CSF) (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Peprotech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>) and 50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3A42AA">
        <w:rPr>
          <w:rFonts w:ascii="Arial" w:eastAsia="함초롬바탕" w:hAnsi="Arial" w:cs="Arial"/>
          <w:sz w:val="22"/>
          <w:szCs w:val="22"/>
        </w:rPr>
        <w:t>ng/mL interleukin-4 (IL-4) (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BioLegend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>) was used for 7 days to induce differentiation of monocytes to monocyte-derived dendritic cells (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moDCs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>). Fresh differentiation media was added to wells every 2 days. At day 7, cells were detached from wells using an enzyme-free dissociation solution (Merck) and replated at a density of 5x10</w:t>
      </w:r>
      <w:r w:rsidRPr="003A42AA">
        <w:rPr>
          <w:rFonts w:ascii="Arial" w:eastAsia="함초롬바탕" w:hAnsi="Arial" w:cs="Arial"/>
          <w:sz w:val="22"/>
          <w:szCs w:val="22"/>
          <w:vertAlign w:val="superscript"/>
        </w:rPr>
        <w:t>4</w:t>
      </w:r>
      <w:r w:rsidRPr="003A42AA">
        <w:rPr>
          <w:rFonts w:ascii="Arial" w:eastAsia="함초롬바탕" w:hAnsi="Arial" w:cs="Arial"/>
          <w:sz w:val="22"/>
          <w:szCs w:val="22"/>
        </w:rPr>
        <w:t xml:space="preserve"> cells/well in 96-well U bottom tissue culture plates (Corning Inc.) in complete RPMI-1640. Cells were subsequently treated with either lipopolysaccharide (LPS) (100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3A42AA">
        <w:rPr>
          <w:rFonts w:ascii="Arial" w:eastAsia="함초롬바탕" w:hAnsi="Arial" w:cs="Arial"/>
          <w:sz w:val="22"/>
          <w:szCs w:val="22"/>
        </w:rPr>
        <w:t>ng/mL) (Sigma), human IgG (</w:t>
      </w:r>
      <w:r>
        <w:rPr>
          <w:rFonts w:ascii="Arial" w:eastAsia="함초롬바탕" w:hAnsi="Arial" w:cs="Arial"/>
          <w:sz w:val="22"/>
          <w:szCs w:val="22"/>
        </w:rPr>
        <w:t xml:space="preserve">Sigma, </w:t>
      </w:r>
      <w:r w:rsidRPr="003A42AA">
        <w:rPr>
          <w:rFonts w:ascii="Arial" w:eastAsia="함초롬바탕" w:hAnsi="Arial" w:cs="Arial"/>
          <w:sz w:val="22"/>
          <w:szCs w:val="22"/>
        </w:rPr>
        <w:t>10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3A42AA">
        <w:rPr>
          <w:rFonts w:ascii="Arial" w:eastAsia="함초롬바탕" w:hAnsi="Arial" w:cs="Arial"/>
          <w:sz w:val="22"/>
          <w:szCs w:val="22"/>
        </w:rPr>
        <w:t>µg/mL)</w:t>
      </w:r>
      <w:r>
        <w:rPr>
          <w:rFonts w:ascii="Arial" w:eastAsia="함초롬바탕" w:hAnsi="Arial" w:cs="Arial"/>
          <w:sz w:val="22"/>
          <w:szCs w:val="22"/>
        </w:rPr>
        <w:t>,</w:t>
      </w:r>
      <w:r w:rsidRPr="003A42AA">
        <w:rPr>
          <w:rFonts w:ascii="Arial" w:eastAsia="함초롬바탕" w:hAnsi="Arial" w:cs="Arial"/>
          <w:sz w:val="22"/>
          <w:szCs w:val="22"/>
        </w:rPr>
        <w:t xml:space="preserve"> unfractionated, </w:t>
      </w:r>
      <w:proofErr w:type="spellStart"/>
      <w:r>
        <w:rPr>
          <w:rFonts w:ascii="Arial" w:eastAsia="함초롬바탕" w:hAnsi="Arial" w:cs="Arial"/>
          <w:sz w:val="22"/>
          <w:szCs w:val="22"/>
        </w:rPr>
        <w:t>HMw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 xml:space="preserve"> </w:t>
      </w:r>
      <w:r>
        <w:rPr>
          <w:rFonts w:ascii="Arial" w:eastAsia="함초롬바탕" w:hAnsi="Arial" w:cs="Arial"/>
          <w:sz w:val="22"/>
          <w:szCs w:val="22"/>
        </w:rPr>
        <w:t>or</w:t>
      </w:r>
      <w:r w:rsidRPr="003A42AA">
        <w:rPr>
          <w:rFonts w:ascii="Arial" w:eastAsia="함초롬바탕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함초롬바탕" w:hAnsi="Arial" w:cs="Arial"/>
          <w:sz w:val="22"/>
          <w:szCs w:val="22"/>
        </w:rPr>
        <w:t>LMw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 xml:space="preserve"> D</w:t>
      </w:r>
      <w:r>
        <w:rPr>
          <w:rFonts w:ascii="Arial" w:eastAsia="함초롬바탕" w:hAnsi="Arial" w:cs="Arial"/>
          <w:sz w:val="22"/>
          <w:szCs w:val="22"/>
        </w:rPr>
        <w:t>-</w:t>
      </w:r>
      <w:r w:rsidRPr="003A42AA">
        <w:rPr>
          <w:rFonts w:ascii="Arial" w:eastAsia="함초롬바탕" w:hAnsi="Arial" w:cs="Arial"/>
          <w:sz w:val="22"/>
          <w:szCs w:val="22"/>
        </w:rPr>
        <w:t>PCF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3A42AA">
        <w:rPr>
          <w:rFonts w:ascii="Arial" w:eastAsia="함초롬바탕" w:hAnsi="Arial" w:cs="Arial"/>
          <w:sz w:val="22"/>
          <w:szCs w:val="22"/>
        </w:rPr>
        <w:t>(10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3A42AA">
        <w:rPr>
          <w:rFonts w:ascii="Arial" w:eastAsia="함초롬바탕" w:hAnsi="Arial" w:cs="Arial"/>
          <w:sz w:val="22"/>
          <w:szCs w:val="22"/>
        </w:rPr>
        <w:t xml:space="preserve">µg/mL). At day 9, cells were harvested to measure activation-induced cell-surface markers (MHC-I/HLA-ABC, MHC-II/HLA-DR, CD80, CD86 and PD-L1) </w:t>
      </w:r>
      <w:r>
        <w:rPr>
          <w:rFonts w:ascii="Arial" w:eastAsia="함초롬바탕" w:hAnsi="Arial" w:cs="Arial"/>
          <w:sz w:val="22"/>
          <w:szCs w:val="22"/>
        </w:rPr>
        <w:t>by</w:t>
      </w:r>
      <w:r w:rsidRPr="003A42AA">
        <w:rPr>
          <w:rFonts w:ascii="Arial" w:eastAsia="함초롬바탕" w:hAnsi="Arial" w:cs="Arial"/>
          <w:sz w:val="22"/>
          <w:szCs w:val="22"/>
        </w:rPr>
        <w:t xml:space="preserve"> flow cytometry. Briefly, wells were washed with DPBS (Sigma</w:t>
      </w:r>
      <w:r>
        <w:rPr>
          <w:rFonts w:ascii="Arial" w:eastAsia="함초롬바탕" w:hAnsi="Arial" w:cs="Arial"/>
          <w:sz w:val="22"/>
          <w:szCs w:val="22"/>
        </w:rPr>
        <w:t xml:space="preserve">) </w:t>
      </w:r>
      <w:r w:rsidRPr="003A42AA">
        <w:rPr>
          <w:rFonts w:ascii="Arial" w:eastAsia="함초롬바탕" w:hAnsi="Arial" w:cs="Arial"/>
          <w:sz w:val="22"/>
          <w:szCs w:val="22"/>
        </w:rPr>
        <w:t xml:space="preserve">and then incubated for 45 minutes </w:t>
      </w:r>
      <w:r>
        <w:rPr>
          <w:rFonts w:ascii="Arial" w:eastAsia="함초롬바탕" w:hAnsi="Arial" w:cs="Arial"/>
          <w:sz w:val="22"/>
          <w:szCs w:val="22"/>
        </w:rPr>
        <w:t>at</w:t>
      </w:r>
      <w:r w:rsidRPr="003A42AA">
        <w:rPr>
          <w:rFonts w:ascii="Arial" w:eastAsia="함초롬바탕" w:hAnsi="Arial" w:cs="Arial"/>
          <w:sz w:val="22"/>
          <w:szCs w:val="22"/>
        </w:rPr>
        <w:t xml:space="preserve"> 4°C with 1:500 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eBioscienceTM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 xml:space="preserve"> fixable viability dye eFluor780TM (Invitrogen), 1:250 Human 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TruStain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 xml:space="preserve"> 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FcXTM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 xml:space="preserve"> (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BioLegend</w:t>
      </w:r>
      <w:proofErr w:type="spellEnd"/>
      <w:r>
        <w:rPr>
          <w:rFonts w:ascii="Arial" w:eastAsia="함초롬바탕" w:hAnsi="Arial" w:cs="Arial"/>
          <w:sz w:val="22"/>
          <w:szCs w:val="22"/>
        </w:rPr>
        <w:t xml:space="preserve">) </w:t>
      </w:r>
      <w:r w:rsidRPr="003A42AA">
        <w:rPr>
          <w:rFonts w:ascii="Arial" w:eastAsia="함초롬바탕" w:hAnsi="Arial" w:cs="Arial"/>
          <w:sz w:val="22"/>
          <w:szCs w:val="22"/>
        </w:rPr>
        <w:t>1:200 APC anti-human HLA-DR (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BioLegend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>), 1:200 PE ant</w:t>
      </w:r>
      <w:r>
        <w:rPr>
          <w:rFonts w:ascii="Arial" w:eastAsia="함초롬바탕" w:hAnsi="Arial" w:cs="Arial"/>
          <w:sz w:val="22"/>
          <w:szCs w:val="22"/>
        </w:rPr>
        <w:t>i</w:t>
      </w:r>
      <w:r w:rsidRPr="003A42AA">
        <w:rPr>
          <w:rFonts w:ascii="Arial" w:eastAsia="함초롬바탕" w:hAnsi="Arial" w:cs="Arial"/>
          <w:sz w:val="22"/>
          <w:szCs w:val="22"/>
        </w:rPr>
        <w:t>-human HLA-A,B,C (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BioLegend</w:t>
      </w:r>
      <w:proofErr w:type="spellEnd"/>
      <w:r>
        <w:rPr>
          <w:rFonts w:ascii="Arial" w:eastAsia="함초롬바탕" w:hAnsi="Arial" w:cs="Arial"/>
          <w:sz w:val="22"/>
          <w:szCs w:val="22"/>
        </w:rPr>
        <w:t xml:space="preserve">), </w:t>
      </w:r>
      <w:r w:rsidRPr="003A42AA">
        <w:rPr>
          <w:rFonts w:ascii="Arial" w:eastAsia="함초롬바탕" w:hAnsi="Arial" w:cs="Arial"/>
          <w:sz w:val="22"/>
          <w:szCs w:val="22"/>
        </w:rPr>
        <w:t>1:200 PE/Cyanine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3A42AA">
        <w:rPr>
          <w:rFonts w:ascii="Arial" w:eastAsia="함초롬바탕" w:hAnsi="Arial" w:cs="Arial"/>
          <w:sz w:val="22"/>
          <w:szCs w:val="22"/>
        </w:rPr>
        <w:t>7 anti-human CD86 (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BioLegend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>), 1:200 Brilliant Violet 510TM anti-human CD80 (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BioLegend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>), and 1:200 Brilliant Violet 42TM anti-human PD-L1 (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BioLegend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 xml:space="preserve">) in DPBS. After incubation, cells were washed and resuspended in DPBS. Cell acquisition was done using 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CytoFLEX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 xml:space="preserve"> S (Beckman Coulter) flow cytometer. 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FlowJoTM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 xml:space="preserve"> v10.8.1 (</w:t>
      </w:r>
      <w:proofErr w:type="spellStart"/>
      <w:r w:rsidRPr="003A42AA">
        <w:rPr>
          <w:rFonts w:ascii="Arial" w:eastAsia="함초롬바탕" w:hAnsi="Arial" w:cs="Arial"/>
          <w:sz w:val="22"/>
          <w:szCs w:val="22"/>
        </w:rPr>
        <w:t>TreeStar</w:t>
      </w:r>
      <w:proofErr w:type="spellEnd"/>
      <w:r w:rsidRPr="003A42AA">
        <w:rPr>
          <w:rFonts w:ascii="Arial" w:eastAsia="함초롬바탕" w:hAnsi="Arial" w:cs="Arial"/>
          <w:sz w:val="22"/>
          <w:szCs w:val="22"/>
        </w:rPr>
        <w:t>) was used for analysis of FACS data.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</w:p>
    <w:p w14:paraId="70DB465B" w14:textId="77777777" w:rsidR="00055060" w:rsidRDefault="00055060" w:rsidP="00055060">
      <w:pPr>
        <w:pStyle w:val="a"/>
        <w:spacing w:line="360" w:lineRule="auto"/>
        <w:rPr>
          <w:rFonts w:ascii="Arial" w:eastAsia="함초롬바탕" w:hAnsi="Arial" w:cs="Arial"/>
          <w:i/>
          <w:iCs/>
          <w:sz w:val="22"/>
          <w:szCs w:val="22"/>
        </w:rPr>
      </w:pPr>
    </w:p>
    <w:p w14:paraId="27270653" w14:textId="77777777" w:rsidR="00055060" w:rsidRPr="00AA34E8" w:rsidRDefault="00055060" w:rsidP="00055060">
      <w:pPr>
        <w:pStyle w:val="a"/>
        <w:spacing w:line="360" w:lineRule="auto"/>
        <w:rPr>
          <w:rFonts w:ascii="Arial" w:eastAsia="함초롬바탕" w:hAnsi="Arial" w:cs="Arial"/>
          <w:i/>
          <w:iCs/>
          <w:sz w:val="22"/>
          <w:szCs w:val="22"/>
        </w:rPr>
      </w:pPr>
      <w:r>
        <w:rPr>
          <w:rFonts w:ascii="Arial" w:eastAsia="함초롬바탕" w:hAnsi="Arial" w:cs="Arial"/>
          <w:i/>
          <w:iCs/>
          <w:sz w:val="22"/>
          <w:szCs w:val="22"/>
        </w:rPr>
        <w:t xml:space="preserve">THP-1 and </w:t>
      </w:r>
      <w:proofErr w:type="spellStart"/>
      <w:r w:rsidRPr="00AA34E8">
        <w:rPr>
          <w:rFonts w:ascii="Arial" w:eastAsia="함초롬바탕" w:hAnsi="Arial" w:cs="Arial"/>
          <w:i/>
          <w:iCs/>
          <w:sz w:val="22"/>
          <w:szCs w:val="22"/>
        </w:rPr>
        <w:t>moDC</w:t>
      </w:r>
      <w:proofErr w:type="spellEnd"/>
      <w:r>
        <w:rPr>
          <w:rFonts w:ascii="Arial" w:eastAsia="함초롬바탕" w:hAnsi="Arial" w:cs="Arial"/>
          <w:i/>
          <w:iCs/>
          <w:sz w:val="22"/>
          <w:szCs w:val="22"/>
        </w:rPr>
        <w:t xml:space="preserve"> </w:t>
      </w:r>
      <w:proofErr w:type="spellStart"/>
      <w:r w:rsidRPr="00AA34E8">
        <w:rPr>
          <w:rFonts w:ascii="Arial" w:eastAsia="함초롬바탕" w:hAnsi="Arial" w:cs="Arial"/>
          <w:i/>
          <w:iCs/>
          <w:sz w:val="22"/>
          <w:szCs w:val="22"/>
        </w:rPr>
        <w:t>internalisation</w:t>
      </w:r>
      <w:proofErr w:type="spellEnd"/>
      <w:r w:rsidRPr="00AA34E8">
        <w:rPr>
          <w:rFonts w:ascii="Arial" w:eastAsia="함초롬바탕" w:hAnsi="Arial" w:cs="Arial"/>
          <w:i/>
          <w:iCs/>
          <w:sz w:val="22"/>
          <w:szCs w:val="22"/>
        </w:rPr>
        <w:t xml:space="preserve"> assays </w:t>
      </w:r>
    </w:p>
    <w:p w14:paraId="1F2A5BF8" w14:textId="77777777" w:rsidR="00055060" w:rsidRDefault="00055060" w:rsidP="00055060">
      <w:pPr>
        <w:pStyle w:val="a"/>
        <w:spacing w:line="360" w:lineRule="auto"/>
        <w:rPr>
          <w:rFonts w:ascii="Arial" w:eastAsia="함초롬바탕" w:hAnsi="Arial" w:cs="Arial"/>
          <w:sz w:val="22"/>
          <w:szCs w:val="22"/>
        </w:rPr>
      </w:pPr>
      <w:r>
        <w:rPr>
          <w:rFonts w:ascii="Arial" w:eastAsia="함초롬바탕" w:hAnsi="Arial" w:cs="Arial"/>
          <w:sz w:val="22"/>
          <w:szCs w:val="22"/>
        </w:rPr>
        <w:t xml:space="preserve">THP-1 or </w:t>
      </w:r>
      <w:proofErr w:type="spellStart"/>
      <w:r w:rsidRPr="00EE4922">
        <w:rPr>
          <w:rFonts w:ascii="Arial" w:eastAsia="함초롬바탕" w:hAnsi="Arial" w:cs="Arial"/>
          <w:sz w:val="22"/>
          <w:szCs w:val="22"/>
        </w:rPr>
        <w:t>moDCs</w:t>
      </w:r>
      <w:proofErr w:type="spellEnd"/>
      <w:r w:rsidRPr="00EE4922">
        <w:rPr>
          <w:rFonts w:ascii="Arial" w:eastAsia="함초롬바탕" w:hAnsi="Arial" w:cs="Arial"/>
          <w:sz w:val="22"/>
          <w:szCs w:val="22"/>
        </w:rPr>
        <w:t xml:space="preserve"> were plated in 96-well U bottom plates at a density of 5x10</w:t>
      </w:r>
      <w:r w:rsidRPr="00AA34E8">
        <w:rPr>
          <w:rFonts w:ascii="Arial" w:eastAsia="함초롬바탕" w:hAnsi="Arial" w:cs="Arial"/>
          <w:sz w:val="22"/>
          <w:szCs w:val="22"/>
          <w:vertAlign w:val="superscript"/>
        </w:rPr>
        <w:t>4</w:t>
      </w:r>
      <w:r w:rsidRPr="00EE4922">
        <w:rPr>
          <w:rFonts w:ascii="Arial" w:eastAsia="함초롬바탕" w:hAnsi="Arial" w:cs="Arial"/>
          <w:sz w:val="22"/>
          <w:szCs w:val="22"/>
        </w:rPr>
        <w:t xml:space="preserve"> cells/well. Cells were than treated with either D</w:t>
      </w:r>
      <w:r>
        <w:rPr>
          <w:rFonts w:ascii="Arial" w:eastAsia="함초롬바탕" w:hAnsi="Arial" w:cs="Arial"/>
          <w:sz w:val="22"/>
          <w:szCs w:val="22"/>
        </w:rPr>
        <w:t>-</w:t>
      </w:r>
      <w:r w:rsidRPr="00EE4922">
        <w:rPr>
          <w:rFonts w:ascii="Arial" w:eastAsia="함초롬바탕" w:hAnsi="Arial" w:cs="Arial"/>
          <w:sz w:val="22"/>
          <w:szCs w:val="22"/>
        </w:rPr>
        <w:t>PCF (10µg/mL) or D</w:t>
      </w:r>
      <w:r>
        <w:rPr>
          <w:rFonts w:ascii="Arial" w:eastAsia="함초롬바탕" w:hAnsi="Arial" w:cs="Arial"/>
          <w:sz w:val="22"/>
          <w:szCs w:val="22"/>
        </w:rPr>
        <w:t>-</w:t>
      </w:r>
      <w:r w:rsidRPr="00EE4922">
        <w:rPr>
          <w:rFonts w:ascii="Arial" w:eastAsia="함초롬바탕" w:hAnsi="Arial" w:cs="Arial"/>
          <w:sz w:val="22"/>
          <w:szCs w:val="22"/>
        </w:rPr>
        <w:t xml:space="preserve">PIGS (10µg/mL) and incubated for 12 h in a humidified incubator set to 37°C and 5% CO2. Afterwards, cells were washed with PBS and stained for 20 min with 1:500 </w:t>
      </w:r>
      <w:proofErr w:type="spellStart"/>
      <w:r w:rsidRPr="00EE4922">
        <w:rPr>
          <w:rFonts w:ascii="Arial" w:eastAsia="함초롬바탕" w:hAnsi="Arial" w:cs="Arial"/>
          <w:sz w:val="22"/>
          <w:szCs w:val="22"/>
        </w:rPr>
        <w:t>eBioscienceTM</w:t>
      </w:r>
      <w:proofErr w:type="spellEnd"/>
      <w:r w:rsidRPr="00EE4922">
        <w:rPr>
          <w:rFonts w:ascii="Arial" w:eastAsia="함초롬바탕" w:hAnsi="Arial" w:cs="Arial"/>
          <w:sz w:val="22"/>
          <w:szCs w:val="22"/>
        </w:rPr>
        <w:t xml:space="preserve"> fixable viability dye eFluor780TM (Invitrogen, 65-0865-14). Cells were subsequently fixed and </w:t>
      </w:r>
      <w:proofErr w:type="spellStart"/>
      <w:r w:rsidRPr="00EE4922">
        <w:rPr>
          <w:rFonts w:ascii="Arial" w:eastAsia="함초롬바탕" w:hAnsi="Arial" w:cs="Arial"/>
          <w:sz w:val="22"/>
          <w:szCs w:val="22"/>
        </w:rPr>
        <w:t>permeabilised</w:t>
      </w:r>
      <w:proofErr w:type="spellEnd"/>
      <w:r w:rsidRPr="00EE4922">
        <w:rPr>
          <w:rFonts w:ascii="Arial" w:eastAsia="함초롬바탕" w:hAnsi="Arial" w:cs="Arial"/>
          <w:sz w:val="22"/>
          <w:szCs w:val="22"/>
        </w:rPr>
        <w:t xml:space="preserve"> using </w:t>
      </w:r>
      <w:r>
        <w:rPr>
          <w:rFonts w:ascii="Arial" w:eastAsia="함초롬바탕" w:hAnsi="Arial" w:cs="Arial"/>
          <w:sz w:val="22"/>
          <w:szCs w:val="22"/>
        </w:rPr>
        <w:t>the</w:t>
      </w:r>
      <w:r w:rsidRPr="00EE4922">
        <w:rPr>
          <w:rFonts w:ascii="Arial" w:eastAsia="함초롬바탕" w:hAnsi="Arial" w:cs="Arial"/>
          <w:sz w:val="22"/>
          <w:szCs w:val="22"/>
        </w:rPr>
        <w:t xml:space="preserve"> IC fixation buffer (Invitrogen, 00-8222-49) for 15 minutes, followed by intracellular staining with 1:100 FITC anti-human IgG Fc (</w:t>
      </w:r>
      <w:proofErr w:type="spellStart"/>
      <w:r w:rsidRPr="00EE4922">
        <w:rPr>
          <w:rFonts w:ascii="Arial" w:eastAsia="함초롬바탕" w:hAnsi="Arial" w:cs="Arial"/>
          <w:sz w:val="22"/>
          <w:szCs w:val="22"/>
        </w:rPr>
        <w:t>Biolegend</w:t>
      </w:r>
      <w:proofErr w:type="spellEnd"/>
      <w:r w:rsidRPr="00EE4922">
        <w:rPr>
          <w:rFonts w:ascii="Arial" w:eastAsia="함초롬바탕" w:hAnsi="Arial" w:cs="Arial"/>
          <w:sz w:val="22"/>
          <w:szCs w:val="22"/>
        </w:rPr>
        <w:t xml:space="preserve">®, Clone M1310G05, 410720) for 45 </w:t>
      </w:r>
      <w:proofErr w:type="gramStart"/>
      <w:r w:rsidRPr="00EE4922">
        <w:rPr>
          <w:rFonts w:ascii="Arial" w:eastAsia="함초롬바탕" w:hAnsi="Arial" w:cs="Arial"/>
          <w:sz w:val="22"/>
          <w:szCs w:val="22"/>
        </w:rPr>
        <w:t>min.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EE4922">
        <w:rPr>
          <w:rFonts w:ascii="Arial" w:eastAsia="함초롬바탕" w:hAnsi="Arial" w:cs="Arial"/>
          <w:sz w:val="22"/>
          <w:szCs w:val="22"/>
        </w:rPr>
        <w:t>Stained</w:t>
      </w:r>
      <w:proofErr w:type="gramEnd"/>
      <w:r w:rsidRPr="00EE4922">
        <w:rPr>
          <w:rFonts w:ascii="Arial" w:eastAsia="함초롬바탕" w:hAnsi="Arial" w:cs="Arial"/>
          <w:sz w:val="22"/>
          <w:szCs w:val="22"/>
        </w:rPr>
        <w:t xml:space="preserve"> cells were acquired using </w:t>
      </w:r>
      <w:proofErr w:type="spellStart"/>
      <w:r w:rsidRPr="00EE4922">
        <w:rPr>
          <w:rFonts w:ascii="Arial" w:eastAsia="함초롬바탕" w:hAnsi="Arial" w:cs="Arial"/>
          <w:sz w:val="22"/>
          <w:szCs w:val="22"/>
        </w:rPr>
        <w:t>CytoFLEX</w:t>
      </w:r>
      <w:proofErr w:type="spellEnd"/>
      <w:r w:rsidRPr="00EE4922">
        <w:rPr>
          <w:rFonts w:ascii="Arial" w:eastAsia="함초롬바탕" w:hAnsi="Arial" w:cs="Arial"/>
          <w:sz w:val="22"/>
          <w:szCs w:val="22"/>
        </w:rPr>
        <w:t xml:space="preserve"> S flow cytometer (Beckman-Coulter) and </w:t>
      </w:r>
      <w:proofErr w:type="spellStart"/>
      <w:r w:rsidRPr="00EE4922">
        <w:rPr>
          <w:rFonts w:ascii="Arial" w:eastAsia="함초롬바탕" w:hAnsi="Arial" w:cs="Arial"/>
          <w:sz w:val="22"/>
          <w:szCs w:val="22"/>
        </w:rPr>
        <w:t>analysed</w:t>
      </w:r>
      <w:proofErr w:type="spellEnd"/>
      <w:r w:rsidRPr="00EE4922">
        <w:rPr>
          <w:rFonts w:ascii="Arial" w:eastAsia="함초롬바탕" w:hAnsi="Arial" w:cs="Arial"/>
          <w:sz w:val="22"/>
          <w:szCs w:val="22"/>
        </w:rPr>
        <w:t xml:space="preserve"> using </w:t>
      </w:r>
      <w:proofErr w:type="spellStart"/>
      <w:r w:rsidRPr="00EE4922">
        <w:rPr>
          <w:rFonts w:ascii="Arial" w:eastAsia="함초롬바탕" w:hAnsi="Arial" w:cs="Arial"/>
          <w:sz w:val="22"/>
          <w:szCs w:val="22"/>
        </w:rPr>
        <w:t>FlowJoTM</w:t>
      </w:r>
      <w:proofErr w:type="spellEnd"/>
      <w:r w:rsidRPr="00EE4922">
        <w:rPr>
          <w:rFonts w:ascii="Arial" w:eastAsia="함초롬바탕" w:hAnsi="Arial" w:cs="Arial"/>
          <w:sz w:val="22"/>
          <w:szCs w:val="22"/>
        </w:rPr>
        <w:t xml:space="preserve"> v10.8.1 (BD Life Sciences, Ashland, OR, USA). Data were expressed as mean fluorescence intensity (MFI).</w:t>
      </w:r>
      <w:r>
        <w:rPr>
          <w:rFonts w:ascii="Arial" w:eastAsia="함초롬바탕" w:hAnsi="Arial" w:cs="Arial"/>
          <w:sz w:val="22"/>
          <w:szCs w:val="22"/>
        </w:rPr>
        <w:t xml:space="preserve"> </w:t>
      </w:r>
      <w:r w:rsidRPr="00EE4922">
        <w:rPr>
          <w:rFonts w:ascii="Arial" w:eastAsia="함초롬바탕" w:hAnsi="Arial" w:cs="Arial"/>
          <w:sz w:val="22"/>
          <w:szCs w:val="22"/>
        </w:rPr>
        <w:t>For imaging experiments, cells were seeded at 1x10</w:t>
      </w:r>
      <w:r w:rsidRPr="000139C6">
        <w:rPr>
          <w:rFonts w:ascii="Arial" w:eastAsia="함초롬바탕" w:hAnsi="Arial" w:cs="Arial"/>
          <w:sz w:val="22"/>
          <w:szCs w:val="22"/>
          <w:vertAlign w:val="superscript"/>
        </w:rPr>
        <w:t>5</w:t>
      </w:r>
      <w:r w:rsidRPr="00EE4922">
        <w:rPr>
          <w:rFonts w:ascii="Arial" w:eastAsia="함초롬바탕" w:hAnsi="Arial" w:cs="Arial"/>
          <w:sz w:val="22"/>
          <w:szCs w:val="22"/>
        </w:rPr>
        <w:t xml:space="preserve"> cells/well in 96 black well plates (Corning Inc., 3603). Cells were left to attach for 2 h, then treated with either monomeric IgG (10µg/mL), D</w:t>
      </w:r>
      <w:r>
        <w:rPr>
          <w:rFonts w:ascii="Arial" w:eastAsia="함초롬바탕" w:hAnsi="Arial" w:cs="Arial"/>
          <w:sz w:val="22"/>
          <w:szCs w:val="22"/>
        </w:rPr>
        <w:t>-</w:t>
      </w:r>
      <w:r w:rsidRPr="00EE4922">
        <w:rPr>
          <w:rFonts w:ascii="Arial" w:eastAsia="함초롬바탕" w:hAnsi="Arial" w:cs="Arial"/>
          <w:sz w:val="22"/>
          <w:szCs w:val="22"/>
        </w:rPr>
        <w:t>PCF (10µg/mL) or D</w:t>
      </w:r>
      <w:r>
        <w:rPr>
          <w:rFonts w:ascii="Arial" w:eastAsia="함초롬바탕" w:hAnsi="Arial" w:cs="Arial"/>
          <w:sz w:val="22"/>
          <w:szCs w:val="22"/>
        </w:rPr>
        <w:t>-</w:t>
      </w:r>
      <w:r w:rsidRPr="00EE4922">
        <w:rPr>
          <w:rFonts w:ascii="Arial" w:eastAsia="함초롬바탕" w:hAnsi="Arial" w:cs="Arial"/>
          <w:sz w:val="22"/>
          <w:szCs w:val="22"/>
        </w:rPr>
        <w:t xml:space="preserve">PIGS (10µg/mL) for 12 h. Wells were </w:t>
      </w:r>
      <w:r w:rsidRPr="00EE4922">
        <w:rPr>
          <w:rFonts w:ascii="Arial" w:eastAsia="함초롬바탕" w:hAnsi="Arial" w:cs="Arial"/>
          <w:sz w:val="22"/>
          <w:szCs w:val="22"/>
        </w:rPr>
        <w:lastRenderedPageBreak/>
        <w:t>washed with PBS, followed by fixation and permeabilization using an IC fixation buffer (Invitrogen, 00-8222-49). Afterwards, cells were stained with 1:100 FITC anti-human IgG Fc (</w:t>
      </w:r>
      <w:proofErr w:type="spellStart"/>
      <w:r w:rsidRPr="00EE4922">
        <w:rPr>
          <w:rFonts w:ascii="Arial" w:eastAsia="함초롬바탕" w:hAnsi="Arial" w:cs="Arial"/>
          <w:sz w:val="22"/>
          <w:szCs w:val="22"/>
        </w:rPr>
        <w:t>Biolegend</w:t>
      </w:r>
      <w:proofErr w:type="spellEnd"/>
      <w:r w:rsidRPr="00EE4922">
        <w:rPr>
          <w:rFonts w:ascii="Arial" w:eastAsia="함초롬바탕" w:hAnsi="Arial" w:cs="Arial"/>
          <w:sz w:val="22"/>
          <w:szCs w:val="22"/>
        </w:rPr>
        <w:t>®, Clone M1310G05, 410720) and 1:2000 Phalloidin-</w:t>
      </w:r>
      <w:proofErr w:type="spellStart"/>
      <w:r w:rsidRPr="00EE4922">
        <w:rPr>
          <w:rFonts w:ascii="Arial" w:eastAsia="함초롬바탕" w:hAnsi="Arial" w:cs="Arial"/>
          <w:sz w:val="22"/>
          <w:szCs w:val="22"/>
        </w:rPr>
        <w:t>iFluor</w:t>
      </w:r>
      <w:proofErr w:type="spellEnd"/>
      <w:r w:rsidRPr="00EE4922">
        <w:rPr>
          <w:rFonts w:ascii="Arial" w:eastAsia="함초롬바탕" w:hAnsi="Arial" w:cs="Arial"/>
          <w:sz w:val="22"/>
          <w:szCs w:val="22"/>
        </w:rPr>
        <w:t xml:space="preserve"> 647 (</w:t>
      </w:r>
      <w:proofErr w:type="spellStart"/>
      <w:r w:rsidRPr="00EE4922">
        <w:rPr>
          <w:rFonts w:ascii="Arial" w:eastAsia="함초롬바탕" w:hAnsi="Arial" w:cs="Arial"/>
          <w:sz w:val="22"/>
          <w:szCs w:val="22"/>
        </w:rPr>
        <w:t>abcam</w:t>
      </w:r>
      <w:proofErr w:type="spellEnd"/>
      <w:r w:rsidRPr="00EE4922">
        <w:rPr>
          <w:rFonts w:ascii="Arial" w:eastAsia="함초롬바탕" w:hAnsi="Arial" w:cs="Arial"/>
          <w:sz w:val="22"/>
          <w:szCs w:val="22"/>
        </w:rPr>
        <w:t>, ab176579) for 45 minutes. Cells were then stained with 1:1000 DAPI (</w:t>
      </w:r>
      <w:proofErr w:type="spellStart"/>
      <w:r w:rsidRPr="00EE4922">
        <w:rPr>
          <w:rFonts w:ascii="Arial" w:eastAsia="함초롬바탕" w:hAnsi="Arial" w:cs="Arial"/>
          <w:sz w:val="22"/>
          <w:szCs w:val="22"/>
        </w:rPr>
        <w:t>Thermo</w:t>
      </w:r>
      <w:proofErr w:type="spellEnd"/>
      <w:r w:rsidRPr="00EE4922">
        <w:rPr>
          <w:rFonts w:ascii="Arial" w:eastAsia="함초롬바탕" w:hAnsi="Arial" w:cs="Arial"/>
          <w:sz w:val="22"/>
          <w:szCs w:val="22"/>
        </w:rPr>
        <w:t xml:space="preserve"> Scientific, 62248) for 5 minutes. Confocal image acquisition was done using Nikon A1R Microscope and Nikon NIS-Elements C software.</w:t>
      </w:r>
    </w:p>
    <w:p w14:paraId="37170D50" w14:textId="77777777" w:rsidR="00055060" w:rsidRDefault="00055060" w:rsidP="00055060">
      <w:pPr>
        <w:pStyle w:val="a"/>
        <w:spacing w:line="360" w:lineRule="auto"/>
        <w:rPr>
          <w:rFonts w:ascii="Arial" w:eastAsia="함초롬바탕" w:hAnsi="Arial" w:cs="Arial"/>
          <w:sz w:val="22"/>
          <w:szCs w:val="22"/>
        </w:rPr>
      </w:pPr>
    </w:p>
    <w:p w14:paraId="0A669633" w14:textId="77777777" w:rsidR="00055060" w:rsidRPr="00E93AC7" w:rsidRDefault="00055060" w:rsidP="00055060">
      <w:pPr>
        <w:pStyle w:val="a"/>
        <w:spacing w:line="360" w:lineRule="auto"/>
        <w:rPr>
          <w:rFonts w:ascii="Arial" w:eastAsia="함초롬바탕" w:hAnsi="Arial" w:cs="Arial"/>
          <w:i/>
          <w:iCs/>
          <w:sz w:val="22"/>
          <w:szCs w:val="22"/>
        </w:rPr>
      </w:pPr>
      <w:r w:rsidRPr="00445DFB">
        <w:rPr>
          <w:rFonts w:ascii="Arial" w:hAnsi="Arial" w:cs="Arial"/>
          <w:i/>
          <w:iCs/>
          <w:color w:val="auto"/>
          <w:sz w:val="22"/>
        </w:rPr>
        <w:t>Human alveolar epithelial cells binding and uptake</w:t>
      </w:r>
      <w:r>
        <w:rPr>
          <w:rFonts w:ascii="Arial" w:hAnsi="Arial" w:cs="Arial"/>
          <w:i/>
          <w:iCs/>
          <w:color w:val="auto"/>
          <w:sz w:val="22"/>
        </w:rPr>
        <w:t xml:space="preserve"> of D-PCF</w:t>
      </w:r>
      <w:r w:rsidRPr="00E93AC7">
        <w:rPr>
          <w:rFonts w:ascii="Arial" w:eastAsia="함초롬바탕" w:hAnsi="Arial" w:cs="Arial"/>
          <w:i/>
          <w:iCs/>
          <w:sz w:val="22"/>
          <w:szCs w:val="22"/>
        </w:rPr>
        <w:tab/>
      </w:r>
    </w:p>
    <w:p w14:paraId="1C9CD7BB" w14:textId="77777777" w:rsidR="00055060" w:rsidRPr="00E93AC7" w:rsidRDefault="00055060" w:rsidP="00055060">
      <w:pPr>
        <w:pStyle w:val="a"/>
        <w:spacing w:line="360" w:lineRule="auto"/>
        <w:rPr>
          <w:rFonts w:ascii="Arial" w:eastAsia="함초롬바탕" w:hAnsi="Arial" w:cs="Arial"/>
          <w:sz w:val="22"/>
          <w:szCs w:val="22"/>
        </w:rPr>
      </w:pPr>
      <w:r w:rsidRPr="00E93AC7">
        <w:rPr>
          <w:rFonts w:ascii="Arial" w:eastAsia="함초롬바탕" w:hAnsi="Arial" w:cs="Arial"/>
          <w:sz w:val="22"/>
          <w:szCs w:val="22"/>
        </w:rPr>
        <w:t>Primary human alveolar epithelial cells (</w:t>
      </w:r>
      <w:proofErr w:type="spellStart"/>
      <w:r w:rsidRPr="00E93AC7">
        <w:rPr>
          <w:rFonts w:ascii="Arial" w:eastAsia="함초롬바탕" w:hAnsi="Arial" w:cs="Arial"/>
          <w:sz w:val="22"/>
          <w:szCs w:val="22"/>
        </w:rPr>
        <w:t>hAECs</w:t>
      </w:r>
      <w:proofErr w:type="spellEnd"/>
      <w:r w:rsidRPr="00E93AC7">
        <w:rPr>
          <w:rFonts w:ascii="Arial" w:eastAsia="함초롬바탕" w:hAnsi="Arial" w:cs="Arial"/>
          <w:sz w:val="22"/>
          <w:szCs w:val="22"/>
        </w:rPr>
        <w:t xml:space="preserve">) obtained from </w:t>
      </w:r>
      <w:proofErr w:type="spellStart"/>
      <w:r w:rsidRPr="00E93AC7">
        <w:rPr>
          <w:rFonts w:ascii="Arial" w:eastAsia="함초롬바탕" w:hAnsi="Arial" w:cs="Arial"/>
          <w:sz w:val="22"/>
          <w:szCs w:val="22"/>
        </w:rPr>
        <w:t>Generon</w:t>
      </w:r>
      <w:proofErr w:type="spellEnd"/>
      <w:r w:rsidRPr="00E93AC7">
        <w:rPr>
          <w:rFonts w:ascii="Arial" w:eastAsia="함초롬바탕" w:hAnsi="Arial" w:cs="Arial"/>
          <w:sz w:val="22"/>
          <w:szCs w:val="22"/>
        </w:rPr>
        <w:t xml:space="preserve"> were maintained in Endothelial cell growth medium-2 (</w:t>
      </w:r>
      <w:proofErr w:type="spellStart"/>
      <w:r w:rsidRPr="00E93AC7">
        <w:rPr>
          <w:rFonts w:ascii="Arial" w:eastAsia="함초롬바탕" w:hAnsi="Arial" w:cs="Arial"/>
          <w:sz w:val="22"/>
          <w:szCs w:val="22"/>
        </w:rPr>
        <w:t>Promocell</w:t>
      </w:r>
      <w:proofErr w:type="spellEnd"/>
      <w:r w:rsidRPr="00E93AC7">
        <w:rPr>
          <w:rFonts w:ascii="Arial" w:eastAsia="함초롬바탕" w:hAnsi="Arial" w:cs="Arial"/>
          <w:sz w:val="22"/>
          <w:szCs w:val="22"/>
        </w:rPr>
        <w:t xml:space="preserve">) at 37°C in a 5% CO2 humidified atmosphere. </w:t>
      </w:r>
      <w:proofErr w:type="spellStart"/>
      <w:r w:rsidRPr="00E93AC7">
        <w:rPr>
          <w:rFonts w:ascii="Arial" w:eastAsia="함초롬바탕" w:hAnsi="Arial" w:cs="Arial"/>
          <w:sz w:val="22"/>
          <w:szCs w:val="22"/>
        </w:rPr>
        <w:t>hAECs</w:t>
      </w:r>
      <w:proofErr w:type="spellEnd"/>
      <w:r w:rsidRPr="00E93AC7">
        <w:rPr>
          <w:rFonts w:ascii="Arial" w:eastAsia="함초롬바탕" w:hAnsi="Arial" w:cs="Arial"/>
          <w:sz w:val="22"/>
          <w:szCs w:val="22"/>
        </w:rPr>
        <w:t xml:space="preserve"> were seeded at a density of 50,000 cells per well in a 96-well tissue culture plate. Cells were then treated with either human IgG or D-PCF overnight. The following day, cells were harvested for confocal imaging and flow cytometry analysis.</w:t>
      </w:r>
    </w:p>
    <w:p w14:paraId="480CD30F" w14:textId="77777777" w:rsidR="00055060" w:rsidRPr="00E93AC7" w:rsidRDefault="00055060" w:rsidP="00055060">
      <w:pPr>
        <w:pStyle w:val="a"/>
        <w:spacing w:line="360" w:lineRule="auto"/>
        <w:rPr>
          <w:rFonts w:ascii="Arial" w:eastAsia="함초롬바탕" w:hAnsi="Arial" w:cs="Arial"/>
          <w:sz w:val="22"/>
          <w:szCs w:val="22"/>
        </w:rPr>
      </w:pPr>
      <w:r w:rsidRPr="00E93AC7">
        <w:rPr>
          <w:rFonts w:ascii="Arial" w:eastAsia="함초롬바탕" w:hAnsi="Arial" w:cs="Arial"/>
          <w:sz w:val="22"/>
          <w:szCs w:val="22"/>
        </w:rPr>
        <w:t xml:space="preserve">For confocal imaging, </w:t>
      </w:r>
      <w:proofErr w:type="spellStart"/>
      <w:r w:rsidRPr="00E93AC7">
        <w:rPr>
          <w:rFonts w:ascii="Arial" w:eastAsia="함초롬바탕" w:hAnsi="Arial" w:cs="Arial"/>
          <w:sz w:val="22"/>
          <w:szCs w:val="22"/>
        </w:rPr>
        <w:t>hAECs</w:t>
      </w:r>
      <w:proofErr w:type="spellEnd"/>
      <w:r w:rsidRPr="00E93AC7">
        <w:rPr>
          <w:rFonts w:ascii="Arial" w:eastAsia="함초롬바탕" w:hAnsi="Arial" w:cs="Arial"/>
          <w:sz w:val="22"/>
          <w:szCs w:val="22"/>
        </w:rPr>
        <w:t xml:space="preserve"> were washed twice with PBS and fixed with Fix/Perm buffer (</w:t>
      </w:r>
      <w:proofErr w:type="spellStart"/>
      <w:r w:rsidRPr="00E93AC7">
        <w:rPr>
          <w:rFonts w:ascii="Arial" w:eastAsia="함초롬바탕" w:hAnsi="Arial" w:cs="Arial"/>
          <w:sz w:val="22"/>
          <w:szCs w:val="22"/>
        </w:rPr>
        <w:t>ThermoFisher</w:t>
      </w:r>
      <w:proofErr w:type="spellEnd"/>
      <w:r w:rsidRPr="00E93AC7">
        <w:rPr>
          <w:rFonts w:ascii="Arial" w:eastAsia="함초롬바탕" w:hAnsi="Arial" w:cs="Arial"/>
          <w:sz w:val="22"/>
          <w:szCs w:val="22"/>
        </w:rPr>
        <w:t xml:space="preserve"> Scientific) according to the manufacturer’s instructions. Cells were then permeabilized with 0.1% Triton X-100 (Sigma-Aldrich) for 10 minutes and stained with phalloidin, DAPI, and anti-human IgG-FITC (</w:t>
      </w:r>
      <w:proofErr w:type="spellStart"/>
      <w:r w:rsidRPr="00E93AC7">
        <w:rPr>
          <w:rFonts w:ascii="Arial" w:eastAsia="함초롬바탕" w:hAnsi="Arial" w:cs="Arial"/>
          <w:sz w:val="22"/>
          <w:szCs w:val="22"/>
        </w:rPr>
        <w:t>Biolegend</w:t>
      </w:r>
      <w:proofErr w:type="spellEnd"/>
      <w:r w:rsidRPr="00E93AC7">
        <w:rPr>
          <w:rFonts w:ascii="Arial" w:eastAsia="함초롬바탕" w:hAnsi="Arial" w:cs="Arial"/>
          <w:sz w:val="22"/>
          <w:szCs w:val="22"/>
        </w:rPr>
        <w:t>). After washing and resuspension in PBS, cells were imaged using a confocal microscope (Nikon A1R).</w:t>
      </w:r>
    </w:p>
    <w:p w14:paraId="2F09D425" w14:textId="77777777" w:rsidR="00055060" w:rsidRDefault="00055060" w:rsidP="00055060">
      <w:pPr>
        <w:pStyle w:val="a"/>
        <w:spacing w:line="360" w:lineRule="auto"/>
        <w:rPr>
          <w:rFonts w:ascii="Arial" w:eastAsia="함초롬바탕" w:hAnsi="Arial" w:cs="Arial"/>
          <w:sz w:val="22"/>
          <w:szCs w:val="22"/>
        </w:rPr>
      </w:pPr>
      <w:r w:rsidRPr="00E93AC7">
        <w:rPr>
          <w:rFonts w:ascii="Arial" w:eastAsia="함초롬바탕" w:hAnsi="Arial" w:cs="Arial"/>
          <w:sz w:val="22"/>
          <w:szCs w:val="22"/>
        </w:rPr>
        <w:t>For flow cytometry analysis, human IgG or D-PCF-treated cells were washed twice with PBS and stained with eFluor870 fixable viability dye (</w:t>
      </w:r>
      <w:proofErr w:type="spellStart"/>
      <w:r w:rsidRPr="00E93AC7">
        <w:rPr>
          <w:rFonts w:ascii="Arial" w:eastAsia="함초롬바탕" w:hAnsi="Arial" w:cs="Arial"/>
          <w:sz w:val="22"/>
          <w:szCs w:val="22"/>
        </w:rPr>
        <w:t>ThermoFisher</w:t>
      </w:r>
      <w:proofErr w:type="spellEnd"/>
      <w:r w:rsidRPr="00E93AC7">
        <w:rPr>
          <w:rFonts w:ascii="Arial" w:eastAsia="함초롬바탕" w:hAnsi="Arial" w:cs="Arial"/>
          <w:sz w:val="22"/>
          <w:szCs w:val="22"/>
        </w:rPr>
        <w:t xml:space="preserve"> Scientific) for 20 minutes at 4°C. The cells were then fixed with Fix/Perm buffer for 20 minutes at 4°C, permeabilized with 0.1% Triton X-100 for 10 minutes and stained with anti-human IgG-FITC for 1 hour at 4°C. Flow cytometry acquisition was performed using the </w:t>
      </w:r>
      <w:proofErr w:type="spellStart"/>
      <w:r w:rsidRPr="00E93AC7">
        <w:rPr>
          <w:rFonts w:ascii="Arial" w:eastAsia="함초롬바탕" w:hAnsi="Arial" w:cs="Arial"/>
          <w:sz w:val="22"/>
          <w:szCs w:val="22"/>
        </w:rPr>
        <w:t>Cytoflex</w:t>
      </w:r>
      <w:proofErr w:type="spellEnd"/>
      <w:r w:rsidRPr="00E93AC7">
        <w:rPr>
          <w:rFonts w:ascii="Arial" w:eastAsia="함초롬바탕" w:hAnsi="Arial" w:cs="Arial"/>
          <w:sz w:val="22"/>
          <w:szCs w:val="22"/>
        </w:rPr>
        <w:t xml:space="preserve"> (Beckman Coulter) and </w:t>
      </w:r>
      <w:proofErr w:type="spellStart"/>
      <w:r w:rsidRPr="00E93AC7">
        <w:rPr>
          <w:rFonts w:ascii="Arial" w:eastAsia="함초롬바탕" w:hAnsi="Arial" w:cs="Arial"/>
          <w:sz w:val="22"/>
          <w:szCs w:val="22"/>
        </w:rPr>
        <w:t>analysed</w:t>
      </w:r>
      <w:proofErr w:type="spellEnd"/>
      <w:r w:rsidRPr="00E93AC7">
        <w:rPr>
          <w:rFonts w:ascii="Arial" w:eastAsia="함초롬바탕" w:hAnsi="Arial" w:cs="Arial"/>
          <w:sz w:val="22"/>
          <w:szCs w:val="22"/>
        </w:rPr>
        <w:t xml:space="preserve"> using </w:t>
      </w:r>
      <w:proofErr w:type="spellStart"/>
      <w:r w:rsidRPr="00E93AC7">
        <w:rPr>
          <w:rFonts w:ascii="Arial" w:eastAsia="함초롬바탕" w:hAnsi="Arial" w:cs="Arial"/>
          <w:sz w:val="22"/>
          <w:szCs w:val="22"/>
        </w:rPr>
        <w:t>FlowJo</w:t>
      </w:r>
      <w:proofErr w:type="spellEnd"/>
      <w:r w:rsidRPr="00E93AC7">
        <w:rPr>
          <w:rFonts w:ascii="Arial" w:eastAsia="함초롬바탕" w:hAnsi="Arial" w:cs="Arial"/>
          <w:sz w:val="22"/>
          <w:szCs w:val="22"/>
        </w:rPr>
        <w:t xml:space="preserve"> V10.</w:t>
      </w:r>
    </w:p>
    <w:p w14:paraId="311CCF3B" w14:textId="77777777" w:rsidR="000D05D9" w:rsidRDefault="000D05D9"/>
    <w:sectPr w:rsidR="000D0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Malgun Gothic"/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60"/>
    <w:rsid w:val="00055060"/>
    <w:rsid w:val="000D05D9"/>
    <w:rsid w:val="00415518"/>
    <w:rsid w:val="004E6BD6"/>
    <w:rsid w:val="00C0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EF41"/>
  <w15:chartTrackingRefBased/>
  <w15:docId w15:val="{F821F61E-FB84-4F7F-BD6E-C11873E1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05506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kern w:val="0"/>
      <w:sz w:val="20"/>
      <w:szCs w:val="20"/>
      <w:lang w:val="en-US" w:eastAsia="ko-KR"/>
      <w14:ligatures w14:val="none"/>
    </w:rPr>
  </w:style>
  <w:style w:type="character" w:styleId="Hyperlink">
    <w:name w:val="Hyperlink"/>
    <w:basedOn w:val="DefaultParagraphFont"/>
    <w:uiPriority w:val="99"/>
    <w:unhideWhenUsed/>
    <w:rsid w:val="00415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ngsuk@jbnu.ac.kr" TargetMode="External"/><Relationship Id="rId4" Type="http://schemas.openxmlformats.org/officeDocument/2006/relationships/hyperlink" Target="mailto:rreljic@sg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5154</Characters>
  <Application>Microsoft Office Word</Application>
  <DocSecurity>0</DocSecurity>
  <Lines>42</Lines>
  <Paragraphs>12</Paragraphs>
  <ScaleCrop>false</ScaleCrop>
  <Company>St Georges, University of London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 Reljic</dc:creator>
  <cp:keywords/>
  <dc:description/>
  <cp:lastModifiedBy>Rajko Reljic</cp:lastModifiedBy>
  <cp:revision>3</cp:revision>
  <dcterms:created xsi:type="dcterms:W3CDTF">2023-07-24T16:20:00Z</dcterms:created>
  <dcterms:modified xsi:type="dcterms:W3CDTF">2023-07-24T16:21:00Z</dcterms:modified>
</cp:coreProperties>
</file>