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22E25B" w14:textId="500903ED" w:rsidR="00C516A3" w:rsidRPr="00E174E9" w:rsidRDefault="00C73EFE" w:rsidP="00C516A3">
      <w:pPr>
        <w:jc w:val="center"/>
        <w:rPr>
          <w:rFonts w:cs="Times New Roman"/>
          <w:b/>
          <w:sz w:val="24"/>
          <w:szCs w:val="24"/>
        </w:rPr>
      </w:pPr>
      <w:r w:rsidRPr="00E174E9">
        <w:rPr>
          <w:rFonts w:cs="Times New Roman"/>
          <w:b/>
          <w:sz w:val="24"/>
          <w:szCs w:val="24"/>
        </w:rPr>
        <w:t xml:space="preserve">Supplementary </w:t>
      </w:r>
      <w:r w:rsidR="0097389C">
        <w:rPr>
          <w:rFonts w:cs="Times New Roman"/>
          <w:b/>
          <w:sz w:val="24"/>
          <w:szCs w:val="24"/>
        </w:rPr>
        <w:t>Material</w:t>
      </w:r>
    </w:p>
    <w:p w14:paraId="07A47986" w14:textId="77777777" w:rsidR="00C516A3" w:rsidRPr="00E174E9" w:rsidRDefault="00C516A3" w:rsidP="009B354D">
      <w:pPr>
        <w:rPr>
          <w:rFonts w:cs="Times New Roman"/>
          <w:b/>
          <w:szCs w:val="20"/>
        </w:rPr>
      </w:pPr>
    </w:p>
    <w:p w14:paraId="14DE1B17" w14:textId="77777777" w:rsidR="00C516A3" w:rsidRPr="00E174E9" w:rsidRDefault="00C516A3" w:rsidP="00C516A3">
      <w:pPr>
        <w:spacing w:line="360" w:lineRule="auto"/>
        <w:rPr>
          <w:rFonts w:cs="Times New Roman"/>
          <w:b/>
          <w:szCs w:val="20"/>
        </w:rPr>
      </w:pPr>
    </w:p>
    <w:p w14:paraId="2A2AC3B2" w14:textId="7067CCE8" w:rsidR="00E83CF5" w:rsidRPr="00E83CF5" w:rsidRDefault="00E83CF5" w:rsidP="00E83CF5">
      <w:pPr>
        <w:rPr>
          <w:rFonts w:cs="Times New Roman"/>
          <w:szCs w:val="20"/>
        </w:rPr>
      </w:pPr>
      <w:r w:rsidRPr="00E83CF5">
        <w:rPr>
          <w:rFonts w:cs="Times New Roman"/>
          <w:szCs w:val="20"/>
        </w:rPr>
        <w:t xml:space="preserve">Temporal trends and patterns in cause-specific mortality and hospitalisations after </w:t>
      </w:r>
      <w:r w:rsidR="00A24432">
        <w:rPr>
          <w:rFonts w:cs="Times New Roman"/>
          <w:szCs w:val="20"/>
        </w:rPr>
        <w:t xml:space="preserve">diagnosis of </w:t>
      </w:r>
      <w:r w:rsidRPr="00E83CF5">
        <w:rPr>
          <w:rFonts w:cs="Times New Roman"/>
          <w:szCs w:val="20"/>
        </w:rPr>
        <w:t>atrial fibrillation</w:t>
      </w:r>
      <w:r w:rsidR="009E3DC8">
        <w:rPr>
          <w:rFonts w:cs="Times New Roman"/>
          <w:szCs w:val="20"/>
        </w:rPr>
        <w:t xml:space="preserve"> </w:t>
      </w:r>
    </w:p>
    <w:p w14:paraId="5CC0A770" w14:textId="77777777" w:rsidR="00C516A3" w:rsidRPr="00E174E9" w:rsidRDefault="00C516A3" w:rsidP="00E174E9">
      <w:pPr>
        <w:rPr>
          <w:rFonts w:cs="Times New Roman"/>
          <w:szCs w:val="20"/>
        </w:rPr>
      </w:pPr>
    </w:p>
    <w:p w14:paraId="7D9BB483" w14:textId="0F9775BB" w:rsidR="00B76B04" w:rsidRPr="00B76B04" w:rsidRDefault="00CE0141" w:rsidP="00B76B04">
      <w:pPr>
        <w:tabs>
          <w:tab w:val="left" w:pos="6280"/>
        </w:tabs>
        <w:rPr>
          <w:rFonts w:cs="Times New Roman"/>
          <w:szCs w:val="20"/>
        </w:rPr>
      </w:pPr>
      <w:r>
        <w:rPr>
          <w:rFonts w:cs="Times New Roman"/>
          <w:szCs w:val="20"/>
        </w:rPr>
        <w:t xml:space="preserve">Prof </w:t>
      </w:r>
      <w:r w:rsidR="00B76B04" w:rsidRPr="00B76B04">
        <w:rPr>
          <w:rFonts w:cs="Times New Roman"/>
          <w:szCs w:val="20"/>
        </w:rPr>
        <w:t>Jianhua Wu, PhD; Ramesh Nadarajah, MA; Yoko M Nakao, MD; Kazuhiro Nakao,</w:t>
      </w:r>
      <w:r w:rsidR="00B76B04">
        <w:rPr>
          <w:rFonts w:cs="Times New Roman"/>
          <w:szCs w:val="20"/>
        </w:rPr>
        <w:t xml:space="preserve"> </w:t>
      </w:r>
      <w:r w:rsidR="00B76B04" w:rsidRPr="00B76B04">
        <w:rPr>
          <w:rFonts w:cs="Times New Roman"/>
          <w:szCs w:val="20"/>
        </w:rPr>
        <w:t>MD; Chris Wilkinson,</w:t>
      </w:r>
      <w:r w:rsidR="00B76B04">
        <w:rPr>
          <w:rFonts w:cs="Times New Roman"/>
          <w:szCs w:val="20"/>
        </w:rPr>
        <w:t xml:space="preserve"> MD</w:t>
      </w:r>
      <w:r w:rsidR="00B76B04" w:rsidRPr="00B76B04">
        <w:rPr>
          <w:rFonts w:cs="Times New Roman"/>
          <w:szCs w:val="20"/>
        </w:rPr>
        <w:t xml:space="preserve">; </w:t>
      </w:r>
      <w:r>
        <w:rPr>
          <w:rFonts w:cs="Times New Roman"/>
          <w:szCs w:val="20"/>
        </w:rPr>
        <w:t xml:space="preserve">J </w:t>
      </w:r>
      <w:r w:rsidR="00B76B04" w:rsidRPr="00B76B04">
        <w:rPr>
          <w:rFonts w:cs="Times New Roman"/>
          <w:szCs w:val="20"/>
        </w:rPr>
        <w:t>Campbell Cowan, DPhil; Prof A John Camm, MD; Prof Chris P Gale PhD</w:t>
      </w:r>
    </w:p>
    <w:p w14:paraId="0CDBD886" w14:textId="2ECE47C6" w:rsidR="00981E75" w:rsidRDefault="00981E75" w:rsidP="00981E75">
      <w:pPr>
        <w:tabs>
          <w:tab w:val="left" w:pos="6280"/>
        </w:tabs>
        <w:rPr>
          <w:rFonts w:cs="Times New Roman"/>
          <w:szCs w:val="20"/>
        </w:rPr>
      </w:pPr>
      <w:r>
        <w:rPr>
          <w:rFonts w:cs="Times New Roman"/>
          <w:szCs w:val="20"/>
        </w:rPr>
        <w:tab/>
      </w:r>
    </w:p>
    <w:p w14:paraId="33BE3CAA" w14:textId="77777777" w:rsidR="00981E75" w:rsidRPr="00E174E9" w:rsidRDefault="00981E75" w:rsidP="00E174E9">
      <w:pPr>
        <w:rPr>
          <w:rFonts w:cs="Times New Roman"/>
          <w:szCs w:val="20"/>
        </w:rPr>
      </w:pPr>
    </w:p>
    <w:p w14:paraId="1D736C3A" w14:textId="77777777" w:rsidR="00C516A3" w:rsidRPr="00E174E9" w:rsidRDefault="00C516A3" w:rsidP="009B354D">
      <w:pPr>
        <w:rPr>
          <w:rFonts w:cs="Times New Roman"/>
          <w:b/>
          <w:szCs w:val="20"/>
        </w:rPr>
      </w:pPr>
    </w:p>
    <w:p w14:paraId="0FFB3917" w14:textId="4107FD2F" w:rsidR="008F696B" w:rsidRDefault="00BA1B9E">
      <w:pPr>
        <w:pStyle w:val="TOC2"/>
        <w:rPr>
          <w:rFonts w:asciiTheme="minorHAnsi" w:eastAsiaTheme="minorEastAsia" w:hAnsiTheme="minorHAnsi"/>
          <w:noProof/>
          <w:sz w:val="22"/>
          <w:lang w:eastAsia="en-GB"/>
        </w:rPr>
      </w:pPr>
      <w:r w:rsidRPr="00E174E9">
        <w:rPr>
          <w:rFonts w:cs="Times New Roman"/>
          <w:szCs w:val="20"/>
        </w:rPr>
        <w:fldChar w:fldCharType="begin"/>
      </w:r>
      <w:r w:rsidRPr="00E174E9">
        <w:rPr>
          <w:rFonts w:cs="Times New Roman"/>
          <w:szCs w:val="20"/>
        </w:rPr>
        <w:instrText xml:space="preserve"> TOC \o "1-3" \h \z \u </w:instrText>
      </w:r>
      <w:r w:rsidRPr="00E174E9">
        <w:rPr>
          <w:rFonts w:cs="Times New Roman"/>
          <w:szCs w:val="20"/>
        </w:rPr>
        <w:fldChar w:fldCharType="separate"/>
      </w:r>
      <w:hyperlink w:anchor="_Toc141212372" w:history="1">
        <w:r w:rsidR="008F696B" w:rsidRPr="00B804ED">
          <w:rPr>
            <w:rStyle w:val="Hyperlink"/>
            <w:noProof/>
          </w:rPr>
          <w:t>Supplement. Baseline Variables</w:t>
        </w:r>
        <w:r w:rsidR="008F696B">
          <w:rPr>
            <w:noProof/>
            <w:webHidden/>
          </w:rPr>
          <w:tab/>
        </w:r>
        <w:r w:rsidR="008F696B">
          <w:rPr>
            <w:noProof/>
            <w:webHidden/>
          </w:rPr>
          <w:fldChar w:fldCharType="begin"/>
        </w:r>
        <w:r w:rsidR="008F696B">
          <w:rPr>
            <w:noProof/>
            <w:webHidden/>
          </w:rPr>
          <w:instrText xml:space="preserve"> PAGEREF _Toc141212372 \h </w:instrText>
        </w:r>
        <w:r w:rsidR="008F696B">
          <w:rPr>
            <w:noProof/>
            <w:webHidden/>
          </w:rPr>
        </w:r>
        <w:r w:rsidR="008F696B">
          <w:rPr>
            <w:noProof/>
            <w:webHidden/>
          </w:rPr>
          <w:fldChar w:fldCharType="separate"/>
        </w:r>
        <w:r w:rsidR="008F696B">
          <w:rPr>
            <w:noProof/>
            <w:webHidden/>
          </w:rPr>
          <w:t>2</w:t>
        </w:r>
        <w:r w:rsidR="008F696B">
          <w:rPr>
            <w:noProof/>
            <w:webHidden/>
          </w:rPr>
          <w:fldChar w:fldCharType="end"/>
        </w:r>
      </w:hyperlink>
    </w:p>
    <w:p w14:paraId="33C9E253" w14:textId="04D5270D" w:rsidR="008F696B" w:rsidRDefault="00AC69AF">
      <w:pPr>
        <w:pStyle w:val="TOC2"/>
        <w:rPr>
          <w:rFonts w:asciiTheme="minorHAnsi" w:eastAsiaTheme="minorEastAsia" w:hAnsiTheme="minorHAnsi"/>
          <w:noProof/>
          <w:sz w:val="22"/>
          <w:lang w:eastAsia="en-GB"/>
        </w:rPr>
      </w:pPr>
      <w:hyperlink w:anchor="_Toc141212373" w:history="1">
        <w:r w:rsidR="008F696B" w:rsidRPr="00B804ED">
          <w:rPr>
            <w:rStyle w:val="Hyperlink"/>
            <w:noProof/>
          </w:rPr>
          <w:t>Supplement. Validity of diagnoses recorded in electronic health record databases, hospital episodes data and cause of death records</w:t>
        </w:r>
        <w:r w:rsidR="008F696B">
          <w:rPr>
            <w:noProof/>
            <w:webHidden/>
          </w:rPr>
          <w:tab/>
        </w:r>
        <w:r w:rsidR="008F696B">
          <w:rPr>
            <w:noProof/>
            <w:webHidden/>
          </w:rPr>
          <w:fldChar w:fldCharType="begin"/>
        </w:r>
        <w:r w:rsidR="008F696B">
          <w:rPr>
            <w:noProof/>
            <w:webHidden/>
          </w:rPr>
          <w:instrText xml:space="preserve"> PAGEREF _Toc141212373 \h </w:instrText>
        </w:r>
        <w:r w:rsidR="008F696B">
          <w:rPr>
            <w:noProof/>
            <w:webHidden/>
          </w:rPr>
        </w:r>
        <w:r w:rsidR="008F696B">
          <w:rPr>
            <w:noProof/>
            <w:webHidden/>
          </w:rPr>
          <w:fldChar w:fldCharType="separate"/>
        </w:r>
        <w:r w:rsidR="008F696B">
          <w:rPr>
            <w:noProof/>
            <w:webHidden/>
          </w:rPr>
          <w:t>3</w:t>
        </w:r>
        <w:r w:rsidR="008F696B">
          <w:rPr>
            <w:noProof/>
            <w:webHidden/>
          </w:rPr>
          <w:fldChar w:fldCharType="end"/>
        </w:r>
      </w:hyperlink>
    </w:p>
    <w:p w14:paraId="62FC621E" w14:textId="6B4DBA59" w:rsidR="008F696B" w:rsidRDefault="00AC69AF">
      <w:pPr>
        <w:pStyle w:val="TOC2"/>
        <w:rPr>
          <w:rFonts w:asciiTheme="minorHAnsi" w:eastAsiaTheme="minorEastAsia" w:hAnsiTheme="minorHAnsi"/>
          <w:noProof/>
          <w:sz w:val="22"/>
          <w:lang w:eastAsia="en-GB"/>
        </w:rPr>
      </w:pPr>
      <w:hyperlink w:anchor="_Toc141212374" w:history="1">
        <w:r w:rsidR="008F696B" w:rsidRPr="00B804ED">
          <w:rPr>
            <w:rStyle w:val="Hyperlink"/>
            <w:rFonts w:cs="Times New Roman"/>
            <w:noProof/>
          </w:rPr>
          <w:t>Supplementary Table 1.</w:t>
        </w:r>
        <w:r w:rsidR="008F696B" w:rsidRPr="00B804ED">
          <w:rPr>
            <w:rStyle w:val="Hyperlink"/>
            <w:rFonts w:ascii="TimesNewRomanPS-BoldMT" w:hAnsi="TimesNewRomanPS-BoldMT" w:cs="TimesNewRomanPS-BoldMT"/>
            <w:bCs/>
            <w:noProof/>
          </w:rPr>
          <w:t xml:space="preserve"> </w:t>
        </w:r>
        <w:r w:rsidR="008F696B" w:rsidRPr="00B804ED">
          <w:rPr>
            <w:rStyle w:val="Hyperlink"/>
            <w:rFonts w:cs="Times New Roman"/>
            <w:bCs/>
            <w:noProof/>
          </w:rPr>
          <w:t>Diagnostic codes that refer to a new diagnosis of atrial fibrillation</w:t>
        </w:r>
        <w:r w:rsidR="008F696B">
          <w:rPr>
            <w:noProof/>
            <w:webHidden/>
          </w:rPr>
          <w:tab/>
        </w:r>
        <w:r w:rsidR="008F696B">
          <w:rPr>
            <w:noProof/>
            <w:webHidden/>
          </w:rPr>
          <w:fldChar w:fldCharType="begin"/>
        </w:r>
        <w:r w:rsidR="008F696B">
          <w:rPr>
            <w:noProof/>
            <w:webHidden/>
          </w:rPr>
          <w:instrText xml:space="preserve"> PAGEREF _Toc141212374 \h </w:instrText>
        </w:r>
        <w:r w:rsidR="008F696B">
          <w:rPr>
            <w:noProof/>
            <w:webHidden/>
          </w:rPr>
        </w:r>
        <w:r w:rsidR="008F696B">
          <w:rPr>
            <w:noProof/>
            <w:webHidden/>
          </w:rPr>
          <w:fldChar w:fldCharType="separate"/>
        </w:r>
        <w:r w:rsidR="008F696B">
          <w:rPr>
            <w:noProof/>
            <w:webHidden/>
          </w:rPr>
          <w:t>4</w:t>
        </w:r>
        <w:r w:rsidR="008F696B">
          <w:rPr>
            <w:noProof/>
            <w:webHidden/>
          </w:rPr>
          <w:fldChar w:fldCharType="end"/>
        </w:r>
      </w:hyperlink>
    </w:p>
    <w:p w14:paraId="074CFC2F" w14:textId="39FE2ED0" w:rsidR="008F696B" w:rsidRDefault="00AC69AF">
      <w:pPr>
        <w:pStyle w:val="TOC2"/>
        <w:rPr>
          <w:rFonts w:asciiTheme="minorHAnsi" w:eastAsiaTheme="minorEastAsia" w:hAnsiTheme="minorHAnsi"/>
          <w:noProof/>
          <w:sz w:val="22"/>
          <w:lang w:eastAsia="en-GB"/>
        </w:rPr>
      </w:pPr>
      <w:hyperlink w:anchor="_Toc141212375" w:history="1">
        <w:r w:rsidR="008F696B" w:rsidRPr="00B804ED">
          <w:rPr>
            <w:rStyle w:val="Hyperlink"/>
            <w:rFonts w:cs="Times New Roman"/>
            <w:noProof/>
          </w:rPr>
          <w:t xml:space="preserve">Supplementary Table </w:t>
        </w:r>
        <w:r w:rsidR="008F696B" w:rsidRPr="00B804ED">
          <w:rPr>
            <w:rStyle w:val="Hyperlink"/>
            <w:noProof/>
          </w:rPr>
          <w:t>2. Definition of disease categories for causes of deaths and hospitalisations</w:t>
        </w:r>
        <w:r w:rsidR="008F696B">
          <w:rPr>
            <w:noProof/>
            <w:webHidden/>
          </w:rPr>
          <w:tab/>
        </w:r>
        <w:r w:rsidR="008F696B">
          <w:rPr>
            <w:noProof/>
            <w:webHidden/>
          </w:rPr>
          <w:fldChar w:fldCharType="begin"/>
        </w:r>
        <w:r w:rsidR="008F696B">
          <w:rPr>
            <w:noProof/>
            <w:webHidden/>
          </w:rPr>
          <w:instrText xml:space="preserve"> PAGEREF _Toc141212375 \h </w:instrText>
        </w:r>
        <w:r w:rsidR="008F696B">
          <w:rPr>
            <w:noProof/>
            <w:webHidden/>
          </w:rPr>
        </w:r>
        <w:r w:rsidR="008F696B">
          <w:rPr>
            <w:noProof/>
            <w:webHidden/>
          </w:rPr>
          <w:fldChar w:fldCharType="separate"/>
        </w:r>
        <w:r w:rsidR="008F696B">
          <w:rPr>
            <w:noProof/>
            <w:webHidden/>
          </w:rPr>
          <w:t>5</w:t>
        </w:r>
        <w:r w:rsidR="008F696B">
          <w:rPr>
            <w:noProof/>
            <w:webHidden/>
          </w:rPr>
          <w:fldChar w:fldCharType="end"/>
        </w:r>
      </w:hyperlink>
    </w:p>
    <w:p w14:paraId="2F733E0A" w14:textId="507059D4" w:rsidR="008F696B" w:rsidRDefault="00AC69AF">
      <w:pPr>
        <w:pStyle w:val="TOC2"/>
        <w:rPr>
          <w:rFonts w:asciiTheme="minorHAnsi" w:eastAsiaTheme="minorEastAsia" w:hAnsiTheme="minorHAnsi"/>
          <w:noProof/>
          <w:sz w:val="22"/>
          <w:lang w:eastAsia="en-GB"/>
        </w:rPr>
      </w:pPr>
      <w:hyperlink w:anchor="_Toc141212376" w:history="1">
        <w:r w:rsidR="008F696B" w:rsidRPr="00B804ED">
          <w:rPr>
            <w:rStyle w:val="Hyperlink"/>
            <w:noProof/>
          </w:rPr>
          <w:t>Supplementary Table 3. Characteristics of patients at time of diagnosis with atrial fibrillation by sex and socioeconomic status</w:t>
        </w:r>
        <w:r w:rsidR="008F696B">
          <w:rPr>
            <w:noProof/>
            <w:webHidden/>
          </w:rPr>
          <w:tab/>
        </w:r>
        <w:r w:rsidR="008F696B">
          <w:rPr>
            <w:noProof/>
            <w:webHidden/>
          </w:rPr>
          <w:fldChar w:fldCharType="begin"/>
        </w:r>
        <w:r w:rsidR="008F696B">
          <w:rPr>
            <w:noProof/>
            <w:webHidden/>
          </w:rPr>
          <w:instrText xml:space="preserve"> PAGEREF _Toc141212376 \h </w:instrText>
        </w:r>
        <w:r w:rsidR="008F696B">
          <w:rPr>
            <w:noProof/>
            <w:webHidden/>
          </w:rPr>
        </w:r>
        <w:r w:rsidR="008F696B">
          <w:rPr>
            <w:noProof/>
            <w:webHidden/>
          </w:rPr>
          <w:fldChar w:fldCharType="separate"/>
        </w:r>
        <w:r w:rsidR="008F696B">
          <w:rPr>
            <w:noProof/>
            <w:webHidden/>
          </w:rPr>
          <w:t>6</w:t>
        </w:r>
        <w:r w:rsidR="008F696B">
          <w:rPr>
            <w:noProof/>
            <w:webHidden/>
          </w:rPr>
          <w:fldChar w:fldCharType="end"/>
        </w:r>
      </w:hyperlink>
    </w:p>
    <w:p w14:paraId="731FCA7D" w14:textId="1E23DD8E" w:rsidR="008F696B" w:rsidRDefault="00AC69AF">
      <w:pPr>
        <w:pStyle w:val="TOC2"/>
        <w:rPr>
          <w:rFonts w:asciiTheme="minorHAnsi" w:eastAsiaTheme="minorEastAsia" w:hAnsiTheme="minorHAnsi"/>
          <w:noProof/>
          <w:sz w:val="22"/>
          <w:lang w:eastAsia="en-GB"/>
        </w:rPr>
      </w:pPr>
      <w:hyperlink w:anchor="_Toc141212377" w:history="1">
        <w:r w:rsidR="008F696B" w:rsidRPr="00B804ED">
          <w:rPr>
            <w:rStyle w:val="Hyperlink"/>
            <w:noProof/>
          </w:rPr>
          <w:t>Supplementary Table 4. Characteristics of patients at time of diagnosis with atrial fibrillation across time periods during the study</w:t>
        </w:r>
        <w:r w:rsidR="008F696B">
          <w:rPr>
            <w:noProof/>
            <w:webHidden/>
          </w:rPr>
          <w:tab/>
        </w:r>
        <w:r w:rsidR="008F696B">
          <w:rPr>
            <w:noProof/>
            <w:webHidden/>
          </w:rPr>
          <w:fldChar w:fldCharType="begin"/>
        </w:r>
        <w:r w:rsidR="008F696B">
          <w:rPr>
            <w:noProof/>
            <w:webHidden/>
          </w:rPr>
          <w:instrText xml:space="preserve"> PAGEREF _Toc141212377 \h </w:instrText>
        </w:r>
        <w:r w:rsidR="008F696B">
          <w:rPr>
            <w:noProof/>
            <w:webHidden/>
          </w:rPr>
        </w:r>
        <w:r w:rsidR="008F696B">
          <w:rPr>
            <w:noProof/>
            <w:webHidden/>
          </w:rPr>
          <w:fldChar w:fldCharType="separate"/>
        </w:r>
        <w:r w:rsidR="008F696B">
          <w:rPr>
            <w:noProof/>
            <w:webHidden/>
          </w:rPr>
          <w:t>8</w:t>
        </w:r>
        <w:r w:rsidR="008F696B">
          <w:rPr>
            <w:noProof/>
            <w:webHidden/>
          </w:rPr>
          <w:fldChar w:fldCharType="end"/>
        </w:r>
      </w:hyperlink>
    </w:p>
    <w:p w14:paraId="25A81AD8" w14:textId="32D3811C" w:rsidR="008F696B" w:rsidRDefault="00AC69AF">
      <w:pPr>
        <w:pStyle w:val="TOC2"/>
        <w:rPr>
          <w:rFonts w:asciiTheme="minorHAnsi" w:eastAsiaTheme="minorEastAsia" w:hAnsiTheme="minorHAnsi"/>
          <w:noProof/>
          <w:sz w:val="22"/>
          <w:lang w:eastAsia="en-GB"/>
        </w:rPr>
      </w:pPr>
      <w:hyperlink w:anchor="_Toc141212378" w:history="1">
        <w:r w:rsidR="008F696B" w:rsidRPr="00B804ED">
          <w:rPr>
            <w:rStyle w:val="Hyperlink"/>
            <w:rFonts w:cs="Times New Roman"/>
            <w:noProof/>
          </w:rPr>
          <w:t>Supplementary Table 5. Number of deaths due to cardiovascular, cerebrovascular, digestive disease, infection, chronic respiratory disease and mental and neurological disease, by disease sub-groups.</w:t>
        </w:r>
        <w:r w:rsidR="008F696B">
          <w:rPr>
            <w:noProof/>
            <w:webHidden/>
          </w:rPr>
          <w:tab/>
        </w:r>
        <w:r w:rsidR="008F696B">
          <w:rPr>
            <w:noProof/>
            <w:webHidden/>
          </w:rPr>
          <w:fldChar w:fldCharType="begin"/>
        </w:r>
        <w:r w:rsidR="008F696B">
          <w:rPr>
            <w:noProof/>
            <w:webHidden/>
          </w:rPr>
          <w:instrText xml:space="preserve"> PAGEREF _Toc141212378 \h </w:instrText>
        </w:r>
        <w:r w:rsidR="008F696B">
          <w:rPr>
            <w:noProof/>
            <w:webHidden/>
          </w:rPr>
        </w:r>
        <w:r w:rsidR="008F696B">
          <w:rPr>
            <w:noProof/>
            <w:webHidden/>
          </w:rPr>
          <w:fldChar w:fldCharType="separate"/>
        </w:r>
        <w:r w:rsidR="008F696B">
          <w:rPr>
            <w:noProof/>
            <w:webHidden/>
          </w:rPr>
          <w:t>10</w:t>
        </w:r>
        <w:r w:rsidR="008F696B">
          <w:rPr>
            <w:noProof/>
            <w:webHidden/>
          </w:rPr>
          <w:fldChar w:fldCharType="end"/>
        </w:r>
      </w:hyperlink>
    </w:p>
    <w:p w14:paraId="3D1A86A4" w14:textId="510449B1" w:rsidR="008F696B" w:rsidRDefault="00AC69AF">
      <w:pPr>
        <w:pStyle w:val="TOC2"/>
        <w:rPr>
          <w:rFonts w:asciiTheme="minorHAnsi" w:eastAsiaTheme="minorEastAsia" w:hAnsiTheme="minorHAnsi"/>
          <w:noProof/>
          <w:sz w:val="22"/>
          <w:lang w:eastAsia="en-GB"/>
        </w:rPr>
      </w:pPr>
      <w:hyperlink w:anchor="_Toc141212379" w:history="1">
        <w:r w:rsidR="008F696B" w:rsidRPr="00B804ED">
          <w:rPr>
            <w:rStyle w:val="Hyperlink"/>
            <w:rFonts w:cs="Times New Roman"/>
            <w:noProof/>
          </w:rPr>
          <w:t xml:space="preserve">Supplementary </w:t>
        </w:r>
        <w:r w:rsidR="008F696B" w:rsidRPr="00B804ED">
          <w:rPr>
            <w:rStyle w:val="Hyperlink"/>
            <w:noProof/>
          </w:rPr>
          <w:t>Figure 1. All-cause and cause-specific mortality rates at 1-year following atrial fibrillation diagnosis, by age and sex.</w:t>
        </w:r>
        <w:r w:rsidR="008F696B">
          <w:rPr>
            <w:noProof/>
            <w:webHidden/>
          </w:rPr>
          <w:tab/>
        </w:r>
        <w:r w:rsidR="008F696B">
          <w:rPr>
            <w:noProof/>
            <w:webHidden/>
          </w:rPr>
          <w:fldChar w:fldCharType="begin"/>
        </w:r>
        <w:r w:rsidR="008F696B">
          <w:rPr>
            <w:noProof/>
            <w:webHidden/>
          </w:rPr>
          <w:instrText xml:space="preserve"> PAGEREF _Toc141212379 \h </w:instrText>
        </w:r>
        <w:r w:rsidR="008F696B">
          <w:rPr>
            <w:noProof/>
            <w:webHidden/>
          </w:rPr>
        </w:r>
        <w:r w:rsidR="008F696B">
          <w:rPr>
            <w:noProof/>
            <w:webHidden/>
          </w:rPr>
          <w:fldChar w:fldCharType="separate"/>
        </w:r>
        <w:r w:rsidR="008F696B">
          <w:rPr>
            <w:noProof/>
            <w:webHidden/>
          </w:rPr>
          <w:t>11</w:t>
        </w:r>
        <w:r w:rsidR="008F696B">
          <w:rPr>
            <w:noProof/>
            <w:webHidden/>
          </w:rPr>
          <w:fldChar w:fldCharType="end"/>
        </w:r>
      </w:hyperlink>
    </w:p>
    <w:p w14:paraId="3DAC27EE" w14:textId="6A9BF505" w:rsidR="008F696B" w:rsidRDefault="00AC69AF">
      <w:pPr>
        <w:pStyle w:val="TOC2"/>
        <w:rPr>
          <w:rFonts w:asciiTheme="minorHAnsi" w:eastAsiaTheme="minorEastAsia" w:hAnsiTheme="minorHAnsi"/>
          <w:noProof/>
          <w:sz w:val="22"/>
          <w:lang w:eastAsia="en-GB"/>
        </w:rPr>
      </w:pPr>
      <w:hyperlink w:anchor="_Toc141212380" w:history="1">
        <w:r w:rsidR="008F696B" w:rsidRPr="00B804ED">
          <w:rPr>
            <w:rStyle w:val="Hyperlink"/>
            <w:rFonts w:cs="Times New Roman"/>
            <w:noProof/>
          </w:rPr>
          <w:t xml:space="preserve">Supplementary </w:t>
        </w:r>
        <w:r w:rsidR="008F696B" w:rsidRPr="00B804ED">
          <w:rPr>
            <w:rStyle w:val="Hyperlink"/>
            <w:noProof/>
          </w:rPr>
          <w:t>Figure 2. Differences in hospitalisation 1 year after atrial fibrillation diagnosis by sex, socioeconomic status and place of diagnosis</w:t>
        </w:r>
        <w:r w:rsidR="008F696B">
          <w:rPr>
            <w:noProof/>
            <w:webHidden/>
          </w:rPr>
          <w:tab/>
        </w:r>
        <w:r w:rsidR="008F696B">
          <w:rPr>
            <w:noProof/>
            <w:webHidden/>
          </w:rPr>
          <w:fldChar w:fldCharType="begin"/>
        </w:r>
        <w:r w:rsidR="008F696B">
          <w:rPr>
            <w:noProof/>
            <w:webHidden/>
          </w:rPr>
          <w:instrText xml:space="preserve"> PAGEREF _Toc141212380 \h </w:instrText>
        </w:r>
        <w:r w:rsidR="008F696B">
          <w:rPr>
            <w:noProof/>
            <w:webHidden/>
          </w:rPr>
        </w:r>
        <w:r w:rsidR="008F696B">
          <w:rPr>
            <w:noProof/>
            <w:webHidden/>
          </w:rPr>
          <w:fldChar w:fldCharType="separate"/>
        </w:r>
        <w:r w:rsidR="008F696B">
          <w:rPr>
            <w:noProof/>
            <w:webHidden/>
          </w:rPr>
          <w:t>12</w:t>
        </w:r>
        <w:r w:rsidR="008F696B">
          <w:rPr>
            <w:noProof/>
            <w:webHidden/>
          </w:rPr>
          <w:fldChar w:fldCharType="end"/>
        </w:r>
      </w:hyperlink>
    </w:p>
    <w:p w14:paraId="1084B3F3" w14:textId="2C6BF2F3" w:rsidR="008F696B" w:rsidRDefault="00AC69AF">
      <w:pPr>
        <w:pStyle w:val="TOC2"/>
        <w:rPr>
          <w:rFonts w:asciiTheme="minorHAnsi" w:eastAsiaTheme="minorEastAsia" w:hAnsiTheme="minorHAnsi"/>
          <w:noProof/>
          <w:sz w:val="22"/>
          <w:lang w:eastAsia="en-GB"/>
        </w:rPr>
      </w:pPr>
      <w:hyperlink w:anchor="_Toc141212381" w:history="1">
        <w:r w:rsidR="008F696B" w:rsidRPr="00B804ED">
          <w:rPr>
            <w:rStyle w:val="Hyperlink"/>
            <w:rFonts w:cs="Times New Roman"/>
            <w:noProof/>
          </w:rPr>
          <w:t xml:space="preserve">Supplementary </w:t>
        </w:r>
        <w:r w:rsidR="008F696B" w:rsidRPr="00B804ED">
          <w:rPr>
            <w:rStyle w:val="Hyperlink"/>
            <w:bCs/>
            <w:noProof/>
          </w:rPr>
          <w:t>Figure 3</w:t>
        </w:r>
        <w:r w:rsidR="008F696B" w:rsidRPr="00B804ED">
          <w:rPr>
            <w:rStyle w:val="Hyperlink"/>
            <w:noProof/>
          </w:rPr>
          <w:t>. Temporal trends in hospitalisation at 1 year following atrial fibrillation diagnosis by age group.</w:t>
        </w:r>
        <w:r w:rsidR="008F696B">
          <w:rPr>
            <w:noProof/>
            <w:webHidden/>
          </w:rPr>
          <w:tab/>
        </w:r>
        <w:r w:rsidR="008F696B">
          <w:rPr>
            <w:noProof/>
            <w:webHidden/>
          </w:rPr>
          <w:fldChar w:fldCharType="begin"/>
        </w:r>
        <w:r w:rsidR="008F696B">
          <w:rPr>
            <w:noProof/>
            <w:webHidden/>
          </w:rPr>
          <w:instrText xml:space="preserve"> PAGEREF _Toc141212381 \h </w:instrText>
        </w:r>
        <w:r w:rsidR="008F696B">
          <w:rPr>
            <w:noProof/>
            <w:webHidden/>
          </w:rPr>
        </w:r>
        <w:r w:rsidR="008F696B">
          <w:rPr>
            <w:noProof/>
            <w:webHidden/>
          </w:rPr>
          <w:fldChar w:fldCharType="separate"/>
        </w:r>
        <w:r w:rsidR="008F696B">
          <w:rPr>
            <w:noProof/>
            <w:webHidden/>
          </w:rPr>
          <w:t>13</w:t>
        </w:r>
        <w:r w:rsidR="008F696B">
          <w:rPr>
            <w:noProof/>
            <w:webHidden/>
          </w:rPr>
          <w:fldChar w:fldCharType="end"/>
        </w:r>
      </w:hyperlink>
    </w:p>
    <w:p w14:paraId="4DF826A0" w14:textId="12DEB531" w:rsidR="008F696B" w:rsidRDefault="00AC69AF">
      <w:pPr>
        <w:pStyle w:val="TOC2"/>
        <w:rPr>
          <w:rFonts w:asciiTheme="minorHAnsi" w:eastAsiaTheme="minorEastAsia" w:hAnsiTheme="minorHAnsi"/>
          <w:noProof/>
          <w:sz w:val="22"/>
          <w:lang w:eastAsia="en-GB"/>
        </w:rPr>
      </w:pPr>
      <w:hyperlink w:anchor="_Toc141212382" w:history="1">
        <w:r w:rsidR="008F696B" w:rsidRPr="00B804ED">
          <w:rPr>
            <w:rStyle w:val="Hyperlink"/>
            <w:noProof/>
          </w:rPr>
          <w:t>References</w:t>
        </w:r>
        <w:r w:rsidR="008F696B">
          <w:rPr>
            <w:noProof/>
            <w:webHidden/>
          </w:rPr>
          <w:tab/>
        </w:r>
        <w:r w:rsidR="008F696B">
          <w:rPr>
            <w:noProof/>
            <w:webHidden/>
          </w:rPr>
          <w:fldChar w:fldCharType="begin"/>
        </w:r>
        <w:r w:rsidR="008F696B">
          <w:rPr>
            <w:noProof/>
            <w:webHidden/>
          </w:rPr>
          <w:instrText xml:space="preserve"> PAGEREF _Toc141212382 \h </w:instrText>
        </w:r>
        <w:r w:rsidR="008F696B">
          <w:rPr>
            <w:noProof/>
            <w:webHidden/>
          </w:rPr>
        </w:r>
        <w:r w:rsidR="008F696B">
          <w:rPr>
            <w:noProof/>
            <w:webHidden/>
          </w:rPr>
          <w:fldChar w:fldCharType="separate"/>
        </w:r>
        <w:r w:rsidR="008F696B">
          <w:rPr>
            <w:noProof/>
            <w:webHidden/>
          </w:rPr>
          <w:t>14</w:t>
        </w:r>
        <w:r w:rsidR="008F696B">
          <w:rPr>
            <w:noProof/>
            <w:webHidden/>
          </w:rPr>
          <w:fldChar w:fldCharType="end"/>
        </w:r>
      </w:hyperlink>
    </w:p>
    <w:p w14:paraId="7EFD909A" w14:textId="08F73D66" w:rsidR="00966B7B" w:rsidRDefault="00BA1B9E" w:rsidP="00C73EFE">
      <w:pPr>
        <w:rPr>
          <w:rFonts w:cs="Times New Roman"/>
          <w:szCs w:val="20"/>
        </w:rPr>
      </w:pPr>
      <w:r w:rsidRPr="00E174E9">
        <w:rPr>
          <w:rFonts w:cs="Times New Roman"/>
          <w:szCs w:val="20"/>
        </w:rPr>
        <w:fldChar w:fldCharType="end"/>
      </w:r>
    </w:p>
    <w:p w14:paraId="43CC68B9" w14:textId="77777777" w:rsidR="00966B7B" w:rsidRDefault="00966B7B">
      <w:pPr>
        <w:spacing w:after="160" w:line="259" w:lineRule="auto"/>
        <w:rPr>
          <w:rFonts w:cs="Times New Roman"/>
          <w:szCs w:val="20"/>
        </w:rPr>
      </w:pPr>
      <w:r>
        <w:rPr>
          <w:rFonts w:cs="Times New Roman"/>
          <w:szCs w:val="20"/>
        </w:rPr>
        <w:br w:type="page"/>
      </w:r>
    </w:p>
    <w:p w14:paraId="22070767" w14:textId="77777777" w:rsidR="00C73EFE" w:rsidRPr="00E174E9" w:rsidRDefault="00C73EFE" w:rsidP="00C73EFE">
      <w:pPr>
        <w:rPr>
          <w:rFonts w:cs="Times New Roman"/>
          <w:szCs w:val="20"/>
        </w:rPr>
      </w:pPr>
    </w:p>
    <w:p w14:paraId="2A74653B" w14:textId="77777777" w:rsidR="009B354D" w:rsidRPr="00E174E9" w:rsidRDefault="009B354D" w:rsidP="00C73EFE">
      <w:pPr>
        <w:rPr>
          <w:rFonts w:cs="Times New Roman"/>
          <w:szCs w:val="20"/>
        </w:rPr>
        <w:sectPr w:rsidR="009B354D" w:rsidRPr="00E174E9">
          <w:footerReference w:type="default" r:id="rId11"/>
          <w:pgSz w:w="11906" w:h="16838"/>
          <w:pgMar w:top="1440" w:right="1440" w:bottom="1440" w:left="1440" w:header="708" w:footer="708" w:gutter="0"/>
          <w:cols w:space="708"/>
          <w:docGrid w:linePitch="360"/>
        </w:sectPr>
      </w:pPr>
    </w:p>
    <w:p w14:paraId="34B273FA" w14:textId="0499475C" w:rsidR="0035066D" w:rsidRDefault="0097389C" w:rsidP="0035066D">
      <w:pPr>
        <w:pStyle w:val="Heading2"/>
      </w:pPr>
      <w:bookmarkStart w:id="0" w:name="_Toc141212372"/>
      <w:r>
        <w:t>Supplement</w:t>
      </w:r>
      <w:r w:rsidR="0035066D">
        <w:t>. Baseline Variables</w:t>
      </w:r>
      <w:bookmarkEnd w:id="0"/>
    </w:p>
    <w:p w14:paraId="3D180334" w14:textId="77777777" w:rsidR="0035066D" w:rsidRDefault="0035066D" w:rsidP="0035066D"/>
    <w:p w14:paraId="5D3FC35F" w14:textId="77777777" w:rsidR="0035066D" w:rsidRDefault="0035066D" w:rsidP="0035066D">
      <w:r w:rsidRPr="00703F6D">
        <w:t xml:space="preserve">For patients with incident AF, we extracted their most recent measurement of baseline characteristics </w:t>
      </w:r>
      <w:r>
        <w:t xml:space="preserve">recorded in patients’ primary care record </w:t>
      </w:r>
      <w:r w:rsidRPr="00703F6D">
        <w:t>within 1 year of a diagnosis of AF</w:t>
      </w:r>
      <w:r>
        <w:t>, including</w:t>
      </w:r>
      <w:r w:rsidRPr="00703F6D">
        <w:t xml:space="preserve"> systolic and diastolic blood pressure, smoking status and body mass index (BMI). </w:t>
      </w:r>
    </w:p>
    <w:p w14:paraId="7236F969" w14:textId="77777777" w:rsidR="0035066D" w:rsidRDefault="0035066D" w:rsidP="0035066D"/>
    <w:p w14:paraId="420B328C" w14:textId="6A455AC7" w:rsidR="0035066D" w:rsidRDefault="0035066D" w:rsidP="0035066D">
      <w:pPr>
        <w:rPr>
          <w:lang w:val="en-US"/>
        </w:rPr>
      </w:pPr>
      <w:r w:rsidRPr="00703F6D">
        <w:t xml:space="preserve">We also extracted information about comorbidities, socioeconomic status and ethnicity. To describe comorbidities, we selected 18 common chronic conditions </w:t>
      </w:r>
      <w:r w:rsidRPr="00703F6D">
        <w:rPr>
          <w:i/>
        </w:rPr>
        <w:t>a priori</w:t>
      </w:r>
      <w:r w:rsidRPr="00703F6D">
        <w:t xml:space="preserve"> that impact on quality and quantity of life: anaemia, cancer, chronic kidney disease, chronic obstructive pulmonary disease, dementia, depression, diabetes, dyslipidaemia, heart failure, hypertension, ischaemic heart disease, obesity, obstructive sleep apnoea, osteoarthritis, peripheral arterial disease, stroke or transient ischaemic attack, thyroid disease, and valvular heart disease.</w:t>
      </w:r>
      <w:r w:rsidRPr="00703F6D">
        <w:fldChar w:fldCharType="begin"/>
      </w:r>
      <w:r>
        <w:instrText xml:space="preserve"> ADDIN EN.CITE &lt;EndNote&gt;&lt;Cite&gt;&lt;Author&gt;Hindricks&lt;/Author&gt;&lt;Year&gt;2021&lt;/Year&gt;&lt;RecNum&gt;19236&lt;/RecNum&gt;&lt;DisplayText&gt;&lt;style face="superscript"&gt;1&lt;/style&gt;&lt;/DisplayText&gt;&lt;record&gt;&lt;rec-number&gt;19236&lt;/rec-number&gt;&lt;foreign-keys&gt;&lt;key app="EN" db-id="z9w995v5xfwrv2ess9cvzwsnfdas92azta0x" timestamp="1616624101" guid="3e86f21d-2c7b-4d65-b490-006f06db66f8"&gt;19236&lt;/key&gt;&lt;/foreign-keys&gt;&lt;ref-type name="Journal Article"&gt;17&lt;/ref-type&gt;&lt;contributors&gt;&lt;authors&gt;&lt;author&gt;Hindricks, Gerhard&lt;/author&gt;&lt;author&gt;Potpara, Tatjana&lt;/author&gt;&lt;author&gt;Dagres, Nikolaos&lt;/author&gt;&lt;author&gt;Arbelo, Elena&lt;/author&gt;&lt;author&gt;Bax, Jeroen J&lt;/author&gt;&lt;author&gt;Blomström-Lundqvist, Carina&lt;/author&gt;&lt;author&gt;Boriani, Giuseppe&lt;/author&gt;&lt;author&gt;Castella, Manuel&lt;/author&gt;&lt;author&gt;Dan, Gheorghe-Andrei&lt;/author&gt;&lt;author&gt;Dilaveris, Polychronis E &lt;/author&gt;&lt;/authors&gt;&lt;/contributors&gt;&lt;titles&gt;&lt;title&gt;2020 ESC Guidelines for the diagnosis and management of atrial fibrillation developed in collaboration with the European Association for Cardio-Thoracic Surgery (EACTS) The Task Force for the diagnosis and management of atrial fibrillation of the European Society of Cardiology (ESC) Developed with the special contribution of the European Heart Rhythm Association (EHRA) of the ESC&lt;/title&gt;&lt;secondary-title&gt;European heart journal&lt;/secondary-title&gt;&lt;/titles&gt;&lt;periodical&gt;&lt;full-title&gt;European Heart Journal&lt;/full-title&gt;&lt;abbr-1&gt;Eur. Heart J.&lt;/abbr-1&gt;&lt;abbr-2&gt;Eur Heart J&lt;/abbr-2&gt;&lt;/periodical&gt;&lt;pages&gt;373-498&lt;/pages&gt;&lt;volume&gt;42&lt;/volume&gt;&lt;number&gt;5&lt;/number&gt;&lt;dates&gt;&lt;year&gt;2021&lt;/year&gt;&lt;/dates&gt;&lt;isbn&gt;0195-668X&lt;/isbn&gt;&lt;urls&gt;&lt;/urls&gt;&lt;/record&gt;&lt;/Cite&gt;&lt;/EndNote&gt;</w:instrText>
      </w:r>
      <w:r w:rsidRPr="00703F6D">
        <w:fldChar w:fldCharType="separate"/>
      </w:r>
      <w:r w:rsidRPr="00703F6D">
        <w:rPr>
          <w:noProof/>
          <w:vertAlign w:val="superscript"/>
        </w:rPr>
        <w:t>1</w:t>
      </w:r>
      <w:r w:rsidRPr="00703F6D">
        <w:fldChar w:fldCharType="end"/>
      </w:r>
      <w:r w:rsidRPr="00703F6D">
        <w:t xml:space="preserve"> For each condition, </w:t>
      </w:r>
      <w:r w:rsidR="008F696B">
        <w:t xml:space="preserve">except obesity, </w:t>
      </w:r>
      <w:r w:rsidRPr="00703F6D">
        <w:t xml:space="preserve">code lists from the CALIBER code repository were used to report prevalence, defined as the percentage of patients with a diagnosis recorded in their primary care or hospital discharge record before their first diagnosis of AF. </w:t>
      </w:r>
      <w:r w:rsidR="008F696B">
        <w:t xml:space="preserve">Obesity was identified by a recorded body mass index (BMI) </w:t>
      </w:r>
      <w:r w:rsidR="008F696B">
        <w:rPr>
          <w:rFonts w:cs="Times New Roman"/>
        </w:rPr>
        <w:t>≥</w:t>
      </w:r>
      <w:r w:rsidR="008F696B">
        <w:t>30 kg/m</w:t>
      </w:r>
      <w:r w:rsidR="008F696B" w:rsidRPr="008F696B">
        <w:rPr>
          <w:vertAlign w:val="superscript"/>
        </w:rPr>
        <w:t>2</w:t>
      </w:r>
      <w:r w:rsidR="008F696B">
        <w:t>.</w:t>
      </w:r>
      <w:r w:rsidRPr="00703F6D">
        <w:rPr>
          <w:lang w:val="en-US"/>
        </w:rPr>
        <w:t xml:space="preserve"> </w:t>
      </w:r>
    </w:p>
    <w:p w14:paraId="429EF302" w14:textId="77777777" w:rsidR="0035066D" w:rsidRDefault="0035066D" w:rsidP="0035066D">
      <w:pPr>
        <w:rPr>
          <w:lang w:val="en-US"/>
        </w:rPr>
      </w:pPr>
    </w:p>
    <w:p w14:paraId="66DD7EDF" w14:textId="77777777" w:rsidR="0035066D" w:rsidRPr="00703F6D" w:rsidRDefault="0035066D" w:rsidP="0035066D">
      <w:r w:rsidRPr="00703F6D">
        <w:t>We used the Index of Multiple Deprivation (IMD) 2015 quintile to describe socioeconomic status</w:t>
      </w:r>
      <w:r>
        <w:t xml:space="preserve">, </w:t>
      </w:r>
      <w:r w:rsidRPr="00703F6D">
        <w:t>a</w:t>
      </w:r>
    </w:p>
    <w:p w14:paraId="5A592779" w14:textId="77777777" w:rsidR="0035066D" w:rsidRDefault="0035066D" w:rsidP="0035066D">
      <w:r w:rsidRPr="00703F6D">
        <w:t>composite measure of relative deprivation at a small area level, ranked in ascending order of</w:t>
      </w:r>
      <w:r>
        <w:t xml:space="preserve"> </w:t>
      </w:r>
      <w:r w:rsidRPr="00703F6D">
        <w:t>deprivation score and grouped in equal fifths.</w:t>
      </w:r>
      <w:r>
        <w:t xml:space="preserve"> </w:t>
      </w:r>
      <w:r w:rsidRPr="00703F6D">
        <w:t>Ethnicity is reported as recorded in patient’s electronic health record</w:t>
      </w:r>
      <w:r>
        <w:t xml:space="preserve">. </w:t>
      </w:r>
    </w:p>
    <w:p w14:paraId="294C2D77" w14:textId="77777777" w:rsidR="0035066D" w:rsidRDefault="0035066D" w:rsidP="0035066D"/>
    <w:p w14:paraId="6A790645" w14:textId="77777777" w:rsidR="0035066D" w:rsidRPr="00703F6D" w:rsidRDefault="0035066D" w:rsidP="0035066D"/>
    <w:p w14:paraId="3FF26F51" w14:textId="77777777" w:rsidR="0035066D" w:rsidRDefault="0035066D" w:rsidP="0035066D">
      <w:pPr>
        <w:rPr>
          <w:rFonts w:eastAsiaTheme="majorEastAsia" w:cstheme="majorBidi"/>
          <w:szCs w:val="26"/>
        </w:rPr>
      </w:pPr>
      <w:r>
        <w:br w:type="page"/>
      </w:r>
      <w:bookmarkStart w:id="1" w:name="_GoBack"/>
      <w:bookmarkEnd w:id="1"/>
    </w:p>
    <w:p w14:paraId="52A53FA1" w14:textId="33CD0768" w:rsidR="0035066D" w:rsidRDefault="0097389C" w:rsidP="0035066D">
      <w:pPr>
        <w:pStyle w:val="Heading2"/>
      </w:pPr>
      <w:bookmarkStart w:id="2" w:name="_Toc141212373"/>
      <w:r>
        <w:lastRenderedPageBreak/>
        <w:t>Supplement</w:t>
      </w:r>
      <w:r w:rsidR="0035066D">
        <w:t xml:space="preserve">. </w:t>
      </w:r>
      <w:r w:rsidR="0035066D" w:rsidRPr="004B0235">
        <w:t>Validity of diagnoses recorded in electronic health record databases</w:t>
      </w:r>
      <w:r w:rsidR="0035066D">
        <w:t>, hospital episodes data and cause of death records</w:t>
      </w:r>
      <w:bookmarkEnd w:id="2"/>
    </w:p>
    <w:p w14:paraId="2886EF16" w14:textId="77777777" w:rsidR="0035066D" w:rsidRDefault="0035066D" w:rsidP="0035066D">
      <w:pPr>
        <w:autoSpaceDE w:val="0"/>
        <w:autoSpaceDN w:val="0"/>
        <w:adjustRightInd w:val="0"/>
        <w:rPr>
          <w:rFonts w:cs="Times New Roman"/>
          <w:color w:val="000000" w:themeColor="text1"/>
          <w:szCs w:val="20"/>
        </w:rPr>
      </w:pPr>
    </w:p>
    <w:p w14:paraId="5B8EF289" w14:textId="77777777" w:rsidR="0035066D" w:rsidRDefault="0035066D" w:rsidP="0035066D">
      <w:pPr>
        <w:autoSpaceDE w:val="0"/>
        <w:autoSpaceDN w:val="0"/>
        <w:adjustRightInd w:val="0"/>
        <w:rPr>
          <w:rFonts w:cs="Times New Roman"/>
          <w:color w:val="000000" w:themeColor="text1"/>
          <w:szCs w:val="20"/>
        </w:rPr>
      </w:pPr>
      <w:r>
        <w:rPr>
          <w:rFonts w:cs="Times New Roman"/>
          <w:color w:val="000000" w:themeColor="text1"/>
          <w:szCs w:val="20"/>
        </w:rPr>
        <w:t xml:space="preserve">Adapted from information provided in </w:t>
      </w:r>
      <w:r w:rsidRPr="00041AB5">
        <w:rPr>
          <w:rFonts w:cs="Times New Roman"/>
          <w:i/>
          <w:color w:val="000000" w:themeColor="text1"/>
          <w:szCs w:val="20"/>
        </w:rPr>
        <w:t>Conrad et al</w:t>
      </w:r>
      <w:r>
        <w:rPr>
          <w:rFonts w:cs="Times New Roman"/>
          <w:color w:val="000000" w:themeColor="text1"/>
          <w:szCs w:val="20"/>
        </w:rPr>
        <w:t>.</w:t>
      </w:r>
      <w:r>
        <w:rPr>
          <w:rFonts w:cs="Times New Roman"/>
          <w:color w:val="000000" w:themeColor="text1"/>
          <w:szCs w:val="20"/>
        </w:rPr>
        <w:fldChar w:fldCharType="begin"/>
      </w:r>
      <w:r>
        <w:rPr>
          <w:rFonts w:cs="Times New Roman"/>
          <w:color w:val="000000" w:themeColor="text1"/>
          <w:szCs w:val="20"/>
        </w:rPr>
        <w:instrText xml:space="preserve"> ADDIN EN.CITE &lt;EndNote&gt;&lt;Cite&gt;&lt;Author&gt;Conrad&lt;/Author&gt;&lt;Year&gt;2019&lt;/Year&gt;&lt;RecNum&gt;46208&lt;/RecNum&gt;&lt;DisplayText&gt;&lt;style face="superscript"&gt;2&lt;/style&gt;&lt;/DisplayText&gt;&lt;record&gt;&lt;rec-number&gt;46208&lt;/rec-number&gt;&lt;foreign-keys&gt;&lt;key app="EN" db-id="z9w995v5xfwrv2ess9cvzwsnfdas92azta0x" timestamp="1666356037" guid="3a034320-0bf0-43a7-ba5f-9a9abcb52f38"&gt;46208&lt;/key&gt;&lt;/foreign-keys&gt;&lt;ref-type name="Journal Article"&gt;17&lt;/ref-type&gt;&lt;contributors&gt;&lt;authors&gt;&lt;author&gt;Conrad, Nathalie&lt;/author&gt;&lt;author&gt;Judge, Andrew&lt;/author&gt;&lt;author&gt;Canoy, Dexter&lt;/author&gt;&lt;author&gt;Tran, Jenny&lt;/author&gt;&lt;author&gt;Pinho-Gomes, Ana-Catarina&lt;/author&gt;&lt;author&gt;Millett, Elizabeth RC&lt;/author&gt;&lt;author&gt;Salimi-Khorshidi, Gholamreza&lt;/author&gt;&lt;author&gt;Cleland, John G&lt;/author&gt;&lt;author&gt;McMurray, John JV&lt;/author&gt;&lt;author&gt;Rahimi, Kazem&lt;/author&gt;&lt;/authors&gt;&lt;/contributors&gt;&lt;titles&gt;&lt;title&gt;Temporal trends and patterns in mortality after incident heart failure: a longitudinal analysis of 86 000 individuals&lt;/title&gt;&lt;secondary-title&gt;JAMA cardiology&lt;/secondary-title&gt;&lt;/titles&gt;&lt;periodical&gt;&lt;full-title&gt;JAMA cardiology&lt;/full-title&gt;&lt;/periodical&gt;&lt;pages&gt;1102-1111&lt;/pages&gt;&lt;volume&gt;4&lt;/volume&gt;&lt;number&gt;11&lt;/number&gt;&lt;dates&gt;&lt;year&gt;2019&lt;/year&gt;&lt;/dates&gt;&lt;isbn&gt;2380-6583&lt;/isbn&gt;&lt;urls&gt;&lt;/urls&gt;&lt;/record&gt;&lt;/Cite&gt;&lt;/EndNote&gt;</w:instrText>
      </w:r>
      <w:r>
        <w:rPr>
          <w:rFonts w:cs="Times New Roman"/>
          <w:color w:val="000000" w:themeColor="text1"/>
          <w:szCs w:val="20"/>
        </w:rPr>
        <w:fldChar w:fldCharType="separate"/>
      </w:r>
      <w:r w:rsidRPr="00703F6D">
        <w:rPr>
          <w:rFonts w:cs="Times New Roman"/>
          <w:noProof/>
          <w:color w:val="000000" w:themeColor="text1"/>
          <w:szCs w:val="20"/>
          <w:vertAlign w:val="superscript"/>
        </w:rPr>
        <w:t>2</w:t>
      </w:r>
      <w:r>
        <w:rPr>
          <w:rFonts w:cs="Times New Roman"/>
          <w:color w:val="000000" w:themeColor="text1"/>
          <w:szCs w:val="20"/>
        </w:rPr>
        <w:fldChar w:fldCharType="end"/>
      </w:r>
    </w:p>
    <w:p w14:paraId="15FB5FEB" w14:textId="77777777" w:rsidR="0035066D" w:rsidRDefault="0035066D" w:rsidP="009B5587"/>
    <w:p w14:paraId="679B6E4B" w14:textId="77777777" w:rsidR="0035066D" w:rsidRPr="00945C5B" w:rsidRDefault="0035066D" w:rsidP="00945C5B">
      <w:pPr>
        <w:rPr>
          <w:u w:val="single"/>
        </w:rPr>
      </w:pPr>
      <w:r w:rsidRPr="00945C5B">
        <w:rPr>
          <w:u w:val="single"/>
        </w:rPr>
        <w:t>CPRD</w:t>
      </w:r>
    </w:p>
    <w:p w14:paraId="50E32EBA" w14:textId="77777777" w:rsidR="0035066D" w:rsidRPr="001B4F64" w:rsidRDefault="0035066D" w:rsidP="0035066D"/>
    <w:p w14:paraId="36847C99" w14:textId="77777777" w:rsidR="0035066D" w:rsidRDefault="0035066D" w:rsidP="0035066D">
      <w:pPr>
        <w:pStyle w:val="ListParagraph"/>
        <w:numPr>
          <w:ilvl w:val="0"/>
          <w:numId w:val="1"/>
        </w:numPr>
      </w:pPr>
      <w:r>
        <w:t>A</w:t>
      </w:r>
      <w:r w:rsidRPr="003C7BCD">
        <w:t xml:space="preserve"> systematic review,</w:t>
      </w:r>
      <w:r>
        <w:t xml:space="preserve"> </w:t>
      </w:r>
      <w:r w:rsidRPr="003C7BCD">
        <w:t>published in 2010, reports 212 validation studies over a broad rang</w:t>
      </w:r>
      <w:r>
        <w:t xml:space="preserve">e of conditions with an average </w:t>
      </w:r>
      <w:r w:rsidRPr="003C7BCD">
        <w:t>positive predictive value of 89%</w:t>
      </w:r>
      <w:r>
        <w:t>.</w:t>
      </w:r>
      <w:r>
        <w:fldChar w:fldCharType="begin"/>
      </w:r>
      <w:r>
        <w:instrText xml:space="preserve"> ADDIN EN.CITE &lt;EndNote&gt;&lt;Cite&gt;&lt;Author&gt;Herrett&lt;/Author&gt;&lt;Year&gt;2010&lt;/Year&gt;&lt;RecNum&gt;46551&lt;/RecNum&gt;&lt;DisplayText&gt;&lt;style face="superscript"&gt;3&lt;/style&gt;&lt;/DisplayText&gt;&lt;record&gt;&lt;rec-number&gt;46551&lt;/rec-number&gt;&lt;foreign-keys&gt;&lt;key app="EN" db-id="z9w995v5xfwrv2ess9cvzwsnfdas92azta0x" timestamp="1674637999" guid="aa57242b-5937-49ad-8e16-2d16d0b2229a"&gt;46551&lt;/key&gt;&lt;/foreign-keys&gt;&lt;ref-type name="Journal Article"&gt;17&lt;/ref-type&gt;&lt;contributors&gt;&lt;authors&gt;&lt;author&gt;Herrett, Emily&lt;/author&gt;&lt;author&gt;Thomas, Sara L&lt;/author&gt;&lt;author&gt;Schoonen, W Marieke&lt;/author&gt;&lt;author&gt;Smeeth, Liam&lt;/author&gt;&lt;author&gt;Hall, Andrew J&lt;/author&gt;&lt;/authors&gt;&lt;/contributors&gt;&lt;titles&gt;&lt;title&gt;Validation and validity of diagnoses in the General Practice Research Database: a systematic review&lt;/title&gt;&lt;secondary-title&gt;British journal of clinical pharmacology&lt;/secondary-title&gt;&lt;/titles&gt;&lt;periodical&gt;&lt;full-title&gt;British Journal of Clinical Pharmacology&lt;/full-title&gt;&lt;abbr-1&gt;Br. J. Clin. Pharmacol.&lt;/abbr-1&gt;&lt;abbr-2&gt;Br J Clin Pharmacol&lt;/abbr-2&gt;&lt;/periodical&gt;&lt;pages&gt;4-14&lt;/pages&gt;&lt;volume&gt;69&lt;/volume&gt;&lt;number&gt;1&lt;/number&gt;&lt;dates&gt;&lt;year&gt;2010&lt;/year&gt;&lt;/dates&gt;&lt;isbn&gt;0306-5251&lt;/isbn&gt;&lt;urls&gt;&lt;/urls&gt;&lt;/record&gt;&lt;/Cite&gt;&lt;/EndNote&gt;</w:instrText>
      </w:r>
      <w:r>
        <w:fldChar w:fldCharType="separate"/>
      </w:r>
      <w:r w:rsidRPr="00703F6D">
        <w:rPr>
          <w:noProof/>
          <w:vertAlign w:val="superscript"/>
        </w:rPr>
        <w:t>3</w:t>
      </w:r>
      <w:r>
        <w:fldChar w:fldCharType="end"/>
      </w:r>
      <w:r>
        <w:t xml:space="preserve"> </w:t>
      </w:r>
    </w:p>
    <w:p w14:paraId="13ACCA0F" w14:textId="77777777" w:rsidR="0035066D" w:rsidRDefault="0035066D" w:rsidP="0035066D">
      <w:pPr>
        <w:pStyle w:val="ListParagraph"/>
        <w:numPr>
          <w:ilvl w:val="0"/>
          <w:numId w:val="1"/>
        </w:numPr>
      </w:pPr>
      <w:r>
        <w:t>Three studies of other common morbidities in the general population:</w:t>
      </w:r>
    </w:p>
    <w:p w14:paraId="66D05812" w14:textId="77777777" w:rsidR="0035066D" w:rsidRDefault="0035066D" w:rsidP="0035066D">
      <w:pPr>
        <w:pStyle w:val="ListParagraph"/>
        <w:numPr>
          <w:ilvl w:val="1"/>
          <w:numId w:val="1"/>
        </w:numPr>
      </w:pPr>
      <w:r>
        <w:t>Heart failure diagnoses</w:t>
      </w:r>
      <w:r w:rsidRPr="003C7BCD">
        <w:t xml:space="preserve"> </w:t>
      </w:r>
      <w:r>
        <w:t xml:space="preserve">showed a </w:t>
      </w:r>
      <w:r w:rsidRPr="003C7BCD">
        <w:t>positive predictive value of 82%</w:t>
      </w:r>
      <w:r>
        <w:t>.</w:t>
      </w:r>
      <w:r>
        <w:fldChar w:fldCharType="begin"/>
      </w:r>
      <w:r>
        <w:instrText xml:space="preserve"> ADDIN EN.CITE &lt;EndNote&gt;&lt;Cite&gt;&lt;Author&gt;Johansson&lt;/Author&gt;&lt;Year&gt;2001&lt;/Year&gt;&lt;RecNum&gt;46733&lt;/RecNum&gt;&lt;DisplayText&gt;&lt;style face="superscript"&gt;4&lt;/style&gt;&lt;/DisplayText&gt;&lt;record&gt;&lt;rec-number&gt;46733&lt;/rec-number&gt;&lt;foreign-keys&gt;&lt;key app="EN" db-id="z9w995v5xfwrv2ess9cvzwsnfdas92azta0x" timestamp="1677790092" guid="4d37a721-264e-43ce-b969-5bc992f42e9a"&gt;46733&lt;/key&gt;&lt;/foreign-keys&gt;&lt;ref-type name="Journal Article"&gt;17&lt;/ref-type&gt;&lt;contributors&gt;&lt;authors&gt;&lt;author&gt;Johansson, Saga&lt;/author&gt;&lt;author&gt;Wallander, Mari‐Ann&lt;/author&gt;&lt;author&gt;Ruigómez, Ana&lt;/author&gt;&lt;author&gt;Rodríguez, Luis Alberto García&lt;/author&gt;&lt;/authors&gt;&lt;/contributors&gt;&lt;titles&gt;&lt;title&gt;Incidence of newly diagnosed heart failure in UK general practice&lt;/title&gt;&lt;secondary-title&gt;European Journal of Heart Failure&lt;/secondary-title&gt;&lt;/titles&gt;&lt;periodical&gt;&lt;full-title&gt;European Journal of Heart Failure&lt;/full-title&gt;&lt;abbr-1&gt;Eur. J. Heart Fail.&lt;/abbr-1&gt;&lt;abbr-2&gt;Eur J Heart Fail&lt;/abbr-2&gt;&lt;/periodical&gt;&lt;pages&gt;225-231&lt;/pages&gt;&lt;volume&gt;3&lt;/volume&gt;&lt;number&gt;2&lt;/number&gt;&lt;dates&gt;&lt;year&gt;2001&lt;/year&gt;&lt;/dates&gt;&lt;isbn&gt;1388-9842&lt;/isbn&gt;&lt;urls&gt;&lt;/urls&gt;&lt;/record&gt;&lt;/Cite&gt;&lt;/EndNote&gt;</w:instrText>
      </w:r>
      <w:r>
        <w:fldChar w:fldCharType="separate"/>
      </w:r>
      <w:r w:rsidRPr="00703F6D">
        <w:rPr>
          <w:noProof/>
          <w:vertAlign w:val="superscript"/>
        </w:rPr>
        <w:t>4</w:t>
      </w:r>
      <w:r>
        <w:fldChar w:fldCharType="end"/>
      </w:r>
      <w:r w:rsidRPr="003C7BCD">
        <w:t xml:space="preserve"> </w:t>
      </w:r>
    </w:p>
    <w:p w14:paraId="61CF9456" w14:textId="77777777" w:rsidR="0035066D" w:rsidRDefault="0035066D" w:rsidP="0035066D">
      <w:pPr>
        <w:pStyle w:val="ListParagraph"/>
        <w:numPr>
          <w:ilvl w:val="1"/>
          <w:numId w:val="1"/>
        </w:numPr>
      </w:pPr>
      <w:r>
        <w:t xml:space="preserve">Chronic </w:t>
      </w:r>
      <w:r w:rsidRPr="003C7BCD">
        <w:t>obstru</w:t>
      </w:r>
      <w:r>
        <w:t>ctive pulmonary disease diagnoses had an</w:t>
      </w:r>
      <w:r w:rsidRPr="003C7BCD">
        <w:t xml:space="preserve"> accuracy of 87% compared with specialist assessment.</w:t>
      </w:r>
      <w:r>
        <w:fldChar w:fldCharType="begin"/>
      </w:r>
      <w:r>
        <w:instrText xml:space="preserve"> ADDIN EN.CITE &lt;EndNote&gt;&lt;Cite&gt;&lt;Author&gt;Quint&lt;/Author&gt;&lt;Year&gt;2014&lt;/Year&gt;&lt;RecNum&gt;46734&lt;/RecNum&gt;&lt;DisplayText&gt;&lt;style face="superscript"&gt;5&lt;/style&gt;&lt;/DisplayText&gt;&lt;record&gt;&lt;rec-number&gt;46734&lt;/rec-number&gt;&lt;foreign-keys&gt;&lt;key app="EN" db-id="z9w995v5xfwrv2ess9cvzwsnfdas92azta0x" timestamp="1677790136" guid="6c43dd9e-46a3-471e-968a-8fbbc092013b"&gt;46734&lt;/key&gt;&lt;/foreign-keys&gt;&lt;ref-type name="Journal Article"&gt;17&lt;/ref-type&gt;&lt;contributors&gt;&lt;authors&gt;&lt;author&gt;Quint, Jennifer K&lt;/author&gt;&lt;author&gt;Müllerova, Hana&lt;/author&gt;&lt;author&gt;DiSantostefano, Rachael L&lt;/author&gt;&lt;author&gt;Forbes, Harriet&lt;/author&gt;&lt;author&gt;Eaton, Susan&lt;/author&gt;&lt;author&gt;Hurst, John R&lt;/author&gt;&lt;author&gt;Davis, Kourtney&lt;/author&gt;&lt;author&gt;Smeeth, Liam&lt;/author&gt;&lt;/authors&gt;&lt;/contributors&gt;&lt;titles&gt;&lt;title&gt;Validation of chronic obstructive pulmonary disease recording in the Clinical Practice Research Datalink (CPRD-GOLD)&lt;/title&gt;&lt;secondary-title&gt;BMJ open&lt;/secondary-title&gt;&lt;/titles&gt;&lt;periodical&gt;&lt;full-title&gt;BMJ Open&lt;/full-title&gt;&lt;/periodical&gt;&lt;pages&gt;e005540&lt;/pages&gt;&lt;volume&gt;4&lt;/volume&gt;&lt;number&gt;7&lt;/number&gt;&lt;dates&gt;&lt;year&gt;2014&lt;/year&gt;&lt;/dates&gt;&lt;isbn&gt;2044-6055&lt;/isbn&gt;&lt;urls&gt;&lt;/urls&gt;&lt;/record&gt;&lt;/Cite&gt;&lt;/EndNote&gt;</w:instrText>
      </w:r>
      <w:r>
        <w:fldChar w:fldCharType="separate"/>
      </w:r>
      <w:r w:rsidRPr="00703F6D">
        <w:rPr>
          <w:noProof/>
          <w:vertAlign w:val="superscript"/>
        </w:rPr>
        <w:t>5</w:t>
      </w:r>
      <w:r>
        <w:fldChar w:fldCharType="end"/>
      </w:r>
    </w:p>
    <w:p w14:paraId="737A935C" w14:textId="77777777" w:rsidR="0035066D" w:rsidRDefault="0035066D" w:rsidP="0035066D">
      <w:pPr>
        <w:pStyle w:val="ListParagraph"/>
        <w:numPr>
          <w:ilvl w:val="1"/>
          <w:numId w:val="1"/>
        </w:numPr>
      </w:pPr>
      <w:r>
        <w:t>A specific asthma code diagnosis has a positive predictive value of 86</w:t>
      </w:r>
      <w:r w:rsidRPr="00C50FDE">
        <w:t>%</w:t>
      </w:r>
      <w:r>
        <w:t>.</w:t>
      </w:r>
      <w:r>
        <w:fldChar w:fldCharType="begin"/>
      </w:r>
      <w:r>
        <w:instrText xml:space="preserve"> ADDIN EN.CITE &lt;EndNote&gt;&lt;Cite&gt;&lt;Author&gt;Nissen&lt;/Author&gt;&lt;Year&gt;2017&lt;/Year&gt;&lt;RecNum&gt;46735&lt;/RecNum&gt;&lt;DisplayText&gt;&lt;style face="superscript"&gt;6&lt;/style&gt;&lt;/DisplayText&gt;&lt;record&gt;&lt;rec-number&gt;46735&lt;/rec-number&gt;&lt;foreign-keys&gt;&lt;key app="EN" db-id="z9w995v5xfwrv2ess9cvzwsnfdas92azta0x" timestamp="1677790246" guid="475eff37-d6d4-4349-a4ed-9b03a010296c"&gt;46735&lt;/key&gt;&lt;/foreign-keys&gt;&lt;ref-type name="Journal Article"&gt;17&lt;/ref-type&gt;&lt;contributors&gt;&lt;authors&gt;&lt;author&gt;Nissen, Francis&lt;/author&gt;&lt;author&gt;Morales, Daniel R&lt;/author&gt;&lt;author&gt;Mullerova, Hana&lt;/author&gt;&lt;author&gt;Smeeth, Liam&lt;/author&gt;&lt;author&gt;Douglas, Ian J&lt;/author&gt;&lt;author&gt;Quint, Jennifer K&lt;/author&gt;&lt;/authors&gt;&lt;/contributors&gt;&lt;titles&gt;&lt;title&gt;Validation of asthma recording in the Clinical Practice Research Datalink (CPRD)&lt;/title&gt;&lt;secondary-title&gt;BMJ Open&lt;/secondary-title&gt;&lt;/titles&gt;&lt;periodical&gt;&lt;full-title&gt;BMJ Open&lt;/full-title&gt;&lt;/periodical&gt;&lt;pages&gt;e017474&lt;/pages&gt;&lt;volume&gt;7&lt;/volume&gt;&lt;number&gt;8&lt;/number&gt;&lt;dates&gt;&lt;year&gt;2017&lt;/year&gt;&lt;/dates&gt;&lt;urls&gt;&lt;related-urls&gt;&lt;url&gt;https://bmjopen.bmj.com/content/bmjopen/7/8/e017474.full.pdf&lt;/url&gt;&lt;/related-urls&gt;&lt;/urls&gt;&lt;electronic-resource-num&gt;10.1136/bmjopen-2017-017474&lt;/electronic-resource-num&gt;&lt;/record&gt;&lt;/Cite&gt;&lt;/EndNote&gt;</w:instrText>
      </w:r>
      <w:r>
        <w:fldChar w:fldCharType="separate"/>
      </w:r>
      <w:r w:rsidRPr="00703F6D">
        <w:rPr>
          <w:noProof/>
          <w:vertAlign w:val="superscript"/>
        </w:rPr>
        <w:t>6</w:t>
      </w:r>
      <w:r>
        <w:fldChar w:fldCharType="end"/>
      </w:r>
    </w:p>
    <w:p w14:paraId="407434BF" w14:textId="77777777" w:rsidR="0035066D" w:rsidRDefault="0035066D" w:rsidP="0035066D">
      <w:pPr>
        <w:autoSpaceDE w:val="0"/>
        <w:autoSpaceDN w:val="0"/>
        <w:adjustRightInd w:val="0"/>
        <w:rPr>
          <w:rFonts w:cs="Times New Roman"/>
          <w:color w:val="000000" w:themeColor="text1"/>
          <w:szCs w:val="20"/>
        </w:rPr>
      </w:pPr>
    </w:p>
    <w:p w14:paraId="451854D5" w14:textId="77777777" w:rsidR="0035066D" w:rsidRPr="00945C5B" w:rsidRDefault="0035066D" w:rsidP="00945C5B">
      <w:pPr>
        <w:rPr>
          <w:u w:val="single"/>
        </w:rPr>
      </w:pPr>
      <w:r w:rsidRPr="00945C5B">
        <w:rPr>
          <w:u w:val="single"/>
        </w:rPr>
        <w:t>Hospital episodes data</w:t>
      </w:r>
    </w:p>
    <w:p w14:paraId="517B5A3A" w14:textId="77777777" w:rsidR="0035066D" w:rsidRDefault="0035066D" w:rsidP="0035066D"/>
    <w:p w14:paraId="04413DAA" w14:textId="77777777" w:rsidR="0035066D" w:rsidRDefault="0035066D" w:rsidP="0035066D">
      <w:pPr>
        <w:pStyle w:val="ListParagraph"/>
        <w:numPr>
          <w:ilvl w:val="0"/>
          <w:numId w:val="2"/>
        </w:numPr>
      </w:pPr>
      <w:r>
        <w:t>A</w:t>
      </w:r>
      <w:r w:rsidRPr="001B4F64">
        <w:t xml:space="preserve"> systematic review</w:t>
      </w:r>
      <w:r>
        <w:t xml:space="preserve"> including 12 studies in England and Wales found that</w:t>
      </w:r>
      <w:r w:rsidRPr="001B4F64">
        <w:t> </w:t>
      </w:r>
      <w:r>
        <w:t>t</w:t>
      </w:r>
      <w:r w:rsidRPr="001B4F64">
        <w:t>he median coding accuracy rates were 91</w:t>
      </w:r>
      <w:r>
        <w:t>%</w:t>
      </w:r>
      <w:r w:rsidRPr="001B4F64">
        <w:t xml:space="preserve"> for </w:t>
      </w:r>
      <w:r>
        <w:t xml:space="preserve">discharge </w:t>
      </w:r>
      <w:r w:rsidRPr="001B4F64">
        <w:t>diagnostic codes</w:t>
      </w:r>
      <w:r>
        <w:t>.</w:t>
      </w:r>
      <w:r>
        <w:fldChar w:fldCharType="begin"/>
      </w:r>
      <w:r>
        <w:instrText xml:space="preserve"> ADDIN EN.CITE &lt;EndNote&gt;&lt;Cite&gt;&lt;Author&gt;Burns&lt;/Author&gt;&lt;Year&gt;2012&lt;/Year&gt;&lt;RecNum&gt;46552&lt;/RecNum&gt;&lt;DisplayText&gt;&lt;style face="superscript"&gt;7&lt;/style&gt;&lt;/DisplayText&gt;&lt;record&gt;&lt;rec-number&gt;46552&lt;/rec-number&gt;&lt;foreign-keys&gt;&lt;key app="EN" db-id="z9w995v5xfwrv2ess9cvzwsnfdas92azta0x" timestamp="1674647231" guid="d04cc10a-8a79-4a88-950a-1e63f2021fda"&gt;46552&lt;/key&gt;&lt;/foreign-keys&gt;&lt;ref-type name="Journal Article"&gt;17&lt;/ref-type&gt;&lt;contributors&gt;&lt;authors&gt;&lt;author&gt;Burns, Elaine M&lt;/author&gt;&lt;author&gt;Rigby, E&lt;/author&gt;&lt;author&gt;Mamidanna, R&lt;/author&gt;&lt;author&gt;Bottle, A&lt;/author&gt;&lt;author&gt;Aylin, P&lt;/author&gt;&lt;author&gt;Ziprin, P&lt;/author&gt;&lt;author&gt;Faiz, OD&lt;/author&gt;&lt;/authors&gt;&lt;/contributors&gt;&lt;titles&gt;&lt;title&gt;Systematic review of discharge coding accuracy&lt;/title&gt;&lt;secondary-title&gt;Journal of public health&lt;/secondary-title&gt;&lt;/titles&gt;&lt;periodical&gt;&lt;full-title&gt;Journal of Public Health&lt;/full-title&gt;&lt;/periodical&gt;&lt;pages&gt;138-148&lt;/pages&gt;&lt;volume&gt;34&lt;/volume&gt;&lt;number&gt;1&lt;/number&gt;&lt;dates&gt;&lt;year&gt;2012&lt;/year&gt;&lt;/dates&gt;&lt;isbn&gt;1741-3850&lt;/isbn&gt;&lt;urls&gt;&lt;/urls&gt;&lt;/record&gt;&lt;/Cite&gt;&lt;/EndNote&gt;</w:instrText>
      </w:r>
      <w:r>
        <w:fldChar w:fldCharType="separate"/>
      </w:r>
      <w:r w:rsidRPr="00703F6D">
        <w:rPr>
          <w:noProof/>
          <w:vertAlign w:val="superscript"/>
        </w:rPr>
        <w:t>7</w:t>
      </w:r>
      <w:r>
        <w:fldChar w:fldCharType="end"/>
      </w:r>
    </w:p>
    <w:p w14:paraId="55E74706" w14:textId="77777777" w:rsidR="0035066D" w:rsidRDefault="0035066D" w:rsidP="0035066D"/>
    <w:p w14:paraId="249C87B9" w14:textId="77777777" w:rsidR="0035066D" w:rsidRPr="00945C5B" w:rsidRDefault="0035066D" w:rsidP="00945C5B">
      <w:pPr>
        <w:rPr>
          <w:u w:val="single"/>
        </w:rPr>
      </w:pPr>
      <w:r w:rsidRPr="00945C5B">
        <w:rPr>
          <w:u w:val="single"/>
        </w:rPr>
        <w:t>Causes of death records</w:t>
      </w:r>
    </w:p>
    <w:p w14:paraId="240F962E" w14:textId="77777777" w:rsidR="0035066D" w:rsidRDefault="0035066D" w:rsidP="0035066D"/>
    <w:p w14:paraId="0501319D" w14:textId="7BF6719F" w:rsidR="0035066D" w:rsidRDefault="0035066D" w:rsidP="0035066D">
      <w:pPr>
        <w:pStyle w:val="ListParagraph"/>
        <w:numPr>
          <w:ilvl w:val="0"/>
          <w:numId w:val="2"/>
        </w:numPr>
      </w:pPr>
      <w:r>
        <w:t xml:space="preserve">A </w:t>
      </w:r>
      <w:r w:rsidRPr="00041AB5">
        <w:t xml:space="preserve">study performed by the </w:t>
      </w:r>
      <w:r>
        <w:t>Office of National Statistics (</w:t>
      </w:r>
      <w:r w:rsidRPr="00041AB5">
        <w:t>ONS</w:t>
      </w:r>
      <w:r>
        <w:t>)</w:t>
      </w:r>
      <w:r w:rsidRPr="00041AB5">
        <w:t xml:space="preserve"> examined causes of death recorded on death</w:t>
      </w:r>
      <w:r>
        <w:t xml:space="preserve"> </w:t>
      </w:r>
      <w:r w:rsidRPr="00041AB5">
        <w:t>certificates in five pilot areas in the UK</w:t>
      </w:r>
      <w:r>
        <w:t>, and found that</w:t>
      </w:r>
      <w:r w:rsidRPr="00041AB5">
        <w:t xml:space="preserve"> on scrutiny of an independent medical</w:t>
      </w:r>
      <w:r>
        <w:t xml:space="preserve"> </w:t>
      </w:r>
      <w:r w:rsidRPr="00041AB5">
        <w:t>examiner, the broad underlying cause of death (as defined by International Classification of Diseases</w:t>
      </w:r>
      <w:r>
        <w:t xml:space="preserve"> </w:t>
      </w:r>
      <w:r w:rsidRPr="00041AB5">
        <w:t xml:space="preserve">chapter </w:t>
      </w:r>
      <w:r>
        <w:t>[</w:t>
      </w:r>
      <w:r w:rsidRPr="00041AB5">
        <w:t>ICD</w:t>
      </w:r>
      <w:r>
        <w:t>]</w:t>
      </w:r>
      <w:r w:rsidRPr="00041AB5">
        <w:t>) remained unchanged in 88</w:t>
      </w:r>
      <w:r>
        <w:t>% of</w:t>
      </w:r>
      <w:r w:rsidRPr="00041AB5">
        <w:t xml:space="preserve"> cases.</w:t>
      </w:r>
      <w:r>
        <w:fldChar w:fldCharType="begin"/>
      </w:r>
      <w:r>
        <w:instrText xml:space="preserve"> ADDIN EN.CITE &lt;EndNote&gt;&lt;Cite&gt;&lt;Author&gt;Statistics&lt;/Author&gt;&lt;Year&gt;2013&lt;/Year&gt;&lt;RecNum&gt;46737&lt;/RecNum&gt;&lt;DisplayText&gt;&lt;style face="superscript"&gt;8&lt;/style&gt;&lt;/DisplayText&gt;&lt;record&gt;&lt;rec-number&gt;46737&lt;/rec-number&gt;&lt;foreign-keys&gt;&lt;key app="EN" db-id="z9w995v5xfwrv2ess9cvzwsnfdas92azta0x" timestamp="1677791764" guid="cb478667-e04f-42a3-bd52-0054dbb3656a"&gt;46737&lt;/key&gt;&lt;/foreign-keys&gt;&lt;ref-type name="Web Page"&gt;12&lt;/ref-type&gt;&lt;contributors&gt;&lt;authors&gt;&lt;author&gt;Office for National Statistics&lt;/author&gt;&lt;/authors&gt;&lt;/contributors&gt;&lt;titles&gt;&lt;title&gt;Death certification reform: A case study on the potential impact on mortality statistics&lt;/title&gt;&lt;/titles&gt;&lt;dates&gt;&lt;year&gt;2013&lt;/year&gt;&lt;pub-dates&gt;&lt;date&gt;01 September 2013&lt;/date&gt;&lt;/pub-dates&gt;&lt;/dates&gt;&lt;urls&gt;&lt;related-urls&gt;&lt;url&gt;https://www.data.gov.uk/dataset/ce5df436-4214-419b-981c-0fdb7072336d/death-certification-reform-a-case-study-on-the-potential-impact-on-mortality-statistics&lt;/url&gt;&lt;/related-urls&gt;&lt;/urls&gt;&lt;custom1&gt;2023&lt;/custom1&gt;&lt;custom2&gt;02 March&lt;/custom2&gt;&lt;/record&gt;&lt;/Cite&gt;&lt;/EndNote&gt;</w:instrText>
      </w:r>
      <w:r>
        <w:fldChar w:fldCharType="separate"/>
      </w:r>
      <w:r w:rsidRPr="00703F6D">
        <w:rPr>
          <w:noProof/>
          <w:vertAlign w:val="superscript"/>
        </w:rPr>
        <w:t>8</w:t>
      </w:r>
      <w:r>
        <w:fldChar w:fldCharType="end"/>
      </w:r>
      <w:r>
        <w:t xml:space="preserve"> </w:t>
      </w:r>
      <w:r w:rsidRPr="00041AB5">
        <w:t>In the present study,</w:t>
      </w:r>
      <w:r>
        <w:t xml:space="preserve"> in line with previous methodology,</w:t>
      </w:r>
      <w:r>
        <w:fldChar w:fldCharType="begin"/>
      </w:r>
      <w:r>
        <w:instrText xml:space="preserve"> ADDIN EN.CITE &lt;EndNote&gt;&lt;Cite&gt;&lt;Author&gt;Conrad&lt;/Author&gt;&lt;Year&gt;2019&lt;/Year&gt;&lt;RecNum&gt;46208&lt;/RecNum&gt;&lt;DisplayText&gt;&lt;style face="superscript"&gt;2&lt;/style&gt;&lt;/DisplayText&gt;&lt;record&gt;&lt;rec-number&gt;46208&lt;/rec-number&gt;&lt;foreign-keys&gt;&lt;key app="EN" db-id="z9w995v5xfwrv2ess9cvzwsnfdas92azta0x" timestamp="1666356037" guid="3a034320-0bf0-43a7-ba5f-9a9abcb52f38"&gt;46208&lt;/key&gt;&lt;/foreign-keys&gt;&lt;ref-type name="Journal Article"&gt;17&lt;/ref-type&gt;&lt;contributors&gt;&lt;authors&gt;&lt;author&gt;Conrad, Nathalie&lt;/author&gt;&lt;author&gt;Judge, Andrew&lt;/author&gt;&lt;author&gt;Canoy, Dexter&lt;/author&gt;&lt;author&gt;Tran, Jenny&lt;/author&gt;&lt;author&gt;Pinho-Gomes, Ana-Catarina&lt;/author&gt;&lt;author&gt;Millett, Elizabeth RC&lt;/author&gt;&lt;author&gt;Salimi-Khorshidi, Gholamreza&lt;/author&gt;&lt;author&gt;Cleland, John G&lt;/author&gt;&lt;author&gt;McMurray, John JV&lt;/author&gt;&lt;author&gt;Rahimi, Kazem&lt;/author&gt;&lt;/authors&gt;&lt;/contributors&gt;&lt;titles&gt;&lt;title&gt;Temporal trends and patterns in mortality after incident heart failure: a longitudinal analysis of 86 000 individuals&lt;/title&gt;&lt;secondary-title&gt;JAMA cardiology&lt;/secondary-title&gt;&lt;/titles&gt;&lt;periodical&gt;&lt;full-title&gt;JAMA cardiology&lt;/full-title&gt;&lt;/periodical&gt;&lt;pages&gt;1102-1111&lt;/pages&gt;&lt;volume&gt;4&lt;/volume&gt;&lt;number&gt;11&lt;/number&gt;&lt;dates&gt;&lt;year&gt;2019&lt;/year&gt;&lt;/dates&gt;&lt;isbn&gt;2380-6583&lt;/isbn&gt;&lt;urls&gt;&lt;/urls&gt;&lt;/record&gt;&lt;/Cite&gt;&lt;/EndNote&gt;</w:instrText>
      </w:r>
      <w:r>
        <w:fldChar w:fldCharType="separate"/>
      </w:r>
      <w:r w:rsidRPr="00703F6D">
        <w:rPr>
          <w:noProof/>
          <w:vertAlign w:val="superscript"/>
        </w:rPr>
        <w:t>2</w:t>
      </w:r>
      <w:r>
        <w:fldChar w:fldCharType="end"/>
      </w:r>
      <w:r w:rsidRPr="00041AB5">
        <w:t xml:space="preserve"> the 22 ICD chapters</w:t>
      </w:r>
      <w:r>
        <w:t xml:space="preserve"> </w:t>
      </w:r>
      <w:r w:rsidRPr="00041AB5">
        <w:t>were grouped into higher-level disease categories (respectively 9 and 11 disease categories for death</w:t>
      </w:r>
      <w:r>
        <w:t xml:space="preserve"> </w:t>
      </w:r>
      <w:r w:rsidRPr="00041AB5">
        <w:t>and hospitalizations).</w:t>
      </w:r>
      <w:r w:rsidR="00E7240F">
        <w:fldChar w:fldCharType="begin"/>
      </w:r>
      <w:r w:rsidR="00E7240F">
        <w:instrText xml:space="preserve"> ADDIN EN.CITE &lt;EndNote&gt;&lt;Cite&gt;&lt;Author&gt;Conrad&lt;/Author&gt;&lt;Year&gt;2019&lt;/Year&gt;&lt;RecNum&gt;46208&lt;/RecNum&gt;&lt;DisplayText&gt;&lt;style face="superscript"&gt;2&lt;/style&gt;&lt;/DisplayText&gt;&lt;record&gt;&lt;rec-number&gt;46208&lt;/rec-number&gt;&lt;foreign-keys&gt;&lt;key app="EN" db-id="z9w995v5xfwrv2ess9cvzwsnfdas92azta0x" timestamp="1666356037" guid="3a034320-0bf0-43a7-ba5f-9a9abcb52f38"&gt;46208&lt;/key&gt;&lt;/foreign-keys&gt;&lt;ref-type name="Journal Article"&gt;17&lt;/ref-type&gt;&lt;contributors&gt;&lt;authors&gt;&lt;author&gt;Conrad, Nathalie&lt;/author&gt;&lt;author&gt;Judge, Andrew&lt;/author&gt;&lt;author&gt;Canoy, Dexter&lt;/author&gt;&lt;author&gt;Tran, Jenny&lt;/author&gt;&lt;author&gt;Pinho-Gomes, Ana-Catarina&lt;/author&gt;&lt;author&gt;Millett, Elizabeth RC&lt;/author&gt;&lt;author&gt;Salimi-Khorshidi, Gholamreza&lt;/author&gt;&lt;author&gt;Cleland, John G&lt;/author&gt;&lt;author&gt;McMurray, John JV&lt;/author&gt;&lt;author&gt;Rahimi, Kazem&lt;/author&gt;&lt;/authors&gt;&lt;/contributors&gt;&lt;titles&gt;&lt;title&gt;Temporal trends and patterns in mortality after incident heart failure: a longitudinal analysis of 86 000 individuals&lt;/title&gt;&lt;secondary-title&gt;JAMA cardiology&lt;/secondary-title&gt;&lt;/titles&gt;&lt;periodical&gt;&lt;full-title&gt;JAMA cardiology&lt;/full-title&gt;&lt;/periodical&gt;&lt;pages&gt;1102-1111&lt;/pages&gt;&lt;volume&gt;4&lt;/volume&gt;&lt;number&gt;11&lt;/number&gt;&lt;dates&gt;&lt;year&gt;2019&lt;/year&gt;&lt;/dates&gt;&lt;isbn&gt;2380-6583&lt;/isbn&gt;&lt;urls&gt;&lt;/urls&gt;&lt;/record&gt;&lt;/Cite&gt;&lt;/EndNote&gt;</w:instrText>
      </w:r>
      <w:r w:rsidR="00E7240F">
        <w:fldChar w:fldCharType="separate"/>
      </w:r>
      <w:r w:rsidR="00E7240F" w:rsidRPr="00E7240F">
        <w:rPr>
          <w:noProof/>
          <w:vertAlign w:val="superscript"/>
        </w:rPr>
        <w:t>2</w:t>
      </w:r>
      <w:r w:rsidR="00E7240F">
        <w:fldChar w:fldCharType="end"/>
      </w:r>
      <w:r w:rsidRPr="00041AB5">
        <w:t xml:space="preserve"> </w:t>
      </w:r>
    </w:p>
    <w:p w14:paraId="19D911C7" w14:textId="77777777" w:rsidR="0035066D" w:rsidRPr="00C50FDE" w:rsidRDefault="0035066D" w:rsidP="0035066D">
      <w:pPr>
        <w:pStyle w:val="ListParagraph"/>
        <w:numPr>
          <w:ilvl w:val="0"/>
          <w:numId w:val="2"/>
        </w:numPr>
      </w:pPr>
      <w:r w:rsidRPr="00395E2B">
        <w:t>Most deaths (around 80%) have the underlying cause of death coded automatically using coding software</w:t>
      </w:r>
      <w:r>
        <w:t>, which improves</w:t>
      </w:r>
      <w:r w:rsidRPr="00395E2B">
        <w:t xml:space="preserve"> the international and temporal comparability of mortality statistics. The</w:t>
      </w:r>
      <w:r>
        <w:t xml:space="preserve"> </w:t>
      </w:r>
      <w:r w:rsidRPr="00395E2B">
        <w:t>remainder are coded manually by experienced coders</w:t>
      </w:r>
      <w:r>
        <w:t>.</w:t>
      </w:r>
      <w:r>
        <w:fldChar w:fldCharType="begin"/>
      </w:r>
      <w:r>
        <w:instrText xml:space="preserve"> ADDIN EN.CITE &lt;EndNote&gt;&lt;Cite&gt;&lt;Author&gt;Office for National Statistics&lt;/Author&gt;&lt;Year&gt;2022&lt;/Year&gt;&lt;RecNum&gt;46738&lt;/RecNum&gt;&lt;DisplayText&gt;&lt;style face="superscript"&gt;9&lt;/style&gt;&lt;/DisplayText&gt;&lt;record&gt;&lt;rec-number&gt;46738&lt;/rec-number&gt;&lt;foreign-keys&gt;&lt;key app="EN" db-id="z9w995v5xfwrv2ess9cvzwsnfdas92azta0x" timestamp="1677792196" guid="52c2f7c6-91c7-4aaa-9f48-18dc1f4ce6bc"&gt;46738&lt;/key&gt;&lt;/foreign-keys&gt;&lt;ref-type name="Web Page"&gt;12&lt;/ref-type&gt;&lt;contributors&gt;&lt;authors&gt;&lt;author&gt;Office for National Statistics,&lt;/author&gt;&lt;/authors&gt;&lt;/contributors&gt;&lt;titles&gt;&lt;title&gt;Mortality statistics in England and Wales QMI&lt;/title&gt;&lt;/titles&gt;&lt;dates&gt;&lt;year&gt;2022&lt;/year&gt;&lt;pub-dates&gt;&lt;date&gt;July 2022&lt;/date&gt;&lt;/pub-dates&gt;&lt;/dates&gt;&lt;urls&gt;&lt;related-urls&gt;&lt;url&gt;https://www.ons.gov.uk/peoplepopulationandcommunity/birthsdeathsandmarriages/deaths/methodologies/mortalitystatisticsinenglandandwalesqmi&lt;/url&gt;&lt;/related-urls&gt;&lt;/urls&gt;&lt;custom1&gt;2023&lt;/custom1&gt;&lt;custom2&gt;02 March&lt;/custom2&gt;&lt;/record&gt;&lt;/Cite&gt;&lt;/EndNote&gt;</w:instrText>
      </w:r>
      <w:r>
        <w:fldChar w:fldCharType="separate"/>
      </w:r>
      <w:r w:rsidRPr="00703F6D">
        <w:rPr>
          <w:noProof/>
          <w:vertAlign w:val="superscript"/>
        </w:rPr>
        <w:t>9</w:t>
      </w:r>
      <w:r>
        <w:fldChar w:fldCharType="end"/>
      </w:r>
      <w:r>
        <w:t xml:space="preserve"> </w:t>
      </w:r>
    </w:p>
    <w:p w14:paraId="169956DD" w14:textId="77777777" w:rsidR="0035066D" w:rsidRDefault="0035066D">
      <w:pPr>
        <w:spacing w:after="160" w:line="259" w:lineRule="auto"/>
        <w:rPr>
          <w:rFonts w:eastAsiaTheme="majorEastAsia" w:cs="Times New Roman"/>
          <w:b/>
          <w:sz w:val="24"/>
          <w:szCs w:val="20"/>
        </w:rPr>
      </w:pPr>
      <w:r>
        <w:rPr>
          <w:rFonts w:cs="Times New Roman"/>
          <w:sz w:val="24"/>
          <w:szCs w:val="20"/>
        </w:rPr>
        <w:br w:type="page"/>
      </w:r>
    </w:p>
    <w:p w14:paraId="3D9BCE94" w14:textId="35AD9311" w:rsidR="001A7B69" w:rsidRPr="00E174E9" w:rsidRDefault="0097389C" w:rsidP="003D7AD3">
      <w:pPr>
        <w:pStyle w:val="Heading2"/>
        <w:rPr>
          <w:rFonts w:cs="Times New Roman"/>
          <w:szCs w:val="20"/>
        </w:rPr>
      </w:pPr>
      <w:bookmarkStart w:id="3" w:name="_Toc141212374"/>
      <w:r>
        <w:rPr>
          <w:rFonts w:cs="Times New Roman"/>
          <w:szCs w:val="20"/>
        </w:rPr>
        <w:lastRenderedPageBreak/>
        <w:t xml:space="preserve">Supplementary </w:t>
      </w:r>
      <w:r w:rsidR="0035066D">
        <w:rPr>
          <w:rFonts w:cs="Times New Roman"/>
          <w:szCs w:val="20"/>
        </w:rPr>
        <w:t>Table</w:t>
      </w:r>
      <w:r w:rsidR="00BA1B9E" w:rsidRPr="00E174E9">
        <w:rPr>
          <w:rFonts w:cs="Times New Roman"/>
          <w:szCs w:val="20"/>
        </w:rPr>
        <w:t xml:space="preserve"> </w:t>
      </w:r>
      <w:r w:rsidR="00B76B04">
        <w:rPr>
          <w:rFonts w:cs="Times New Roman"/>
          <w:szCs w:val="20"/>
        </w:rPr>
        <w:t>1</w:t>
      </w:r>
      <w:r w:rsidR="00EB5F4B">
        <w:rPr>
          <w:rFonts w:cs="Times New Roman"/>
          <w:szCs w:val="20"/>
        </w:rPr>
        <w:t>.</w:t>
      </w:r>
      <w:r w:rsidR="00B76B04" w:rsidRPr="00B76B04">
        <w:rPr>
          <w:rFonts w:ascii="TimesNewRomanPS-BoldMT" w:eastAsiaTheme="minorHAnsi" w:hAnsi="TimesNewRomanPS-BoldMT" w:cs="TimesNewRomanPS-BoldMT"/>
          <w:bCs/>
          <w:szCs w:val="20"/>
        </w:rPr>
        <w:t xml:space="preserve"> </w:t>
      </w:r>
      <w:r w:rsidR="00B76B04" w:rsidRPr="00B76B04">
        <w:rPr>
          <w:rFonts w:cs="Times New Roman"/>
          <w:bCs/>
          <w:szCs w:val="20"/>
        </w:rPr>
        <w:t xml:space="preserve">Diagnostic codes that refer to a new diagnosis of </w:t>
      </w:r>
      <w:r w:rsidR="00B76B04">
        <w:rPr>
          <w:rFonts w:cs="Times New Roman"/>
          <w:bCs/>
          <w:szCs w:val="20"/>
        </w:rPr>
        <w:t>atrial fibrillation</w:t>
      </w:r>
      <w:bookmarkEnd w:id="3"/>
    </w:p>
    <w:p w14:paraId="116BB1E3" w14:textId="77777777" w:rsidR="003D7AD3" w:rsidRPr="00E174E9" w:rsidRDefault="003D7AD3" w:rsidP="003D7AD3">
      <w:pPr>
        <w:rPr>
          <w:rFonts w:cs="Times New Roman"/>
          <w:szCs w:val="20"/>
        </w:rPr>
      </w:pPr>
    </w:p>
    <w:tbl>
      <w:tblPr>
        <w:tblW w:w="0" w:type="auto"/>
        <w:tblLook w:val="04A0" w:firstRow="1" w:lastRow="0" w:firstColumn="1" w:lastColumn="0" w:noHBand="0" w:noVBand="1"/>
      </w:tblPr>
      <w:tblGrid>
        <w:gridCol w:w="4508"/>
        <w:gridCol w:w="4508"/>
      </w:tblGrid>
      <w:tr w:rsidR="001A7B69" w:rsidRPr="00E174E9" w14:paraId="2B996D1D" w14:textId="77777777" w:rsidTr="001A7B69">
        <w:tc>
          <w:tcPr>
            <w:tcW w:w="4508" w:type="dxa"/>
          </w:tcPr>
          <w:p w14:paraId="5031EB34" w14:textId="79002ADA" w:rsidR="001A7B69" w:rsidRPr="00E174E9" w:rsidRDefault="00792CCE" w:rsidP="00C73EFE">
            <w:pPr>
              <w:rPr>
                <w:rFonts w:cs="Times New Roman"/>
                <w:b/>
                <w:szCs w:val="20"/>
              </w:rPr>
            </w:pPr>
            <w:r w:rsidRPr="00E174E9">
              <w:rPr>
                <w:rFonts w:cs="Times New Roman"/>
                <w:b/>
                <w:szCs w:val="20"/>
              </w:rPr>
              <w:t>Code</w:t>
            </w:r>
          </w:p>
        </w:tc>
        <w:tc>
          <w:tcPr>
            <w:tcW w:w="4508" w:type="dxa"/>
          </w:tcPr>
          <w:p w14:paraId="26191723" w14:textId="1678DE44" w:rsidR="001A7B69" w:rsidRPr="00E174E9" w:rsidRDefault="00792CCE" w:rsidP="00C73EFE">
            <w:pPr>
              <w:rPr>
                <w:rFonts w:cs="Times New Roman"/>
                <w:b/>
                <w:szCs w:val="20"/>
              </w:rPr>
            </w:pPr>
            <w:r w:rsidRPr="00E174E9">
              <w:rPr>
                <w:rFonts w:cs="Times New Roman"/>
                <w:b/>
                <w:szCs w:val="20"/>
              </w:rPr>
              <w:t>Description</w:t>
            </w:r>
          </w:p>
        </w:tc>
      </w:tr>
      <w:tr w:rsidR="00792CCE" w:rsidRPr="00E174E9" w14:paraId="5CDA7BEF" w14:textId="77777777" w:rsidTr="00981E75">
        <w:tc>
          <w:tcPr>
            <w:tcW w:w="9016" w:type="dxa"/>
            <w:gridSpan w:val="2"/>
            <w:shd w:val="clear" w:color="auto" w:fill="BDD6EE" w:themeFill="accent1" w:themeFillTint="66"/>
          </w:tcPr>
          <w:p w14:paraId="4CEA8AC5" w14:textId="7D8515AB" w:rsidR="00792CCE" w:rsidRPr="00E174E9" w:rsidRDefault="00792CCE" w:rsidP="00C73EFE">
            <w:pPr>
              <w:rPr>
                <w:rFonts w:cs="Times New Roman"/>
                <w:szCs w:val="20"/>
              </w:rPr>
            </w:pPr>
            <w:r w:rsidRPr="00E174E9">
              <w:rPr>
                <w:rFonts w:cs="Times New Roman"/>
                <w:szCs w:val="20"/>
              </w:rPr>
              <w:t>Readcodes</w:t>
            </w:r>
          </w:p>
        </w:tc>
      </w:tr>
      <w:tr w:rsidR="001A7B69" w:rsidRPr="00E174E9" w14:paraId="738023D4" w14:textId="77777777" w:rsidTr="001A7B69">
        <w:tc>
          <w:tcPr>
            <w:tcW w:w="4508" w:type="dxa"/>
          </w:tcPr>
          <w:p w14:paraId="44D16DE5" w14:textId="5532634E" w:rsidR="001A7B69" w:rsidRPr="00E174E9" w:rsidRDefault="00792CCE" w:rsidP="00792CCE">
            <w:pPr>
              <w:contextualSpacing/>
              <w:rPr>
                <w:rFonts w:cs="Times New Roman"/>
                <w:szCs w:val="20"/>
              </w:rPr>
            </w:pPr>
            <w:r w:rsidRPr="00E174E9">
              <w:rPr>
                <w:rFonts w:cs="Times New Roman"/>
                <w:szCs w:val="20"/>
              </w:rPr>
              <w:t>G573200</w:t>
            </w:r>
          </w:p>
        </w:tc>
        <w:tc>
          <w:tcPr>
            <w:tcW w:w="4508" w:type="dxa"/>
          </w:tcPr>
          <w:p w14:paraId="3171BD83" w14:textId="7A837630" w:rsidR="00792CCE" w:rsidRPr="00E174E9" w:rsidRDefault="00792CCE" w:rsidP="00C73EFE">
            <w:pPr>
              <w:rPr>
                <w:rFonts w:eastAsia="Times New Roman" w:cs="Times New Roman"/>
                <w:color w:val="000000"/>
                <w:szCs w:val="20"/>
                <w:lang w:eastAsia="en-GB"/>
              </w:rPr>
            </w:pPr>
            <w:r w:rsidRPr="00E174E9">
              <w:rPr>
                <w:rFonts w:eastAsia="Times New Roman" w:cs="Times New Roman"/>
                <w:color w:val="000000"/>
                <w:szCs w:val="20"/>
                <w:lang w:eastAsia="en-GB"/>
              </w:rPr>
              <w:t>Paroxysmal atrial fibrillation</w:t>
            </w:r>
          </w:p>
        </w:tc>
      </w:tr>
      <w:tr w:rsidR="001A7B69" w:rsidRPr="00E174E9" w14:paraId="48711FDE" w14:textId="77777777" w:rsidTr="001A7B69">
        <w:tc>
          <w:tcPr>
            <w:tcW w:w="4508" w:type="dxa"/>
          </w:tcPr>
          <w:p w14:paraId="15EB62AC" w14:textId="23B36908" w:rsidR="001A7B69" w:rsidRPr="00E174E9" w:rsidRDefault="00792CCE" w:rsidP="00C73EFE">
            <w:pPr>
              <w:contextualSpacing/>
              <w:rPr>
                <w:rFonts w:cs="Times New Roman"/>
                <w:szCs w:val="20"/>
              </w:rPr>
            </w:pPr>
            <w:r w:rsidRPr="00E174E9">
              <w:rPr>
                <w:rFonts w:cs="Times New Roman"/>
                <w:szCs w:val="20"/>
              </w:rPr>
              <w:t>G573400</w:t>
            </w:r>
          </w:p>
        </w:tc>
        <w:tc>
          <w:tcPr>
            <w:tcW w:w="4508" w:type="dxa"/>
          </w:tcPr>
          <w:p w14:paraId="02350E45" w14:textId="447DCBE9" w:rsidR="001A7B69" w:rsidRPr="00E174E9" w:rsidRDefault="00792CCE" w:rsidP="00C73EFE">
            <w:pPr>
              <w:rPr>
                <w:rFonts w:cs="Times New Roman"/>
                <w:szCs w:val="20"/>
              </w:rPr>
            </w:pPr>
            <w:r w:rsidRPr="00E174E9">
              <w:rPr>
                <w:rFonts w:eastAsia="Times New Roman" w:cs="Times New Roman"/>
                <w:color w:val="000000"/>
                <w:szCs w:val="20"/>
                <w:lang w:eastAsia="en-GB"/>
              </w:rPr>
              <w:t>Permanent atrial fibrillation</w:t>
            </w:r>
          </w:p>
        </w:tc>
      </w:tr>
      <w:tr w:rsidR="001A7B69" w:rsidRPr="00E174E9" w14:paraId="5E241CC9" w14:textId="77777777" w:rsidTr="001A7B69">
        <w:tc>
          <w:tcPr>
            <w:tcW w:w="4508" w:type="dxa"/>
          </w:tcPr>
          <w:p w14:paraId="36E06756" w14:textId="58DB558E" w:rsidR="001A7B69" w:rsidRPr="00E174E9" w:rsidRDefault="00792CCE" w:rsidP="00C73EFE">
            <w:pPr>
              <w:contextualSpacing/>
              <w:rPr>
                <w:rFonts w:cs="Times New Roman"/>
                <w:szCs w:val="20"/>
              </w:rPr>
            </w:pPr>
            <w:r w:rsidRPr="00E174E9">
              <w:rPr>
                <w:rFonts w:cs="Times New Roman"/>
                <w:szCs w:val="20"/>
              </w:rPr>
              <w:t>G573500</w:t>
            </w:r>
          </w:p>
        </w:tc>
        <w:tc>
          <w:tcPr>
            <w:tcW w:w="4508" w:type="dxa"/>
          </w:tcPr>
          <w:p w14:paraId="59E916FF" w14:textId="2923A276" w:rsidR="001A7B69" w:rsidRPr="00E174E9" w:rsidRDefault="00792CCE" w:rsidP="00C73EFE">
            <w:pPr>
              <w:rPr>
                <w:rFonts w:cs="Times New Roman"/>
                <w:szCs w:val="20"/>
              </w:rPr>
            </w:pPr>
            <w:r w:rsidRPr="00E174E9">
              <w:rPr>
                <w:rFonts w:eastAsia="Times New Roman" w:cs="Times New Roman"/>
                <w:color w:val="000000"/>
                <w:szCs w:val="20"/>
                <w:lang w:eastAsia="en-GB"/>
              </w:rPr>
              <w:t>Persistent atrial fibrillation</w:t>
            </w:r>
          </w:p>
        </w:tc>
      </w:tr>
      <w:tr w:rsidR="001A7B69" w:rsidRPr="00E174E9" w14:paraId="74AEAAB5" w14:textId="77777777" w:rsidTr="001A7B69">
        <w:tc>
          <w:tcPr>
            <w:tcW w:w="4508" w:type="dxa"/>
          </w:tcPr>
          <w:p w14:paraId="2A71374B" w14:textId="2F0BA632" w:rsidR="001A7B69" w:rsidRPr="00E174E9" w:rsidRDefault="00792CCE" w:rsidP="00C73EFE">
            <w:pPr>
              <w:contextualSpacing/>
              <w:rPr>
                <w:rFonts w:cs="Times New Roman"/>
                <w:szCs w:val="20"/>
              </w:rPr>
            </w:pPr>
            <w:r w:rsidRPr="00E174E9">
              <w:rPr>
                <w:rFonts w:cs="Times New Roman"/>
                <w:szCs w:val="20"/>
              </w:rPr>
              <w:t>3272</w:t>
            </w:r>
          </w:p>
        </w:tc>
        <w:tc>
          <w:tcPr>
            <w:tcW w:w="4508" w:type="dxa"/>
          </w:tcPr>
          <w:p w14:paraId="5462FDC7" w14:textId="50290DEE" w:rsidR="001A7B69" w:rsidRPr="00E174E9" w:rsidRDefault="00792CCE" w:rsidP="00C73EFE">
            <w:pPr>
              <w:rPr>
                <w:rFonts w:cs="Times New Roman"/>
                <w:szCs w:val="20"/>
              </w:rPr>
            </w:pPr>
            <w:r w:rsidRPr="00E174E9">
              <w:rPr>
                <w:rFonts w:eastAsia="Times New Roman" w:cs="Times New Roman"/>
                <w:color w:val="000000"/>
                <w:szCs w:val="20"/>
                <w:lang w:eastAsia="en-GB"/>
              </w:rPr>
              <w:t>ECG: atrial fibrillation</w:t>
            </w:r>
          </w:p>
        </w:tc>
      </w:tr>
      <w:tr w:rsidR="001A7B69" w:rsidRPr="00E174E9" w14:paraId="3AFEAF7A" w14:textId="77777777" w:rsidTr="001A7B69">
        <w:tc>
          <w:tcPr>
            <w:tcW w:w="4508" w:type="dxa"/>
          </w:tcPr>
          <w:p w14:paraId="6BD7E5C6" w14:textId="7EFC8ED7" w:rsidR="001A7B69" w:rsidRPr="00E174E9" w:rsidRDefault="00792CCE" w:rsidP="00C73EFE">
            <w:pPr>
              <w:contextualSpacing/>
              <w:rPr>
                <w:rFonts w:cs="Times New Roman"/>
                <w:szCs w:val="20"/>
              </w:rPr>
            </w:pPr>
            <w:r w:rsidRPr="00E174E9">
              <w:rPr>
                <w:rFonts w:cs="Times New Roman"/>
                <w:szCs w:val="20"/>
              </w:rPr>
              <w:t>G573000</w:t>
            </w:r>
          </w:p>
        </w:tc>
        <w:tc>
          <w:tcPr>
            <w:tcW w:w="4508" w:type="dxa"/>
          </w:tcPr>
          <w:p w14:paraId="5496DF3B" w14:textId="1B337001" w:rsidR="001A7B69" w:rsidRPr="00E174E9" w:rsidRDefault="00792CCE" w:rsidP="00C73EFE">
            <w:pPr>
              <w:rPr>
                <w:rFonts w:cs="Times New Roman"/>
                <w:szCs w:val="20"/>
              </w:rPr>
            </w:pPr>
            <w:r w:rsidRPr="00E174E9">
              <w:rPr>
                <w:rFonts w:eastAsia="Times New Roman" w:cs="Times New Roman"/>
                <w:color w:val="000000"/>
                <w:szCs w:val="20"/>
                <w:lang w:eastAsia="en-GB"/>
              </w:rPr>
              <w:t>Atrial fibrillation</w:t>
            </w:r>
          </w:p>
        </w:tc>
      </w:tr>
      <w:tr w:rsidR="001A7B69" w:rsidRPr="00E174E9" w14:paraId="049B63FF" w14:textId="77777777" w:rsidTr="001A7B69">
        <w:tc>
          <w:tcPr>
            <w:tcW w:w="4508" w:type="dxa"/>
          </w:tcPr>
          <w:p w14:paraId="579EBB61" w14:textId="4D814CA7" w:rsidR="001A7B69" w:rsidRPr="00E174E9" w:rsidRDefault="00792CCE" w:rsidP="00C73EFE">
            <w:pPr>
              <w:contextualSpacing/>
              <w:rPr>
                <w:rFonts w:cs="Times New Roman"/>
                <w:szCs w:val="20"/>
              </w:rPr>
            </w:pPr>
            <w:r w:rsidRPr="00E174E9">
              <w:rPr>
                <w:rFonts w:cs="Times New Roman"/>
                <w:szCs w:val="20"/>
              </w:rPr>
              <w:t>G573300</w:t>
            </w:r>
          </w:p>
        </w:tc>
        <w:tc>
          <w:tcPr>
            <w:tcW w:w="4508" w:type="dxa"/>
          </w:tcPr>
          <w:p w14:paraId="7F874CD4" w14:textId="255B571B" w:rsidR="001A7B69" w:rsidRPr="00E174E9" w:rsidRDefault="00792CCE" w:rsidP="00C73EFE">
            <w:pPr>
              <w:rPr>
                <w:rFonts w:cs="Times New Roman"/>
                <w:szCs w:val="20"/>
              </w:rPr>
            </w:pPr>
            <w:r w:rsidRPr="00E174E9">
              <w:rPr>
                <w:rFonts w:eastAsia="Times New Roman" w:cs="Times New Roman"/>
                <w:color w:val="000000"/>
                <w:szCs w:val="20"/>
                <w:lang w:eastAsia="en-GB"/>
              </w:rPr>
              <w:t>Non-rheumatic atrial fibrillation</w:t>
            </w:r>
          </w:p>
        </w:tc>
      </w:tr>
      <w:tr w:rsidR="00792CCE" w:rsidRPr="00E174E9" w14:paraId="548F0148" w14:textId="77777777" w:rsidTr="001A7B69">
        <w:tc>
          <w:tcPr>
            <w:tcW w:w="4508" w:type="dxa"/>
          </w:tcPr>
          <w:p w14:paraId="4C718234" w14:textId="3BA3F142" w:rsidR="00792CCE" w:rsidRPr="00E174E9" w:rsidRDefault="00792CCE" w:rsidP="00C73EFE">
            <w:pPr>
              <w:contextualSpacing/>
              <w:rPr>
                <w:rStyle w:val="CommentReference"/>
                <w:rFonts w:cs="Times New Roman"/>
                <w:sz w:val="20"/>
                <w:szCs w:val="20"/>
              </w:rPr>
            </w:pPr>
            <w:r w:rsidRPr="00E174E9">
              <w:rPr>
                <w:rFonts w:cs="Times New Roman"/>
                <w:szCs w:val="20"/>
              </w:rPr>
              <w:t>G573.00</w:t>
            </w:r>
          </w:p>
        </w:tc>
        <w:tc>
          <w:tcPr>
            <w:tcW w:w="4508" w:type="dxa"/>
          </w:tcPr>
          <w:p w14:paraId="399CEF24" w14:textId="1DF28CAB" w:rsidR="00792CCE" w:rsidRPr="00E174E9" w:rsidRDefault="00792CCE" w:rsidP="00C73EFE">
            <w:pPr>
              <w:rPr>
                <w:rFonts w:cs="Times New Roman"/>
                <w:szCs w:val="20"/>
              </w:rPr>
            </w:pPr>
            <w:r w:rsidRPr="00E174E9">
              <w:rPr>
                <w:rFonts w:eastAsia="Times New Roman" w:cs="Times New Roman"/>
                <w:color w:val="000000"/>
                <w:szCs w:val="20"/>
                <w:lang w:eastAsia="en-GB"/>
              </w:rPr>
              <w:t>Atrial fibrillation and flutter</w:t>
            </w:r>
          </w:p>
        </w:tc>
      </w:tr>
      <w:tr w:rsidR="00792CCE" w:rsidRPr="00E174E9" w14:paraId="2F7BA02D" w14:textId="77777777" w:rsidTr="001A7B69">
        <w:tc>
          <w:tcPr>
            <w:tcW w:w="4508" w:type="dxa"/>
          </w:tcPr>
          <w:p w14:paraId="0D3112C2" w14:textId="606CBBB3" w:rsidR="00792CCE" w:rsidRPr="00E174E9" w:rsidRDefault="00792CCE" w:rsidP="00C73EFE">
            <w:pPr>
              <w:contextualSpacing/>
              <w:rPr>
                <w:rStyle w:val="CommentReference"/>
                <w:rFonts w:cs="Times New Roman"/>
                <w:sz w:val="20"/>
                <w:szCs w:val="20"/>
              </w:rPr>
            </w:pPr>
            <w:r w:rsidRPr="00E174E9">
              <w:rPr>
                <w:rFonts w:cs="Times New Roman"/>
                <w:szCs w:val="20"/>
              </w:rPr>
              <w:t>G573z00</w:t>
            </w:r>
          </w:p>
        </w:tc>
        <w:tc>
          <w:tcPr>
            <w:tcW w:w="4508" w:type="dxa"/>
          </w:tcPr>
          <w:p w14:paraId="2EA949A9" w14:textId="0E8E5B37" w:rsidR="00792CCE" w:rsidRPr="00E174E9" w:rsidRDefault="00792CCE" w:rsidP="00C73EFE">
            <w:pPr>
              <w:rPr>
                <w:rFonts w:cs="Times New Roman"/>
                <w:szCs w:val="20"/>
              </w:rPr>
            </w:pPr>
            <w:r w:rsidRPr="00E174E9">
              <w:rPr>
                <w:rFonts w:eastAsia="Times New Roman" w:cs="Times New Roman"/>
                <w:color w:val="000000"/>
                <w:szCs w:val="20"/>
                <w:lang w:eastAsia="en-GB"/>
              </w:rPr>
              <w:t>Atrial fibrillation and flutter NOS</w:t>
            </w:r>
          </w:p>
        </w:tc>
      </w:tr>
      <w:tr w:rsidR="00792CCE" w:rsidRPr="00E174E9" w14:paraId="037315E9" w14:textId="77777777" w:rsidTr="001A7B69">
        <w:tc>
          <w:tcPr>
            <w:tcW w:w="4508" w:type="dxa"/>
          </w:tcPr>
          <w:p w14:paraId="34BCB8A3" w14:textId="5C3CE8F1" w:rsidR="00792CCE" w:rsidRPr="00E174E9" w:rsidRDefault="00792CCE" w:rsidP="00C73EFE">
            <w:pPr>
              <w:contextualSpacing/>
              <w:rPr>
                <w:rStyle w:val="CommentReference"/>
                <w:rFonts w:cs="Times New Roman"/>
                <w:sz w:val="20"/>
                <w:szCs w:val="20"/>
              </w:rPr>
            </w:pPr>
            <w:r w:rsidRPr="00E174E9">
              <w:rPr>
                <w:rFonts w:cs="Times New Roman"/>
                <w:szCs w:val="20"/>
              </w:rPr>
              <w:t>3273</w:t>
            </w:r>
          </w:p>
        </w:tc>
        <w:tc>
          <w:tcPr>
            <w:tcW w:w="4508" w:type="dxa"/>
          </w:tcPr>
          <w:p w14:paraId="47041A55" w14:textId="6238582C" w:rsidR="00792CCE" w:rsidRPr="00E174E9" w:rsidRDefault="00792CCE" w:rsidP="00C73EFE">
            <w:pPr>
              <w:rPr>
                <w:rFonts w:cs="Times New Roman"/>
                <w:szCs w:val="20"/>
              </w:rPr>
            </w:pPr>
            <w:r w:rsidRPr="00E174E9">
              <w:rPr>
                <w:rFonts w:eastAsia="Times New Roman" w:cs="Times New Roman"/>
                <w:color w:val="000000"/>
                <w:szCs w:val="20"/>
                <w:lang w:eastAsia="en-GB"/>
              </w:rPr>
              <w:t>ECG: atrial flutter</w:t>
            </w:r>
          </w:p>
        </w:tc>
      </w:tr>
      <w:tr w:rsidR="00792CCE" w:rsidRPr="00E174E9" w14:paraId="5A5B4AF4" w14:textId="77777777" w:rsidTr="001A7B69">
        <w:tc>
          <w:tcPr>
            <w:tcW w:w="4508" w:type="dxa"/>
          </w:tcPr>
          <w:p w14:paraId="711C35C0" w14:textId="5329DCC2" w:rsidR="00792CCE" w:rsidRPr="00E174E9" w:rsidRDefault="00792CCE" w:rsidP="00C73EFE">
            <w:pPr>
              <w:contextualSpacing/>
              <w:rPr>
                <w:rStyle w:val="CommentReference"/>
                <w:rFonts w:cs="Times New Roman"/>
                <w:sz w:val="20"/>
                <w:szCs w:val="20"/>
              </w:rPr>
            </w:pPr>
            <w:r w:rsidRPr="00E174E9">
              <w:rPr>
                <w:rFonts w:cs="Times New Roman"/>
                <w:szCs w:val="20"/>
              </w:rPr>
              <w:t>G573100</w:t>
            </w:r>
          </w:p>
        </w:tc>
        <w:tc>
          <w:tcPr>
            <w:tcW w:w="4508" w:type="dxa"/>
          </w:tcPr>
          <w:p w14:paraId="62470A19" w14:textId="7E713A99" w:rsidR="00792CCE" w:rsidRPr="00E174E9" w:rsidRDefault="00792CCE" w:rsidP="00C73EFE">
            <w:pPr>
              <w:rPr>
                <w:rFonts w:cs="Times New Roman"/>
                <w:szCs w:val="20"/>
              </w:rPr>
            </w:pPr>
            <w:r w:rsidRPr="00E174E9">
              <w:rPr>
                <w:rFonts w:eastAsia="Times New Roman" w:cs="Times New Roman"/>
                <w:color w:val="000000"/>
                <w:szCs w:val="20"/>
                <w:lang w:eastAsia="en-GB"/>
              </w:rPr>
              <w:t>Atrial flutter</w:t>
            </w:r>
          </w:p>
        </w:tc>
      </w:tr>
      <w:tr w:rsidR="00792CCE" w:rsidRPr="00E174E9" w14:paraId="319BE7F4" w14:textId="77777777" w:rsidTr="00981E75">
        <w:tc>
          <w:tcPr>
            <w:tcW w:w="9016" w:type="dxa"/>
            <w:gridSpan w:val="2"/>
            <w:shd w:val="clear" w:color="auto" w:fill="BDD6EE" w:themeFill="accent1" w:themeFillTint="66"/>
          </w:tcPr>
          <w:p w14:paraId="713C4E7C" w14:textId="5445DD13" w:rsidR="00792CCE" w:rsidRPr="00E174E9" w:rsidRDefault="00792CCE" w:rsidP="00C73EFE">
            <w:pPr>
              <w:rPr>
                <w:rFonts w:cs="Times New Roman"/>
                <w:szCs w:val="20"/>
              </w:rPr>
            </w:pPr>
            <w:r w:rsidRPr="00E174E9">
              <w:rPr>
                <w:rFonts w:cs="Times New Roman"/>
                <w:szCs w:val="20"/>
              </w:rPr>
              <w:t>ICD-10 codes</w:t>
            </w:r>
          </w:p>
        </w:tc>
      </w:tr>
      <w:tr w:rsidR="00792CCE" w:rsidRPr="00E174E9" w14:paraId="60EB74D1" w14:textId="77777777" w:rsidTr="001A7B69">
        <w:tc>
          <w:tcPr>
            <w:tcW w:w="4508" w:type="dxa"/>
          </w:tcPr>
          <w:p w14:paraId="451E4DB0" w14:textId="0722AF87" w:rsidR="00792CCE" w:rsidRPr="00E174E9" w:rsidRDefault="00792CCE" w:rsidP="00C73EFE">
            <w:pPr>
              <w:rPr>
                <w:rStyle w:val="CommentReference"/>
                <w:rFonts w:cs="Times New Roman"/>
                <w:sz w:val="20"/>
                <w:szCs w:val="20"/>
              </w:rPr>
            </w:pPr>
            <w:r w:rsidRPr="00E174E9">
              <w:rPr>
                <w:rStyle w:val="CommentReference"/>
                <w:rFonts w:cs="Times New Roman"/>
                <w:sz w:val="20"/>
                <w:szCs w:val="20"/>
              </w:rPr>
              <w:t>I48</w:t>
            </w:r>
          </w:p>
        </w:tc>
        <w:tc>
          <w:tcPr>
            <w:tcW w:w="4508" w:type="dxa"/>
          </w:tcPr>
          <w:p w14:paraId="36972ECE" w14:textId="6689BAE9" w:rsidR="00792CCE" w:rsidRPr="00E174E9" w:rsidRDefault="00792CCE" w:rsidP="00C73EFE">
            <w:pPr>
              <w:rPr>
                <w:rFonts w:cs="Times New Roman"/>
                <w:szCs w:val="20"/>
              </w:rPr>
            </w:pPr>
            <w:r w:rsidRPr="00E174E9">
              <w:rPr>
                <w:rFonts w:cs="Times New Roman"/>
                <w:szCs w:val="20"/>
              </w:rPr>
              <w:t>Atrial fibrillation and flutter</w:t>
            </w:r>
          </w:p>
        </w:tc>
      </w:tr>
    </w:tbl>
    <w:p w14:paraId="73762377" w14:textId="77777777" w:rsidR="00966B7B" w:rsidRDefault="00966B7B" w:rsidP="00C73EFE">
      <w:pPr>
        <w:rPr>
          <w:rFonts w:cs="Times New Roman"/>
          <w:szCs w:val="20"/>
        </w:rPr>
      </w:pPr>
    </w:p>
    <w:p w14:paraId="05A12ED6" w14:textId="77777777" w:rsidR="00966B7B" w:rsidRDefault="00966B7B">
      <w:pPr>
        <w:spacing w:after="160" w:line="259" w:lineRule="auto"/>
        <w:rPr>
          <w:rFonts w:cs="Times New Roman"/>
          <w:szCs w:val="20"/>
        </w:rPr>
      </w:pPr>
      <w:r>
        <w:rPr>
          <w:rFonts w:cs="Times New Roman"/>
          <w:szCs w:val="20"/>
        </w:rPr>
        <w:br w:type="page"/>
      </w:r>
    </w:p>
    <w:p w14:paraId="157274E7" w14:textId="77777777" w:rsidR="00966B7B" w:rsidRPr="00B76B04" w:rsidRDefault="00966B7B" w:rsidP="00966B7B">
      <w:pPr>
        <w:pStyle w:val="Heading2"/>
      </w:pPr>
      <w:bookmarkStart w:id="4" w:name="_Toc141212375"/>
      <w:r>
        <w:rPr>
          <w:rFonts w:cs="Times New Roman"/>
          <w:szCs w:val="20"/>
        </w:rPr>
        <w:lastRenderedPageBreak/>
        <w:t>Supplementary Table</w:t>
      </w:r>
      <w:r w:rsidRPr="00E174E9">
        <w:rPr>
          <w:rFonts w:cs="Times New Roman"/>
          <w:szCs w:val="20"/>
        </w:rPr>
        <w:t xml:space="preserve"> </w:t>
      </w:r>
      <w:r>
        <w:t>2.</w:t>
      </w:r>
      <w:r w:rsidRPr="00B76B04">
        <w:t xml:space="preserve"> Definition of disease categories for</w:t>
      </w:r>
      <w:r>
        <w:t xml:space="preserve"> causes of deaths and hospitalis</w:t>
      </w:r>
      <w:r w:rsidRPr="00B76B04">
        <w:t>ations</w:t>
      </w:r>
      <w:bookmarkEnd w:id="4"/>
    </w:p>
    <w:p w14:paraId="62FB8581" w14:textId="77777777" w:rsidR="00966B7B" w:rsidRDefault="00966B7B" w:rsidP="00966B7B">
      <w:pPr>
        <w:autoSpaceDE w:val="0"/>
        <w:autoSpaceDN w:val="0"/>
        <w:adjustRightInd w:val="0"/>
        <w:rPr>
          <w:rFonts w:cs="Times New Roman"/>
          <w:b/>
          <w:bCs/>
          <w:color w:val="000000"/>
          <w:szCs w:val="20"/>
        </w:rPr>
      </w:pPr>
    </w:p>
    <w:tbl>
      <w:tblPr>
        <w:tblW w:w="0" w:type="auto"/>
        <w:tblLook w:val="04A0" w:firstRow="1" w:lastRow="0" w:firstColumn="1" w:lastColumn="0" w:noHBand="0" w:noVBand="1"/>
      </w:tblPr>
      <w:tblGrid>
        <w:gridCol w:w="4508"/>
        <w:gridCol w:w="4508"/>
      </w:tblGrid>
      <w:tr w:rsidR="00966B7B" w14:paraId="156252AC" w14:textId="77777777" w:rsidTr="000B431D">
        <w:tc>
          <w:tcPr>
            <w:tcW w:w="4508" w:type="dxa"/>
            <w:shd w:val="clear" w:color="auto" w:fill="D9E2F3" w:themeFill="accent5" w:themeFillTint="33"/>
          </w:tcPr>
          <w:p w14:paraId="663D87EC" w14:textId="77777777" w:rsidR="00966B7B" w:rsidRDefault="00966B7B" w:rsidP="000B431D">
            <w:pPr>
              <w:autoSpaceDE w:val="0"/>
              <w:autoSpaceDN w:val="0"/>
              <w:adjustRightInd w:val="0"/>
              <w:rPr>
                <w:rFonts w:cs="Times New Roman"/>
                <w:b/>
                <w:bCs/>
                <w:color w:val="000000"/>
                <w:szCs w:val="20"/>
              </w:rPr>
            </w:pPr>
            <w:r w:rsidRPr="00B76B04">
              <w:rPr>
                <w:rFonts w:cs="Times New Roman"/>
                <w:b/>
                <w:bCs/>
                <w:color w:val="000000"/>
                <w:szCs w:val="20"/>
              </w:rPr>
              <w:t>Causes of death</w:t>
            </w:r>
          </w:p>
        </w:tc>
        <w:tc>
          <w:tcPr>
            <w:tcW w:w="4508" w:type="dxa"/>
            <w:shd w:val="clear" w:color="auto" w:fill="D9E2F3" w:themeFill="accent5" w:themeFillTint="33"/>
          </w:tcPr>
          <w:p w14:paraId="619467E3" w14:textId="77777777" w:rsidR="00966B7B" w:rsidRDefault="00966B7B" w:rsidP="000B431D">
            <w:pPr>
              <w:autoSpaceDE w:val="0"/>
              <w:autoSpaceDN w:val="0"/>
              <w:adjustRightInd w:val="0"/>
              <w:rPr>
                <w:rFonts w:cs="Times New Roman"/>
                <w:b/>
                <w:bCs/>
                <w:color w:val="000000"/>
                <w:szCs w:val="20"/>
              </w:rPr>
            </w:pPr>
            <w:r w:rsidRPr="00B76B04">
              <w:rPr>
                <w:rFonts w:cs="Times New Roman"/>
                <w:b/>
                <w:bCs/>
                <w:color w:val="000000"/>
                <w:szCs w:val="20"/>
              </w:rPr>
              <w:t xml:space="preserve">Causes of </w:t>
            </w:r>
            <w:r>
              <w:rPr>
                <w:rFonts w:cs="Times New Roman"/>
                <w:b/>
                <w:bCs/>
                <w:color w:val="000000"/>
                <w:szCs w:val="20"/>
              </w:rPr>
              <w:t>hospitalisation</w:t>
            </w:r>
          </w:p>
        </w:tc>
      </w:tr>
      <w:tr w:rsidR="00966B7B" w14:paraId="7199CA14" w14:textId="77777777" w:rsidTr="000B431D">
        <w:tc>
          <w:tcPr>
            <w:tcW w:w="4508" w:type="dxa"/>
          </w:tcPr>
          <w:p w14:paraId="780A56D7" w14:textId="77777777" w:rsidR="00966B7B" w:rsidRPr="00B76B04" w:rsidRDefault="00966B7B" w:rsidP="000B431D">
            <w:pPr>
              <w:autoSpaceDE w:val="0"/>
              <w:autoSpaceDN w:val="0"/>
              <w:adjustRightInd w:val="0"/>
              <w:rPr>
                <w:rFonts w:cs="Times New Roman"/>
                <w:color w:val="000000"/>
                <w:szCs w:val="20"/>
              </w:rPr>
            </w:pPr>
            <w:r w:rsidRPr="00B76B04">
              <w:rPr>
                <w:rFonts w:cs="Times New Roman"/>
                <w:b/>
                <w:bCs/>
                <w:color w:val="000000"/>
                <w:szCs w:val="20"/>
              </w:rPr>
              <w:t>Cardiovascular disorders</w:t>
            </w:r>
            <w:r w:rsidRPr="00B76B04">
              <w:rPr>
                <w:rFonts w:cs="Times New Roman"/>
                <w:color w:val="000000"/>
                <w:szCs w:val="20"/>
              </w:rPr>
              <w:t>: ICD chapter</w:t>
            </w:r>
          </w:p>
          <w:p w14:paraId="3FB26573" w14:textId="77777777" w:rsidR="00966B7B" w:rsidRPr="00B76B04" w:rsidRDefault="00966B7B" w:rsidP="000B431D">
            <w:pPr>
              <w:autoSpaceDE w:val="0"/>
              <w:autoSpaceDN w:val="0"/>
              <w:adjustRightInd w:val="0"/>
              <w:rPr>
                <w:rFonts w:cs="Times New Roman"/>
                <w:color w:val="000000"/>
                <w:szCs w:val="20"/>
              </w:rPr>
            </w:pPr>
            <w:r w:rsidRPr="00B76B04">
              <w:rPr>
                <w:rFonts w:cs="Times New Roman"/>
                <w:color w:val="000000"/>
                <w:szCs w:val="20"/>
              </w:rPr>
              <w:t>‘Diseases of the circulatory system’ (code range:</w:t>
            </w:r>
          </w:p>
          <w:p w14:paraId="39EAC39F" w14:textId="77777777" w:rsidR="00966B7B" w:rsidRPr="00B76B04" w:rsidRDefault="00966B7B" w:rsidP="000B431D">
            <w:pPr>
              <w:autoSpaceDE w:val="0"/>
              <w:autoSpaceDN w:val="0"/>
              <w:adjustRightInd w:val="0"/>
              <w:rPr>
                <w:rFonts w:cs="Times New Roman"/>
                <w:color w:val="000000"/>
                <w:szCs w:val="20"/>
              </w:rPr>
            </w:pPr>
            <w:r w:rsidRPr="00B76B04">
              <w:rPr>
                <w:rFonts w:cs="Times New Roman"/>
                <w:color w:val="000000"/>
                <w:szCs w:val="20"/>
              </w:rPr>
              <w:t>I00–I99), excluding codes relating t</w:t>
            </w:r>
            <w:r>
              <w:rPr>
                <w:rFonts w:cs="Times New Roman"/>
                <w:color w:val="000000"/>
                <w:szCs w:val="20"/>
              </w:rPr>
              <w:t>o infections or cerebrovascular disease.</w:t>
            </w:r>
          </w:p>
        </w:tc>
        <w:tc>
          <w:tcPr>
            <w:tcW w:w="4508" w:type="dxa"/>
          </w:tcPr>
          <w:p w14:paraId="7E5F723D" w14:textId="77777777" w:rsidR="00966B7B" w:rsidRPr="00B76B04" w:rsidRDefault="00966B7B" w:rsidP="000B431D">
            <w:pPr>
              <w:autoSpaceDE w:val="0"/>
              <w:autoSpaceDN w:val="0"/>
              <w:adjustRightInd w:val="0"/>
              <w:rPr>
                <w:rFonts w:cs="Times New Roman"/>
                <w:color w:val="000000"/>
                <w:szCs w:val="20"/>
              </w:rPr>
            </w:pPr>
            <w:r w:rsidRPr="00B76B04">
              <w:rPr>
                <w:rFonts w:cs="Times New Roman"/>
                <w:b/>
                <w:bCs/>
                <w:color w:val="000000"/>
                <w:szCs w:val="20"/>
              </w:rPr>
              <w:t xml:space="preserve">Heart failure: </w:t>
            </w:r>
            <w:r w:rsidRPr="00B76B04">
              <w:rPr>
                <w:rFonts w:cs="Times New Roman"/>
                <w:color w:val="000000"/>
                <w:szCs w:val="20"/>
              </w:rPr>
              <w:t>ICD codes: I50 ‘Heart failure’ (incl.</w:t>
            </w:r>
          </w:p>
          <w:p w14:paraId="2EAE994E" w14:textId="77777777" w:rsidR="00966B7B" w:rsidRPr="00B76B04" w:rsidRDefault="00966B7B" w:rsidP="000B431D">
            <w:pPr>
              <w:autoSpaceDE w:val="0"/>
              <w:autoSpaceDN w:val="0"/>
              <w:adjustRightInd w:val="0"/>
              <w:rPr>
                <w:rFonts w:cs="Times New Roman"/>
                <w:color w:val="000000"/>
                <w:szCs w:val="20"/>
              </w:rPr>
            </w:pPr>
            <w:r w:rsidRPr="00B76B04">
              <w:rPr>
                <w:rFonts w:cs="Times New Roman"/>
                <w:color w:val="000000"/>
                <w:szCs w:val="20"/>
              </w:rPr>
              <w:t>I50.0, I50.1, I50.9), I42.0 ‘Dilated cardiomyopathy’,</w:t>
            </w:r>
          </w:p>
          <w:p w14:paraId="7B3C04A6" w14:textId="77777777" w:rsidR="00966B7B" w:rsidRPr="00B76B04" w:rsidRDefault="00966B7B" w:rsidP="000B431D">
            <w:pPr>
              <w:autoSpaceDE w:val="0"/>
              <w:autoSpaceDN w:val="0"/>
              <w:adjustRightInd w:val="0"/>
              <w:rPr>
                <w:rFonts w:cs="Times New Roman"/>
                <w:color w:val="000000"/>
                <w:szCs w:val="20"/>
              </w:rPr>
            </w:pPr>
            <w:r w:rsidRPr="00B76B04">
              <w:rPr>
                <w:rFonts w:cs="Times New Roman"/>
                <w:color w:val="000000"/>
                <w:szCs w:val="20"/>
              </w:rPr>
              <w:t>I42.9 ‘Cardiomyopathy, unspecified’, I11.0</w:t>
            </w:r>
          </w:p>
          <w:p w14:paraId="488B40CD" w14:textId="77777777" w:rsidR="00966B7B" w:rsidRPr="00B76B04" w:rsidRDefault="00966B7B" w:rsidP="000B431D">
            <w:pPr>
              <w:autoSpaceDE w:val="0"/>
              <w:autoSpaceDN w:val="0"/>
              <w:adjustRightInd w:val="0"/>
              <w:rPr>
                <w:rFonts w:cs="Times New Roman"/>
                <w:color w:val="000000"/>
                <w:szCs w:val="20"/>
              </w:rPr>
            </w:pPr>
            <w:r w:rsidRPr="00B76B04">
              <w:rPr>
                <w:rFonts w:cs="Times New Roman"/>
                <w:color w:val="000000"/>
                <w:szCs w:val="20"/>
              </w:rPr>
              <w:t>‘Hypertensive heart disease with (congestive) heart</w:t>
            </w:r>
          </w:p>
          <w:p w14:paraId="2141D2EA" w14:textId="77777777" w:rsidR="00966B7B" w:rsidRPr="00B76B04" w:rsidRDefault="00966B7B" w:rsidP="000B431D">
            <w:pPr>
              <w:autoSpaceDE w:val="0"/>
              <w:autoSpaceDN w:val="0"/>
              <w:adjustRightInd w:val="0"/>
              <w:rPr>
                <w:rFonts w:cs="Times New Roman"/>
                <w:color w:val="000000"/>
                <w:szCs w:val="20"/>
              </w:rPr>
            </w:pPr>
            <w:r w:rsidRPr="00B76B04">
              <w:rPr>
                <w:rFonts w:cs="Times New Roman"/>
                <w:color w:val="000000"/>
                <w:szCs w:val="20"/>
              </w:rPr>
              <w:t>failure’, I25.5 ‘Ischemic cardiomyopathy’, I13.0</w:t>
            </w:r>
          </w:p>
          <w:p w14:paraId="754517B2" w14:textId="77777777" w:rsidR="00966B7B" w:rsidRPr="00B76B04" w:rsidRDefault="00966B7B" w:rsidP="000B431D">
            <w:pPr>
              <w:autoSpaceDE w:val="0"/>
              <w:autoSpaceDN w:val="0"/>
              <w:adjustRightInd w:val="0"/>
              <w:rPr>
                <w:rFonts w:cs="Times New Roman"/>
                <w:color w:val="000000"/>
                <w:szCs w:val="20"/>
              </w:rPr>
            </w:pPr>
            <w:r w:rsidRPr="00B76B04">
              <w:rPr>
                <w:rFonts w:cs="Times New Roman"/>
                <w:color w:val="000000"/>
                <w:szCs w:val="20"/>
              </w:rPr>
              <w:t>‘Hypertensive heart and renal disease with</w:t>
            </w:r>
          </w:p>
          <w:p w14:paraId="76AB0CCF" w14:textId="77777777" w:rsidR="00966B7B" w:rsidRPr="00B76B04" w:rsidRDefault="00966B7B" w:rsidP="000B431D">
            <w:pPr>
              <w:autoSpaceDE w:val="0"/>
              <w:autoSpaceDN w:val="0"/>
              <w:adjustRightInd w:val="0"/>
              <w:rPr>
                <w:rFonts w:cs="Times New Roman"/>
                <w:color w:val="000000"/>
                <w:szCs w:val="20"/>
              </w:rPr>
            </w:pPr>
            <w:r w:rsidRPr="00B76B04">
              <w:rPr>
                <w:rFonts w:cs="Times New Roman"/>
                <w:color w:val="000000"/>
                <w:szCs w:val="20"/>
              </w:rPr>
              <w:t>(congestive) heart failure’, I13.2 ‘Hypertensive heart</w:t>
            </w:r>
          </w:p>
          <w:p w14:paraId="1B1758DD" w14:textId="77777777" w:rsidR="00966B7B" w:rsidRPr="00B76B04" w:rsidRDefault="00966B7B" w:rsidP="000B431D">
            <w:pPr>
              <w:autoSpaceDE w:val="0"/>
              <w:autoSpaceDN w:val="0"/>
              <w:adjustRightInd w:val="0"/>
              <w:rPr>
                <w:rFonts w:cs="Times New Roman"/>
                <w:color w:val="000000"/>
                <w:szCs w:val="20"/>
              </w:rPr>
            </w:pPr>
            <w:r w:rsidRPr="00B76B04">
              <w:rPr>
                <w:rFonts w:cs="Times New Roman"/>
                <w:color w:val="000000"/>
                <w:szCs w:val="20"/>
              </w:rPr>
              <w:t>and renal disease with both (congestive) heart</w:t>
            </w:r>
          </w:p>
          <w:p w14:paraId="69B8CCE8" w14:textId="77777777" w:rsidR="00966B7B" w:rsidRPr="00B76B04" w:rsidRDefault="00966B7B" w:rsidP="000B431D">
            <w:pPr>
              <w:autoSpaceDE w:val="0"/>
              <w:autoSpaceDN w:val="0"/>
              <w:adjustRightInd w:val="0"/>
              <w:rPr>
                <w:rFonts w:cs="Times New Roman"/>
                <w:color w:val="000000"/>
                <w:szCs w:val="20"/>
              </w:rPr>
            </w:pPr>
            <w:r>
              <w:rPr>
                <w:rFonts w:cs="Times New Roman"/>
                <w:color w:val="000000"/>
                <w:szCs w:val="20"/>
              </w:rPr>
              <w:t>failure and renal failure’.</w:t>
            </w:r>
          </w:p>
        </w:tc>
      </w:tr>
      <w:tr w:rsidR="00966B7B" w14:paraId="000F1D8C" w14:textId="77777777" w:rsidTr="000B431D">
        <w:tc>
          <w:tcPr>
            <w:tcW w:w="4508" w:type="dxa"/>
          </w:tcPr>
          <w:p w14:paraId="33EA4D63" w14:textId="77777777" w:rsidR="00966B7B" w:rsidRDefault="00966B7B" w:rsidP="000B431D">
            <w:pPr>
              <w:autoSpaceDE w:val="0"/>
              <w:autoSpaceDN w:val="0"/>
              <w:adjustRightInd w:val="0"/>
              <w:rPr>
                <w:rFonts w:cs="Times New Roman"/>
                <w:b/>
                <w:bCs/>
                <w:color w:val="000000"/>
                <w:szCs w:val="20"/>
              </w:rPr>
            </w:pPr>
          </w:p>
        </w:tc>
        <w:tc>
          <w:tcPr>
            <w:tcW w:w="4508" w:type="dxa"/>
          </w:tcPr>
          <w:p w14:paraId="3EA7AD00" w14:textId="77777777" w:rsidR="00966B7B" w:rsidRPr="00B76B04" w:rsidRDefault="00966B7B" w:rsidP="000B431D">
            <w:pPr>
              <w:autoSpaceDE w:val="0"/>
              <w:autoSpaceDN w:val="0"/>
              <w:adjustRightInd w:val="0"/>
              <w:rPr>
                <w:rFonts w:cs="Times New Roman"/>
                <w:color w:val="000000"/>
                <w:szCs w:val="20"/>
              </w:rPr>
            </w:pPr>
            <w:r w:rsidRPr="00B76B04">
              <w:rPr>
                <w:rFonts w:cs="Times New Roman"/>
                <w:b/>
                <w:bCs/>
                <w:color w:val="000000"/>
                <w:szCs w:val="20"/>
              </w:rPr>
              <w:t>Other cardiovascular disorders</w:t>
            </w:r>
            <w:r w:rsidRPr="00B76B04">
              <w:rPr>
                <w:rFonts w:cs="Times New Roman"/>
                <w:color w:val="000000"/>
                <w:szCs w:val="20"/>
              </w:rPr>
              <w:t>: ICD chapter</w:t>
            </w:r>
          </w:p>
          <w:p w14:paraId="41A4B144" w14:textId="77777777" w:rsidR="00966B7B" w:rsidRPr="00B76B04" w:rsidRDefault="00966B7B" w:rsidP="000B431D">
            <w:pPr>
              <w:autoSpaceDE w:val="0"/>
              <w:autoSpaceDN w:val="0"/>
              <w:adjustRightInd w:val="0"/>
              <w:rPr>
                <w:rFonts w:cs="Times New Roman"/>
                <w:color w:val="000000"/>
                <w:szCs w:val="20"/>
              </w:rPr>
            </w:pPr>
            <w:r w:rsidRPr="00B76B04">
              <w:rPr>
                <w:rFonts w:cs="Times New Roman"/>
                <w:color w:val="000000"/>
                <w:szCs w:val="20"/>
              </w:rPr>
              <w:t>‘Diseases of the circulatory system’ (code range:</w:t>
            </w:r>
          </w:p>
          <w:p w14:paraId="6631567E" w14:textId="77777777" w:rsidR="00966B7B" w:rsidRPr="00B76B04" w:rsidRDefault="00966B7B" w:rsidP="000B431D">
            <w:pPr>
              <w:autoSpaceDE w:val="0"/>
              <w:autoSpaceDN w:val="0"/>
              <w:adjustRightInd w:val="0"/>
              <w:rPr>
                <w:rFonts w:cs="Times New Roman"/>
                <w:color w:val="000000"/>
                <w:szCs w:val="20"/>
              </w:rPr>
            </w:pPr>
            <w:r w:rsidRPr="00B76B04">
              <w:rPr>
                <w:rFonts w:cs="Times New Roman"/>
                <w:color w:val="000000"/>
                <w:szCs w:val="20"/>
              </w:rPr>
              <w:t>I00–I99), excluding codes relating to heart failure or</w:t>
            </w:r>
          </w:p>
          <w:p w14:paraId="0DD002FB" w14:textId="77777777" w:rsidR="00966B7B" w:rsidRDefault="00966B7B" w:rsidP="000B431D">
            <w:pPr>
              <w:autoSpaceDE w:val="0"/>
              <w:autoSpaceDN w:val="0"/>
              <w:adjustRightInd w:val="0"/>
              <w:rPr>
                <w:rFonts w:cs="Times New Roman"/>
                <w:b/>
                <w:bCs/>
                <w:color w:val="000000"/>
                <w:szCs w:val="20"/>
              </w:rPr>
            </w:pPr>
            <w:r w:rsidRPr="00B76B04">
              <w:rPr>
                <w:rFonts w:cs="Times New Roman"/>
                <w:color w:val="000000"/>
                <w:szCs w:val="20"/>
              </w:rPr>
              <w:t>infections</w:t>
            </w:r>
            <w:r>
              <w:rPr>
                <w:rFonts w:cs="Times New Roman"/>
                <w:color w:val="000000"/>
                <w:szCs w:val="20"/>
              </w:rPr>
              <w:t xml:space="preserve"> or cerebrovascular disorders</w:t>
            </w:r>
          </w:p>
        </w:tc>
      </w:tr>
      <w:tr w:rsidR="00966B7B" w14:paraId="4AE9ED03" w14:textId="77777777" w:rsidTr="000B431D">
        <w:tc>
          <w:tcPr>
            <w:tcW w:w="9016" w:type="dxa"/>
            <w:gridSpan w:val="2"/>
          </w:tcPr>
          <w:p w14:paraId="5EED267A" w14:textId="77777777" w:rsidR="00966B7B" w:rsidRPr="00F67264" w:rsidRDefault="00966B7B" w:rsidP="000B431D">
            <w:pPr>
              <w:autoSpaceDE w:val="0"/>
              <w:autoSpaceDN w:val="0"/>
              <w:adjustRightInd w:val="0"/>
              <w:rPr>
                <w:rFonts w:cs="Times New Roman"/>
                <w:color w:val="000000"/>
                <w:szCs w:val="20"/>
              </w:rPr>
            </w:pPr>
            <w:r>
              <w:rPr>
                <w:rFonts w:cs="Times New Roman"/>
                <w:b/>
                <w:bCs/>
                <w:color w:val="000000"/>
                <w:szCs w:val="20"/>
              </w:rPr>
              <w:t xml:space="preserve">Cerebrovascular disorders: </w:t>
            </w:r>
            <w:r>
              <w:rPr>
                <w:rFonts w:cs="Times New Roman"/>
                <w:color w:val="000000"/>
                <w:szCs w:val="20"/>
              </w:rPr>
              <w:t xml:space="preserve">ICD chapter </w:t>
            </w:r>
            <w:r w:rsidRPr="00B76B04">
              <w:rPr>
                <w:rFonts w:cs="Times New Roman"/>
                <w:color w:val="000000"/>
                <w:szCs w:val="20"/>
              </w:rPr>
              <w:t>‘Diseases of the circulatory system’</w:t>
            </w:r>
            <w:r>
              <w:rPr>
                <w:rFonts w:cs="Times New Roman"/>
                <w:b/>
                <w:bCs/>
                <w:color w:val="000000"/>
                <w:szCs w:val="20"/>
              </w:rPr>
              <w:t xml:space="preserve"> (</w:t>
            </w:r>
            <w:r w:rsidRPr="000C705C">
              <w:rPr>
                <w:rFonts w:cs="Times New Roman"/>
                <w:color w:val="000000"/>
                <w:szCs w:val="20"/>
              </w:rPr>
              <w:t>I60-I6</w:t>
            </w:r>
            <w:r>
              <w:rPr>
                <w:rFonts w:cs="Times New Roman"/>
                <w:color w:val="000000"/>
                <w:szCs w:val="20"/>
              </w:rPr>
              <w:t>9)</w:t>
            </w:r>
          </w:p>
        </w:tc>
      </w:tr>
      <w:tr w:rsidR="00966B7B" w14:paraId="43E52B1F" w14:textId="77777777" w:rsidTr="000B431D">
        <w:tc>
          <w:tcPr>
            <w:tcW w:w="9016" w:type="dxa"/>
            <w:gridSpan w:val="2"/>
          </w:tcPr>
          <w:p w14:paraId="0B3679A3" w14:textId="77777777" w:rsidR="00966B7B" w:rsidRDefault="00966B7B" w:rsidP="000B431D">
            <w:pPr>
              <w:autoSpaceDE w:val="0"/>
              <w:autoSpaceDN w:val="0"/>
              <w:adjustRightInd w:val="0"/>
              <w:rPr>
                <w:rFonts w:cs="Times New Roman"/>
                <w:b/>
                <w:bCs/>
                <w:color w:val="000000"/>
                <w:szCs w:val="20"/>
              </w:rPr>
            </w:pPr>
            <w:r w:rsidRPr="00B76B04">
              <w:rPr>
                <w:rFonts w:cs="Times New Roman"/>
                <w:b/>
                <w:bCs/>
                <w:color w:val="000000"/>
                <w:szCs w:val="20"/>
              </w:rPr>
              <w:t>Neoplasms</w:t>
            </w:r>
            <w:r w:rsidRPr="00B76B04">
              <w:rPr>
                <w:rFonts w:cs="Times New Roman"/>
                <w:color w:val="000000"/>
                <w:szCs w:val="20"/>
              </w:rPr>
              <w:t>: ICD</w:t>
            </w:r>
            <w:r>
              <w:rPr>
                <w:rFonts w:cs="Times New Roman"/>
                <w:color w:val="000000"/>
                <w:szCs w:val="20"/>
              </w:rPr>
              <w:t xml:space="preserve"> chapter ‘Neoplasms’ (C00–D48).</w:t>
            </w:r>
          </w:p>
        </w:tc>
      </w:tr>
      <w:tr w:rsidR="00966B7B" w14:paraId="7EBD8A0B" w14:textId="77777777" w:rsidTr="000B431D">
        <w:tc>
          <w:tcPr>
            <w:tcW w:w="9016" w:type="dxa"/>
            <w:gridSpan w:val="2"/>
          </w:tcPr>
          <w:p w14:paraId="49B413FC" w14:textId="77777777" w:rsidR="00966B7B" w:rsidRPr="00B76B04" w:rsidRDefault="00966B7B" w:rsidP="000B431D">
            <w:pPr>
              <w:autoSpaceDE w:val="0"/>
              <w:autoSpaceDN w:val="0"/>
              <w:adjustRightInd w:val="0"/>
              <w:rPr>
                <w:rFonts w:cs="Times New Roman"/>
                <w:color w:val="000000"/>
                <w:szCs w:val="20"/>
              </w:rPr>
            </w:pPr>
            <w:r w:rsidRPr="00B76B04">
              <w:rPr>
                <w:rFonts w:cs="Times New Roman"/>
                <w:b/>
                <w:bCs/>
                <w:color w:val="000000"/>
                <w:szCs w:val="20"/>
              </w:rPr>
              <w:t>Infections</w:t>
            </w:r>
            <w:r w:rsidRPr="00B76B04">
              <w:rPr>
                <w:rFonts w:cs="Times New Roman"/>
                <w:color w:val="000000"/>
                <w:szCs w:val="20"/>
              </w:rPr>
              <w:t>: infectious and parasitic diseases, respiratory infections, urinary tract infections, and</w:t>
            </w:r>
          </w:p>
          <w:p w14:paraId="1C6F8E94" w14:textId="77777777" w:rsidR="00966B7B" w:rsidRDefault="00966B7B" w:rsidP="000B431D">
            <w:pPr>
              <w:autoSpaceDE w:val="0"/>
              <w:autoSpaceDN w:val="0"/>
              <w:adjustRightInd w:val="0"/>
              <w:rPr>
                <w:rFonts w:cs="Times New Roman"/>
                <w:b/>
                <w:bCs/>
                <w:color w:val="000000"/>
                <w:szCs w:val="20"/>
              </w:rPr>
            </w:pPr>
            <w:r w:rsidRPr="00B76B04">
              <w:rPr>
                <w:rFonts w:cs="Times New Roman"/>
                <w:color w:val="000000"/>
                <w:szCs w:val="20"/>
              </w:rPr>
              <w:t>cellulitis, as d</w:t>
            </w:r>
            <w:r>
              <w:rPr>
                <w:rFonts w:cs="Times New Roman"/>
                <w:color w:val="000000"/>
                <w:szCs w:val="20"/>
              </w:rPr>
              <w:t xml:space="preserve">efined by individual codes </w:t>
            </w:r>
            <w:r>
              <w:rPr>
                <w:rFonts w:cs="Times New Roman"/>
                <w:color w:val="000000" w:themeColor="text1"/>
                <w:szCs w:val="20"/>
              </w:rPr>
              <w:t>as Conrad et al.</w:t>
            </w:r>
          </w:p>
        </w:tc>
      </w:tr>
      <w:tr w:rsidR="00966B7B" w14:paraId="05EBC530" w14:textId="77777777" w:rsidTr="000B431D">
        <w:tc>
          <w:tcPr>
            <w:tcW w:w="9016" w:type="dxa"/>
            <w:gridSpan w:val="2"/>
          </w:tcPr>
          <w:p w14:paraId="4865D6BC" w14:textId="77777777" w:rsidR="00966B7B" w:rsidRDefault="00966B7B" w:rsidP="000B431D">
            <w:pPr>
              <w:autoSpaceDE w:val="0"/>
              <w:autoSpaceDN w:val="0"/>
              <w:adjustRightInd w:val="0"/>
              <w:rPr>
                <w:rFonts w:cs="Times New Roman"/>
                <w:b/>
                <w:bCs/>
                <w:color w:val="000000"/>
                <w:szCs w:val="20"/>
              </w:rPr>
            </w:pPr>
            <w:r w:rsidRPr="00B76B04">
              <w:rPr>
                <w:rFonts w:cs="Times New Roman"/>
                <w:b/>
                <w:bCs/>
                <w:color w:val="000000"/>
                <w:szCs w:val="20"/>
              </w:rPr>
              <w:t>Chronic respiratory diseases</w:t>
            </w:r>
            <w:r w:rsidRPr="00B76B04">
              <w:rPr>
                <w:rFonts w:cs="Times New Roman"/>
                <w:color w:val="000000"/>
                <w:szCs w:val="20"/>
              </w:rPr>
              <w:t xml:space="preserve">: individual codes </w:t>
            </w:r>
            <w:r>
              <w:rPr>
                <w:rFonts w:cs="Times New Roman"/>
                <w:color w:val="000000" w:themeColor="text1"/>
                <w:szCs w:val="20"/>
              </w:rPr>
              <w:t>Conrad et al.</w:t>
            </w:r>
          </w:p>
        </w:tc>
      </w:tr>
      <w:tr w:rsidR="00966B7B" w14:paraId="2008CB20" w14:textId="77777777" w:rsidTr="000B431D">
        <w:tc>
          <w:tcPr>
            <w:tcW w:w="9016" w:type="dxa"/>
            <w:gridSpan w:val="2"/>
          </w:tcPr>
          <w:p w14:paraId="40F88294" w14:textId="77777777" w:rsidR="00966B7B" w:rsidRPr="00B76B04" w:rsidRDefault="00966B7B" w:rsidP="000B431D">
            <w:pPr>
              <w:autoSpaceDE w:val="0"/>
              <w:autoSpaceDN w:val="0"/>
              <w:adjustRightInd w:val="0"/>
              <w:rPr>
                <w:rFonts w:cs="Times New Roman"/>
                <w:color w:val="000000"/>
                <w:szCs w:val="20"/>
              </w:rPr>
            </w:pPr>
            <w:r w:rsidRPr="00B76B04">
              <w:rPr>
                <w:rFonts w:cs="Times New Roman"/>
                <w:b/>
                <w:bCs/>
                <w:color w:val="000000"/>
                <w:szCs w:val="20"/>
              </w:rPr>
              <w:t>Digestive diseases</w:t>
            </w:r>
            <w:r w:rsidRPr="00B76B04">
              <w:rPr>
                <w:rFonts w:cs="Times New Roman"/>
                <w:color w:val="000000"/>
                <w:szCs w:val="20"/>
              </w:rPr>
              <w:t>: ICD chapter: ‘Diseases of the digestive system’ (K00–K93), excepting selected</w:t>
            </w:r>
          </w:p>
          <w:p w14:paraId="18B62DD4" w14:textId="77777777" w:rsidR="00966B7B" w:rsidRDefault="00966B7B" w:rsidP="000B431D">
            <w:pPr>
              <w:autoSpaceDE w:val="0"/>
              <w:autoSpaceDN w:val="0"/>
              <w:adjustRightInd w:val="0"/>
              <w:rPr>
                <w:rFonts w:cs="Times New Roman"/>
                <w:b/>
                <w:bCs/>
                <w:color w:val="000000"/>
                <w:szCs w:val="20"/>
              </w:rPr>
            </w:pPr>
            <w:r w:rsidRPr="00B76B04">
              <w:rPr>
                <w:rFonts w:cs="Times New Roman"/>
                <w:color w:val="000000"/>
                <w:szCs w:val="20"/>
              </w:rPr>
              <w:t>c</w:t>
            </w:r>
            <w:r>
              <w:rPr>
                <w:rFonts w:cs="Times New Roman"/>
                <w:color w:val="000000"/>
                <w:szCs w:val="20"/>
              </w:rPr>
              <w:t>odes categorized as infections.</w:t>
            </w:r>
          </w:p>
        </w:tc>
      </w:tr>
      <w:tr w:rsidR="00966B7B" w14:paraId="548721D3" w14:textId="77777777" w:rsidTr="000B431D">
        <w:tc>
          <w:tcPr>
            <w:tcW w:w="9016" w:type="dxa"/>
            <w:gridSpan w:val="2"/>
          </w:tcPr>
          <w:p w14:paraId="0C654B71" w14:textId="77777777" w:rsidR="00966B7B" w:rsidRPr="00B76B04" w:rsidRDefault="00966B7B" w:rsidP="000B431D">
            <w:pPr>
              <w:autoSpaceDE w:val="0"/>
              <w:autoSpaceDN w:val="0"/>
              <w:adjustRightInd w:val="0"/>
              <w:rPr>
                <w:rFonts w:cs="Times New Roman"/>
                <w:color w:val="000000"/>
                <w:szCs w:val="20"/>
              </w:rPr>
            </w:pPr>
            <w:r w:rsidRPr="00B76B04">
              <w:rPr>
                <w:rFonts w:cs="Times New Roman"/>
                <w:b/>
                <w:bCs/>
                <w:color w:val="000000"/>
                <w:szCs w:val="20"/>
              </w:rPr>
              <w:t xml:space="preserve">Mental and neurological disorders: </w:t>
            </w:r>
            <w:r w:rsidRPr="00B76B04">
              <w:rPr>
                <w:rFonts w:cs="Times New Roman"/>
                <w:color w:val="000000"/>
                <w:szCs w:val="20"/>
              </w:rPr>
              <w:t>ICD chapter ‘Mental and behavioral disorders’ (F00–F99) and</w:t>
            </w:r>
          </w:p>
          <w:p w14:paraId="250BE619" w14:textId="77777777" w:rsidR="00966B7B" w:rsidRDefault="00966B7B" w:rsidP="000B431D">
            <w:pPr>
              <w:autoSpaceDE w:val="0"/>
              <w:autoSpaceDN w:val="0"/>
              <w:adjustRightInd w:val="0"/>
              <w:rPr>
                <w:rFonts w:cs="Times New Roman"/>
                <w:b/>
                <w:bCs/>
                <w:color w:val="000000"/>
                <w:szCs w:val="20"/>
              </w:rPr>
            </w:pPr>
            <w:r w:rsidRPr="00B76B04">
              <w:rPr>
                <w:rFonts w:cs="Times New Roman"/>
                <w:color w:val="000000"/>
                <w:szCs w:val="20"/>
              </w:rPr>
              <w:t>ICD chapter ‘Diseases o</w:t>
            </w:r>
            <w:r>
              <w:rPr>
                <w:rFonts w:cs="Times New Roman"/>
                <w:color w:val="000000"/>
                <w:szCs w:val="20"/>
              </w:rPr>
              <w:t>f the nervous system’ (G00–G99)</w:t>
            </w:r>
          </w:p>
        </w:tc>
      </w:tr>
      <w:tr w:rsidR="00966B7B" w14:paraId="044E87DB" w14:textId="77777777" w:rsidTr="000B431D">
        <w:tc>
          <w:tcPr>
            <w:tcW w:w="4508" w:type="dxa"/>
          </w:tcPr>
          <w:p w14:paraId="5F298633" w14:textId="77777777" w:rsidR="00966B7B" w:rsidRPr="00B76B04" w:rsidRDefault="00966B7B" w:rsidP="000B431D">
            <w:pPr>
              <w:autoSpaceDE w:val="0"/>
              <w:autoSpaceDN w:val="0"/>
              <w:adjustRightInd w:val="0"/>
              <w:rPr>
                <w:rFonts w:cs="Times New Roman"/>
                <w:b/>
                <w:bCs/>
                <w:color w:val="000000"/>
                <w:szCs w:val="20"/>
              </w:rPr>
            </w:pPr>
            <w:r>
              <w:rPr>
                <w:rFonts w:cs="Times New Roman"/>
                <w:b/>
                <w:bCs/>
                <w:color w:val="000000"/>
                <w:szCs w:val="20"/>
              </w:rPr>
              <w:t>-</w:t>
            </w:r>
          </w:p>
        </w:tc>
        <w:tc>
          <w:tcPr>
            <w:tcW w:w="4508" w:type="dxa"/>
          </w:tcPr>
          <w:p w14:paraId="570E379B" w14:textId="77777777" w:rsidR="00966B7B" w:rsidRPr="00B76B04" w:rsidRDefault="00966B7B" w:rsidP="000B431D">
            <w:pPr>
              <w:autoSpaceDE w:val="0"/>
              <w:autoSpaceDN w:val="0"/>
              <w:adjustRightInd w:val="0"/>
              <w:rPr>
                <w:rFonts w:cs="Times New Roman"/>
                <w:color w:val="000000"/>
                <w:szCs w:val="20"/>
              </w:rPr>
            </w:pPr>
            <w:r w:rsidRPr="00B76B04">
              <w:rPr>
                <w:rFonts w:cs="Times New Roman"/>
                <w:b/>
                <w:bCs/>
                <w:color w:val="000000"/>
                <w:szCs w:val="20"/>
              </w:rPr>
              <w:t>Musculoskeletal disorders</w:t>
            </w:r>
            <w:r w:rsidRPr="00B76B04">
              <w:rPr>
                <w:rFonts w:cs="Times New Roman"/>
                <w:color w:val="000000"/>
                <w:szCs w:val="20"/>
              </w:rPr>
              <w:t>: ICD chapter</w:t>
            </w:r>
          </w:p>
          <w:p w14:paraId="5778106C" w14:textId="77777777" w:rsidR="00966B7B" w:rsidRPr="00B76B04" w:rsidRDefault="00966B7B" w:rsidP="000B431D">
            <w:pPr>
              <w:autoSpaceDE w:val="0"/>
              <w:autoSpaceDN w:val="0"/>
              <w:adjustRightInd w:val="0"/>
              <w:rPr>
                <w:rFonts w:cs="Times New Roman"/>
                <w:color w:val="000000"/>
                <w:szCs w:val="20"/>
              </w:rPr>
            </w:pPr>
            <w:r w:rsidRPr="00B76B04">
              <w:rPr>
                <w:rFonts w:cs="Times New Roman"/>
                <w:color w:val="000000"/>
                <w:szCs w:val="20"/>
              </w:rPr>
              <w:t>‘Diseases of the musculoskeletal system and</w:t>
            </w:r>
          </w:p>
          <w:p w14:paraId="341AD447" w14:textId="77777777" w:rsidR="00966B7B" w:rsidRPr="00B76B04" w:rsidRDefault="00966B7B" w:rsidP="000B431D">
            <w:pPr>
              <w:autoSpaceDE w:val="0"/>
              <w:autoSpaceDN w:val="0"/>
              <w:adjustRightInd w:val="0"/>
              <w:rPr>
                <w:rFonts w:cs="Times New Roman"/>
                <w:color w:val="000000"/>
                <w:szCs w:val="20"/>
              </w:rPr>
            </w:pPr>
            <w:r w:rsidRPr="00B76B04">
              <w:rPr>
                <w:rFonts w:cs="Times New Roman"/>
                <w:color w:val="000000"/>
                <w:szCs w:val="20"/>
              </w:rPr>
              <w:t>connective tissue’ (</w:t>
            </w:r>
            <w:r>
              <w:rPr>
                <w:rFonts w:cs="Times New Roman"/>
                <w:color w:val="000000"/>
                <w:szCs w:val="20"/>
              </w:rPr>
              <w:t>M00-M99).</w:t>
            </w:r>
          </w:p>
        </w:tc>
      </w:tr>
      <w:tr w:rsidR="00966B7B" w14:paraId="43405498" w14:textId="77777777" w:rsidTr="000B431D">
        <w:tc>
          <w:tcPr>
            <w:tcW w:w="9016" w:type="dxa"/>
            <w:gridSpan w:val="2"/>
          </w:tcPr>
          <w:p w14:paraId="53BE8ACA" w14:textId="77777777" w:rsidR="00966B7B" w:rsidRPr="00B76B04" w:rsidRDefault="00966B7B" w:rsidP="000B431D">
            <w:pPr>
              <w:autoSpaceDE w:val="0"/>
              <w:autoSpaceDN w:val="0"/>
              <w:adjustRightInd w:val="0"/>
              <w:rPr>
                <w:rFonts w:cs="Times New Roman"/>
                <w:color w:val="000000"/>
                <w:szCs w:val="20"/>
              </w:rPr>
            </w:pPr>
            <w:r w:rsidRPr="00B76B04">
              <w:rPr>
                <w:rFonts w:cs="Times New Roman"/>
                <w:b/>
                <w:bCs/>
                <w:color w:val="000000"/>
                <w:szCs w:val="20"/>
              </w:rPr>
              <w:t>Injuries</w:t>
            </w:r>
            <w:r w:rsidRPr="00B76B04">
              <w:rPr>
                <w:rFonts w:cs="Times New Roman"/>
                <w:color w:val="000000"/>
                <w:szCs w:val="20"/>
              </w:rPr>
              <w:t>: ICD chapters ‘Injury, poisoning and certain other consequences of external causes’ (S00–T98)</w:t>
            </w:r>
          </w:p>
          <w:p w14:paraId="4FDF43FE" w14:textId="77777777" w:rsidR="00966B7B" w:rsidRDefault="00966B7B" w:rsidP="000B431D">
            <w:pPr>
              <w:autoSpaceDE w:val="0"/>
              <w:autoSpaceDN w:val="0"/>
              <w:adjustRightInd w:val="0"/>
              <w:rPr>
                <w:rFonts w:cs="Times New Roman"/>
                <w:b/>
                <w:bCs/>
                <w:color w:val="000000"/>
                <w:szCs w:val="20"/>
              </w:rPr>
            </w:pPr>
            <w:r w:rsidRPr="00B76B04">
              <w:rPr>
                <w:rFonts w:cs="Times New Roman"/>
                <w:color w:val="000000"/>
                <w:szCs w:val="20"/>
              </w:rPr>
              <w:t>and ‘External causes of morbidity and mortalit</w:t>
            </w:r>
            <w:r>
              <w:rPr>
                <w:rFonts w:cs="Times New Roman"/>
                <w:color w:val="000000"/>
                <w:szCs w:val="20"/>
              </w:rPr>
              <w:t>y’ (V01–Y98)</w:t>
            </w:r>
          </w:p>
        </w:tc>
      </w:tr>
      <w:tr w:rsidR="00966B7B" w14:paraId="39B59DE3" w14:textId="77777777" w:rsidTr="000B431D">
        <w:tc>
          <w:tcPr>
            <w:tcW w:w="9016" w:type="dxa"/>
            <w:gridSpan w:val="2"/>
          </w:tcPr>
          <w:p w14:paraId="15FA2596" w14:textId="77777777" w:rsidR="00966B7B" w:rsidRPr="00B76B04" w:rsidRDefault="00966B7B" w:rsidP="000B431D">
            <w:pPr>
              <w:autoSpaceDE w:val="0"/>
              <w:autoSpaceDN w:val="0"/>
              <w:adjustRightInd w:val="0"/>
              <w:rPr>
                <w:rFonts w:cs="Times New Roman"/>
                <w:color w:val="000000"/>
                <w:szCs w:val="20"/>
              </w:rPr>
            </w:pPr>
            <w:r w:rsidRPr="00B76B04">
              <w:rPr>
                <w:rFonts w:cs="Times New Roman"/>
                <w:b/>
                <w:bCs/>
                <w:color w:val="000000"/>
                <w:szCs w:val="20"/>
              </w:rPr>
              <w:t xml:space="preserve">Kidney diseases </w:t>
            </w:r>
            <w:r w:rsidRPr="00B76B04">
              <w:rPr>
                <w:rFonts w:cs="Times New Roman"/>
                <w:color w:val="000000"/>
                <w:szCs w:val="20"/>
              </w:rPr>
              <w:t>ICD sub-chapters ‘Renal failure’ (N17-N19), ‘Glomerular diseases’ (N00-N08), ‘Renal</w:t>
            </w:r>
          </w:p>
          <w:p w14:paraId="3880A137" w14:textId="77777777" w:rsidR="00966B7B" w:rsidRPr="000A0035" w:rsidRDefault="00966B7B" w:rsidP="000B431D">
            <w:pPr>
              <w:autoSpaceDE w:val="0"/>
              <w:autoSpaceDN w:val="0"/>
              <w:adjustRightInd w:val="0"/>
              <w:rPr>
                <w:rFonts w:cs="Times New Roman"/>
                <w:color w:val="000000"/>
                <w:szCs w:val="20"/>
              </w:rPr>
            </w:pPr>
            <w:r w:rsidRPr="00B76B04">
              <w:rPr>
                <w:rFonts w:cs="Times New Roman"/>
                <w:color w:val="000000"/>
                <w:szCs w:val="20"/>
              </w:rPr>
              <w:t>tubulo-interstitial diseases’ (N10-N16), ‘Other disorders o</w:t>
            </w:r>
            <w:r>
              <w:rPr>
                <w:rFonts w:cs="Times New Roman"/>
                <w:color w:val="000000"/>
                <w:szCs w:val="20"/>
              </w:rPr>
              <w:t>f kidney and ureter’ (N25-N29).</w:t>
            </w:r>
          </w:p>
        </w:tc>
      </w:tr>
      <w:tr w:rsidR="00966B7B" w14:paraId="27773C88" w14:textId="77777777" w:rsidTr="000B431D">
        <w:tc>
          <w:tcPr>
            <w:tcW w:w="4508" w:type="dxa"/>
          </w:tcPr>
          <w:p w14:paraId="0776DE51" w14:textId="77777777" w:rsidR="00966B7B" w:rsidRPr="00B76B04" w:rsidRDefault="00966B7B" w:rsidP="000B431D">
            <w:pPr>
              <w:autoSpaceDE w:val="0"/>
              <w:autoSpaceDN w:val="0"/>
              <w:adjustRightInd w:val="0"/>
              <w:rPr>
                <w:rFonts w:cs="Times New Roman"/>
                <w:color w:val="000000"/>
                <w:szCs w:val="20"/>
              </w:rPr>
            </w:pPr>
            <w:r w:rsidRPr="00B76B04">
              <w:rPr>
                <w:rFonts w:cs="Times New Roman"/>
                <w:b/>
                <w:bCs/>
                <w:color w:val="000000"/>
                <w:szCs w:val="20"/>
              </w:rPr>
              <w:t>Other</w:t>
            </w:r>
            <w:r w:rsidRPr="00B76B04">
              <w:rPr>
                <w:rFonts w:cs="Times New Roman"/>
                <w:color w:val="000000"/>
                <w:szCs w:val="20"/>
              </w:rPr>
              <w:t>: any code not falling into any of the above</w:t>
            </w:r>
          </w:p>
          <w:p w14:paraId="763B7C86" w14:textId="77777777" w:rsidR="00966B7B" w:rsidRPr="00B76B04" w:rsidRDefault="00966B7B" w:rsidP="000B431D">
            <w:pPr>
              <w:autoSpaceDE w:val="0"/>
              <w:autoSpaceDN w:val="0"/>
              <w:adjustRightInd w:val="0"/>
              <w:rPr>
                <w:rFonts w:cs="Times New Roman"/>
                <w:color w:val="000000"/>
                <w:szCs w:val="20"/>
              </w:rPr>
            </w:pPr>
            <w:r w:rsidRPr="00B76B04">
              <w:rPr>
                <w:rFonts w:cs="Times New Roman"/>
                <w:color w:val="000000"/>
                <w:szCs w:val="20"/>
              </w:rPr>
              <w:t>categories.</w:t>
            </w:r>
          </w:p>
        </w:tc>
        <w:tc>
          <w:tcPr>
            <w:tcW w:w="4508" w:type="dxa"/>
          </w:tcPr>
          <w:p w14:paraId="63251C3C" w14:textId="77777777" w:rsidR="00966B7B" w:rsidRPr="00B76B04" w:rsidRDefault="00966B7B" w:rsidP="000B431D">
            <w:pPr>
              <w:autoSpaceDE w:val="0"/>
              <w:autoSpaceDN w:val="0"/>
              <w:adjustRightInd w:val="0"/>
              <w:rPr>
                <w:rFonts w:cs="Times New Roman"/>
                <w:color w:val="000000"/>
                <w:szCs w:val="20"/>
              </w:rPr>
            </w:pPr>
            <w:r w:rsidRPr="00B76B04">
              <w:rPr>
                <w:rFonts w:cs="Times New Roman"/>
                <w:b/>
                <w:bCs/>
                <w:color w:val="000000"/>
                <w:szCs w:val="20"/>
              </w:rPr>
              <w:t>Other</w:t>
            </w:r>
            <w:r w:rsidRPr="00B76B04">
              <w:rPr>
                <w:rFonts w:cs="Times New Roman"/>
                <w:color w:val="000000"/>
                <w:szCs w:val="20"/>
              </w:rPr>
              <w:t>: ICD chapter ‘Symptoms, signs and</w:t>
            </w:r>
          </w:p>
          <w:p w14:paraId="21B917DE" w14:textId="77777777" w:rsidR="00966B7B" w:rsidRPr="00B76B04" w:rsidRDefault="00966B7B" w:rsidP="000B431D">
            <w:pPr>
              <w:autoSpaceDE w:val="0"/>
              <w:autoSpaceDN w:val="0"/>
              <w:adjustRightInd w:val="0"/>
              <w:rPr>
                <w:rFonts w:cs="Times New Roman"/>
                <w:color w:val="000000"/>
                <w:szCs w:val="20"/>
              </w:rPr>
            </w:pPr>
            <w:r w:rsidRPr="00B76B04">
              <w:rPr>
                <w:rFonts w:cs="Times New Roman"/>
                <w:color w:val="000000"/>
                <w:szCs w:val="20"/>
              </w:rPr>
              <w:t>abnormal clinical and laboratory findings, not</w:t>
            </w:r>
          </w:p>
          <w:p w14:paraId="54D572F8" w14:textId="77777777" w:rsidR="00966B7B" w:rsidRPr="00B76B04" w:rsidRDefault="00966B7B" w:rsidP="000B431D">
            <w:pPr>
              <w:autoSpaceDE w:val="0"/>
              <w:autoSpaceDN w:val="0"/>
              <w:adjustRightInd w:val="0"/>
              <w:rPr>
                <w:rFonts w:cs="Times New Roman"/>
                <w:color w:val="000000"/>
                <w:szCs w:val="20"/>
              </w:rPr>
            </w:pPr>
            <w:r w:rsidRPr="00B76B04">
              <w:rPr>
                <w:rFonts w:cs="Times New Roman"/>
                <w:color w:val="000000"/>
                <w:szCs w:val="20"/>
              </w:rPr>
              <w:t>elsewhere classified’ (R00-R99) as well as any</w:t>
            </w:r>
          </w:p>
          <w:p w14:paraId="1BA86D56" w14:textId="77777777" w:rsidR="00966B7B" w:rsidRPr="00B76B04" w:rsidRDefault="00966B7B" w:rsidP="000B431D">
            <w:pPr>
              <w:autoSpaceDE w:val="0"/>
              <w:autoSpaceDN w:val="0"/>
              <w:adjustRightInd w:val="0"/>
              <w:rPr>
                <w:rFonts w:cs="Times New Roman"/>
                <w:color w:val="000000"/>
                <w:szCs w:val="20"/>
              </w:rPr>
            </w:pPr>
            <w:r w:rsidRPr="00B76B04">
              <w:rPr>
                <w:rFonts w:cs="Times New Roman"/>
                <w:color w:val="000000"/>
                <w:szCs w:val="20"/>
              </w:rPr>
              <w:t>code not falling in</w:t>
            </w:r>
            <w:r>
              <w:rPr>
                <w:rFonts w:cs="Times New Roman"/>
                <w:color w:val="000000"/>
                <w:szCs w:val="20"/>
              </w:rPr>
              <w:t>to any of the above categories.</w:t>
            </w:r>
          </w:p>
        </w:tc>
      </w:tr>
    </w:tbl>
    <w:p w14:paraId="245A0167" w14:textId="77777777" w:rsidR="00966B7B" w:rsidRDefault="00966B7B" w:rsidP="00966B7B">
      <w:pPr>
        <w:autoSpaceDE w:val="0"/>
        <w:autoSpaceDN w:val="0"/>
        <w:adjustRightInd w:val="0"/>
        <w:rPr>
          <w:rFonts w:cs="Times New Roman"/>
          <w:b/>
          <w:bCs/>
          <w:color w:val="000000"/>
          <w:szCs w:val="20"/>
        </w:rPr>
      </w:pPr>
    </w:p>
    <w:p w14:paraId="2BF497A6" w14:textId="77777777" w:rsidR="00966B7B" w:rsidRDefault="00966B7B" w:rsidP="00966B7B">
      <w:pPr>
        <w:autoSpaceDE w:val="0"/>
        <w:autoSpaceDN w:val="0"/>
        <w:adjustRightInd w:val="0"/>
        <w:rPr>
          <w:rFonts w:cs="Times New Roman"/>
          <w:color w:val="000000" w:themeColor="text1"/>
          <w:szCs w:val="20"/>
        </w:rPr>
      </w:pPr>
      <w:r w:rsidRPr="000A0035">
        <w:rPr>
          <w:rFonts w:cs="Times New Roman"/>
          <w:color w:val="000000"/>
          <w:szCs w:val="20"/>
        </w:rPr>
        <w:t>In sub-group analyses, categories were grouped into cardiovascular causes, cerebrovascular causes, and non-cardiovascular or cerebrovascular causes (all other categories).</w:t>
      </w:r>
      <w:r w:rsidRPr="000A0035">
        <w:rPr>
          <w:rFonts w:cs="Times New Roman"/>
          <w:color w:val="000000" w:themeColor="text1"/>
          <w:szCs w:val="20"/>
        </w:rPr>
        <w:t xml:space="preserve"> </w:t>
      </w:r>
    </w:p>
    <w:p w14:paraId="616A7CDD" w14:textId="77777777" w:rsidR="00966B7B" w:rsidRDefault="00966B7B" w:rsidP="00966B7B">
      <w:pPr>
        <w:autoSpaceDE w:val="0"/>
        <w:autoSpaceDN w:val="0"/>
        <w:adjustRightInd w:val="0"/>
        <w:rPr>
          <w:rFonts w:cs="Times New Roman"/>
          <w:color w:val="000000" w:themeColor="text1"/>
          <w:szCs w:val="20"/>
        </w:rPr>
      </w:pPr>
    </w:p>
    <w:p w14:paraId="4D452804" w14:textId="77777777" w:rsidR="00966B7B" w:rsidRDefault="00966B7B" w:rsidP="00966B7B">
      <w:pPr>
        <w:autoSpaceDE w:val="0"/>
        <w:autoSpaceDN w:val="0"/>
        <w:adjustRightInd w:val="0"/>
        <w:rPr>
          <w:rFonts w:cs="Times New Roman"/>
          <w:color w:val="000000" w:themeColor="text1"/>
          <w:szCs w:val="20"/>
        </w:rPr>
      </w:pPr>
      <w:r>
        <w:rPr>
          <w:rFonts w:cs="Times New Roman"/>
          <w:color w:val="000000" w:themeColor="text1"/>
          <w:szCs w:val="20"/>
        </w:rPr>
        <w:t xml:space="preserve">To categorise cause of death or hospitalisation as infections or chronic respiratory diseases we used the same codelists as </w:t>
      </w:r>
      <w:r w:rsidRPr="00B510ED">
        <w:rPr>
          <w:rFonts w:cs="Times New Roman"/>
          <w:color w:val="000000" w:themeColor="text1"/>
          <w:szCs w:val="20"/>
        </w:rPr>
        <w:t xml:space="preserve">Conrad N, Judge A, Canoy D, et al. Temporal trends and patterns in mortality after incident heart failure: a longitudinal analysis of 86 000 individuals. </w:t>
      </w:r>
      <w:r w:rsidRPr="00B510ED">
        <w:rPr>
          <w:rFonts w:cs="Times New Roman"/>
          <w:i/>
          <w:iCs/>
          <w:color w:val="000000" w:themeColor="text1"/>
          <w:szCs w:val="20"/>
        </w:rPr>
        <w:t>JAMA cardiology</w:t>
      </w:r>
      <w:r>
        <w:rPr>
          <w:rFonts w:cs="Times New Roman"/>
          <w:color w:val="000000" w:themeColor="text1"/>
          <w:szCs w:val="20"/>
        </w:rPr>
        <w:t xml:space="preserve"> 2019;4(11):1102-11</w:t>
      </w:r>
    </w:p>
    <w:p w14:paraId="57BFDDBA" w14:textId="77777777" w:rsidR="00605780" w:rsidRDefault="00605780" w:rsidP="00C73EFE">
      <w:pPr>
        <w:rPr>
          <w:rFonts w:cs="Times New Roman"/>
          <w:szCs w:val="20"/>
        </w:rPr>
      </w:pPr>
    </w:p>
    <w:p w14:paraId="1683259A" w14:textId="72FA7A53" w:rsidR="000B483D" w:rsidRDefault="000B483D" w:rsidP="000B483D"/>
    <w:p w14:paraId="0E33B073" w14:textId="77777777" w:rsidR="000B483D" w:rsidRPr="000B483D" w:rsidRDefault="000B483D" w:rsidP="000B483D"/>
    <w:p w14:paraId="0A7FF45B" w14:textId="77777777" w:rsidR="00605780" w:rsidRDefault="00605780" w:rsidP="00C73EFE">
      <w:pPr>
        <w:rPr>
          <w:rFonts w:cs="Times New Roman"/>
          <w:szCs w:val="20"/>
        </w:rPr>
      </w:pPr>
    </w:p>
    <w:p w14:paraId="0F6608F5" w14:textId="25AD7576" w:rsidR="00386009" w:rsidRDefault="001A7B69" w:rsidP="00C73EFE">
      <w:pPr>
        <w:rPr>
          <w:rFonts w:cs="Times New Roman"/>
          <w:szCs w:val="20"/>
        </w:rPr>
      </w:pPr>
      <w:r w:rsidRPr="00E174E9">
        <w:rPr>
          <w:rFonts w:cs="Times New Roman"/>
          <w:szCs w:val="20"/>
        </w:rPr>
        <w:t xml:space="preserve"> </w:t>
      </w:r>
    </w:p>
    <w:p w14:paraId="3496CA70" w14:textId="77777777" w:rsidR="00F51754" w:rsidRDefault="00F51754">
      <w:pPr>
        <w:spacing w:after="160" w:line="259" w:lineRule="auto"/>
        <w:rPr>
          <w:rFonts w:cs="Times New Roman"/>
          <w:szCs w:val="20"/>
        </w:rPr>
        <w:sectPr w:rsidR="00F51754" w:rsidSect="00F51754">
          <w:type w:val="continuous"/>
          <w:pgSz w:w="11906" w:h="16838"/>
          <w:pgMar w:top="1440" w:right="1440" w:bottom="1440" w:left="1440" w:header="708" w:footer="708" w:gutter="0"/>
          <w:cols w:space="708"/>
          <w:docGrid w:linePitch="360"/>
        </w:sectPr>
      </w:pPr>
    </w:p>
    <w:p w14:paraId="49DB5DD8" w14:textId="4178F75F" w:rsidR="00F51754" w:rsidRDefault="00966B7B" w:rsidP="00966B7B">
      <w:pPr>
        <w:pStyle w:val="Heading2"/>
      </w:pPr>
      <w:bookmarkStart w:id="5" w:name="_Toc141212376"/>
      <w:r>
        <w:lastRenderedPageBreak/>
        <w:t xml:space="preserve">Supplementary Table </w:t>
      </w:r>
      <w:r w:rsidR="008F696B">
        <w:t>3</w:t>
      </w:r>
      <w:r>
        <w:t xml:space="preserve">. </w:t>
      </w:r>
      <w:r w:rsidRPr="00966B7B">
        <w:t>Characteristics of patients at time of diagnosis with atrial fibrillation</w:t>
      </w:r>
      <w:r>
        <w:t xml:space="preserve"> by sex and socioeconomic status</w:t>
      </w:r>
      <w:bookmarkEnd w:id="5"/>
    </w:p>
    <w:p w14:paraId="65E5DAA3" w14:textId="77777777" w:rsidR="00966B7B" w:rsidRPr="00966B7B" w:rsidRDefault="00966B7B" w:rsidP="00966B7B"/>
    <w:tbl>
      <w:tblPr>
        <w:tblStyle w:val="TableGridLight"/>
        <w:tblW w:w="5000" w:type="pct"/>
        <w:tblLook w:val="04A0" w:firstRow="1" w:lastRow="0" w:firstColumn="1" w:lastColumn="0" w:noHBand="0" w:noVBand="1"/>
      </w:tblPr>
      <w:tblGrid>
        <w:gridCol w:w="4423"/>
        <w:gridCol w:w="2142"/>
        <w:gridCol w:w="2124"/>
        <w:gridCol w:w="2154"/>
        <w:gridCol w:w="2148"/>
        <w:gridCol w:w="2397"/>
      </w:tblGrid>
      <w:tr w:rsidR="00E632BA" w:rsidRPr="00966B7B" w14:paraId="72B68960" w14:textId="77777777" w:rsidTr="00966B7B">
        <w:trPr>
          <w:trHeight w:val="300"/>
        </w:trPr>
        <w:tc>
          <w:tcPr>
            <w:tcW w:w="1437" w:type="pct"/>
            <w:noWrap/>
          </w:tcPr>
          <w:p w14:paraId="7B259CC1" w14:textId="77777777" w:rsidR="00386009" w:rsidRPr="00966B7B" w:rsidRDefault="00386009" w:rsidP="00557D80">
            <w:pPr>
              <w:spacing w:line="480" w:lineRule="auto"/>
              <w:jc w:val="center"/>
              <w:rPr>
                <w:rFonts w:eastAsia="Times New Roman" w:cs="Times New Roman"/>
                <w:b/>
                <w:bCs/>
                <w:color w:val="000000"/>
                <w:szCs w:val="20"/>
              </w:rPr>
            </w:pPr>
          </w:p>
        </w:tc>
        <w:tc>
          <w:tcPr>
            <w:tcW w:w="696" w:type="pct"/>
            <w:noWrap/>
          </w:tcPr>
          <w:p w14:paraId="6CFB9936" w14:textId="77777777" w:rsidR="00386009" w:rsidRPr="00966B7B" w:rsidRDefault="00386009" w:rsidP="00557D80">
            <w:pPr>
              <w:spacing w:line="480" w:lineRule="auto"/>
              <w:rPr>
                <w:rFonts w:eastAsia="Times New Roman" w:cs="Times New Roman"/>
                <w:color w:val="000000"/>
                <w:szCs w:val="20"/>
              </w:rPr>
            </w:pPr>
            <w:r w:rsidRPr="00966B7B">
              <w:rPr>
                <w:rFonts w:eastAsia="Times New Roman" w:cs="Times New Roman"/>
                <w:b/>
                <w:bCs/>
                <w:color w:val="000000"/>
                <w:szCs w:val="20"/>
              </w:rPr>
              <w:t>All patients</w:t>
            </w:r>
          </w:p>
        </w:tc>
        <w:tc>
          <w:tcPr>
            <w:tcW w:w="1390" w:type="pct"/>
            <w:gridSpan w:val="2"/>
            <w:noWrap/>
          </w:tcPr>
          <w:p w14:paraId="0B31ABA0" w14:textId="657C1537" w:rsidR="00386009" w:rsidRPr="00966B7B" w:rsidRDefault="00386009" w:rsidP="00557D80">
            <w:pPr>
              <w:spacing w:line="480" w:lineRule="auto"/>
              <w:rPr>
                <w:rFonts w:eastAsia="Times New Roman" w:cs="Times New Roman"/>
                <w:color w:val="000000"/>
                <w:szCs w:val="20"/>
              </w:rPr>
            </w:pPr>
            <w:r w:rsidRPr="00966B7B">
              <w:rPr>
                <w:rFonts w:eastAsia="Times New Roman" w:cs="Times New Roman"/>
                <w:b/>
                <w:bCs/>
                <w:color w:val="000000"/>
                <w:szCs w:val="20"/>
              </w:rPr>
              <w:t>Sex</w:t>
            </w:r>
          </w:p>
        </w:tc>
        <w:tc>
          <w:tcPr>
            <w:tcW w:w="1477" w:type="pct"/>
            <w:gridSpan w:val="2"/>
            <w:noWrap/>
          </w:tcPr>
          <w:p w14:paraId="0B91C81C" w14:textId="167F16FE" w:rsidR="00386009" w:rsidRPr="00966B7B" w:rsidRDefault="007C7C85" w:rsidP="00557D80">
            <w:pPr>
              <w:spacing w:line="480" w:lineRule="auto"/>
              <w:rPr>
                <w:rFonts w:eastAsia="Times New Roman" w:cs="Times New Roman"/>
                <w:color w:val="000000"/>
                <w:szCs w:val="20"/>
              </w:rPr>
            </w:pPr>
            <w:r w:rsidRPr="00966B7B">
              <w:rPr>
                <w:rFonts w:eastAsia="Times New Roman" w:cs="Times New Roman"/>
                <w:b/>
                <w:bCs/>
                <w:color w:val="000000"/>
                <w:szCs w:val="20"/>
              </w:rPr>
              <w:t xml:space="preserve">Socioeconomic status </w:t>
            </w:r>
            <w:r w:rsidR="00C30F93" w:rsidRPr="00966B7B">
              <w:rPr>
                <w:rFonts w:eastAsia="Times New Roman" w:cs="Times New Roman"/>
                <w:b/>
                <w:bCs/>
                <w:color w:val="000000"/>
                <w:szCs w:val="20"/>
              </w:rPr>
              <w:t>quintile</w:t>
            </w:r>
          </w:p>
        </w:tc>
      </w:tr>
      <w:tr w:rsidR="00DA0358" w:rsidRPr="00966B7B" w14:paraId="01CF325B" w14:textId="77777777" w:rsidTr="00966B7B">
        <w:trPr>
          <w:trHeight w:val="300"/>
        </w:trPr>
        <w:tc>
          <w:tcPr>
            <w:tcW w:w="1437" w:type="pct"/>
            <w:noWrap/>
            <w:hideMark/>
          </w:tcPr>
          <w:p w14:paraId="5FC11259" w14:textId="77777777" w:rsidR="00075C78" w:rsidRPr="00966B7B" w:rsidRDefault="00075C78" w:rsidP="00075C78">
            <w:pPr>
              <w:spacing w:line="480" w:lineRule="auto"/>
              <w:jc w:val="center"/>
              <w:rPr>
                <w:rFonts w:eastAsia="Times New Roman" w:cs="Times New Roman"/>
                <w:color w:val="000000"/>
                <w:szCs w:val="20"/>
              </w:rPr>
            </w:pPr>
          </w:p>
        </w:tc>
        <w:tc>
          <w:tcPr>
            <w:tcW w:w="696" w:type="pct"/>
            <w:noWrap/>
            <w:hideMark/>
          </w:tcPr>
          <w:p w14:paraId="0CE9BE85" w14:textId="77777777" w:rsidR="00075C78" w:rsidRPr="00966B7B" w:rsidRDefault="00075C78" w:rsidP="00075C78">
            <w:pPr>
              <w:spacing w:line="480" w:lineRule="auto"/>
              <w:rPr>
                <w:rFonts w:eastAsia="Times New Roman" w:cs="Times New Roman"/>
                <w:color w:val="000000"/>
                <w:szCs w:val="20"/>
              </w:rPr>
            </w:pPr>
          </w:p>
        </w:tc>
        <w:tc>
          <w:tcPr>
            <w:tcW w:w="690" w:type="pct"/>
            <w:noWrap/>
            <w:hideMark/>
          </w:tcPr>
          <w:p w14:paraId="7E3EB427" w14:textId="2683D172" w:rsidR="00075C78" w:rsidRPr="00966B7B" w:rsidRDefault="00F95615" w:rsidP="00075C78">
            <w:pPr>
              <w:spacing w:line="480" w:lineRule="auto"/>
              <w:rPr>
                <w:rFonts w:eastAsia="Times New Roman" w:cs="Times New Roman"/>
                <w:color w:val="000000"/>
                <w:szCs w:val="20"/>
              </w:rPr>
            </w:pPr>
            <w:r w:rsidRPr="00966B7B">
              <w:rPr>
                <w:rFonts w:eastAsia="Times New Roman" w:cs="Times New Roman"/>
                <w:color w:val="000000"/>
                <w:szCs w:val="20"/>
              </w:rPr>
              <w:t>Women</w:t>
            </w:r>
          </w:p>
        </w:tc>
        <w:tc>
          <w:tcPr>
            <w:tcW w:w="700" w:type="pct"/>
            <w:noWrap/>
            <w:hideMark/>
          </w:tcPr>
          <w:p w14:paraId="46923314" w14:textId="600355B3" w:rsidR="00075C78" w:rsidRPr="00966B7B" w:rsidRDefault="00F95615" w:rsidP="00075C78">
            <w:pPr>
              <w:spacing w:line="480" w:lineRule="auto"/>
              <w:rPr>
                <w:rFonts w:eastAsia="Times New Roman" w:cs="Times New Roman"/>
                <w:color w:val="000000"/>
                <w:szCs w:val="20"/>
              </w:rPr>
            </w:pPr>
            <w:r w:rsidRPr="00966B7B">
              <w:rPr>
                <w:rFonts w:eastAsia="Times New Roman" w:cs="Times New Roman"/>
                <w:color w:val="000000"/>
                <w:szCs w:val="20"/>
              </w:rPr>
              <w:t>Men</w:t>
            </w:r>
          </w:p>
        </w:tc>
        <w:tc>
          <w:tcPr>
            <w:tcW w:w="698" w:type="pct"/>
            <w:noWrap/>
            <w:hideMark/>
          </w:tcPr>
          <w:p w14:paraId="71BE6A4B" w14:textId="5ED10BB7" w:rsidR="00075C78" w:rsidRPr="00966B7B" w:rsidRDefault="00075C78" w:rsidP="00075C78">
            <w:pPr>
              <w:spacing w:line="480" w:lineRule="auto"/>
              <w:rPr>
                <w:rFonts w:eastAsia="Times New Roman" w:cs="Times New Roman"/>
                <w:color w:val="000000"/>
                <w:szCs w:val="20"/>
              </w:rPr>
            </w:pPr>
            <w:r w:rsidRPr="00966B7B">
              <w:rPr>
                <w:rFonts w:eastAsia="Times New Roman" w:cs="Times New Roman"/>
                <w:color w:val="000000"/>
                <w:szCs w:val="20"/>
              </w:rPr>
              <w:t>1 (least deprived)</w:t>
            </w:r>
          </w:p>
        </w:tc>
        <w:tc>
          <w:tcPr>
            <w:tcW w:w="779" w:type="pct"/>
            <w:noWrap/>
            <w:hideMark/>
          </w:tcPr>
          <w:p w14:paraId="3100ABE5" w14:textId="73F117D3" w:rsidR="00075C78" w:rsidRPr="00966B7B" w:rsidRDefault="00075C78" w:rsidP="00075C78">
            <w:pPr>
              <w:spacing w:line="480" w:lineRule="auto"/>
              <w:rPr>
                <w:rFonts w:eastAsia="Times New Roman" w:cs="Times New Roman"/>
                <w:color w:val="000000"/>
                <w:szCs w:val="20"/>
              </w:rPr>
            </w:pPr>
            <w:r w:rsidRPr="00966B7B">
              <w:rPr>
                <w:rFonts w:eastAsia="Times New Roman" w:cs="Times New Roman"/>
                <w:color w:val="000000"/>
                <w:szCs w:val="20"/>
              </w:rPr>
              <w:t>5 (most deprived)</w:t>
            </w:r>
          </w:p>
        </w:tc>
      </w:tr>
      <w:tr w:rsidR="00DA0358" w:rsidRPr="00966B7B" w14:paraId="7EE689CF" w14:textId="77777777" w:rsidTr="00966B7B">
        <w:trPr>
          <w:trHeight w:val="300"/>
        </w:trPr>
        <w:tc>
          <w:tcPr>
            <w:tcW w:w="1437" w:type="pct"/>
            <w:noWrap/>
            <w:hideMark/>
          </w:tcPr>
          <w:p w14:paraId="04CB8F73" w14:textId="77777777" w:rsidR="00386009" w:rsidRPr="00966B7B" w:rsidRDefault="00386009" w:rsidP="00557D80">
            <w:pPr>
              <w:spacing w:line="480" w:lineRule="auto"/>
              <w:rPr>
                <w:rFonts w:eastAsia="Times New Roman" w:cs="Times New Roman"/>
                <w:color w:val="000000"/>
                <w:szCs w:val="20"/>
              </w:rPr>
            </w:pPr>
          </w:p>
        </w:tc>
        <w:tc>
          <w:tcPr>
            <w:tcW w:w="696" w:type="pct"/>
            <w:noWrap/>
            <w:hideMark/>
          </w:tcPr>
          <w:p w14:paraId="104ADFB6" w14:textId="77777777" w:rsidR="00386009" w:rsidRPr="00966B7B" w:rsidRDefault="00386009" w:rsidP="00557D80">
            <w:pPr>
              <w:spacing w:line="480" w:lineRule="auto"/>
              <w:rPr>
                <w:rFonts w:eastAsia="Times New Roman" w:cs="Times New Roman"/>
                <w:szCs w:val="20"/>
              </w:rPr>
            </w:pPr>
            <w:r w:rsidRPr="00966B7B">
              <w:rPr>
                <w:rFonts w:eastAsia="Times New Roman" w:cs="Times New Roman"/>
                <w:color w:val="000000"/>
                <w:szCs w:val="20"/>
              </w:rPr>
              <w:t>n = 72 412</w:t>
            </w:r>
          </w:p>
        </w:tc>
        <w:tc>
          <w:tcPr>
            <w:tcW w:w="690" w:type="pct"/>
            <w:noWrap/>
            <w:hideMark/>
          </w:tcPr>
          <w:p w14:paraId="237504AE" w14:textId="4E7862AF" w:rsidR="00386009" w:rsidRPr="00966B7B" w:rsidRDefault="00386009" w:rsidP="00557D80">
            <w:pPr>
              <w:spacing w:line="480" w:lineRule="auto"/>
              <w:rPr>
                <w:rFonts w:eastAsia="Times New Roman" w:cs="Times New Roman"/>
                <w:color w:val="000000"/>
                <w:szCs w:val="20"/>
              </w:rPr>
            </w:pPr>
            <w:r w:rsidRPr="00966B7B">
              <w:rPr>
                <w:rFonts w:eastAsia="Times New Roman" w:cs="Times New Roman"/>
                <w:color w:val="000000"/>
                <w:szCs w:val="20"/>
              </w:rPr>
              <w:t>n =</w:t>
            </w:r>
            <w:r w:rsidRPr="00966B7B">
              <w:rPr>
                <w:rFonts w:cs="Times New Roman"/>
                <w:szCs w:val="20"/>
              </w:rPr>
              <w:t xml:space="preserve"> </w:t>
            </w:r>
            <w:r w:rsidR="00F95615" w:rsidRPr="00966B7B">
              <w:rPr>
                <w:rFonts w:cs="Times New Roman"/>
                <w:szCs w:val="20"/>
              </w:rPr>
              <w:t>34 903</w:t>
            </w:r>
          </w:p>
        </w:tc>
        <w:tc>
          <w:tcPr>
            <w:tcW w:w="700" w:type="pct"/>
            <w:noWrap/>
            <w:hideMark/>
          </w:tcPr>
          <w:p w14:paraId="5B413AF3" w14:textId="13B44FF7" w:rsidR="00386009" w:rsidRPr="00966B7B" w:rsidRDefault="00386009" w:rsidP="00557D80">
            <w:pPr>
              <w:spacing w:line="480" w:lineRule="auto"/>
              <w:rPr>
                <w:rFonts w:eastAsia="Times New Roman" w:cs="Times New Roman"/>
                <w:color w:val="000000"/>
                <w:szCs w:val="20"/>
              </w:rPr>
            </w:pPr>
            <w:r w:rsidRPr="00966B7B">
              <w:rPr>
                <w:rFonts w:eastAsia="Times New Roman" w:cs="Times New Roman"/>
                <w:color w:val="000000"/>
                <w:szCs w:val="20"/>
              </w:rPr>
              <w:t>n =</w:t>
            </w:r>
            <w:r w:rsidRPr="00966B7B">
              <w:rPr>
                <w:rFonts w:cs="Times New Roman"/>
                <w:szCs w:val="20"/>
              </w:rPr>
              <w:t xml:space="preserve"> </w:t>
            </w:r>
            <w:r w:rsidR="0005728A" w:rsidRPr="00966B7B">
              <w:rPr>
                <w:rFonts w:eastAsia="Times New Roman" w:cs="Times New Roman"/>
                <w:color w:val="000000"/>
                <w:szCs w:val="20"/>
              </w:rPr>
              <w:t>37 509</w:t>
            </w:r>
          </w:p>
        </w:tc>
        <w:tc>
          <w:tcPr>
            <w:tcW w:w="698" w:type="pct"/>
            <w:noWrap/>
            <w:hideMark/>
          </w:tcPr>
          <w:p w14:paraId="707F5327" w14:textId="77777777" w:rsidR="00386009" w:rsidRPr="00966B7B" w:rsidRDefault="00386009" w:rsidP="00557D80">
            <w:pPr>
              <w:spacing w:line="480" w:lineRule="auto"/>
              <w:rPr>
                <w:rFonts w:eastAsia="Times New Roman" w:cs="Times New Roman"/>
                <w:color w:val="000000"/>
                <w:szCs w:val="20"/>
              </w:rPr>
            </w:pPr>
            <w:r w:rsidRPr="00966B7B">
              <w:rPr>
                <w:rFonts w:eastAsia="Times New Roman" w:cs="Times New Roman"/>
                <w:color w:val="000000"/>
                <w:szCs w:val="20"/>
              </w:rPr>
              <w:t>n = 33 328</w:t>
            </w:r>
          </w:p>
        </w:tc>
        <w:tc>
          <w:tcPr>
            <w:tcW w:w="779" w:type="pct"/>
            <w:noWrap/>
            <w:hideMark/>
          </w:tcPr>
          <w:p w14:paraId="5FA603A4" w14:textId="77777777" w:rsidR="00386009" w:rsidRPr="00966B7B" w:rsidRDefault="00386009" w:rsidP="00557D80">
            <w:pPr>
              <w:spacing w:line="480" w:lineRule="auto"/>
              <w:rPr>
                <w:rFonts w:eastAsia="Times New Roman" w:cs="Times New Roman"/>
                <w:color w:val="000000"/>
                <w:szCs w:val="20"/>
              </w:rPr>
            </w:pPr>
            <w:r w:rsidRPr="00966B7B">
              <w:rPr>
                <w:rFonts w:eastAsia="Times New Roman" w:cs="Times New Roman"/>
                <w:color w:val="000000"/>
                <w:szCs w:val="20"/>
              </w:rPr>
              <w:t>n = 39 084</w:t>
            </w:r>
          </w:p>
        </w:tc>
      </w:tr>
      <w:tr w:rsidR="00DA0358" w:rsidRPr="00966B7B" w14:paraId="4E9BC27B" w14:textId="77777777" w:rsidTr="00966B7B">
        <w:trPr>
          <w:trHeight w:val="300"/>
        </w:trPr>
        <w:tc>
          <w:tcPr>
            <w:tcW w:w="1437" w:type="pct"/>
            <w:noWrap/>
            <w:hideMark/>
          </w:tcPr>
          <w:p w14:paraId="6D41C53B"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Age (years)</w:t>
            </w:r>
          </w:p>
        </w:tc>
        <w:tc>
          <w:tcPr>
            <w:tcW w:w="696" w:type="pct"/>
            <w:noWrap/>
            <w:hideMark/>
          </w:tcPr>
          <w:p w14:paraId="0F384C2B"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75</w:t>
            </w:r>
            <w:r w:rsidRPr="00966B7B">
              <w:rPr>
                <w:rFonts w:cs="Times New Roman"/>
                <w:szCs w:val="20"/>
              </w:rPr>
              <w:t>.</w:t>
            </w:r>
            <w:r w:rsidRPr="00966B7B">
              <w:rPr>
                <w:rFonts w:eastAsia="Times New Roman" w:cs="Times New Roman"/>
                <w:color w:val="000000"/>
                <w:szCs w:val="20"/>
              </w:rPr>
              <w:t>61 (12</w:t>
            </w:r>
            <w:r w:rsidRPr="00966B7B">
              <w:rPr>
                <w:rFonts w:cs="Times New Roman"/>
                <w:szCs w:val="20"/>
              </w:rPr>
              <w:t>.</w:t>
            </w:r>
            <w:r w:rsidRPr="00966B7B">
              <w:rPr>
                <w:rFonts w:eastAsia="Times New Roman" w:cs="Times New Roman"/>
                <w:color w:val="000000"/>
                <w:szCs w:val="20"/>
              </w:rPr>
              <w:t>42)</w:t>
            </w:r>
          </w:p>
        </w:tc>
        <w:tc>
          <w:tcPr>
            <w:tcW w:w="690" w:type="pct"/>
            <w:noWrap/>
            <w:hideMark/>
          </w:tcPr>
          <w:p w14:paraId="7DCEB81A" w14:textId="0ACC21F6" w:rsidR="00CE1A9B" w:rsidRPr="00966B7B" w:rsidRDefault="00CE1A9B" w:rsidP="00CE1A9B">
            <w:pPr>
              <w:spacing w:line="480" w:lineRule="auto"/>
              <w:rPr>
                <w:rFonts w:eastAsia="Times New Roman" w:cs="Times New Roman"/>
                <w:color w:val="000000"/>
                <w:szCs w:val="20"/>
              </w:rPr>
            </w:pPr>
            <w:r w:rsidRPr="00966B7B">
              <w:rPr>
                <w:rFonts w:cs="Times New Roman"/>
                <w:szCs w:val="20"/>
              </w:rPr>
              <w:t>78.46 (11.62)</w:t>
            </w:r>
          </w:p>
        </w:tc>
        <w:tc>
          <w:tcPr>
            <w:tcW w:w="700" w:type="pct"/>
            <w:noWrap/>
            <w:hideMark/>
          </w:tcPr>
          <w:p w14:paraId="7E79BD45" w14:textId="25E3A120" w:rsidR="00CE1A9B" w:rsidRPr="00966B7B" w:rsidRDefault="00CE1A9B" w:rsidP="00CE1A9B">
            <w:pPr>
              <w:spacing w:line="480" w:lineRule="auto"/>
              <w:rPr>
                <w:rFonts w:eastAsia="Times New Roman" w:cs="Times New Roman"/>
                <w:color w:val="000000"/>
                <w:szCs w:val="20"/>
              </w:rPr>
            </w:pPr>
            <w:r w:rsidRPr="00966B7B">
              <w:rPr>
                <w:rFonts w:cs="Times New Roman"/>
                <w:szCs w:val="20"/>
              </w:rPr>
              <w:t>72.95 (12.55)</w:t>
            </w:r>
          </w:p>
        </w:tc>
        <w:tc>
          <w:tcPr>
            <w:tcW w:w="698" w:type="pct"/>
            <w:noWrap/>
            <w:hideMark/>
          </w:tcPr>
          <w:p w14:paraId="1F5EFBC6"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74</w:t>
            </w:r>
            <w:r w:rsidRPr="00966B7B">
              <w:rPr>
                <w:rFonts w:cs="Times New Roman"/>
                <w:szCs w:val="20"/>
              </w:rPr>
              <w:t>.</w:t>
            </w:r>
            <w:r w:rsidRPr="00966B7B">
              <w:rPr>
                <w:rFonts w:eastAsia="Times New Roman" w:cs="Times New Roman"/>
                <w:color w:val="000000"/>
                <w:szCs w:val="20"/>
              </w:rPr>
              <w:t>35 (12</w:t>
            </w:r>
            <w:r w:rsidRPr="00966B7B">
              <w:rPr>
                <w:rFonts w:cs="Times New Roman"/>
                <w:szCs w:val="20"/>
              </w:rPr>
              <w:t>.</w:t>
            </w:r>
            <w:r w:rsidRPr="00966B7B">
              <w:rPr>
                <w:rFonts w:eastAsia="Times New Roman" w:cs="Times New Roman"/>
                <w:color w:val="000000"/>
                <w:szCs w:val="20"/>
              </w:rPr>
              <w:t>03)</w:t>
            </w:r>
          </w:p>
        </w:tc>
        <w:tc>
          <w:tcPr>
            <w:tcW w:w="779" w:type="pct"/>
            <w:noWrap/>
            <w:hideMark/>
          </w:tcPr>
          <w:p w14:paraId="19EDB093"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76</w:t>
            </w:r>
            <w:r w:rsidRPr="00966B7B">
              <w:rPr>
                <w:rFonts w:cs="Times New Roman"/>
                <w:szCs w:val="20"/>
              </w:rPr>
              <w:t>.</w:t>
            </w:r>
            <w:r w:rsidRPr="00966B7B">
              <w:rPr>
                <w:rFonts w:eastAsia="Times New Roman" w:cs="Times New Roman"/>
                <w:color w:val="000000"/>
                <w:szCs w:val="20"/>
              </w:rPr>
              <w:t>68 (12</w:t>
            </w:r>
            <w:r w:rsidRPr="00966B7B">
              <w:rPr>
                <w:rFonts w:cs="Times New Roman"/>
                <w:szCs w:val="20"/>
              </w:rPr>
              <w:t>.</w:t>
            </w:r>
            <w:r w:rsidRPr="00966B7B">
              <w:rPr>
                <w:rFonts w:eastAsia="Times New Roman" w:cs="Times New Roman"/>
                <w:color w:val="000000"/>
                <w:szCs w:val="20"/>
              </w:rPr>
              <w:t>64)</w:t>
            </w:r>
          </w:p>
        </w:tc>
      </w:tr>
      <w:tr w:rsidR="00DA0358" w:rsidRPr="00966B7B" w14:paraId="08CA1B4C" w14:textId="77777777" w:rsidTr="00966B7B">
        <w:trPr>
          <w:trHeight w:val="300"/>
        </w:trPr>
        <w:tc>
          <w:tcPr>
            <w:tcW w:w="1437" w:type="pct"/>
            <w:noWrap/>
            <w:hideMark/>
          </w:tcPr>
          <w:p w14:paraId="4880C2AC"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Men</w:t>
            </w:r>
          </w:p>
        </w:tc>
        <w:tc>
          <w:tcPr>
            <w:tcW w:w="696" w:type="pct"/>
            <w:noWrap/>
            <w:hideMark/>
          </w:tcPr>
          <w:p w14:paraId="0EB92019"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37 509 (51</w:t>
            </w:r>
            <w:r w:rsidRPr="00966B7B">
              <w:rPr>
                <w:rFonts w:cs="Times New Roman"/>
                <w:szCs w:val="20"/>
              </w:rPr>
              <w:t>.</w:t>
            </w:r>
            <w:r w:rsidRPr="00966B7B">
              <w:rPr>
                <w:rFonts w:eastAsia="Times New Roman" w:cs="Times New Roman"/>
                <w:color w:val="000000"/>
                <w:szCs w:val="20"/>
              </w:rPr>
              <w:t>8)</w:t>
            </w:r>
          </w:p>
        </w:tc>
        <w:tc>
          <w:tcPr>
            <w:tcW w:w="690" w:type="pct"/>
            <w:noWrap/>
            <w:hideMark/>
          </w:tcPr>
          <w:p w14:paraId="6F1109DD" w14:textId="77BF2D63" w:rsidR="00CE1A9B" w:rsidRPr="00966B7B" w:rsidRDefault="00CE1A9B" w:rsidP="00CE1A9B">
            <w:pPr>
              <w:spacing w:line="480" w:lineRule="auto"/>
              <w:rPr>
                <w:rFonts w:eastAsia="Times New Roman" w:cs="Times New Roman"/>
                <w:color w:val="000000"/>
                <w:szCs w:val="20"/>
              </w:rPr>
            </w:pPr>
            <w:r w:rsidRPr="00966B7B">
              <w:rPr>
                <w:rFonts w:cs="Times New Roman"/>
                <w:szCs w:val="20"/>
              </w:rPr>
              <w:t>0 (0.0)</w:t>
            </w:r>
          </w:p>
        </w:tc>
        <w:tc>
          <w:tcPr>
            <w:tcW w:w="700" w:type="pct"/>
            <w:noWrap/>
            <w:hideMark/>
          </w:tcPr>
          <w:p w14:paraId="7BB4589F" w14:textId="51F11A3F" w:rsidR="00CE1A9B" w:rsidRPr="00966B7B" w:rsidRDefault="00CE1A9B" w:rsidP="00CE1A9B">
            <w:pPr>
              <w:spacing w:line="480" w:lineRule="auto"/>
              <w:rPr>
                <w:rFonts w:eastAsia="Times New Roman" w:cs="Times New Roman"/>
                <w:color w:val="000000"/>
                <w:szCs w:val="20"/>
              </w:rPr>
            </w:pPr>
            <w:r w:rsidRPr="00966B7B">
              <w:rPr>
                <w:rFonts w:cs="Times New Roman"/>
                <w:szCs w:val="20"/>
              </w:rPr>
              <w:t>37509 (100.0)</w:t>
            </w:r>
          </w:p>
        </w:tc>
        <w:tc>
          <w:tcPr>
            <w:tcW w:w="698" w:type="pct"/>
            <w:noWrap/>
            <w:hideMark/>
          </w:tcPr>
          <w:p w14:paraId="50B8B6FC"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17 984 (54</w:t>
            </w:r>
            <w:r w:rsidRPr="00966B7B">
              <w:rPr>
                <w:rFonts w:cs="Times New Roman"/>
                <w:szCs w:val="20"/>
              </w:rPr>
              <w:t>.</w:t>
            </w:r>
            <w:r w:rsidRPr="00966B7B">
              <w:rPr>
                <w:rFonts w:eastAsia="Times New Roman" w:cs="Times New Roman"/>
                <w:color w:val="000000"/>
                <w:szCs w:val="20"/>
              </w:rPr>
              <w:t>0)</w:t>
            </w:r>
          </w:p>
        </w:tc>
        <w:tc>
          <w:tcPr>
            <w:tcW w:w="779" w:type="pct"/>
            <w:noWrap/>
            <w:hideMark/>
          </w:tcPr>
          <w:p w14:paraId="5950B8B0"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19 525 (50</w:t>
            </w:r>
            <w:r w:rsidRPr="00966B7B">
              <w:rPr>
                <w:rFonts w:cs="Times New Roman"/>
                <w:szCs w:val="20"/>
              </w:rPr>
              <w:t>.</w:t>
            </w:r>
            <w:r w:rsidRPr="00966B7B">
              <w:rPr>
                <w:rFonts w:eastAsia="Times New Roman" w:cs="Times New Roman"/>
                <w:color w:val="000000"/>
                <w:szCs w:val="20"/>
              </w:rPr>
              <w:t>0)</w:t>
            </w:r>
          </w:p>
        </w:tc>
      </w:tr>
      <w:tr w:rsidR="00DA0358" w:rsidRPr="00966B7B" w14:paraId="49D3A8E5" w14:textId="77777777" w:rsidTr="00966B7B">
        <w:trPr>
          <w:trHeight w:val="300"/>
        </w:trPr>
        <w:tc>
          <w:tcPr>
            <w:tcW w:w="1437" w:type="pct"/>
            <w:noWrap/>
            <w:hideMark/>
          </w:tcPr>
          <w:p w14:paraId="4C85E08A"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Ethnicity (White)</w:t>
            </w:r>
          </w:p>
        </w:tc>
        <w:tc>
          <w:tcPr>
            <w:tcW w:w="696" w:type="pct"/>
            <w:noWrap/>
            <w:hideMark/>
          </w:tcPr>
          <w:p w14:paraId="4703F53C"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67 299 (94</w:t>
            </w:r>
            <w:r w:rsidRPr="00966B7B">
              <w:rPr>
                <w:rFonts w:cs="Times New Roman"/>
                <w:szCs w:val="20"/>
              </w:rPr>
              <w:t>.</w:t>
            </w:r>
            <w:r w:rsidRPr="00966B7B">
              <w:rPr>
                <w:rFonts w:eastAsia="Times New Roman" w:cs="Times New Roman"/>
                <w:color w:val="000000"/>
                <w:szCs w:val="20"/>
              </w:rPr>
              <w:t>5)</w:t>
            </w:r>
          </w:p>
        </w:tc>
        <w:tc>
          <w:tcPr>
            <w:tcW w:w="690" w:type="pct"/>
            <w:noWrap/>
            <w:hideMark/>
          </w:tcPr>
          <w:p w14:paraId="7DE3D63C" w14:textId="0001A31F" w:rsidR="00CE1A9B" w:rsidRPr="00966B7B" w:rsidRDefault="00CE1A9B" w:rsidP="00CE1A9B">
            <w:pPr>
              <w:spacing w:line="480" w:lineRule="auto"/>
              <w:rPr>
                <w:rFonts w:eastAsia="Times New Roman" w:cs="Times New Roman"/>
                <w:color w:val="000000"/>
                <w:szCs w:val="20"/>
              </w:rPr>
            </w:pPr>
            <w:r w:rsidRPr="00966B7B">
              <w:rPr>
                <w:rFonts w:cs="Times New Roman"/>
                <w:szCs w:val="20"/>
              </w:rPr>
              <w:t>32362 (94.0)</w:t>
            </w:r>
          </w:p>
        </w:tc>
        <w:tc>
          <w:tcPr>
            <w:tcW w:w="700" w:type="pct"/>
            <w:noWrap/>
            <w:hideMark/>
          </w:tcPr>
          <w:p w14:paraId="289EBB07" w14:textId="58CF8431" w:rsidR="00CE1A9B" w:rsidRPr="00966B7B" w:rsidRDefault="00CE1A9B" w:rsidP="00CE1A9B">
            <w:pPr>
              <w:spacing w:line="480" w:lineRule="auto"/>
              <w:rPr>
                <w:rFonts w:eastAsia="Times New Roman" w:cs="Times New Roman"/>
                <w:color w:val="000000"/>
                <w:szCs w:val="20"/>
              </w:rPr>
            </w:pPr>
            <w:r w:rsidRPr="00966B7B">
              <w:rPr>
                <w:rFonts w:cs="Times New Roman"/>
                <w:szCs w:val="20"/>
              </w:rPr>
              <w:t>34937 (94.9)</w:t>
            </w:r>
          </w:p>
        </w:tc>
        <w:tc>
          <w:tcPr>
            <w:tcW w:w="698" w:type="pct"/>
            <w:noWrap/>
            <w:hideMark/>
          </w:tcPr>
          <w:p w14:paraId="6C79BF80"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30 394 (94</w:t>
            </w:r>
            <w:r w:rsidRPr="00966B7B">
              <w:rPr>
                <w:rFonts w:cs="Times New Roman"/>
                <w:szCs w:val="20"/>
              </w:rPr>
              <w:t>.</w:t>
            </w:r>
            <w:r w:rsidRPr="00966B7B">
              <w:rPr>
                <w:rFonts w:eastAsia="Times New Roman" w:cs="Times New Roman"/>
                <w:color w:val="000000"/>
                <w:szCs w:val="20"/>
              </w:rPr>
              <w:t>5)</w:t>
            </w:r>
          </w:p>
        </w:tc>
        <w:tc>
          <w:tcPr>
            <w:tcW w:w="779" w:type="pct"/>
            <w:noWrap/>
            <w:hideMark/>
          </w:tcPr>
          <w:p w14:paraId="15B4880A"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36 905 (94</w:t>
            </w:r>
            <w:r w:rsidRPr="00966B7B">
              <w:rPr>
                <w:rFonts w:cs="Times New Roman"/>
                <w:szCs w:val="20"/>
              </w:rPr>
              <w:t>.</w:t>
            </w:r>
            <w:r w:rsidRPr="00966B7B">
              <w:rPr>
                <w:rFonts w:eastAsia="Times New Roman" w:cs="Times New Roman"/>
                <w:color w:val="000000"/>
                <w:szCs w:val="20"/>
              </w:rPr>
              <w:t>4)</w:t>
            </w:r>
          </w:p>
        </w:tc>
      </w:tr>
      <w:tr w:rsidR="00DA0358" w:rsidRPr="00966B7B" w14:paraId="326DD48E" w14:textId="77777777" w:rsidTr="00966B7B">
        <w:trPr>
          <w:trHeight w:val="300"/>
        </w:trPr>
        <w:tc>
          <w:tcPr>
            <w:tcW w:w="1437" w:type="pct"/>
            <w:noWrap/>
            <w:hideMark/>
          </w:tcPr>
          <w:p w14:paraId="58033B0C"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Socioeconomic status quintile</w:t>
            </w:r>
          </w:p>
        </w:tc>
        <w:tc>
          <w:tcPr>
            <w:tcW w:w="696" w:type="pct"/>
            <w:noWrap/>
            <w:hideMark/>
          </w:tcPr>
          <w:p w14:paraId="0EFD1DBE" w14:textId="77777777" w:rsidR="00CE1A9B" w:rsidRPr="00966B7B" w:rsidRDefault="00CE1A9B" w:rsidP="00CE1A9B">
            <w:pPr>
              <w:spacing w:line="480" w:lineRule="auto"/>
              <w:rPr>
                <w:rFonts w:eastAsia="Times New Roman" w:cs="Times New Roman"/>
                <w:color w:val="000000"/>
                <w:szCs w:val="20"/>
              </w:rPr>
            </w:pPr>
          </w:p>
        </w:tc>
        <w:tc>
          <w:tcPr>
            <w:tcW w:w="690" w:type="pct"/>
            <w:noWrap/>
            <w:hideMark/>
          </w:tcPr>
          <w:p w14:paraId="1F6AC875" w14:textId="77777777" w:rsidR="00CE1A9B" w:rsidRPr="00966B7B" w:rsidRDefault="00CE1A9B" w:rsidP="00CE1A9B">
            <w:pPr>
              <w:spacing w:line="480" w:lineRule="auto"/>
              <w:rPr>
                <w:rFonts w:eastAsia="Times New Roman" w:cs="Times New Roman"/>
                <w:szCs w:val="20"/>
              </w:rPr>
            </w:pPr>
          </w:p>
        </w:tc>
        <w:tc>
          <w:tcPr>
            <w:tcW w:w="700" w:type="pct"/>
            <w:noWrap/>
            <w:hideMark/>
          </w:tcPr>
          <w:p w14:paraId="5E990073" w14:textId="77777777" w:rsidR="00CE1A9B" w:rsidRPr="00966B7B" w:rsidRDefault="00CE1A9B" w:rsidP="00CE1A9B">
            <w:pPr>
              <w:spacing w:line="480" w:lineRule="auto"/>
              <w:rPr>
                <w:rFonts w:eastAsia="Times New Roman" w:cs="Times New Roman"/>
                <w:szCs w:val="20"/>
              </w:rPr>
            </w:pPr>
          </w:p>
        </w:tc>
        <w:tc>
          <w:tcPr>
            <w:tcW w:w="698" w:type="pct"/>
            <w:noWrap/>
            <w:hideMark/>
          </w:tcPr>
          <w:p w14:paraId="2EB334B7" w14:textId="77777777" w:rsidR="00CE1A9B" w:rsidRPr="00966B7B" w:rsidRDefault="00CE1A9B" w:rsidP="00CE1A9B">
            <w:pPr>
              <w:spacing w:line="480" w:lineRule="auto"/>
              <w:rPr>
                <w:rFonts w:eastAsia="Times New Roman" w:cs="Times New Roman"/>
                <w:szCs w:val="20"/>
              </w:rPr>
            </w:pPr>
          </w:p>
        </w:tc>
        <w:tc>
          <w:tcPr>
            <w:tcW w:w="779" w:type="pct"/>
            <w:noWrap/>
            <w:hideMark/>
          </w:tcPr>
          <w:p w14:paraId="2BFA0A67" w14:textId="77777777" w:rsidR="00CE1A9B" w:rsidRPr="00966B7B" w:rsidRDefault="00CE1A9B" w:rsidP="00CE1A9B">
            <w:pPr>
              <w:spacing w:line="480" w:lineRule="auto"/>
              <w:rPr>
                <w:rFonts w:eastAsia="Times New Roman" w:cs="Times New Roman"/>
                <w:szCs w:val="20"/>
              </w:rPr>
            </w:pPr>
          </w:p>
        </w:tc>
      </w:tr>
      <w:tr w:rsidR="00DA0358" w:rsidRPr="00966B7B" w14:paraId="44002C1F" w14:textId="77777777" w:rsidTr="00966B7B">
        <w:trPr>
          <w:trHeight w:val="300"/>
        </w:trPr>
        <w:tc>
          <w:tcPr>
            <w:tcW w:w="1437" w:type="pct"/>
            <w:noWrap/>
            <w:hideMark/>
          </w:tcPr>
          <w:p w14:paraId="3A801BD6" w14:textId="77777777" w:rsidR="00CE1A9B" w:rsidRPr="00966B7B" w:rsidRDefault="00CE1A9B" w:rsidP="00CE1A9B">
            <w:pPr>
              <w:spacing w:line="480" w:lineRule="auto"/>
              <w:ind w:firstLineChars="200" w:firstLine="400"/>
              <w:rPr>
                <w:rFonts w:eastAsia="Times New Roman" w:cs="Times New Roman"/>
                <w:color w:val="000000"/>
                <w:szCs w:val="20"/>
              </w:rPr>
            </w:pPr>
            <w:r w:rsidRPr="00966B7B">
              <w:rPr>
                <w:rFonts w:eastAsia="Times New Roman" w:cs="Times New Roman"/>
                <w:color w:val="000000"/>
                <w:szCs w:val="20"/>
              </w:rPr>
              <w:t>1 (least deprived)</w:t>
            </w:r>
          </w:p>
        </w:tc>
        <w:tc>
          <w:tcPr>
            <w:tcW w:w="696" w:type="pct"/>
            <w:noWrap/>
            <w:hideMark/>
          </w:tcPr>
          <w:p w14:paraId="5FB8A8D2"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15 687 (21</w:t>
            </w:r>
            <w:r w:rsidRPr="00966B7B">
              <w:rPr>
                <w:rFonts w:cs="Times New Roman"/>
                <w:szCs w:val="20"/>
              </w:rPr>
              <w:t>.</w:t>
            </w:r>
            <w:r w:rsidRPr="00966B7B">
              <w:rPr>
                <w:rFonts w:eastAsia="Times New Roman" w:cs="Times New Roman"/>
                <w:color w:val="000000"/>
                <w:szCs w:val="20"/>
              </w:rPr>
              <w:t>7)</w:t>
            </w:r>
          </w:p>
        </w:tc>
        <w:tc>
          <w:tcPr>
            <w:tcW w:w="690" w:type="pct"/>
            <w:noWrap/>
            <w:hideMark/>
          </w:tcPr>
          <w:p w14:paraId="4A317673" w14:textId="5EBBD860" w:rsidR="00CE1A9B" w:rsidRPr="00966B7B" w:rsidRDefault="00CE1A9B" w:rsidP="00CE1A9B">
            <w:pPr>
              <w:spacing w:line="480" w:lineRule="auto"/>
              <w:rPr>
                <w:rFonts w:eastAsia="Times New Roman" w:cs="Times New Roman"/>
                <w:color w:val="000000"/>
                <w:szCs w:val="20"/>
              </w:rPr>
            </w:pPr>
            <w:r w:rsidRPr="00966B7B">
              <w:rPr>
                <w:rFonts w:cs="Times New Roman"/>
                <w:szCs w:val="20"/>
              </w:rPr>
              <w:t>7246 (20.8)</w:t>
            </w:r>
          </w:p>
        </w:tc>
        <w:tc>
          <w:tcPr>
            <w:tcW w:w="700" w:type="pct"/>
            <w:noWrap/>
            <w:hideMark/>
          </w:tcPr>
          <w:p w14:paraId="669A04C6" w14:textId="37E976A5" w:rsidR="00CE1A9B" w:rsidRPr="00966B7B" w:rsidRDefault="00CE1A9B" w:rsidP="00CE1A9B">
            <w:pPr>
              <w:spacing w:line="480" w:lineRule="auto"/>
              <w:rPr>
                <w:rFonts w:eastAsia="Times New Roman" w:cs="Times New Roman"/>
                <w:color w:val="000000"/>
                <w:szCs w:val="20"/>
              </w:rPr>
            </w:pPr>
            <w:r w:rsidRPr="00966B7B">
              <w:rPr>
                <w:rFonts w:cs="Times New Roman"/>
                <w:szCs w:val="20"/>
              </w:rPr>
              <w:t>8441 (22.5)</w:t>
            </w:r>
          </w:p>
        </w:tc>
        <w:tc>
          <w:tcPr>
            <w:tcW w:w="698" w:type="pct"/>
            <w:noWrap/>
            <w:hideMark/>
          </w:tcPr>
          <w:p w14:paraId="3DB60875"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7 929 (23</w:t>
            </w:r>
            <w:r w:rsidRPr="00966B7B">
              <w:rPr>
                <w:rFonts w:cs="Times New Roman"/>
                <w:szCs w:val="20"/>
              </w:rPr>
              <w:t>.</w:t>
            </w:r>
            <w:r w:rsidRPr="00966B7B">
              <w:rPr>
                <w:rFonts w:eastAsia="Times New Roman" w:cs="Times New Roman"/>
                <w:color w:val="000000"/>
                <w:szCs w:val="20"/>
              </w:rPr>
              <w:t>8)</w:t>
            </w:r>
          </w:p>
        </w:tc>
        <w:tc>
          <w:tcPr>
            <w:tcW w:w="779" w:type="pct"/>
            <w:noWrap/>
            <w:hideMark/>
          </w:tcPr>
          <w:p w14:paraId="0B6F32E5"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7 758 (19</w:t>
            </w:r>
            <w:r w:rsidRPr="00966B7B">
              <w:rPr>
                <w:rFonts w:cs="Times New Roman"/>
                <w:szCs w:val="20"/>
              </w:rPr>
              <w:t>.</w:t>
            </w:r>
            <w:r w:rsidRPr="00966B7B">
              <w:rPr>
                <w:rFonts w:eastAsia="Times New Roman" w:cs="Times New Roman"/>
                <w:color w:val="000000"/>
                <w:szCs w:val="20"/>
              </w:rPr>
              <w:t>9)</w:t>
            </w:r>
          </w:p>
        </w:tc>
      </w:tr>
      <w:tr w:rsidR="00DA0358" w:rsidRPr="00966B7B" w14:paraId="3CC5CF20" w14:textId="77777777" w:rsidTr="00966B7B">
        <w:trPr>
          <w:trHeight w:val="300"/>
        </w:trPr>
        <w:tc>
          <w:tcPr>
            <w:tcW w:w="1437" w:type="pct"/>
            <w:noWrap/>
            <w:hideMark/>
          </w:tcPr>
          <w:p w14:paraId="55A96C30" w14:textId="77777777" w:rsidR="00CE1A9B" w:rsidRPr="00966B7B" w:rsidRDefault="00CE1A9B" w:rsidP="00CE1A9B">
            <w:pPr>
              <w:spacing w:line="480" w:lineRule="auto"/>
              <w:ind w:firstLineChars="200" w:firstLine="400"/>
              <w:rPr>
                <w:rFonts w:eastAsia="Times New Roman" w:cs="Times New Roman"/>
                <w:color w:val="000000"/>
                <w:szCs w:val="20"/>
              </w:rPr>
            </w:pPr>
            <w:r w:rsidRPr="00966B7B">
              <w:rPr>
                <w:rFonts w:eastAsia="Times New Roman" w:cs="Times New Roman"/>
                <w:color w:val="000000"/>
                <w:szCs w:val="20"/>
              </w:rPr>
              <w:t>2</w:t>
            </w:r>
          </w:p>
        </w:tc>
        <w:tc>
          <w:tcPr>
            <w:tcW w:w="696" w:type="pct"/>
            <w:noWrap/>
            <w:hideMark/>
          </w:tcPr>
          <w:p w14:paraId="5FA85FDA"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15 668 (21</w:t>
            </w:r>
            <w:r w:rsidRPr="00966B7B">
              <w:rPr>
                <w:rFonts w:cs="Times New Roman"/>
                <w:szCs w:val="20"/>
              </w:rPr>
              <w:t>.</w:t>
            </w:r>
            <w:r w:rsidRPr="00966B7B">
              <w:rPr>
                <w:rFonts w:eastAsia="Times New Roman" w:cs="Times New Roman"/>
                <w:color w:val="000000"/>
                <w:szCs w:val="20"/>
              </w:rPr>
              <w:t>6)</w:t>
            </w:r>
          </w:p>
        </w:tc>
        <w:tc>
          <w:tcPr>
            <w:tcW w:w="690" w:type="pct"/>
            <w:noWrap/>
            <w:hideMark/>
          </w:tcPr>
          <w:p w14:paraId="5972160B" w14:textId="54C49D38" w:rsidR="00CE1A9B" w:rsidRPr="00966B7B" w:rsidRDefault="00CE1A9B" w:rsidP="00CE1A9B">
            <w:pPr>
              <w:spacing w:line="480" w:lineRule="auto"/>
              <w:rPr>
                <w:rFonts w:eastAsia="Times New Roman" w:cs="Times New Roman"/>
                <w:color w:val="000000"/>
                <w:szCs w:val="20"/>
              </w:rPr>
            </w:pPr>
            <w:r w:rsidRPr="00966B7B">
              <w:rPr>
                <w:rFonts w:cs="Times New Roman"/>
                <w:szCs w:val="20"/>
              </w:rPr>
              <w:t>7399 (21.2)</w:t>
            </w:r>
          </w:p>
        </w:tc>
        <w:tc>
          <w:tcPr>
            <w:tcW w:w="700" w:type="pct"/>
            <w:noWrap/>
            <w:hideMark/>
          </w:tcPr>
          <w:p w14:paraId="08C49AC3" w14:textId="74F0E918" w:rsidR="00CE1A9B" w:rsidRPr="00966B7B" w:rsidRDefault="00CE1A9B" w:rsidP="00CE1A9B">
            <w:pPr>
              <w:spacing w:line="480" w:lineRule="auto"/>
              <w:rPr>
                <w:rFonts w:eastAsia="Times New Roman" w:cs="Times New Roman"/>
                <w:color w:val="000000"/>
                <w:szCs w:val="20"/>
              </w:rPr>
            </w:pPr>
            <w:r w:rsidRPr="00966B7B">
              <w:rPr>
                <w:rFonts w:cs="Times New Roman"/>
                <w:szCs w:val="20"/>
              </w:rPr>
              <w:t>8269 (22.1)</w:t>
            </w:r>
          </w:p>
        </w:tc>
        <w:tc>
          <w:tcPr>
            <w:tcW w:w="698" w:type="pct"/>
            <w:noWrap/>
            <w:hideMark/>
          </w:tcPr>
          <w:p w14:paraId="7971DA7E"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7 459 (22</w:t>
            </w:r>
            <w:r w:rsidRPr="00966B7B">
              <w:rPr>
                <w:rFonts w:cs="Times New Roman"/>
                <w:szCs w:val="20"/>
              </w:rPr>
              <w:t>.</w:t>
            </w:r>
            <w:r w:rsidRPr="00966B7B">
              <w:rPr>
                <w:rFonts w:eastAsia="Times New Roman" w:cs="Times New Roman"/>
                <w:color w:val="000000"/>
                <w:szCs w:val="20"/>
              </w:rPr>
              <w:t>4)</w:t>
            </w:r>
          </w:p>
        </w:tc>
        <w:tc>
          <w:tcPr>
            <w:tcW w:w="779" w:type="pct"/>
            <w:noWrap/>
            <w:hideMark/>
          </w:tcPr>
          <w:p w14:paraId="1FD801B2"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8 209 (21</w:t>
            </w:r>
            <w:r w:rsidRPr="00966B7B">
              <w:rPr>
                <w:rFonts w:cs="Times New Roman"/>
                <w:szCs w:val="20"/>
              </w:rPr>
              <w:t>.</w:t>
            </w:r>
            <w:r w:rsidRPr="00966B7B">
              <w:rPr>
                <w:rFonts w:eastAsia="Times New Roman" w:cs="Times New Roman"/>
                <w:color w:val="000000"/>
                <w:szCs w:val="20"/>
              </w:rPr>
              <w:t>0)</w:t>
            </w:r>
          </w:p>
        </w:tc>
      </w:tr>
      <w:tr w:rsidR="00DA0358" w:rsidRPr="00966B7B" w14:paraId="1038EAE8" w14:textId="77777777" w:rsidTr="00966B7B">
        <w:trPr>
          <w:trHeight w:val="300"/>
        </w:trPr>
        <w:tc>
          <w:tcPr>
            <w:tcW w:w="1437" w:type="pct"/>
            <w:noWrap/>
            <w:hideMark/>
          </w:tcPr>
          <w:p w14:paraId="0BA7C0B7" w14:textId="77777777" w:rsidR="00CE1A9B" w:rsidRPr="00966B7B" w:rsidRDefault="00CE1A9B" w:rsidP="00CE1A9B">
            <w:pPr>
              <w:spacing w:line="480" w:lineRule="auto"/>
              <w:ind w:firstLineChars="200" w:firstLine="400"/>
              <w:rPr>
                <w:rFonts w:eastAsia="Times New Roman" w:cs="Times New Roman"/>
                <w:color w:val="000000"/>
                <w:szCs w:val="20"/>
              </w:rPr>
            </w:pPr>
            <w:r w:rsidRPr="00966B7B">
              <w:rPr>
                <w:rFonts w:eastAsia="Times New Roman" w:cs="Times New Roman"/>
                <w:color w:val="000000"/>
                <w:szCs w:val="20"/>
              </w:rPr>
              <w:t>3</w:t>
            </w:r>
          </w:p>
        </w:tc>
        <w:tc>
          <w:tcPr>
            <w:tcW w:w="696" w:type="pct"/>
            <w:noWrap/>
            <w:hideMark/>
          </w:tcPr>
          <w:p w14:paraId="3D98E7E6"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16 421 (22</w:t>
            </w:r>
            <w:r w:rsidRPr="00966B7B">
              <w:rPr>
                <w:rFonts w:cs="Times New Roman"/>
                <w:szCs w:val="20"/>
              </w:rPr>
              <w:t>.</w:t>
            </w:r>
            <w:r w:rsidRPr="00966B7B">
              <w:rPr>
                <w:rFonts w:eastAsia="Times New Roman" w:cs="Times New Roman"/>
                <w:color w:val="000000"/>
                <w:szCs w:val="20"/>
              </w:rPr>
              <w:t>7)</w:t>
            </w:r>
          </w:p>
        </w:tc>
        <w:tc>
          <w:tcPr>
            <w:tcW w:w="690" w:type="pct"/>
            <w:noWrap/>
            <w:hideMark/>
          </w:tcPr>
          <w:p w14:paraId="2E053DF8" w14:textId="683E97B9" w:rsidR="00CE1A9B" w:rsidRPr="00966B7B" w:rsidRDefault="00CE1A9B" w:rsidP="00CE1A9B">
            <w:pPr>
              <w:spacing w:line="480" w:lineRule="auto"/>
              <w:rPr>
                <w:rFonts w:eastAsia="Times New Roman" w:cs="Times New Roman"/>
                <w:color w:val="000000"/>
                <w:szCs w:val="20"/>
              </w:rPr>
            </w:pPr>
            <w:r w:rsidRPr="00966B7B">
              <w:rPr>
                <w:rFonts w:cs="Times New Roman"/>
                <w:szCs w:val="20"/>
              </w:rPr>
              <w:t>7957 (22.8)</w:t>
            </w:r>
          </w:p>
        </w:tc>
        <w:tc>
          <w:tcPr>
            <w:tcW w:w="700" w:type="pct"/>
            <w:noWrap/>
            <w:hideMark/>
          </w:tcPr>
          <w:p w14:paraId="1A271DA6" w14:textId="379F2420" w:rsidR="00CE1A9B" w:rsidRPr="00966B7B" w:rsidRDefault="00CE1A9B" w:rsidP="00CE1A9B">
            <w:pPr>
              <w:spacing w:line="480" w:lineRule="auto"/>
              <w:rPr>
                <w:rFonts w:eastAsia="Times New Roman" w:cs="Times New Roman"/>
                <w:color w:val="000000"/>
                <w:szCs w:val="20"/>
              </w:rPr>
            </w:pPr>
            <w:r w:rsidRPr="00966B7B">
              <w:rPr>
                <w:rFonts w:cs="Times New Roman"/>
                <w:szCs w:val="20"/>
              </w:rPr>
              <w:t>8464 (22.6)</w:t>
            </w:r>
          </w:p>
        </w:tc>
        <w:tc>
          <w:tcPr>
            <w:tcW w:w="698" w:type="pct"/>
            <w:noWrap/>
            <w:hideMark/>
          </w:tcPr>
          <w:p w14:paraId="69A938E0"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7 606 (22</w:t>
            </w:r>
            <w:r w:rsidRPr="00966B7B">
              <w:rPr>
                <w:rFonts w:cs="Times New Roman"/>
                <w:szCs w:val="20"/>
              </w:rPr>
              <w:t>.</w:t>
            </w:r>
            <w:r w:rsidRPr="00966B7B">
              <w:rPr>
                <w:rFonts w:eastAsia="Times New Roman" w:cs="Times New Roman"/>
                <w:color w:val="000000"/>
                <w:szCs w:val="20"/>
              </w:rPr>
              <w:t>8)</w:t>
            </w:r>
          </w:p>
        </w:tc>
        <w:tc>
          <w:tcPr>
            <w:tcW w:w="779" w:type="pct"/>
            <w:noWrap/>
            <w:hideMark/>
          </w:tcPr>
          <w:p w14:paraId="1BF7E5D5"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8 815 (22</w:t>
            </w:r>
            <w:r w:rsidRPr="00966B7B">
              <w:rPr>
                <w:rFonts w:cs="Times New Roman"/>
                <w:szCs w:val="20"/>
              </w:rPr>
              <w:t>.</w:t>
            </w:r>
            <w:r w:rsidRPr="00966B7B">
              <w:rPr>
                <w:rFonts w:eastAsia="Times New Roman" w:cs="Times New Roman"/>
                <w:color w:val="000000"/>
                <w:szCs w:val="20"/>
              </w:rPr>
              <w:t>6)</w:t>
            </w:r>
          </w:p>
        </w:tc>
      </w:tr>
      <w:tr w:rsidR="00DA0358" w:rsidRPr="00966B7B" w14:paraId="1D9A575A" w14:textId="77777777" w:rsidTr="00966B7B">
        <w:trPr>
          <w:trHeight w:val="300"/>
        </w:trPr>
        <w:tc>
          <w:tcPr>
            <w:tcW w:w="1437" w:type="pct"/>
            <w:noWrap/>
            <w:hideMark/>
          </w:tcPr>
          <w:p w14:paraId="7298878B" w14:textId="77777777" w:rsidR="00CE1A9B" w:rsidRPr="00966B7B" w:rsidRDefault="00CE1A9B" w:rsidP="00CE1A9B">
            <w:pPr>
              <w:spacing w:line="480" w:lineRule="auto"/>
              <w:ind w:firstLineChars="200" w:firstLine="400"/>
              <w:rPr>
                <w:rFonts w:eastAsia="Times New Roman" w:cs="Times New Roman"/>
                <w:color w:val="000000"/>
                <w:szCs w:val="20"/>
              </w:rPr>
            </w:pPr>
            <w:r w:rsidRPr="00966B7B">
              <w:rPr>
                <w:rFonts w:eastAsia="Times New Roman" w:cs="Times New Roman"/>
                <w:color w:val="000000"/>
                <w:szCs w:val="20"/>
              </w:rPr>
              <w:t>4</w:t>
            </w:r>
          </w:p>
        </w:tc>
        <w:tc>
          <w:tcPr>
            <w:tcW w:w="696" w:type="pct"/>
            <w:noWrap/>
            <w:hideMark/>
          </w:tcPr>
          <w:p w14:paraId="6094C15A"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13 712 (18</w:t>
            </w:r>
            <w:r w:rsidRPr="00966B7B">
              <w:rPr>
                <w:rFonts w:cs="Times New Roman"/>
                <w:szCs w:val="20"/>
              </w:rPr>
              <w:t>.</w:t>
            </w:r>
            <w:r w:rsidRPr="00966B7B">
              <w:rPr>
                <w:rFonts w:eastAsia="Times New Roman" w:cs="Times New Roman"/>
                <w:color w:val="000000"/>
                <w:szCs w:val="20"/>
              </w:rPr>
              <w:t>9)</w:t>
            </w:r>
          </w:p>
        </w:tc>
        <w:tc>
          <w:tcPr>
            <w:tcW w:w="690" w:type="pct"/>
            <w:noWrap/>
            <w:hideMark/>
          </w:tcPr>
          <w:p w14:paraId="45CA7C3A" w14:textId="13424AC7" w:rsidR="00CE1A9B" w:rsidRPr="00966B7B" w:rsidRDefault="00CE1A9B" w:rsidP="00CE1A9B">
            <w:pPr>
              <w:spacing w:line="480" w:lineRule="auto"/>
              <w:rPr>
                <w:rFonts w:eastAsia="Times New Roman" w:cs="Times New Roman"/>
                <w:color w:val="000000"/>
                <w:szCs w:val="20"/>
              </w:rPr>
            </w:pPr>
            <w:r w:rsidRPr="00966B7B">
              <w:rPr>
                <w:rFonts w:cs="Times New Roman"/>
                <w:szCs w:val="20"/>
              </w:rPr>
              <w:t>6896 (19.8)</w:t>
            </w:r>
          </w:p>
        </w:tc>
        <w:tc>
          <w:tcPr>
            <w:tcW w:w="700" w:type="pct"/>
            <w:noWrap/>
            <w:hideMark/>
          </w:tcPr>
          <w:p w14:paraId="040C9172" w14:textId="1102AB7B" w:rsidR="00CE1A9B" w:rsidRPr="00966B7B" w:rsidRDefault="00CE1A9B" w:rsidP="00CE1A9B">
            <w:pPr>
              <w:spacing w:line="480" w:lineRule="auto"/>
              <w:rPr>
                <w:rFonts w:eastAsia="Times New Roman" w:cs="Times New Roman"/>
                <w:color w:val="000000"/>
                <w:szCs w:val="20"/>
              </w:rPr>
            </w:pPr>
            <w:r w:rsidRPr="00966B7B">
              <w:rPr>
                <w:rFonts w:cs="Times New Roman"/>
                <w:szCs w:val="20"/>
              </w:rPr>
              <w:t>6816 (18.2)</w:t>
            </w:r>
          </w:p>
        </w:tc>
        <w:tc>
          <w:tcPr>
            <w:tcW w:w="698" w:type="pct"/>
            <w:noWrap/>
            <w:hideMark/>
          </w:tcPr>
          <w:p w14:paraId="713463C1"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5 965 (17</w:t>
            </w:r>
            <w:r w:rsidRPr="00966B7B">
              <w:rPr>
                <w:rFonts w:cs="Times New Roman"/>
                <w:szCs w:val="20"/>
              </w:rPr>
              <w:t>.</w:t>
            </w:r>
            <w:r w:rsidRPr="00966B7B">
              <w:rPr>
                <w:rFonts w:eastAsia="Times New Roman" w:cs="Times New Roman"/>
                <w:color w:val="000000"/>
                <w:szCs w:val="20"/>
              </w:rPr>
              <w:t>9)</w:t>
            </w:r>
          </w:p>
        </w:tc>
        <w:tc>
          <w:tcPr>
            <w:tcW w:w="779" w:type="pct"/>
            <w:noWrap/>
            <w:hideMark/>
          </w:tcPr>
          <w:p w14:paraId="01E3DCCD"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7 747 (19</w:t>
            </w:r>
            <w:r w:rsidRPr="00966B7B">
              <w:rPr>
                <w:rFonts w:cs="Times New Roman"/>
                <w:szCs w:val="20"/>
              </w:rPr>
              <w:t>.</w:t>
            </w:r>
            <w:r w:rsidRPr="00966B7B">
              <w:rPr>
                <w:rFonts w:eastAsia="Times New Roman" w:cs="Times New Roman"/>
                <w:color w:val="000000"/>
                <w:szCs w:val="20"/>
              </w:rPr>
              <w:t>8)</w:t>
            </w:r>
          </w:p>
        </w:tc>
      </w:tr>
      <w:tr w:rsidR="00DA0358" w:rsidRPr="00966B7B" w14:paraId="4AAE866F" w14:textId="77777777" w:rsidTr="00966B7B">
        <w:trPr>
          <w:trHeight w:val="300"/>
        </w:trPr>
        <w:tc>
          <w:tcPr>
            <w:tcW w:w="1437" w:type="pct"/>
            <w:noWrap/>
            <w:hideMark/>
          </w:tcPr>
          <w:p w14:paraId="4515D7FC" w14:textId="77777777" w:rsidR="00CE1A9B" w:rsidRPr="00966B7B" w:rsidRDefault="00CE1A9B" w:rsidP="00CE1A9B">
            <w:pPr>
              <w:spacing w:line="480" w:lineRule="auto"/>
              <w:ind w:firstLineChars="200" w:firstLine="400"/>
              <w:rPr>
                <w:rFonts w:eastAsia="Times New Roman" w:cs="Times New Roman"/>
                <w:color w:val="000000"/>
                <w:szCs w:val="20"/>
              </w:rPr>
            </w:pPr>
            <w:r w:rsidRPr="00966B7B">
              <w:rPr>
                <w:rFonts w:eastAsia="Times New Roman" w:cs="Times New Roman"/>
                <w:color w:val="000000"/>
                <w:szCs w:val="20"/>
              </w:rPr>
              <w:t>5 (most deprived)</w:t>
            </w:r>
          </w:p>
        </w:tc>
        <w:tc>
          <w:tcPr>
            <w:tcW w:w="696" w:type="pct"/>
            <w:noWrap/>
            <w:hideMark/>
          </w:tcPr>
          <w:p w14:paraId="720BC98B"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10 895 (15</w:t>
            </w:r>
            <w:r w:rsidRPr="00966B7B">
              <w:rPr>
                <w:rFonts w:cs="Times New Roman"/>
                <w:szCs w:val="20"/>
              </w:rPr>
              <w:t>.</w:t>
            </w:r>
            <w:r w:rsidRPr="00966B7B">
              <w:rPr>
                <w:rFonts w:eastAsia="Times New Roman" w:cs="Times New Roman"/>
                <w:color w:val="000000"/>
                <w:szCs w:val="20"/>
              </w:rPr>
              <w:t>1)</w:t>
            </w:r>
          </w:p>
        </w:tc>
        <w:tc>
          <w:tcPr>
            <w:tcW w:w="690" w:type="pct"/>
            <w:noWrap/>
            <w:hideMark/>
          </w:tcPr>
          <w:p w14:paraId="493FC205" w14:textId="7D440DDF" w:rsidR="00CE1A9B" w:rsidRPr="00966B7B" w:rsidRDefault="00CE1A9B" w:rsidP="00CE1A9B">
            <w:pPr>
              <w:spacing w:line="480" w:lineRule="auto"/>
              <w:rPr>
                <w:rFonts w:eastAsia="Times New Roman" w:cs="Times New Roman"/>
                <w:color w:val="000000"/>
                <w:szCs w:val="20"/>
              </w:rPr>
            </w:pPr>
            <w:r w:rsidRPr="00966B7B">
              <w:rPr>
                <w:rFonts w:cs="Times New Roman"/>
                <w:szCs w:val="20"/>
              </w:rPr>
              <w:t>5390 (15.4)</w:t>
            </w:r>
          </w:p>
        </w:tc>
        <w:tc>
          <w:tcPr>
            <w:tcW w:w="700" w:type="pct"/>
            <w:noWrap/>
            <w:hideMark/>
          </w:tcPr>
          <w:p w14:paraId="2E0322A4" w14:textId="2B5C5266" w:rsidR="00CE1A9B" w:rsidRPr="00966B7B" w:rsidRDefault="00CE1A9B" w:rsidP="00CE1A9B">
            <w:pPr>
              <w:spacing w:line="480" w:lineRule="auto"/>
              <w:rPr>
                <w:rFonts w:eastAsia="Times New Roman" w:cs="Times New Roman"/>
                <w:color w:val="000000"/>
                <w:szCs w:val="20"/>
              </w:rPr>
            </w:pPr>
            <w:r w:rsidRPr="00966B7B">
              <w:rPr>
                <w:rFonts w:cs="Times New Roman"/>
                <w:szCs w:val="20"/>
              </w:rPr>
              <w:t>5505 (14.7)</w:t>
            </w:r>
          </w:p>
        </w:tc>
        <w:tc>
          <w:tcPr>
            <w:tcW w:w="698" w:type="pct"/>
            <w:noWrap/>
            <w:hideMark/>
          </w:tcPr>
          <w:p w14:paraId="4954CBD6"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4 357 (13</w:t>
            </w:r>
            <w:r w:rsidRPr="00966B7B">
              <w:rPr>
                <w:rFonts w:cs="Times New Roman"/>
                <w:szCs w:val="20"/>
              </w:rPr>
              <w:t>.</w:t>
            </w:r>
            <w:r w:rsidRPr="00966B7B">
              <w:rPr>
                <w:rFonts w:eastAsia="Times New Roman" w:cs="Times New Roman"/>
                <w:color w:val="000000"/>
                <w:szCs w:val="20"/>
              </w:rPr>
              <w:t>1)</w:t>
            </w:r>
          </w:p>
        </w:tc>
        <w:tc>
          <w:tcPr>
            <w:tcW w:w="779" w:type="pct"/>
            <w:noWrap/>
            <w:hideMark/>
          </w:tcPr>
          <w:p w14:paraId="551CBDE9"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6 538 (16</w:t>
            </w:r>
            <w:r w:rsidRPr="00966B7B">
              <w:rPr>
                <w:rFonts w:cs="Times New Roman"/>
                <w:szCs w:val="20"/>
              </w:rPr>
              <w:t>.</w:t>
            </w:r>
            <w:r w:rsidRPr="00966B7B">
              <w:rPr>
                <w:rFonts w:eastAsia="Times New Roman" w:cs="Times New Roman"/>
                <w:color w:val="000000"/>
                <w:szCs w:val="20"/>
              </w:rPr>
              <w:t>7)</w:t>
            </w:r>
          </w:p>
        </w:tc>
      </w:tr>
      <w:tr w:rsidR="00DA0358" w:rsidRPr="00966B7B" w14:paraId="0B6F3BD8" w14:textId="77777777" w:rsidTr="00966B7B">
        <w:trPr>
          <w:trHeight w:val="300"/>
        </w:trPr>
        <w:tc>
          <w:tcPr>
            <w:tcW w:w="1437" w:type="pct"/>
            <w:noWrap/>
            <w:hideMark/>
          </w:tcPr>
          <w:p w14:paraId="246834A8"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Ever smoker</w:t>
            </w:r>
          </w:p>
        </w:tc>
        <w:tc>
          <w:tcPr>
            <w:tcW w:w="696" w:type="pct"/>
            <w:noWrap/>
            <w:hideMark/>
          </w:tcPr>
          <w:p w14:paraId="4CB8CCD3" w14:textId="26A2A02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38 473 (53.1)</w:t>
            </w:r>
          </w:p>
        </w:tc>
        <w:tc>
          <w:tcPr>
            <w:tcW w:w="690" w:type="pct"/>
            <w:noWrap/>
            <w:hideMark/>
          </w:tcPr>
          <w:p w14:paraId="6896928B" w14:textId="022F4DBD" w:rsidR="00CE1A9B" w:rsidRPr="00966B7B" w:rsidRDefault="00CE1A9B" w:rsidP="00CE1A9B">
            <w:pPr>
              <w:spacing w:line="480" w:lineRule="auto"/>
              <w:rPr>
                <w:rFonts w:eastAsia="Times New Roman" w:cs="Times New Roman"/>
                <w:color w:val="000000"/>
                <w:szCs w:val="20"/>
              </w:rPr>
            </w:pPr>
            <w:r w:rsidRPr="00966B7B">
              <w:rPr>
                <w:rFonts w:cs="Times New Roman"/>
                <w:szCs w:val="20"/>
              </w:rPr>
              <w:t>14658 (42.0)</w:t>
            </w:r>
          </w:p>
        </w:tc>
        <w:tc>
          <w:tcPr>
            <w:tcW w:w="700" w:type="pct"/>
            <w:noWrap/>
            <w:hideMark/>
          </w:tcPr>
          <w:p w14:paraId="7380BACE" w14:textId="27D0BCC2" w:rsidR="00CE1A9B" w:rsidRPr="00966B7B" w:rsidRDefault="00CE1A9B" w:rsidP="00CE1A9B">
            <w:pPr>
              <w:spacing w:line="480" w:lineRule="auto"/>
              <w:rPr>
                <w:rFonts w:eastAsia="Times New Roman" w:cs="Times New Roman"/>
                <w:color w:val="000000"/>
                <w:szCs w:val="20"/>
              </w:rPr>
            </w:pPr>
            <w:r w:rsidRPr="00966B7B">
              <w:rPr>
                <w:rFonts w:cs="Times New Roman"/>
                <w:szCs w:val="20"/>
              </w:rPr>
              <w:t>23815 (63.5)</w:t>
            </w:r>
          </w:p>
        </w:tc>
        <w:tc>
          <w:tcPr>
            <w:tcW w:w="698" w:type="pct"/>
            <w:noWrap/>
            <w:hideMark/>
          </w:tcPr>
          <w:p w14:paraId="2C8B68A6"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17 171 (55</w:t>
            </w:r>
            <w:r w:rsidRPr="00966B7B">
              <w:rPr>
                <w:rFonts w:cs="Times New Roman"/>
                <w:szCs w:val="20"/>
              </w:rPr>
              <w:t>.</w:t>
            </w:r>
            <w:r w:rsidRPr="00966B7B">
              <w:rPr>
                <w:rFonts w:eastAsia="Times New Roman" w:cs="Times New Roman"/>
                <w:color w:val="000000"/>
                <w:szCs w:val="20"/>
              </w:rPr>
              <w:t>1)</w:t>
            </w:r>
          </w:p>
        </w:tc>
        <w:tc>
          <w:tcPr>
            <w:tcW w:w="779" w:type="pct"/>
            <w:noWrap/>
            <w:hideMark/>
          </w:tcPr>
          <w:p w14:paraId="7B3A6CDC"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21 302 (58</w:t>
            </w:r>
            <w:r w:rsidRPr="00966B7B">
              <w:rPr>
                <w:rFonts w:cs="Times New Roman"/>
                <w:szCs w:val="20"/>
              </w:rPr>
              <w:t>.</w:t>
            </w:r>
            <w:r w:rsidRPr="00966B7B">
              <w:rPr>
                <w:rFonts w:eastAsia="Times New Roman" w:cs="Times New Roman"/>
                <w:color w:val="000000"/>
                <w:szCs w:val="20"/>
              </w:rPr>
              <w:t>2)</w:t>
            </w:r>
          </w:p>
        </w:tc>
      </w:tr>
      <w:tr w:rsidR="00DA0358" w:rsidRPr="00966B7B" w14:paraId="74A0474A" w14:textId="77777777" w:rsidTr="00966B7B">
        <w:trPr>
          <w:trHeight w:val="300"/>
        </w:trPr>
        <w:tc>
          <w:tcPr>
            <w:tcW w:w="1437" w:type="pct"/>
            <w:noWrap/>
            <w:hideMark/>
          </w:tcPr>
          <w:p w14:paraId="45579420"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Systolic blood pressure (mm Hg)</w:t>
            </w:r>
          </w:p>
        </w:tc>
        <w:tc>
          <w:tcPr>
            <w:tcW w:w="696" w:type="pct"/>
            <w:noWrap/>
            <w:hideMark/>
          </w:tcPr>
          <w:p w14:paraId="4BDA747A"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136</w:t>
            </w:r>
            <w:r w:rsidRPr="00966B7B">
              <w:rPr>
                <w:rFonts w:cs="Times New Roman"/>
                <w:szCs w:val="20"/>
              </w:rPr>
              <w:t>.</w:t>
            </w:r>
            <w:r w:rsidRPr="00966B7B">
              <w:rPr>
                <w:rFonts w:eastAsia="Times New Roman" w:cs="Times New Roman"/>
                <w:color w:val="000000"/>
                <w:szCs w:val="20"/>
              </w:rPr>
              <w:t>58 (16</w:t>
            </w:r>
            <w:r w:rsidRPr="00966B7B">
              <w:rPr>
                <w:rFonts w:cs="Times New Roman"/>
                <w:szCs w:val="20"/>
              </w:rPr>
              <w:t>.</w:t>
            </w:r>
            <w:r w:rsidRPr="00966B7B">
              <w:rPr>
                <w:rFonts w:eastAsia="Times New Roman" w:cs="Times New Roman"/>
                <w:color w:val="000000"/>
                <w:szCs w:val="20"/>
              </w:rPr>
              <w:t>13)</w:t>
            </w:r>
          </w:p>
        </w:tc>
        <w:tc>
          <w:tcPr>
            <w:tcW w:w="690" w:type="pct"/>
            <w:noWrap/>
            <w:hideMark/>
          </w:tcPr>
          <w:p w14:paraId="16B358E5" w14:textId="52D4DB10" w:rsidR="00CE1A9B" w:rsidRPr="00966B7B" w:rsidRDefault="00CE1A9B" w:rsidP="00CE1A9B">
            <w:pPr>
              <w:spacing w:line="480" w:lineRule="auto"/>
              <w:rPr>
                <w:rFonts w:eastAsia="Times New Roman" w:cs="Times New Roman"/>
                <w:color w:val="000000"/>
                <w:szCs w:val="20"/>
              </w:rPr>
            </w:pPr>
            <w:r w:rsidRPr="00966B7B">
              <w:rPr>
                <w:rFonts w:cs="Times New Roman"/>
                <w:szCs w:val="20"/>
              </w:rPr>
              <w:t>138.44 (16.52)</w:t>
            </w:r>
          </w:p>
        </w:tc>
        <w:tc>
          <w:tcPr>
            <w:tcW w:w="700" w:type="pct"/>
            <w:noWrap/>
            <w:hideMark/>
          </w:tcPr>
          <w:p w14:paraId="7966043B" w14:textId="4A3CC748" w:rsidR="00CE1A9B" w:rsidRPr="00966B7B" w:rsidRDefault="00CE1A9B" w:rsidP="00CE1A9B">
            <w:pPr>
              <w:spacing w:line="480" w:lineRule="auto"/>
              <w:rPr>
                <w:rFonts w:eastAsia="Times New Roman" w:cs="Times New Roman"/>
                <w:color w:val="000000"/>
                <w:szCs w:val="20"/>
              </w:rPr>
            </w:pPr>
            <w:r w:rsidRPr="00966B7B">
              <w:rPr>
                <w:rFonts w:cs="Times New Roman"/>
                <w:szCs w:val="20"/>
              </w:rPr>
              <w:t>134.86 (15.55)</w:t>
            </w:r>
          </w:p>
        </w:tc>
        <w:tc>
          <w:tcPr>
            <w:tcW w:w="698" w:type="pct"/>
            <w:noWrap/>
            <w:hideMark/>
          </w:tcPr>
          <w:p w14:paraId="59BD50BB"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137</w:t>
            </w:r>
            <w:r w:rsidRPr="00966B7B">
              <w:rPr>
                <w:rFonts w:cs="Times New Roman"/>
                <w:szCs w:val="20"/>
              </w:rPr>
              <w:t>.</w:t>
            </w:r>
            <w:r w:rsidRPr="00966B7B">
              <w:rPr>
                <w:rFonts w:eastAsia="Times New Roman" w:cs="Times New Roman"/>
                <w:color w:val="000000"/>
                <w:szCs w:val="20"/>
              </w:rPr>
              <w:t>43 (15</w:t>
            </w:r>
            <w:r w:rsidRPr="00966B7B">
              <w:rPr>
                <w:rFonts w:cs="Times New Roman"/>
                <w:szCs w:val="20"/>
              </w:rPr>
              <w:t>.</w:t>
            </w:r>
            <w:r w:rsidRPr="00966B7B">
              <w:rPr>
                <w:rFonts w:eastAsia="Times New Roman" w:cs="Times New Roman"/>
                <w:color w:val="000000"/>
                <w:szCs w:val="20"/>
              </w:rPr>
              <w:t>48)</w:t>
            </w:r>
          </w:p>
        </w:tc>
        <w:tc>
          <w:tcPr>
            <w:tcW w:w="779" w:type="pct"/>
            <w:noWrap/>
            <w:hideMark/>
          </w:tcPr>
          <w:p w14:paraId="4ECEF52B"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135</w:t>
            </w:r>
            <w:r w:rsidRPr="00966B7B">
              <w:rPr>
                <w:rFonts w:cs="Times New Roman"/>
                <w:szCs w:val="20"/>
              </w:rPr>
              <w:t>.</w:t>
            </w:r>
            <w:r w:rsidRPr="00966B7B">
              <w:rPr>
                <w:rFonts w:eastAsia="Times New Roman" w:cs="Times New Roman"/>
                <w:color w:val="000000"/>
                <w:szCs w:val="20"/>
              </w:rPr>
              <w:t>79 (16</w:t>
            </w:r>
            <w:r w:rsidRPr="00966B7B">
              <w:rPr>
                <w:rFonts w:cs="Times New Roman"/>
                <w:szCs w:val="20"/>
              </w:rPr>
              <w:t>.</w:t>
            </w:r>
            <w:r w:rsidRPr="00966B7B">
              <w:rPr>
                <w:rFonts w:eastAsia="Times New Roman" w:cs="Times New Roman"/>
                <w:color w:val="000000"/>
                <w:szCs w:val="20"/>
              </w:rPr>
              <w:t>66)</w:t>
            </w:r>
          </w:p>
        </w:tc>
      </w:tr>
      <w:tr w:rsidR="00DA0358" w:rsidRPr="00966B7B" w14:paraId="144DFC99" w14:textId="77777777" w:rsidTr="00966B7B">
        <w:trPr>
          <w:trHeight w:val="300"/>
        </w:trPr>
        <w:tc>
          <w:tcPr>
            <w:tcW w:w="1437" w:type="pct"/>
            <w:noWrap/>
            <w:hideMark/>
          </w:tcPr>
          <w:p w14:paraId="43DBC576"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Diastolic blood pressure (mm Hg)</w:t>
            </w:r>
          </w:p>
        </w:tc>
        <w:tc>
          <w:tcPr>
            <w:tcW w:w="696" w:type="pct"/>
            <w:noWrap/>
            <w:hideMark/>
          </w:tcPr>
          <w:p w14:paraId="61332924"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77</w:t>
            </w:r>
            <w:r w:rsidRPr="00966B7B">
              <w:rPr>
                <w:rFonts w:cs="Times New Roman"/>
                <w:szCs w:val="20"/>
              </w:rPr>
              <w:t>.</w:t>
            </w:r>
            <w:r w:rsidRPr="00966B7B">
              <w:rPr>
                <w:rFonts w:eastAsia="Times New Roman" w:cs="Times New Roman"/>
                <w:color w:val="000000"/>
                <w:szCs w:val="20"/>
              </w:rPr>
              <w:t>26 (8</w:t>
            </w:r>
            <w:r w:rsidRPr="00966B7B">
              <w:rPr>
                <w:rFonts w:cs="Times New Roman"/>
                <w:szCs w:val="20"/>
              </w:rPr>
              <w:t>.</w:t>
            </w:r>
            <w:r w:rsidRPr="00966B7B">
              <w:rPr>
                <w:rFonts w:eastAsia="Times New Roman" w:cs="Times New Roman"/>
                <w:color w:val="000000"/>
                <w:szCs w:val="20"/>
              </w:rPr>
              <w:t>95)</w:t>
            </w:r>
          </w:p>
        </w:tc>
        <w:tc>
          <w:tcPr>
            <w:tcW w:w="690" w:type="pct"/>
            <w:noWrap/>
            <w:hideMark/>
          </w:tcPr>
          <w:p w14:paraId="02BE2BCA" w14:textId="19C35A1A" w:rsidR="00CE1A9B" w:rsidRPr="00966B7B" w:rsidRDefault="00CE1A9B" w:rsidP="00CE1A9B">
            <w:pPr>
              <w:spacing w:line="480" w:lineRule="auto"/>
              <w:rPr>
                <w:rFonts w:eastAsia="Times New Roman" w:cs="Times New Roman"/>
                <w:color w:val="000000"/>
                <w:szCs w:val="20"/>
              </w:rPr>
            </w:pPr>
            <w:r w:rsidRPr="00966B7B">
              <w:rPr>
                <w:rFonts w:cs="Times New Roman"/>
                <w:szCs w:val="20"/>
              </w:rPr>
              <w:t>77.38 (8.79)</w:t>
            </w:r>
          </w:p>
        </w:tc>
        <w:tc>
          <w:tcPr>
            <w:tcW w:w="700" w:type="pct"/>
            <w:noWrap/>
            <w:hideMark/>
          </w:tcPr>
          <w:p w14:paraId="54A29276" w14:textId="0016D75C" w:rsidR="00CE1A9B" w:rsidRPr="00966B7B" w:rsidRDefault="00CE1A9B" w:rsidP="00CE1A9B">
            <w:pPr>
              <w:spacing w:line="480" w:lineRule="auto"/>
              <w:rPr>
                <w:rFonts w:eastAsia="Times New Roman" w:cs="Times New Roman"/>
                <w:color w:val="000000"/>
                <w:szCs w:val="20"/>
              </w:rPr>
            </w:pPr>
            <w:r w:rsidRPr="00966B7B">
              <w:rPr>
                <w:rFonts w:cs="Times New Roman"/>
                <w:szCs w:val="20"/>
              </w:rPr>
              <w:t>77.15 (9.10)</w:t>
            </w:r>
          </w:p>
        </w:tc>
        <w:tc>
          <w:tcPr>
            <w:tcW w:w="698" w:type="pct"/>
            <w:noWrap/>
            <w:hideMark/>
          </w:tcPr>
          <w:p w14:paraId="7BD9ADE7"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78</w:t>
            </w:r>
            <w:r w:rsidRPr="00966B7B">
              <w:rPr>
                <w:rFonts w:cs="Times New Roman"/>
                <w:szCs w:val="20"/>
              </w:rPr>
              <w:t>.</w:t>
            </w:r>
            <w:r w:rsidRPr="00966B7B">
              <w:rPr>
                <w:rFonts w:eastAsia="Times New Roman" w:cs="Times New Roman"/>
                <w:color w:val="000000"/>
                <w:szCs w:val="20"/>
              </w:rPr>
              <w:t>56 (8</w:t>
            </w:r>
            <w:r w:rsidRPr="00966B7B">
              <w:rPr>
                <w:rFonts w:cs="Times New Roman"/>
                <w:szCs w:val="20"/>
              </w:rPr>
              <w:t>.</w:t>
            </w:r>
            <w:r w:rsidRPr="00966B7B">
              <w:rPr>
                <w:rFonts w:eastAsia="Times New Roman" w:cs="Times New Roman"/>
                <w:color w:val="000000"/>
                <w:szCs w:val="20"/>
              </w:rPr>
              <w:t>64)</w:t>
            </w:r>
          </w:p>
        </w:tc>
        <w:tc>
          <w:tcPr>
            <w:tcW w:w="779" w:type="pct"/>
            <w:noWrap/>
            <w:hideMark/>
          </w:tcPr>
          <w:p w14:paraId="68F1837B"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76</w:t>
            </w:r>
            <w:r w:rsidRPr="00966B7B">
              <w:rPr>
                <w:rFonts w:cs="Times New Roman"/>
                <w:szCs w:val="20"/>
              </w:rPr>
              <w:t>.</w:t>
            </w:r>
            <w:r w:rsidRPr="00966B7B">
              <w:rPr>
                <w:rFonts w:eastAsia="Times New Roman" w:cs="Times New Roman"/>
                <w:color w:val="000000"/>
                <w:szCs w:val="20"/>
              </w:rPr>
              <w:t>05 (9</w:t>
            </w:r>
            <w:r w:rsidRPr="00966B7B">
              <w:rPr>
                <w:rFonts w:cs="Times New Roman"/>
                <w:szCs w:val="20"/>
              </w:rPr>
              <w:t>.</w:t>
            </w:r>
            <w:r w:rsidRPr="00966B7B">
              <w:rPr>
                <w:rFonts w:eastAsia="Times New Roman" w:cs="Times New Roman"/>
                <w:color w:val="000000"/>
                <w:szCs w:val="20"/>
              </w:rPr>
              <w:t>07)</w:t>
            </w:r>
          </w:p>
        </w:tc>
      </w:tr>
      <w:tr w:rsidR="00DA0358" w:rsidRPr="00966B7B" w14:paraId="090FF391" w14:textId="77777777" w:rsidTr="00966B7B">
        <w:trPr>
          <w:trHeight w:val="300"/>
        </w:trPr>
        <w:tc>
          <w:tcPr>
            <w:tcW w:w="1437" w:type="pct"/>
            <w:noWrap/>
            <w:hideMark/>
          </w:tcPr>
          <w:p w14:paraId="0EE0372D"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Heart rate (bpm)</w:t>
            </w:r>
          </w:p>
        </w:tc>
        <w:tc>
          <w:tcPr>
            <w:tcW w:w="696" w:type="pct"/>
            <w:noWrap/>
            <w:hideMark/>
          </w:tcPr>
          <w:p w14:paraId="4AB178A9"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77</w:t>
            </w:r>
            <w:r w:rsidRPr="00966B7B">
              <w:rPr>
                <w:rFonts w:cs="Times New Roman"/>
                <w:szCs w:val="20"/>
              </w:rPr>
              <w:t>.</w:t>
            </w:r>
            <w:r w:rsidRPr="00966B7B">
              <w:rPr>
                <w:rFonts w:eastAsia="Times New Roman" w:cs="Times New Roman"/>
                <w:color w:val="000000"/>
                <w:szCs w:val="20"/>
              </w:rPr>
              <w:t>94 (16</w:t>
            </w:r>
            <w:r w:rsidRPr="00966B7B">
              <w:rPr>
                <w:rFonts w:cs="Times New Roman"/>
                <w:szCs w:val="20"/>
              </w:rPr>
              <w:t>.</w:t>
            </w:r>
            <w:r w:rsidRPr="00966B7B">
              <w:rPr>
                <w:rFonts w:eastAsia="Times New Roman" w:cs="Times New Roman"/>
                <w:color w:val="000000"/>
                <w:szCs w:val="20"/>
              </w:rPr>
              <w:t>40)</w:t>
            </w:r>
          </w:p>
        </w:tc>
        <w:tc>
          <w:tcPr>
            <w:tcW w:w="690" w:type="pct"/>
            <w:noWrap/>
            <w:hideMark/>
          </w:tcPr>
          <w:p w14:paraId="156ED7E5" w14:textId="3978A8E2" w:rsidR="00CE1A9B" w:rsidRPr="00966B7B" w:rsidRDefault="00CE1A9B" w:rsidP="00CE1A9B">
            <w:pPr>
              <w:spacing w:line="480" w:lineRule="auto"/>
              <w:rPr>
                <w:rFonts w:eastAsia="Times New Roman" w:cs="Times New Roman"/>
                <w:color w:val="000000"/>
                <w:szCs w:val="20"/>
              </w:rPr>
            </w:pPr>
            <w:r w:rsidRPr="00966B7B">
              <w:rPr>
                <w:rFonts w:cs="Times New Roman"/>
                <w:szCs w:val="20"/>
              </w:rPr>
              <w:t>79.60 (16.29)</w:t>
            </w:r>
          </w:p>
        </w:tc>
        <w:tc>
          <w:tcPr>
            <w:tcW w:w="700" w:type="pct"/>
            <w:noWrap/>
            <w:hideMark/>
          </w:tcPr>
          <w:p w14:paraId="585D2044" w14:textId="774E7C34" w:rsidR="00CE1A9B" w:rsidRPr="00966B7B" w:rsidRDefault="00CE1A9B" w:rsidP="00CE1A9B">
            <w:pPr>
              <w:spacing w:line="480" w:lineRule="auto"/>
              <w:rPr>
                <w:rFonts w:eastAsia="Times New Roman" w:cs="Times New Roman"/>
                <w:color w:val="000000"/>
                <w:szCs w:val="20"/>
              </w:rPr>
            </w:pPr>
            <w:r w:rsidRPr="00966B7B">
              <w:rPr>
                <w:rFonts w:cs="Times New Roman"/>
                <w:szCs w:val="20"/>
              </w:rPr>
              <w:t>76.46 (16.35)</w:t>
            </w:r>
          </w:p>
        </w:tc>
        <w:tc>
          <w:tcPr>
            <w:tcW w:w="698" w:type="pct"/>
            <w:noWrap/>
            <w:hideMark/>
          </w:tcPr>
          <w:p w14:paraId="07ABB3C3"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78</w:t>
            </w:r>
            <w:r w:rsidRPr="00966B7B">
              <w:rPr>
                <w:rFonts w:cs="Times New Roman"/>
                <w:szCs w:val="20"/>
              </w:rPr>
              <w:t>.</w:t>
            </w:r>
            <w:r w:rsidRPr="00966B7B">
              <w:rPr>
                <w:rFonts w:eastAsia="Times New Roman" w:cs="Times New Roman"/>
                <w:color w:val="000000"/>
                <w:szCs w:val="20"/>
              </w:rPr>
              <w:t>80 (16</w:t>
            </w:r>
            <w:r w:rsidRPr="00966B7B">
              <w:rPr>
                <w:rFonts w:cs="Times New Roman"/>
                <w:szCs w:val="20"/>
              </w:rPr>
              <w:t>.</w:t>
            </w:r>
            <w:r w:rsidRPr="00966B7B">
              <w:rPr>
                <w:rFonts w:eastAsia="Times New Roman" w:cs="Times New Roman"/>
                <w:color w:val="000000"/>
                <w:szCs w:val="20"/>
              </w:rPr>
              <w:t>68)</w:t>
            </w:r>
          </w:p>
        </w:tc>
        <w:tc>
          <w:tcPr>
            <w:tcW w:w="779" w:type="pct"/>
            <w:noWrap/>
            <w:hideMark/>
          </w:tcPr>
          <w:p w14:paraId="611BF842"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76</w:t>
            </w:r>
            <w:r w:rsidRPr="00966B7B">
              <w:rPr>
                <w:rFonts w:cs="Times New Roman"/>
                <w:szCs w:val="20"/>
              </w:rPr>
              <w:t>.</w:t>
            </w:r>
            <w:r w:rsidRPr="00966B7B">
              <w:rPr>
                <w:rFonts w:eastAsia="Times New Roman" w:cs="Times New Roman"/>
                <w:color w:val="000000"/>
                <w:szCs w:val="20"/>
              </w:rPr>
              <w:t>97 (16</w:t>
            </w:r>
            <w:r w:rsidRPr="00966B7B">
              <w:rPr>
                <w:rFonts w:cs="Times New Roman"/>
                <w:szCs w:val="20"/>
              </w:rPr>
              <w:t>.</w:t>
            </w:r>
            <w:r w:rsidRPr="00966B7B">
              <w:rPr>
                <w:rFonts w:eastAsia="Times New Roman" w:cs="Times New Roman"/>
                <w:color w:val="000000"/>
                <w:szCs w:val="20"/>
              </w:rPr>
              <w:t>02)</w:t>
            </w:r>
          </w:p>
        </w:tc>
      </w:tr>
      <w:tr w:rsidR="00DA0358" w:rsidRPr="00966B7B" w14:paraId="44076106" w14:textId="77777777" w:rsidTr="00966B7B">
        <w:trPr>
          <w:trHeight w:val="300"/>
        </w:trPr>
        <w:tc>
          <w:tcPr>
            <w:tcW w:w="1437" w:type="pct"/>
            <w:noWrap/>
            <w:hideMark/>
          </w:tcPr>
          <w:p w14:paraId="43FFB141"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BMI (kg/m</w:t>
            </w:r>
            <w:r w:rsidRPr="00966B7B">
              <w:rPr>
                <w:rFonts w:eastAsia="Times New Roman" w:cs="Times New Roman"/>
                <w:color w:val="000000"/>
                <w:szCs w:val="20"/>
                <w:vertAlign w:val="superscript"/>
              </w:rPr>
              <w:t>2</w:t>
            </w:r>
            <w:r w:rsidRPr="00966B7B">
              <w:rPr>
                <w:rFonts w:eastAsia="Times New Roman" w:cs="Times New Roman"/>
                <w:color w:val="000000"/>
                <w:szCs w:val="20"/>
              </w:rPr>
              <w:t>)</w:t>
            </w:r>
          </w:p>
        </w:tc>
        <w:tc>
          <w:tcPr>
            <w:tcW w:w="696" w:type="pct"/>
            <w:noWrap/>
            <w:hideMark/>
          </w:tcPr>
          <w:p w14:paraId="433FF191"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27</w:t>
            </w:r>
            <w:r w:rsidRPr="00966B7B">
              <w:rPr>
                <w:rFonts w:cs="Times New Roman"/>
                <w:szCs w:val="20"/>
              </w:rPr>
              <w:t>.</w:t>
            </w:r>
            <w:r w:rsidRPr="00966B7B">
              <w:rPr>
                <w:rFonts w:eastAsia="Times New Roman" w:cs="Times New Roman"/>
                <w:color w:val="000000"/>
                <w:szCs w:val="20"/>
              </w:rPr>
              <w:t>84 (6</w:t>
            </w:r>
            <w:r w:rsidRPr="00966B7B">
              <w:rPr>
                <w:rFonts w:cs="Times New Roman"/>
                <w:szCs w:val="20"/>
              </w:rPr>
              <w:t>.</w:t>
            </w:r>
            <w:r w:rsidRPr="00966B7B">
              <w:rPr>
                <w:rFonts w:eastAsia="Times New Roman" w:cs="Times New Roman"/>
                <w:color w:val="000000"/>
                <w:szCs w:val="20"/>
              </w:rPr>
              <w:t>29)</w:t>
            </w:r>
          </w:p>
        </w:tc>
        <w:tc>
          <w:tcPr>
            <w:tcW w:w="690" w:type="pct"/>
            <w:noWrap/>
            <w:hideMark/>
          </w:tcPr>
          <w:p w14:paraId="0723112F" w14:textId="25FA92C9" w:rsidR="00CE1A9B" w:rsidRPr="00966B7B" w:rsidRDefault="00CE1A9B" w:rsidP="00CE1A9B">
            <w:pPr>
              <w:spacing w:line="480" w:lineRule="auto"/>
              <w:rPr>
                <w:rFonts w:eastAsia="Times New Roman" w:cs="Times New Roman"/>
                <w:color w:val="000000"/>
                <w:szCs w:val="20"/>
              </w:rPr>
            </w:pPr>
            <w:r w:rsidRPr="00966B7B">
              <w:rPr>
                <w:rFonts w:cs="Times New Roman"/>
                <w:szCs w:val="20"/>
              </w:rPr>
              <w:t>27.63 (6.96)</w:t>
            </w:r>
          </w:p>
        </w:tc>
        <w:tc>
          <w:tcPr>
            <w:tcW w:w="700" w:type="pct"/>
            <w:noWrap/>
            <w:hideMark/>
          </w:tcPr>
          <w:p w14:paraId="6756F2D1" w14:textId="165D37E7" w:rsidR="00CE1A9B" w:rsidRPr="00966B7B" w:rsidRDefault="00CE1A9B" w:rsidP="00CE1A9B">
            <w:pPr>
              <w:spacing w:line="480" w:lineRule="auto"/>
              <w:rPr>
                <w:rFonts w:eastAsia="Times New Roman" w:cs="Times New Roman"/>
                <w:color w:val="000000"/>
                <w:szCs w:val="20"/>
              </w:rPr>
            </w:pPr>
            <w:r w:rsidRPr="00966B7B">
              <w:rPr>
                <w:rFonts w:cs="Times New Roman"/>
                <w:szCs w:val="20"/>
              </w:rPr>
              <w:t>28.01 (5.70)</w:t>
            </w:r>
          </w:p>
        </w:tc>
        <w:tc>
          <w:tcPr>
            <w:tcW w:w="698" w:type="pct"/>
            <w:noWrap/>
            <w:hideMark/>
          </w:tcPr>
          <w:p w14:paraId="0DAE255A"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28</w:t>
            </w:r>
            <w:r w:rsidRPr="00966B7B">
              <w:rPr>
                <w:rFonts w:cs="Times New Roman"/>
                <w:szCs w:val="20"/>
              </w:rPr>
              <w:t>.</w:t>
            </w:r>
            <w:r w:rsidRPr="00966B7B">
              <w:rPr>
                <w:rFonts w:eastAsia="Times New Roman" w:cs="Times New Roman"/>
                <w:color w:val="000000"/>
                <w:szCs w:val="20"/>
              </w:rPr>
              <w:t>35 (6</w:t>
            </w:r>
            <w:r w:rsidRPr="00966B7B">
              <w:rPr>
                <w:rFonts w:cs="Times New Roman"/>
                <w:szCs w:val="20"/>
              </w:rPr>
              <w:t>.</w:t>
            </w:r>
            <w:r w:rsidRPr="00966B7B">
              <w:rPr>
                <w:rFonts w:eastAsia="Times New Roman" w:cs="Times New Roman"/>
                <w:color w:val="000000"/>
                <w:szCs w:val="20"/>
              </w:rPr>
              <w:t>25)</w:t>
            </w:r>
          </w:p>
        </w:tc>
        <w:tc>
          <w:tcPr>
            <w:tcW w:w="779" w:type="pct"/>
            <w:noWrap/>
            <w:hideMark/>
          </w:tcPr>
          <w:p w14:paraId="6CDBB6F9"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27</w:t>
            </w:r>
            <w:r w:rsidRPr="00966B7B">
              <w:rPr>
                <w:rFonts w:cs="Times New Roman"/>
                <w:szCs w:val="20"/>
              </w:rPr>
              <w:t>.</w:t>
            </w:r>
            <w:r w:rsidRPr="00966B7B">
              <w:rPr>
                <w:rFonts w:eastAsia="Times New Roman" w:cs="Times New Roman"/>
                <w:color w:val="000000"/>
                <w:szCs w:val="20"/>
              </w:rPr>
              <w:t>33 (6</w:t>
            </w:r>
            <w:r w:rsidRPr="00966B7B">
              <w:rPr>
                <w:rFonts w:cs="Times New Roman"/>
                <w:szCs w:val="20"/>
              </w:rPr>
              <w:t>.</w:t>
            </w:r>
            <w:r w:rsidRPr="00966B7B">
              <w:rPr>
                <w:rFonts w:eastAsia="Times New Roman" w:cs="Times New Roman"/>
                <w:color w:val="000000"/>
                <w:szCs w:val="20"/>
              </w:rPr>
              <w:t>30)</w:t>
            </w:r>
          </w:p>
        </w:tc>
      </w:tr>
      <w:tr w:rsidR="00DA0358" w:rsidRPr="00966B7B" w14:paraId="3D25185D" w14:textId="77777777" w:rsidTr="00966B7B">
        <w:trPr>
          <w:trHeight w:val="300"/>
        </w:trPr>
        <w:tc>
          <w:tcPr>
            <w:tcW w:w="1437" w:type="pct"/>
            <w:noWrap/>
            <w:hideMark/>
          </w:tcPr>
          <w:p w14:paraId="6A21F2AD"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Chronic kidney disease</w:t>
            </w:r>
          </w:p>
        </w:tc>
        <w:tc>
          <w:tcPr>
            <w:tcW w:w="696" w:type="pct"/>
            <w:noWrap/>
            <w:hideMark/>
          </w:tcPr>
          <w:p w14:paraId="3367CC56"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13 786 (19</w:t>
            </w:r>
            <w:r w:rsidRPr="00966B7B">
              <w:rPr>
                <w:rFonts w:cs="Times New Roman"/>
                <w:szCs w:val="20"/>
              </w:rPr>
              <w:t>.</w:t>
            </w:r>
            <w:r w:rsidRPr="00966B7B">
              <w:rPr>
                <w:rFonts w:eastAsia="Times New Roman" w:cs="Times New Roman"/>
                <w:color w:val="000000"/>
                <w:szCs w:val="20"/>
              </w:rPr>
              <w:t>0)</w:t>
            </w:r>
          </w:p>
        </w:tc>
        <w:tc>
          <w:tcPr>
            <w:tcW w:w="690" w:type="pct"/>
            <w:noWrap/>
            <w:hideMark/>
          </w:tcPr>
          <w:p w14:paraId="3016D1E4" w14:textId="6A45FA0F" w:rsidR="00CE1A9B" w:rsidRPr="00966B7B" w:rsidRDefault="00CE1A9B" w:rsidP="00CE1A9B">
            <w:pPr>
              <w:spacing w:line="480" w:lineRule="auto"/>
              <w:rPr>
                <w:rFonts w:eastAsia="Times New Roman" w:cs="Times New Roman"/>
                <w:color w:val="000000"/>
                <w:szCs w:val="20"/>
              </w:rPr>
            </w:pPr>
            <w:r w:rsidRPr="00966B7B">
              <w:rPr>
                <w:rFonts w:cs="Times New Roman"/>
                <w:szCs w:val="20"/>
              </w:rPr>
              <w:t>7493 (21.5)</w:t>
            </w:r>
          </w:p>
        </w:tc>
        <w:tc>
          <w:tcPr>
            <w:tcW w:w="700" w:type="pct"/>
            <w:noWrap/>
            <w:hideMark/>
          </w:tcPr>
          <w:p w14:paraId="767ED8B7" w14:textId="53CF225D" w:rsidR="00CE1A9B" w:rsidRPr="00966B7B" w:rsidRDefault="00CE1A9B" w:rsidP="00CE1A9B">
            <w:pPr>
              <w:spacing w:line="480" w:lineRule="auto"/>
              <w:rPr>
                <w:rFonts w:eastAsia="Times New Roman" w:cs="Times New Roman"/>
                <w:color w:val="000000"/>
                <w:szCs w:val="20"/>
              </w:rPr>
            </w:pPr>
            <w:r w:rsidRPr="00966B7B">
              <w:rPr>
                <w:rFonts w:cs="Times New Roman"/>
                <w:szCs w:val="20"/>
              </w:rPr>
              <w:t>6293 (16.8)</w:t>
            </w:r>
          </w:p>
        </w:tc>
        <w:tc>
          <w:tcPr>
            <w:tcW w:w="698" w:type="pct"/>
            <w:noWrap/>
            <w:hideMark/>
          </w:tcPr>
          <w:p w14:paraId="7B4CC9DB"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5 483 (16</w:t>
            </w:r>
            <w:r w:rsidRPr="00966B7B">
              <w:rPr>
                <w:rFonts w:cs="Times New Roman"/>
                <w:szCs w:val="20"/>
              </w:rPr>
              <w:t>.</w:t>
            </w:r>
            <w:r w:rsidRPr="00966B7B">
              <w:rPr>
                <w:rFonts w:eastAsia="Times New Roman" w:cs="Times New Roman"/>
                <w:color w:val="000000"/>
                <w:szCs w:val="20"/>
              </w:rPr>
              <w:t>5)</w:t>
            </w:r>
          </w:p>
        </w:tc>
        <w:tc>
          <w:tcPr>
            <w:tcW w:w="779" w:type="pct"/>
            <w:noWrap/>
            <w:hideMark/>
          </w:tcPr>
          <w:p w14:paraId="4BE8CD9F"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8 303 (21</w:t>
            </w:r>
            <w:r w:rsidRPr="00966B7B">
              <w:rPr>
                <w:rFonts w:cs="Times New Roman"/>
                <w:szCs w:val="20"/>
              </w:rPr>
              <w:t>.</w:t>
            </w:r>
            <w:r w:rsidRPr="00966B7B">
              <w:rPr>
                <w:rFonts w:eastAsia="Times New Roman" w:cs="Times New Roman"/>
                <w:color w:val="000000"/>
                <w:szCs w:val="20"/>
              </w:rPr>
              <w:t>2)</w:t>
            </w:r>
          </w:p>
        </w:tc>
      </w:tr>
      <w:tr w:rsidR="00DA0358" w:rsidRPr="00966B7B" w14:paraId="164386A7" w14:textId="77777777" w:rsidTr="00966B7B">
        <w:trPr>
          <w:trHeight w:val="300"/>
        </w:trPr>
        <w:tc>
          <w:tcPr>
            <w:tcW w:w="1437" w:type="pct"/>
            <w:noWrap/>
            <w:hideMark/>
          </w:tcPr>
          <w:p w14:paraId="53248C30"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Cancer</w:t>
            </w:r>
          </w:p>
        </w:tc>
        <w:tc>
          <w:tcPr>
            <w:tcW w:w="696" w:type="pct"/>
            <w:noWrap/>
            <w:hideMark/>
          </w:tcPr>
          <w:p w14:paraId="3C22F690"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15 823 (21</w:t>
            </w:r>
            <w:r w:rsidRPr="00966B7B">
              <w:rPr>
                <w:rFonts w:cs="Times New Roman"/>
                <w:szCs w:val="20"/>
              </w:rPr>
              <w:t>.</w:t>
            </w:r>
            <w:r w:rsidRPr="00966B7B">
              <w:rPr>
                <w:rFonts w:eastAsia="Times New Roman" w:cs="Times New Roman"/>
                <w:color w:val="000000"/>
                <w:szCs w:val="20"/>
              </w:rPr>
              <w:t>9)</w:t>
            </w:r>
          </w:p>
        </w:tc>
        <w:tc>
          <w:tcPr>
            <w:tcW w:w="690" w:type="pct"/>
            <w:noWrap/>
            <w:hideMark/>
          </w:tcPr>
          <w:p w14:paraId="2459C616" w14:textId="086B4087" w:rsidR="00CE1A9B" w:rsidRPr="00966B7B" w:rsidRDefault="00CE1A9B" w:rsidP="00CE1A9B">
            <w:pPr>
              <w:spacing w:line="480" w:lineRule="auto"/>
              <w:rPr>
                <w:rFonts w:eastAsia="Times New Roman" w:cs="Times New Roman"/>
                <w:color w:val="000000"/>
                <w:szCs w:val="20"/>
              </w:rPr>
            </w:pPr>
            <w:r w:rsidRPr="00966B7B">
              <w:rPr>
                <w:rFonts w:cs="Times New Roman"/>
                <w:szCs w:val="20"/>
              </w:rPr>
              <w:t>7308 (20.9)</w:t>
            </w:r>
          </w:p>
        </w:tc>
        <w:tc>
          <w:tcPr>
            <w:tcW w:w="700" w:type="pct"/>
            <w:noWrap/>
            <w:hideMark/>
          </w:tcPr>
          <w:p w14:paraId="2310F051" w14:textId="66DFF375" w:rsidR="00CE1A9B" w:rsidRPr="00966B7B" w:rsidRDefault="00CE1A9B" w:rsidP="00CE1A9B">
            <w:pPr>
              <w:spacing w:line="480" w:lineRule="auto"/>
              <w:rPr>
                <w:rFonts w:eastAsia="Times New Roman" w:cs="Times New Roman"/>
                <w:color w:val="000000"/>
                <w:szCs w:val="20"/>
              </w:rPr>
            </w:pPr>
            <w:r w:rsidRPr="00966B7B">
              <w:rPr>
                <w:rFonts w:cs="Times New Roman"/>
                <w:szCs w:val="20"/>
              </w:rPr>
              <w:t>8515 (22.7)</w:t>
            </w:r>
          </w:p>
        </w:tc>
        <w:tc>
          <w:tcPr>
            <w:tcW w:w="698" w:type="pct"/>
            <w:noWrap/>
            <w:hideMark/>
          </w:tcPr>
          <w:p w14:paraId="5BE0215A"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6 365 (19</w:t>
            </w:r>
            <w:r w:rsidRPr="00966B7B">
              <w:rPr>
                <w:rFonts w:cs="Times New Roman"/>
                <w:szCs w:val="20"/>
              </w:rPr>
              <w:t>.</w:t>
            </w:r>
            <w:r w:rsidRPr="00966B7B">
              <w:rPr>
                <w:rFonts w:eastAsia="Times New Roman" w:cs="Times New Roman"/>
                <w:color w:val="000000"/>
                <w:szCs w:val="20"/>
              </w:rPr>
              <w:t>1)</w:t>
            </w:r>
          </w:p>
        </w:tc>
        <w:tc>
          <w:tcPr>
            <w:tcW w:w="779" w:type="pct"/>
            <w:noWrap/>
            <w:hideMark/>
          </w:tcPr>
          <w:p w14:paraId="406C4FF0"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9 458 (24</w:t>
            </w:r>
            <w:r w:rsidRPr="00966B7B">
              <w:rPr>
                <w:rFonts w:cs="Times New Roman"/>
                <w:szCs w:val="20"/>
              </w:rPr>
              <w:t>.</w:t>
            </w:r>
            <w:r w:rsidRPr="00966B7B">
              <w:rPr>
                <w:rFonts w:eastAsia="Times New Roman" w:cs="Times New Roman"/>
                <w:color w:val="000000"/>
                <w:szCs w:val="20"/>
              </w:rPr>
              <w:t>2)</w:t>
            </w:r>
          </w:p>
        </w:tc>
      </w:tr>
      <w:tr w:rsidR="00DA0358" w:rsidRPr="00966B7B" w14:paraId="68DCCF49" w14:textId="77777777" w:rsidTr="00966B7B">
        <w:trPr>
          <w:trHeight w:val="300"/>
        </w:trPr>
        <w:tc>
          <w:tcPr>
            <w:tcW w:w="1437" w:type="pct"/>
            <w:noWrap/>
            <w:hideMark/>
          </w:tcPr>
          <w:p w14:paraId="37916DB0"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Chronic obstructive pulmonary disease</w:t>
            </w:r>
          </w:p>
        </w:tc>
        <w:tc>
          <w:tcPr>
            <w:tcW w:w="696" w:type="pct"/>
            <w:noWrap/>
            <w:hideMark/>
          </w:tcPr>
          <w:p w14:paraId="6129DB8B"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17 672 (24</w:t>
            </w:r>
            <w:r w:rsidRPr="00966B7B">
              <w:rPr>
                <w:rFonts w:cs="Times New Roman"/>
                <w:szCs w:val="20"/>
              </w:rPr>
              <w:t>.</w:t>
            </w:r>
            <w:r w:rsidRPr="00966B7B">
              <w:rPr>
                <w:rFonts w:eastAsia="Times New Roman" w:cs="Times New Roman"/>
                <w:color w:val="000000"/>
                <w:szCs w:val="20"/>
              </w:rPr>
              <w:t>4)</w:t>
            </w:r>
          </w:p>
        </w:tc>
        <w:tc>
          <w:tcPr>
            <w:tcW w:w="690" w:type="pct"/>
            <w:noWrap/>
            <w:hideMark/>
          </w:tcPr>
          <w:p w14:paraId="1DD83ED6" w14:textId="62AFB256" w:rsidR="00CE1A9B" w:rsidRPr="00966B7B" w:rsidRDefault="00CE1A9B" w:rsidP="00CE1A9B">
            <w:pPr>
              <w:spacing w:line="480" w:lineRule="auto"/>
              <w:rPr>
                <w:rFonts w:eastAsia="Times New Roman" w:cs="Times New Roman"/>
                <w:color w:val="000000"/>
                <w:szCs w:val="20"/>
              </w:rPr>
            </w:pPr>
            <w:r w:rsidRPr="00966B7B">
              <w:rPr>
                <w:rFonts w:cs="Times New Roman"/>
                <w:szCs w:val="20"/>
              </w:rPr>
              <w:t>8549 (24.5)</w:t>
            </w:r>
          </w:p>
        </w:tc>
        <w:tc>
          <w:tcPr>
            <w:tcW w:w="700" w:type="pct"/>
            <w:noWrap/>
            <w:hideMark/>
          </w:tcPr>
          <w:p w14:paraId="0BEF5B55" w14:textId="46897A27" w:rsidR="00CE1A9B" w:rsidRPr="00966B7B" w:rsidRDefault="00CE1A9B" w:rsidP="00CE1A9B">
            <w:pPr>
              <w:spacing w:line="480" w:lineRule="auto"/>
              <w:rPr>
                <w:rFonts w:eastAsia="Times New Roman" w:cs="Times New Roman"/>
                <w:color w:val="000000"/>
                <w:szCs w:val="20"/>
              </w:rPr>
            </w:pPr>
            <w:r w:rsidRPr="00966B7B">
              <w:rPr>
                <w:rFonts w:cs="Times New Roman"/>
                <w:szCs w:val="20"/>
              </w:rPr>
              <w:t>9123 (24.3)</w:t>
            </w:r>
          </w:p>
        </w:tc>
        <w:tc>
          <w:tcPr>
            <w:tcW w:w="698" w:type="pct"/>
            <w:noWrap/>
            <w:hideMark/>
          </w:tcPr>
          <w:p w14:paraId="788F7935"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7 358 (22</w:t>
            </w:r>
            <w:r w:rsidRPr="00966B7B">
              <w:rPr>
                <w:rFonts w:cs="Times New Roman"/>
                <w:szCs w:val="20"/>
              </w:rPr>
              <w:t>.</w:t>
            </w:r>
            <w:r w:rsidRPr="00966B7B">
              <w:rPr>
                <w:rFonts w:eastAsia="Times New Roman" w:cs="Times New Roman"/>
                <w:color w:val="000000"/>
                <w:szCs w:val="20"/>
              </w:rPr>
              <w:t>1)</w:t>
            </w:r>
          </w:p>
        </w:tc>
        <w:tc>
          <w:tcPr>
            <w:tcW w:w="779" w:type="pct"/>
            <w:noWrap/>
            <w:hideMark/>
          </w:tcPr>
          <w:p w14:paraId="3329E256"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10 314 (26</w:t>
            </w:r>
            <w:r w:rsidRPr="00966B7B">
              <w:rPr>
                <w:rFonts w:cs="Times New Roman"/>
                <w:szCs w:val="20"/>
              </w:rPr>
              <w:t>.</w:t>
            </w:r>
            <w:r w:rsidRPr="00966B7B">
              <w:rPr>
                <w:rFonts w:eastAsia="Times New Roman" w:cs="Times New Roman"/>
                <w:color w:val="000000"/>
                <w:szCs w:val="20"/>
              </w:rPr>
              <w:t>4)</w:t>
            </w:r>
          </w:p>
        </w:tc>
      </w:tr>
      <w:tr w:rsidR="00DA0358" w:rsidRPr="00966B7B" w14:paraId="0A2FE480" w14:textId="77777777" w:rsidTr="00966B7B">
        <w:trPr>
          <w:trHeight w:val="300"/>
        </w:trPr>
        <w:tc>
          <w:tcPr>
            <w:tcW w:w="1437" w:type="pct"/>
            <w:noWrap/>
            <w:hideMark/>
          </w:tcPr>
          <w:p w14:paraId="7A091FBF"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lastRenderedPageBreak/>
              <w:t>Diabetes</w:t>
            </w:r>
          </w:p>
        </w:tc>
        <w:tc>
          <w:tcPr>
            <w:tcW w:w="696" w:type="pct"/>
            <w:noWrap/>
            <w:hideMark/>
          </w:tcPr>
          <w:p w14:paraId="4B13E8BC"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12 206 (16</w:t>
            </w:r>
            <w:r w:rsidRPr="00966B7B">
              <w:rPr>
                <w:rFonts w:cs="Times New Roman"/>
                <w:szCs w:val="20"/>
              </w:rPr>
              <w:t>.</w:t>
            </w:r>
            <w:r w:rsidRPr="00966B7B">
              <w:rPr>
                <w:rFonts w:eastAsia="Times New Roman" w:cs="Times New Roman"/>
                <w:color w:val="000000"/>
                <w:szCs w:val="20"/>
              </w:rPr>
              <w:t>9)</w:t>
            </w:r>
          </w:p>
        </w:tc>
        <w:tc>
          <w:tcPr>
            <w:tcW w:w="690" w:type="pct"/>
            <w:noWrap/>
            <w:hideMark/>
          </w:tcPr>
          <w:p w14:paraId="55D441FF" w14:textId="1F8B63C9" w:rsidR="00CE1A9B" w:rsidRPr="00966B7B" w:rsidRDefault="00CE1A9B" w:rsidP="00CE1A9B">
            <w:pPr>
              <w:spacing w:line="480" w:lineRule="auto"/>
              <w:rPr>
                <w:rFonts w:eastAsia="Times New Roman" w:cs="Times New Roman"/>
                <w:color w:val="000000"/>
                <w:szCs w:val="20"/>
              </w:rPr>
            </w:pPr>
            <w:r w:rsidRPr="00966B7B">
              <w:rPr>
                <w:rFonts w:cs="Times New Roman"/>
                <w:szCs w:val="20"/>
              </w:rPr>
              <w:t>5309 (15.2)</w:t>
            </w:r>
          </w:p>
        </w:tc>
        <w:tc>
          <w:tcPr>
            <w:tcW w:w="700" w:type="pct"/>
            <w:noWrap/>
            <w:hideMark/>
          </w:tcPr>
          <w:p w14:paraId="4AF4BB56" w14:textId="6344468D" w:rsidR="00CE1A9B" w:rsidRPr="00966B7B" w:rsidRDefault="00CE1A9B" w:rsidP="00CE1A9B">
            <w:pPr>
              <w:spacing w:line="480" w:lineRule="auto"/>
              <w:rPr>
                <w:rFonts w:eastAsia="Times New Roman" w:cs="Times New Roman"/>
                <w:color w:val="000000"/>
                <w:szCs w:val="20"/>
              </w:rPr>
            </w:pPr>
            <w:r w:rsidRPr="00966B7B">
              <w:rPr>
                <w:rFonts w:cs="Times New Roman"/>
                <w:szCs w:val="20"/>
              </w:rPr>
              <w:t>6897 (18.4)</w:t>
            </w:r>
          </w:p>
        </w:tc>
        <w:tc>
          <w:tcPr>
            <w:tcW w:w="698" w:type="pct"/>
            <w:noWrap/>
            <w:hideMark/>
          </w:tcPr>
          <w:p w14:paraId="29C3BB12"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4 946 (14</w:t>
            </w:r>
            <w:r w:rsidRPr="00966B7B">
              <w:rPr>
                <w:rFonts w:cs="Times New Roman"/>
                <w:szCs w:val="20"/>
              </w:rPr>
              <w:t>.</w:t>
            </w:r>
            <w:r w:rsidRPr="00966B7B">
              <w:rPr>
                <w:rFonts w:eastAsia="Times New Roman" w:cs="Times New Roman"/>
                <w:color w:val="000000"/>
                <w:szCs w:val="20"/>
              </w:rPr>
              <w:t>8)</w:t>
            </w:r>
          </w:p>
        </w:tc>
        <w:tc>
          <w:tcPr>
            <w:tcW w:w="779" w:type="pct"/>
            <w:noWrap/>
            <w:hideMark/>
          </w:tcPr>
          <w:p w14:paraId="54EC596F" w14:textId="77777777" w:rsidR="00CE1A9B" w:rsidRPr="00966B7B" w:rsidRDefault="00CE1A9B" w:rsidP="00CE1A9B">
            <w:pPr>
              <w:spacing w:line="480" w:lineRule="auto"/>
              <w:rPr>
                <w:rFonts w:eastAsia="Times New Roman" w:cs="Times New Roman"/>
                <w:color w:val="000000"/>
                <w:szCs w:val="20"/>
              </w:rPr>
            </w:pPr>
            <w:r w:rsidRPr="00966B7B">
              <w:rPr>
                <w:rFonts w:eastAsia="Times New Roman" w:cs="Times New Roman"/>
                <w:color w:val="000000"/>
                <w:szCs w:val="20"/>
              </w:rPr>
              <w:t>7 260 (18</w:t>
            </w:r>
            <w:r w:rsidRPr="00966B7B">
              <w:rPr>
                <w:rFonts w:cs="Times New Roman"/>
                <w:szCs w:val="20"/>
              </w:rPr>
              <w:t>.</w:t>
            </w:r>
            <w:r w:rsidRPr="00966B7B">
              <w:rPr>
                <w:rFonts w:eastAsia="Times New Roman" w:cs="Times New Roman"/>
                <w:color w:val="000000"/>
                <w:szCs w:val="20"/>
              </w:rPr>
              <w:t>6)</w:t>
            </w:r>
          </w:p>
        </w:tc>
      </w:tr>
      <w:tr w:rsidR="00DA0358" w:rsidRPr="00966B7B" w14:paraId="66349203" w14:textId="77777777" w:rsidTr="00966B7B">
        <w:trPr>
          <w:trHeight w:val="300"/>
        </w:trPr>
        <w:tc>
          <w:tcPr>
            <w:tcW w:w="1437" w:type="pct"/>
            <w:noWrap/>
            <w:hideMark/>
          </w:tcPr>
          <w:p w14:paraId="6A5DA890" w14:textId="77777777" w:rsidR="00C30F93" w:rsidRPr="00966B7B" w:rsidRDefault="00C30F93" w:rsidP="00C30F93">
            <w:pPr>
              <w:spacing w:line="480" w:lineRule="auto"/>
              <w:rPr>
                <w:rFonts w:eastAsia="Times New Roman" w:cs="Times New Roman"/>
                <w:color w:val="000000"/>
                <w:szCs w:val="20"/>
              </w:rPr>
            </w:pPr>
            <w:r w:rsidRPr="00966B7B">
              <w:rPr>
                <w:rFonts w:eastAsia="Times New Roman" w:cs="Times New Roman"/>
                <w:color w:val="000000"/>
                <w:szCs w:val="20"/>
              </w:rPr>
              <w:t>Dyslipidaemia</w:t>
            </w:r>
          </w:p>
        </w:tc>
        <w:tc>
          <w:tcPr>
            <w:tcW w:w="696" w:type="pct"/>
            <w:noWrap/>
            <w:hideMark/>
          </w:tcPr>
          <w:p w14:paraId="261880A5" w14:textId="77777777" w:rsidR="00C30F93" w:rsidRPr="00966B7B" w:rsidRDefault="00C30F93" w:rsidP="00C30F93">
            <w:pPr>
              <w:spacing w:line="480" w:lineRule="auto"/>
              <w:rPr>
                <w:rFonts w:eastAsia="Times New Roman" w:cs="Times New Roman"/>
                <w:color w:val="000000"/>
                <w:szCs w:val="20"/>
              </w:rPr>
            </w:pPr>
            <w:r w:rsidRPr="00966B7B">
              <w:rPr>
                <w:rFonts w:eastAsia="Times New Roman" w:cs="Times New Roman"/>
                <w:color w:val="000000"/>
                <w:szCs w:val="20"/>
              </w:rPr>
              <w:t>11 720 (16</w:t>
            </w:r>
            <w:r w:rsidRPr="00966B7B">
              <w:rPr>
                <w:rFonts w:cs="Times New Roman"/>
                <w:szCs w:val="20"/>
              </w:rPr>
              <w:t>.</w:t>
            </w:r>
            <w:r w:rsidRPr="00966B7B">
              <w:rPr>
                <w:rFonts w:eastAsia="Times New Roman" w:cs="Times New Roman"/>
                <w:color w:val="000000"/>
                <w:szCs w:val="20"/>
              </w:rPr>
              <w:t>2)</w:t>
            </w:r>
          </w:p>
        </w:tc>
        <w:tc>
          <w:tcPr>
            <w:tcW w:w="690" w:type="pct"/>
            <w:noWrap/>
            <w:hideMark/>
          </w:tcPr>
          <w:p w14:paraId="150BF5BD" w14:textId="41026E3F" w:rsidR="00C30F93" w:rsidRPr="00966B7B" w:rsidRDefault="00C30F93" w:rsidP="00C30F93">
            <w:pPr>
              <w:spacing w:line="480" w:lineRule="auto"/>
              <w:rPr>
                <w:rFonts w:eastAsia="Times New Roman" w:cs="Times New Roman"/>
                <w:color w:val="000000"/>
                <w:szCs w:val="20"/>
              </w:rPr>
            </w:pPr>
            <w:r w:rsidRPr="00966B7B">
              <w:rPr>
                <w:rFonts w:cs="Times New Roman"/>
                <w:szCs w:val="20"/>
              </w:rPr>
              <w:t>5582 (16.0)</w:t>
            </w:r>
          </w:p>
        </w:tc>
        <w:tc>
          <w:tcPr>
            <w:tcW w:w="700" w:type="pct"/>
            <w:noWrap/>
            <w:hideMark/>
          </w:tcPr>
          <w:p w14:paraId="06DF0531" w14:textId="2A8CA389" w:rsidR="00C30F93" w:rsidRPr="00966B7B" w:rsidRDefault="00C30F93" w:rsidP="00C30F93">
            <w:pPr>
              <w:spacing w:line="480" w:lineRule="auto"/>
              <w:rPr>
                <w:rFonts w:eastAsia="Times New Roman" w:cs="Times New Roman"/>
                <w:color w:val="000000"/>
                <w:szCs w:val="20"/>
              </w:rPr>
            </w:pPr>
            <w:r w:rsidRPr="00966B7B">
              <w:rPr>
                <w:rFonts w:cs="Times New Roman"/>
                <w:szCs w:val="20"/>
              </w:rPr>
              <w:t>6138 (16.4)</w:t>
            </w:r>
          </w:p>
        </w:tc>
        <w:tc>
          <w:tcPr>
            <w:tcW w:w="698" w:type="pct"/>
            <w:noWrap/>
            <w:hideMark/>
          </w:tcPr>
          <w:p w14:paraId="34D6DEC0" w14:textId="77777777" w:rsidR="00C30F93" w:rsidRPr="00966B7B" w:rsidRDefault="00C30F93" w:rsidP="00C30F93">
            <w:pPr>
              <w:spacing w:line="480" w:lineRule="auto"/>
              <w:rPr>
                <w:rFonts w:eastAsia="Times New Roman" w:cs="Times New Roman"/>
                <w:color w:val="000000"/>
                <w:szCs w:val="20"/>
              </w:rPr>
            </w:pPr>
            <w:r w:rsidRPr="00966B7B">
              <w:rPr>
                <w:rFonts w:eastAsia="Times New Roman" w:cs="Times New Roman"/>
                <w:color w:val="000000"/>
                <w:szCs w:val="20"/>
              </w:rPr>
              <w:t>5 369 (16</w:t>
            </w:r>
            <w:r w:rsidRPr="00966B7B">
              <w:rPr>
                <w:rFonts w:cs="Times New Roman"/>
                <w:szCs w:val="20"/>
              </w:rPr>
              <w:t>.</w:t>
            </w:r>
            <w:r w:rsidRPr="00966B7B">
              <w:rPr>
                <w:rFonts w:eastAsia="Times New Roman" w:cs="Times New Roman"/>
                <w:color w:val="000000"/>
                <w:szCs w:val="20"/>
              </w:rPr>
              <w:t>1)</w:t>
            </w:r>
          </w:p>
        </w:tc>
        <w:tc>
          <w:tcPr>
            <w:tcW w:w="779" w:type="pct"/>
            <w:noWrap/>
            <w:hideMark/>
          </w:tcPr>
          <w:p w14:paraId="322C3D33" w14:textId="77777777" w:rsidR="00C30F93" w:rsidRPr="00966B7B" w:rsidRDefault="00C30F93" w:rsidP="00C30F93">
            <w:pPr>
              <w:spacing w:line="480" w:lineRule="auto"/>
              <w:rPr>
                <w:rFonts w:eastAsia="Times New Roman" w:cs="Times New Roman"/>
                <w:color w:val="000000"/>
                <w:szCs w:val="20"/>
              </w:rPr>
            </w:pPr>
            <w:r w:rsidRPr="00966B7B">
              <w:rPr>
                <w:rFonts w:eastAsia="Times New Roman" w:cs="Times New Roman"/>
                <w:color w:val="000000"/>
                <w:szCs w:val="20"/>
              </w:rPr>
              <w:t>6 351 (16</w:t>
            </w:r>
            <w:r w:rsidRPr="00966B7B">
              <w:rPr>
                <w:rFonts w:cs="Times New Roman"/>
                <w:szCs w:val="20"/>
              </w:rPr>
              <w:t>.</w:t>
            </w:r>
            <w:r w:rsidRPr="00966B7B">
              <w:rPr>
                <w:rFonts w:eastAsia="Times New Roman" w:cs="Times New Roman"/>
                <w:color w:val="000000"/>
                <w:szCs w:val="20"/>
              </w:rPr>
              <w:t>2)</w:t>
            </w:r>
          </w:p>
        </w:tc>
      </w:tr>
      <w:tr w:rsidR="00DA0358" w:rsidRPr="00966B7B" w14:paraId="28746709" w14:textId="77777777" w:rsidTr="00966B7B">
        <w:trPr>
          <w:trHeight w:val="300"/>
        </w:trPr>
        <w:tc>
          <w:tcPr>
            <w:tcW w:w="1437" w:type="pct"/>
            <w:noWrap/>
            <w:hideMark/>
          </w:tcPr>
          <w:p w14:paraId="09D257AF" w14:textId="77777777" w:rsidR="00DE35BE" w:rsidRPr="00966B7B" w:rsidRDefault="00DE35BE" w:rsidP="00DE35BE">
            <w:pPr>
              <w:spacing w:line="480" w:lineRule="auto"/>
              <w:rPr>
                <w:rFonts w:eastAsia="Times New Roman" w:cs="Times New Roman"/>
                <w:color w:val="000000"/>
                <w:szCs w:val="20"/>
              </w:rPr>
            </w:pPr>
            <w:r w:rsidRPr="00966B7B">
              <w:rPr>
                <w:rFonts w:eastAsia="Times New Roman" w:cs="Times New Roman"/>
                <w:color w:val="000000"/>
                <w:szCs w:val="20"/>
              </w:rPr>
              <w:t>Heart failure</w:t>
            </w:r>
          </w:p>
        </w:tc>
        <w:tc>
          <w:tcPr>
            <w:tcW w:w="696" w:type="pct"/>
            <w:noWrap/>
            <w:hideMark/>
          </w:tcPr>
          <w:p w14:paraId="657A78D6" w14:textId="77777777" w:rsidR="00DE35BE" w:rsidRPr="00966B7B" w:rsidRDefault="00DE35BE" w:rsidP="00DE35BE">
            <w:pPr>
              <w:spacing w:line="480" w:lineRule="auto"/>
              <w:rPr>
                <w:rFonts w:eastAsia="Times New Roman" w:cs="Times New Roman"/>
                <w:color w:val="000000"/>
                <w:szCs w:val="20"/>
              </w:rPr>
            </w:pPr>
            <w:r w:rsidRPr="00966B7B">
              <w:rPr>
                <w:rFonts w:eastAsia="Times New Roman" w:cs="Times New Roman"/>
                <w:color w:val="000000"/>
                <w:szCs w:val="20"/>
              </w:rPr>
              <w:t>13 846 (19</w:t>
            </w:r>
            <w:r w:rsidRPr="00966B7B">
              <w:rPr>
                <w:rFonts w:cs="Times New Roman"/>
                <w:szCs w:val="20"/>
              </w:rPr>
              <w:t>.</w:t>
            </w:r>
            <w:r w:rsidRPr="00966B7B">
              <w:rPr>
                <w:rFonts w:eastAsia="Times New Roman" w:cs="Times New Roman"/>
                <w:color w:val="000000"/>
                <w:szCs w:val="20"/>
              </w:rPr>
              <w:t>1)</w:t>
            </w:r>
          </w:p>
        </w:tc>
        <w:tc>
          <w:tcPr>
            <w:tcW w:w="690" w:type="pct"/>
            <w:noWrap/>
            <w:hideMark/>
          </w:tcPr>
          <w:p w14:paraId="267AA6A6" w14:textId="5A38F198" w:rsidR="00DE35BE" w:rsidRPr="00966B7B" w:rsidRDefault="00DE35BE" w:rsidP="00DE35BE">
            <w:pPr>
              <w:spacing w:line="480" w:lineRule="auto"/>
              <w:rPr>
                <w:rFonts w:eastAsia="Times New Roman" w:cs="Times New Roman"/>
                <w:color w:val="000000"/>
                <w:szCs w:val="20"/>
              </w:rPr>
            </w:pPr>
            <w:r w:rsidRPr="00966B7B">
              <w:rPr>
                <w:rFonts w:cs="Times New Roman"/>
                <w:szCs w:val="20"/>
              </w:rPr>
              <w:t>6770 (19.4)</w:t>
            </w:r>
          </w:p>
        </w:tc>
        <w:tc>
          <w:tcPr>
            <w:tcW w:w="700" w:type="pct"/>
            <w:noWrap/>
            <w:hideMark/>
          </w:tcPr>
          <w:p w14:paraId="4A580047" w14:textId="7154DDF0" w:rsidR="00DE35BE" w:rsidRPr="00966B7B" w:rsidRDefault="00DE35BE" w:rsidP="00DE35BE">
            <w:pPr>
              <w:spacing w:line="480" w:lineRule="auto"/>
              <w:rPr>
                <w:rFonts w:eastAsia="Times New Roman" w:cs="Times New Roman"/>
                <w:color w:val="000000"/>
                <w:szCs w:val="20"/>
              </w:rPr>
            </w:pPr>
            <w:r w:rsidRPr="00966B7B">
              <w:rPr>
                <w:rFonts w:cs="Times New Roman"/>
                <w:szCs w:val="20"/>
              </w:rPr>
              <w:t>7076 (18.9)</w:t>
            </w:r>
          </w:p>
        </w:tc>
        <w:tc>
          <w:tcPr>
            <w:tcW w:w="698" w:type="pct"/>
            <w:noWrap/>
            <w:hideMark/>
          </w:tcPr>
          <w:p w14:paraId="2D0F72B2" w14:textId="77777777" w:rsidR="00DE35BE" w:rsidRPr="00966B7B" w:rsidRDefault="00DE35BE" w:rsidP="00DE35BE">
            <w:pPr>
              <w:spacing w:line="480" w:lineRule="auto"/>
              <w:rPr>
                <w:rFonts w:eastAsia="Times New Roman" w:cs="Times New Roman"/>
                <w:color w:val="000000"/>
                <w:szCs w:val="20"/>
              </w:rPr>
            </w:pPr>
            <w:r w:rsidRPr="00966B7B">
              <w:rPr>
                <w:rFonts w:eastAsia="Times New Roman" w:cs="Times New Roman"/>
                <w:color w:val="000000"/>
                <w:szCs w:val="20"/>
              </w:rPr>
              <w:t>5 549 (16</w:t>
            </w:r>
            <w:r w:rsidRPr="00966B7B">
              <w:rPr>
                <w:rFonts w:cs="Times New Roman"/>
                <w:szCs w:val="20"/>
              </w:rPr>
              <w:t>.</w:t>
            </w:r>
            <w:r w:rsidRPr="00966B7B">
              <w:rPr>
                <w:rFonts w:eastAsia="Times New Roman" w:cs="Times New Roman"/>
                <w:color w:val="000000"/>
                <w:szCs w:val="20"/>
              </w:rPr>
              <w:t>6)</w:t>
            </w:r>
          </w:p>
        </w:tc>
        <w:tc>
          <w:tcPr>
            <w:tcW w:w="779" w:type="pct"/>
            <w:noWrap/>
            <w:hideMark/>
          </w:tcPr>
          <w:p w14:paraId="44AFD468" w14:textId="77777777" w:rsidR="00DE35BE" w:rsidRPr="00966B7B" w:rsidRDefault="00DE35BE" w:rsidP="00DE35BE">
            <w:pPr>
              <w:spacing w:line="480" w:lineRule="auto"/>
              <w:rPr>
                <w:rFonts w:eastAsia="Times New Roman" w:cs="Times New Roman"/>
                <w:color w:val="000000"/>
                <w:szCs w:val="20"/>
              </w:rPr>
            </w:pPr>
            <w:r w:rsidRPr="00966B7B">
              <w:rPr>
                <w:rFonts w:eastAsia="Times New Roman" w:cs="Times New Roman"/>
                <w:color w:val="000000"/>
                <w:szCs w:val="20"/>
              </w:rPr>
              <w:t>8 297 (21</w:t>
            </w:r>
            <w:r w:rsidRPr="00966B7B">
              <w:rPr>
                <w:rFonts w:cs="Times New Roman"/>
                <w:szCs w:val="20"/>
              </w:rPr>
              <w:t>.</w:t>
            </w:r>
            <w:r w:rsidRPr="00966B7B">
              <w:rPr>
                <w:rFonts w:eastAsia="Times New Roman" w:cs="Times New Roman"/>
                <w:color w:val="000000"/>
                <w:szCs w:val="20"/>
              </w:rPr>
              <w:t>2)</w:t>
            </w:r>
          </w:p>
        </w:tc>
      </w:tr>
      <w:tr w:rsidR="00DA0358" w:rsidRPr="00966B7B" w14:paraId="1F623F5F" w14:textId="77777777" w:rsidTr="00966B7B">
        <w:trPr>
          <w:trHeight w:val="300"/>
        </w:trPr>
        <w:tc>
          <w:tcPr>
            <w:tcW w:w="1437" w:type="pct"/>
            <w:noWrap/>
            <w:hideMark/>
          </w:tcPr>
          <w:p w14:paraId="14A1822A" w14:textId="77777777" w:rsidR="00DE35BE" w:rsidRPr="00966B7B" w:rsidRDefault="00DE35BE" w:rsidP="00DE35BE">
            <w:pPr>
              <w:spacing w:line="480" w:lineRule="auto"/>
              <w:rPr>
                <w:rFonts w:eastAsia="Times New Roman" w:cs="Times New Roman"/>
                <w:color w:val="000000"/>
                <w:szCs w:val="20"/>
              </w:rPr>
            </w:pPr>
            <w:r w:rsidRPr="00966B7B">
              <w:rPr>
                <w:rFonts w:eastAsia="Times New Roman" w:cs="Times New Roman"/>
                <w:color w:val="000000"/>
                <w:szCs w:val="20"/>
              </w:rPr>
              <w:t>Hypertension</w:t>
            </w:r>
          </w:p>
        </w:tc>
        <w:tc>
          <w:tcPr>
            <w:tcW w:w="696" w:type="pct"/>
            <w:noWrap/>
            <w:hideMark/>
          </w:tcPr>
          <w:p w14:paraId="130B3A16" w14:textId="77777777" w:rsidR="00DE35BE" w:rsidRPr="00966B7B" w:rsidRDefault="00DE35BE" w:rsidP="00DE35BE">
            <w:pPr>
              <w:spacing w:line="480" w:lineRule="auto"/>
              <w:rPr>
                <w:rFonts w:eastAsia="Times New Roman" w:cs="Times New Roman"/>
                <w:color w:val="000000"/>
                <w:szCs w:val="20"/>
              </w:rPr>
            </w:pPr>
            <w:r w:rsidRPr="00966B7B">
              <w:rPr>
                <w:rFonts w:eastAsia="Times New Roman" w:cs="Times New Roman"/>
                <w:color w:val="000000"/>
                <w:szCs w:val="20"/>
              </w:rPr>
              <w:t>41 326 (57</w:t>
            </w:r>
            <w:r w:rsidRPr="00966B7B">
              <w:rPr>
                <w:rFonts w:cs="Times New Roman"/>
                <w:szCs w:val="20"/>
              </w:rPr>
              <w:t>.</w:t>
            </w:r>
            <w:r w:rsidRPr="00966B7B">
              <w:rPr>
                <w:rFonts w:eastAsia="Times New Roman" w:cs="Times New Roman"/>
                <w:color w:val="000000"/>
                <w:szCs w:val="20"/>
              </w:rPr>
              <w:t>1)</w:t>
            </w:r>
          </w:p>
        </w:tc>
        <w:tc>
          <w:tcPr>
            <w:tcW w:w="690" w:type="pct"/>
            <w:noWrap/>
            <w:hideMark/>
          </w:tcPr>
          <w:p w14:paraId="30C013A4" w14:textId="42AE184A" w:rsidR="00DE35BE" w:rsidRPr="00966B7B" w:rsidRDefault="00DE35BE" w:rsidP="00DE35BE">
            <w:pPr>
              <w:spacing w:line="480" w:lineRule="auto"/>
              <w:rPr>
                <w:rFonts w:eastAsia="Times New Roman" w:cs="Times New Roman"/>
                <w:color w:val="000000"/>
                <w:szCs w:val="20"/>
              </w:rPr>
            </w:pPr>
            <w:r w:rsidRPr="00966B7B">
              <w:rPr>
                <w:rFonts w:cs="Times New Roman"/>
                <w:szCs w:val="20"/>
              </w:rPr>
              <w:t>21561 (61.8)</w:t>
            </w:r>
          </w:p>
        </w:tc>
        <w:tc>
          <w:tcPr>
            <w:tcW w:w="700" w:type="pct"/>
            <w:noWrap/>
            <w:hideMark/>
          </w:tcPr>
          <w:p w14:paraId="53BE5684" w14:textId="4B8D2B40" w:rsidR="00DE35BE" w:rsidRPr="00966B7B" w:rsidRDefault="00DE35BE" w:rsidP="00DE35BE">
            <w:pPr>
              <w:spacing w:line="480" w:lineRule="auto"/>
              <w:rPr>
                <w:rFonts w:eastAsia="Times New Roman" w:cs="Times New Roman"/>
                <w:color w:val="000000"/>
                <w:szCs w:val="20"/>
              </w:rPr>
            </w:pPr>
            <w:r w:rsidRPr="00966B7B">
              <w:rPr>
                <w:rFonts w:cs="Times New Roman"/>
                <w:szCs w:val="20"/>
              </w:rPr>
              <w:t>19765 (52.7)</w:t>
            </w:r>
          </w:p>
        </w:tc>
        <w:tc>
          <w:tcPr>
            <w:tcW w:w="698" w:type="pct"/>
            <w:noWrap/>
            <w:hideMark/>
          </w:tcPr>
          <w:p w14:paraId="4809DAEC" w14:textId="77777777" w:rsidR="00DE35BE" w:rsidRPr="00966B7B" w:rsidRDefault="00DE35BE" w:rsidP="00DE35BE">
            <w:pPr>
              <w:spacing w:line="480" w:lineRule="auto"/>
              <w:rPr>
                <w:rFonts w:eastAsia="Times New Roman" w:cs="Times New Roman"/>
                <w:color w:val="000000"/>
                <w:szCs w:val="20"/>
              </w:rPr>
            </w:pPr>
            <w:r w:rsidRPr="00966B7B">
              <w:rPr>
                <w:rFonts w:eastAsia="Times New Roman" w:cs="Times New Roman"/>
                <w:color w:val="000000"/>
                <w:szCs w:val="20"/>
              </w:rPr>
              <w:t>19 170 (57</w:t>
            </w:r>
            <w:r w:rsidRPr="00966B7B">
              <w:rPr>
                <w:rFonts w:cs="Times New Roman"/>
                <w:szCs w:val="20"/>
              </w:rPr>
              <w:t>.</w:t>
            </w:r>
            <w:r w:rsidRPr="00966B7B">
              <w:rPr>
                <w:rFonts w:eastAsia="Times New Roman" w:cs="Times New Roman"/>
                <w:color w:val="000000"/>
                <w:szCs w:val="20"/>
              </w:rPr>
              <w:t>5)</w:t>
            </w:r>
          </w:p>
        </w:tc>
        <w:tc>
          <w:tcPr>
            <w:tcW w:w="779" w:type="pct"/>
            <w:noWrap/>
            <w:hideMark/>
          </w:tcPr>
          <w:p w14:paraId="3D2068D3" w14:textId="77777777" w:rsidR="00DE35BE" w:rsidRPr="00966B7B" w:rsidRDefault="00DE35BE" w:rsidP="00DE35BE">
            <w:pPr>
              <w:spacing w:line="480" w:lineRule="auto"/>
              <w:rPr>
                <w:rFonts w:eastAsia="Times New Roman" w:cs="Times New Roman"/>
                <w:color w:val="000000"/>
                <w:szCs w:val="20"/>
              </w:rPr>
            </w:pPr>
            <w:r w:rsidRPr="00966B7B">
              <w:rPr>
                <w:rFonts w:eastAsia="Times New Roman" w:cs="Times New Roman"/>
                <w:color w:val="000000"/>
                <w:szCs w:val="20"/>
              </w:rPr>
              <w:t>22 156 (56</w:t>
            </w:r>
            <w:r w:rsidRPr="00966B7B">
              <w:rPr>
                <w:rFonts w:cs="Times New Roman"/>
                <w:szCs w:val="20"/>
              </w:rPr>
              <w:t>.</w:t>
            </w:r>
            <w:r w:rsidRPr="00966B7B">
              <w:rPr>
                <w:rFonts w:eastAsia="Times New Roman" w:cs="Times New Roman"/>
                <w:color w:val="000000"/>
                <w:szCs w:val="20"/>
              </w:rPr>
              <w:t>7)</w:t>
            </w:r>
          </w:p>
        </w:tc>
      </w:tr>
      <w:tr w:rsidR="00DA0358" w:rsidRPr="00966B7B" w14:paraId="45FB4EE6" w14:textId="77777777" w:rsidTr="00966B7B">
        <w:trPr>
          <w:trHeight w:val="300"/>
        </w:trPr>
        <w:tc>
          <w:tcPr>
            <w:tcW w:w="1437" w:type="pct"/>
            <w:noWrap/>
            <w:hideMark/>
          </w:tcPr>
          <w:p w14:paraId="1725D563" w14:textId="77777777" w:rsidR="00DE35BE" w:rsidRPr="00966B7B" w:rsidRDefault="00DE35BE" w:rsidP="00DE35BE">
            <w:pPr>
              <w:spacing w:line="480" w:lineRule="auto"/>
              <w:rPr>
                <w:rFonts w:eastAsia="Times New Roman" w:cs="Times New Roman"/>
                <w:color w:val="000000"/>
                <w:szCs w:val="20"/>
              </w:rPr>
            </w:pPr>
            <w:r w:rsidRPr="00966B7B">
              <w:rPr>
                <w:rFonts w:eastAsia="Times New Roman" w:cs="Times New Roman"/>
                <w:color w:val="000000"/>
                <w:szCs w:val="20"/>
              </w:rPr>
              <w:t>Ischaemic heart disease</w:t>
            </w:r>
          </w:p>
        </w:tc>
        <w:tc>
          <w:tcPr>
            <w:tcW w:w="696" w:type="pct"/>
            <w:noWrap/>
            <w:hideMark/>
          </w:tcPr>
          <w:p w14:paraId="21780172" w14:textId="77777777" w:rsidR="00DE35BE" w:rsidRPr="00966B7B" w:rsidRDefault="00DE35BE" w:rsidP="00DE35BE">
            <w:pPr>
              <w:spacing w:line="480" w:lineRule="auto"/>
              <w:rPr>
                <w:rFonts w:eastAsia="Times New Roman" w:cs="Times New Roman"/>
                <w:color w:val="000000"/>
                <w:szCs w:val="20"/>
              </w:rPr>
            </w:pPr>
            <w:r w:rsidRPr="00966B7B">
              <w:rPr>
                <w:rFonts w:eastAsia="Times New Roman" w:cs="Times New Roman"/>
                <w:color w:val="000000"/>
                <w:szCs w:val="20"/>
              </w:rPr>
              <w:t>18 364 (25</w:t>
            </w:r>
            <w:r w:rsidRPr="00966B7B">
              <w:rPr>
                <w:rFonts w:cs="Times New Roman"/>
                <w:szCs w:val="20"/>
              </w:rPr>
              <w:t>.</w:t>
            </w:r>
            <w:r w:rsidRPr="00966B7B">
              <w:rPr>
                <w:rFonts w:eastAsia="Times New Roman" w:cs="Times New Roman"/>
                <w:color w:val="000000"/>
                <w:szCs w:val="20"/>
              </w:rPr>
              <w:t>4)</w:t>
            </w:r>
          </w:p>
        </w:tc>
        <w:tc>
          <w:tcPr>
            <w:tcW w:w="690" w:type="pct"/>
            <w:noWrap/>
            <w:hideMark/>
          </w:tcPr>
          <w:p w14:paraId="13DC3B06" w14:textId="64908B2D" w:rsidR="00DE35BE" w:rsidRPr="00966B7B" w:rsidRDefault="00DE35BE" w:rsidP="00DE35BE">
            <w:pPr>
              <w:spacing w:line="480" w:lineRule="auto"/>
              <w:rPr>
                <w:rFonts w:eastAsia="Times New Roman" w:cs="Times New Roman"/>
                <w:color w:val="000000"/>
                <w:szCs w:val="20"/>
              </w:rPr>
            </w:pPr>
            <w:r w:rsidRPr="00966B7B">
              <w:rPr>
                <w:rFonts w:cs="Times New Roman"/>
                <w:szCs w:val="20"/>
              </w:rPr>
              <w:t>7329 (21.0)</w:t>
            </w:r>
          </w:p>
        </w:tc>
        <w:tc>
          <w:tcPr>
            <w:tcW w:w="700" w:type="pct"/>
            <w:noWrap/>
            <w:hideMark/>
          </w:tcPr>
          <w:p w14:paraId="02D10909" w14:textId="3C1D86C2" w:rsidR="00DE35BE" w:rsidRPr="00966B7B" w:rsidRDefault="00DE35BE" w:rsidP="00DE35BE">
            <w:pPr>
              <w:spacing w:line="480" w:lineRule="auto"/>
              <w:rPr>
                <w:rFonts w:eastAsia="Times New Roman" w:cs="Times New Roman"/>
                <w:color w:val="000000"/>
                <w:szCs w:val="20"/>
              </w:rPr>
            </w:pPr>
            <w:r w:rsidRPr="00966B7B">
              <w:rPr>
                <w:rFonts w:cs="Times New Roman"/>
                <w:szCs w:val="20"/>
              </w:rPr>
              <w:t>11035 (29.4)</w:t>
            </w:r>
          </w:p>
        </w:tc>
        <w:tc>
          <w:tcPr>
            <w:tcW w:w="698" w:type="pct"/>
            <w:noWrap/>
            <w:hideMark/>
          </w:tcPr>
          <w:p w14:paraId="2854460F" w14:textId="77777777" w:rsidR="00DE35BE" w:rsidRPr="00966B7B" w:rsidRDefault="00DE35BE" w:rsidP="00DE35BE">
            <w:pPr>
              <w:spacing w:line="480" w:lineRule="auto"/>
              <w:rPr>
                <w:rFonts w:eastAsia="Times New Roman" w:cs="Times New Roman"/>
                <w:color w:val="000000"/>
                <w:szCs w:val="20"/>
              </w:rPr>
            </w:pPr>
            <w:r w:rsidRPr="00966B7B">
              <w:rPr>
                <w:rFonts w:eastAsia="Times New Roman" w:cs="Times New Roman"/>
                <w:color w:val="000000"/>
                <w:szCs w:val="20"/>
              </w:rPr>
              <w:t>7 042 (21</w:t>
            </w:r>
            <w:r w:rsidRPr="00966B7B">
              <w:rPr>
                <w:rFonts w:cs="Times New Roman"/>
                <w:szCs w:val="20"/>
              </w:rPr>
              <w:t>.</w:t>
            </w:r>
            <w:r w:rsidRPr="00966B7B">
              <w:rPr>
                <w:rFonts w:eastAsia="Times New Roman" w:cs="Times New Roman"/>
                <w:color w:val="000000"/>
                <w:szCs w:val="20"/>
              </w:rPr>
              <w:t>1)</w:t>
            </w:r>
          </w:p>
        </w:tc>
        <w:tc>
          <w:tcPr>
            <w:tcW w:w="779" w:type="pct"/>
            <w:noWrap/>
            <w:hideMark/>
          </w:tcPr>
          <w:p w14:paraId="4410723C" w14:textId="77777777" w:rsidR="00DE35BE" w:rsidRPr="00966B7B" w:rsidRDefault="00DE35BE" w:rsidP="00DE35BE">
            <w:pPr>
              <w:spacing w:line="480" w:lineRule="auto"/>
              <w:rPr>
                <w:rFonts w:eastAsia="Times New Roman" w:cs="Times New Roman"/>
                <w:color w:val="000000"/>
                <w:szCs w:val="20"/>
              </w:rPr>
            </w:pPr>
            <w:r w:rsidRPr="00966B7B">
              <w:rPr>
                <w:rFonts w:eastAsia="Times New Roman" w:cs="Times New Roman"/>
                <w:color w:val="000000"/>
                <w:szCs w:val="20"/>
              </w:rPr>
              <w:t>11 322 (29</w:t>
            </w:r>
            <w:r w:rsidRPr="00966B7B">
              <w:rPr>
                <w:rFonts w:cs="Times New Roman"/>
                <w:szCs w:val="20"/>
              </w:rPr>
              <w:t>.</w:t>
            </w:r>
            <w:r w:rsidRPr="00966B7B">
              <w:rPr>
                <w:rFonts w:eastAsia="Times New Roman" w:cs="Times New Roman"/>
                <w:color w:val="000000"/>
                <w:szCs w:val="20"/>
              </w:rPr>
              <w:t>0)</w:t>
            </w:r>
          </w:p>
        </w:tc>
      </w:tr>
      <w:tr w:rsidR="00DA0358" w:rsidRPr="00966B7B" w14:paraId="73246C2A" w14:textId="77777777" w:rsidTr="00966B7B">
        <w:trPr>
          <w:trHeight w:val="300"/>
        </w:trPr>
        <w:tc>
          <w:tcPr>
            <w:tcW w:w="1437" w:type="pct"/>
            <w:noWrap/>
            <w:hideMark/>
          </w:tcPr>
          <w:p w14:paraId="550EA4FF" w14:textId="77777777" w:rsidR="00DE35BE" w:rsidRPr="00966B7B" w:rsidRDefault="00DE35BE" w:rsidP="00DE35BE">
            <w:pPr>
              <w:spacing w:line="480" w:lineRule="auto"/>
              <w:rPr>
                <w:rFonts w:eastAsia="Times New Roman" w:cs="Times New Roman"/>
                <w:color w:val="000000"/>
                <w:szCs w:val="20"/>
              </w:rPr>
            </w:pPr>
            <w:r w:rsidRPr="00966B7B">
              <w:rPr>
                <w:rFonts w:eastAsia="Times New Roman" w:cs="Times New Roman"/>
                <w:color w:val="000000"/>
                <w:szCs w:val="20"/>
              </w:rPr>
              <w:t>Stroke/TIA</w:t>
            </w:r>
          </w:p>
        </w:tc>
        <w:tc>
          <w:tcPr>
            <w:tcW w:w="696" w:type="pct"/>
            <w:noWrap/>
            <w:hideMark/>
          </w:tcPr>
          <w:p w14:paraId="2DDCA381" w14:textId="77777777" w:rsidR="00DE35BE" w:rsidRPr="00966B7B" w:rsidRDefault="00DE35BE" w:rsidP="00DE35BE">
            <w:pPr>
              <w:spacing w:line="480" w:lineRule="auto"/>
              <w:rPr>
                <w:rFonts w:eastAsia="Times New Roman" w:cs="Times New Roman"/>
                <w:color w:val="000000"/>
                <w:szCs w:val="20"/>
              </w:rPr>
            </w:pPr>
            <w:r w:rsidRPr="00966B7B">
              <w:rPr>
                <w:rFonts w:eastAsia="Times New Roman" w:cs="Times New Roman"/>
                <w:color w:val="000000"/>
                <w:szCs w:val="20"/>
              </w:rPr>
              <w:t>10 310 (14</w:t>
            </w:r>
            <w:r w:rsidRPr="00966B7B">
              <w:rPr>
                <w:rFonts w:cs="Times New Roman"/>
                <w:szCs w:val="20"/>
              </w:rPr>
              <w:t>.</w:t>
            </w:r>
            <w:r w:rsidRPr="00966B7B">
              <w:rPr>
                <w:rFonts w:eastAsia="Times New Roman" w:cs="Times New Roman"/>
                <w:color w:val="000000"/>
                <w:szCs w:val="20"/>
              </w:rPr>
              <w:t>2)</w:t>
            </w:r>
          </w:p>
        </w:tc>
        <w:tc>
          <w:tcPr>
            <w:tcW w:w="690" w:type="pct"/>
            <w:noWrap/>
            <w:hideMark/>
          </w:tcPr>
          <w:p w14:paraId="04794FAD" w14:textId="2A7AF27B" w:rsidR="00DE35BE" w:rsidRPr="00966B7B" w:rsidRDefault="00DE35BE" w:rsidP="00DE35BE">
            <w:pPr>
              <w:spacing w:line="480" w:lineRule="auto"/>
              <w:rPr>
                <w:rFonts w:eastAsia="Times New Roman" w:cs="Times New Roman"/>
                <w:color w:val="000000"/>
                <w:szCs w:val="20"/>
              </w:rPr>
            </w:pPr>
            <w:r w:rsidRPr="00966B7B">
              <w:rPr>
                <w:rFonts w:cs="Times New Roman"/>
                <w:szCs w:val="20"/>
              </w:rPr>
              <w:t>5046 (14.5)</w:t>
            </w:r>
          </w:p>
        </w:tc>
        <w:tc>
          <w:tcPr>
            <w:tcW w:w="700" w:type="pct"/>
            <w:noWrap/>
            <w:hideMark/>
          </w:tcPr>
          <w:p w14:paraId="3CF26216" w14:textId="4429F557" w:rsidR="00DE35BE" w:rsidRPr="00966B7B" w:rsidRDefault="00DE35BE" w:rsidP="00DE35BE">
            <w:pPr>
              <w:spacing w:line="480" w:lineRule="auto"/>
              <w:rPr>
                <w:rFonts w:eastAsia="Times New Roman" w:cs="Times New Roman"/>
                <w:color w:val="000000"/>
                <w:szCs w:val="20"/>
              </w:rPr>
            </w:pPr>
            <w:r w:rsidRPr="00966B7B">
              <w:rPr>
                <w:rFonts w:cs="Times New Roman"/>
                <w:szCs w:val="20"/>
              </w:rPr>
              <w:t>5264 (14.0)</w:t>
            </w:r>
          </w:p>
        </w:tc>
        <w:tc>
          <w:tcPr>
            <w:tcW w:w="698" w:type="pct"/>
            <w:noWrap/>
            <w:hideMark/>
          </w:tcPr>
          <w:p w14:paraId="39A9AF59" w14:textId="77777777" w:rsidR="00DE35BE" w:rsidRPr="00966B7B" w:rsidRDefault="00DE35BE" w:rsidP="00DE35BE">
            <w:pPr>
              <w:spacing w:line="480" w:lineRule="auto"/>
              <w:rPr>
                <w:rFonts w:eastAsia="Times New Roman" w:cs="Times New Roman"/>
                <w:color w:val="000000"/>
                <w:szCs w:val="20"/>
              </w:rPr>
            </w:pPr>
            <w:r w:rsidRPr="00966B7B">
              <w:rPr>
                <w:rFonts w:eastAsia="Times New Roman" w:cs="Times New Roman"/>
                <w:color w:val="000000"/>
                <w:szCs w:val="20"/>
              </w:rPr>
              <w:t>4 260 (12</w:t>
            </w:r>
            <w:r w:rsidRPr="00966B7B">
              <w:rPr>
                <w:rFonts w:cs="Times New Roman"/>
                <w:szCs w:val="20"/>
              </w:rPr>
              <w:t>.</w:t>
            </w:r>
            <w:r w:rsidRPr="00966B7B">
              <w:rPr>
                <w:rFonts w:eastAsia="Times New Roman" w:cs="Times New Roman"/>
                <w:color w:val="000000"/>
                <w:szCs w:val="20"/>
              </w:rPr>
              <w:t>8)</w:t>
            </w:r>
          </w:p>
        </w:tc>
        <w:tc>
          <w:tcPr>
            <w:tcW w:w="779" w:type="pct"/>
            <w:noWrap/>
            <w:hideMark/>
          </w:tcPr>
          <w:p w14:paraId="3DB8BC81" w14:textId="77777777" w:rsidR="00DE35BE" w:rsidRPr="00966B7B" w:rsidRDefault="00DE35BE" w:rsidP="00DE35BE">
            <w:pPr>
              <w:spacing w:line="480" w:lineRule="auto"/>
              <w:rPr>
                <w:rFonts w:eastAsia="Times New Roman" w:cs="Times New Roman"/>
                <w:color w:val="000000"/>
                <w:szCs w:val="20"/>
              </w:rPr>
            </w:pPr>
            <w:r w:rsidRPr="00966B7B">
              <w:rPr>
                <w:rFonts w:eastAsia="Times New Roman" w:cs="Times New Roman"/>
                <w:color w:val="000000"/>
                <w:szCs w:val="20"/>
              </w:rPr>
              <w:t>6 050 (15</w:t>
            </w:r>
            <w:r w:rsidRPr="00966B7B">
              <w:rPr>
                <w:rFonts w:cs="Times New Roman"/>
                <w:szCs w:val="20"/>
              </w:rPr>
              <w:t>.</w:t>
            </w:r>
            <w:r w:rsidRPr="00966B7B">
              <w:rPr>
                <w:rFonts w:eastAsia="Times New Roman" w:cs="Times New Roman"/>
                <w:color w:val="000000"/>
                <w:szCs w:val="20"/>
              </w:rPr>
              <w:t>5)</w:t>
            </w:r>
          </w:p>
        </w:tc>
      </w:tr>
      <w:tr w:rsidR="00DA0358" w:rsidRPr="00966B7B" w14:paraId="59EABF2A" w14:textId="77777777" w:rsidTr="00966B7B">
        <w:trPr>
          <w:trHeight w:val="300"/>
        </w:trPr>
        <w:tc>
          <w:tcPr>
            <w:tcW w:w="1437" w:type="pct"/>
            <w:noWrap/>
            <w:hideMark/>
          </w:tcPr>
          <w:p w14:paraId="57567627" w14:textId="77777777" w:rsidR="004874A1" w:rsidRPr="00966B7B" w:rsidRDefault="004874A1" w:rsidP="004874A1">
            <w:pPr>
              <w:spacing w:line="480" w:lineRule="auto"/>
              <w:rPr>
                <w:rFonts w:eastAsia="Times New Roman" w:cs="Times New Roman"/>
                <w:color w:val="000000"/>
                <w:szCs w:val="20"/>
              </w:rPr>
            </w:pPr>
            <w:r w:rsidRPr="00966B7B">
              <w:rPr>
                <w:rFonts w:eastAsia="Times New Roman" w:cs="Times New Roman"/>
                <w:color w:val="000000"/>
                <w:szCs w:val="20"/>
              </w:rPr>
              <w:t>Osteoarthritis</w:t>
            </w:r>
          </w:p>
        </w:tc>
        <w:tc>
          <w:tcPr>
            <w:tcW w:w="696" w:type="pct"/>
            <w:noWrap/>
            <w:hideMark/>
          </w:tcPr>
          <w:p w14:paraId="2AFF896A" w14:textId="77777777" w:rsidR="004874A1" w:rsidRPr="00966B7B" w:rsidRDefault="004874A1" w:rsidP="004874A1">
            <w:pPr>
              <w:spacing w:line="480" w:lineRule="auto"/>
              <w:rPr>
                <w:rFonts w:eastAsia="Times New Roman" w:cs="Times New Roman"/>
                <w:color w:val="000000"/>
                <w:szCs w:val="20"/>
              </w:rPr>
            </w:pPr>
            <w:r w:rsidRPr="00966B7B">
              <w:rPr>
                <w:rFonts w:eastAsia="Times New Roman" w:cs="Times New Roman"/>
                <w:color w:val="000000"/>
                <w:szCs w:val="20"/>
              </w:rPr>
              <w:t>26 980 (37</w:t>
            </w:r>
            <w:r w:rsidRPr="00966B7B">
              <w:rPr>
                <w:rFonts w:cs="Times New Roman"/>
                <w:szCs w:val="20"/>
              </w:rPr>
              <w:t>.</w:t>
            </w:r>
            <w:r w:rsidRPr="00966B7B">
              <w:rPr>
                <w:rFonts w:eastAsia="Times New Roman" w:cs="Times New Roman"/>
                <w:color w:val="000000"/>
                <w:szCs w:val="20"/>
              </w:rPr>
              <w:t>3)</w:t>
            </w:r>
          </w:p>
        </w:tc>
        <w:tc>
          <w:tcPr>
            <w:tcW w:w="690" w:type="pct"/>
            <w:noWrap/>
            <w:hideMark/>
          </w:tcPr>
          <w:p w14:paraId="284779C8" w14:textId="6D20F786" w:rsidR="004874A1" w:rsidRPr="00966B7B" w:rsidRDefault="004874A1" w:rsidP="004874A1">
            <w:pPr>
              <w:spacing w:line="480" w:lineRule="auto"/>
              <w:rPr>
                <w:rFonts w:eastAsia="Times New Roman" w:cs="Times New Roman"/>
                <w:color w:val="000000"/>
                <w:szCs w:val="20"/>
              </w:rPr>
            </w:pPr>
            <w:r w:rsidRPr="00966B7B">
              <w:rPr>
                <w:rFonts w:cs="Times New Roman"/>
                <w:szCs w:val="20"/>
              </w:rPr>
              <w:t>15089 (43.2)</w:t>
            </w:r>
          </w:p>
        </w:tc>
        <w:tc>
          <w:tcPr>
            <w:tcW w:w="700" w:type="pct"/>
            <w:noWrap/>
            <w:hideMark/>
          </w:tcPr>
          <w:p w14:paraId="5917B211" w14:textId="2A938371" w:rsidR="004874A1" w:rsidRPr="00966B7B" w:rsidRDefault="004874A1" w:rsidP="004874A1">
            <w:pPr>
              <w:spacing w:line="480" w:lineRule="auto"/>
              <w:rPr>
                <w:rFonts w:eastAsia="Times New Roman" w:cs="Times New Roman"/>
                <w:color w:val="000000"/>
                <w:szCs w:val="20"/>
              </w:rPr>
            </w:pPr>
            <w:r w:rsidRPr="00966B7B">
              <w:rPr>
                <w:rFonts w:cs="Times New Roman"/>
                <w:szCs w:val="20"/>
              </w:rPr>
              <w:t>11891 (31.7)</w:t>
            </w:r>
          </w:p>
        </w:tc>
        <w:tc>
          <w:tcPr>
            <w:tcW w:w="698" w:type="pct"/>
            <w:noWrap/>
            <w:hideMark/>
          </w:tcPr>
          <w:p w14:paraId="7D1709CB" w14:textId="77777777" w:rsidR="004874A1" w:rsidRPr="00966B7B" w:rsidRDefault="004874A1" w:rsidP="004874A1">
            <w:pPr>
              <w:spacing w:line="480" w:lineRule="auto"/>
              <w:rPr>
                <w:rFonts w:eastAsia="Times New Roman" w:cs="Times New Roman"/>
                <w:color w:val="000000"/>
                <w:szCs w:val="20"/>
              </w:rPr>
            </w:pPr>
            <w:r w:rsidRPr="00966B7B">
              <w:rPr>
                <w:rFonts w:eastAsia="Times New Roman" w:cs="Times New Roman"/>
                <w:color w:val="000000"/>
                <w:szCs w:val="20"/>
              </w:rPr>
              <w:t>12 057 (36</w:t>
            </w:r>
            <w:r w:rsidRPr="00966B7B">
              <w:rPr>
                <w:rFonts w:cs="Times New Roman"/>
                <w:szCs w:val="20"/>
              </w:rPr>
              <w:t>.</w:t>
            </w:r>
            <w:r w:rsidRPr="00966B7B">
              <w:rPr>
                <w:rFonts w:eastAsia="Times New Roman" w:cs="Times New Roman"/>
                <w:color w:val="000000"/>
                <w:szCs w:val="20"/>
              </w:rPr>
              <w:t>2)</w:t>
            </w:r>
          </w:p>
        </w:tc>
        <w:tc>
          <w:tcPr>
            <w:tcW w:w="779" w:type="pct"/>
            <w:noWrap/>
            <w:hideMark/>
          </w:tcPr>
          <w:p w14:paraId="77DFA5DB" w14:textId="77777777" w:rsidR="004874A1" w:rsidRPr="00966B7B" w:rsidRDefault="004874A1" w:rsidP="004874A1">
            <w:pPr>
              <w:spacing w:line="480" w:lineRule="auto"/>
              <w:rPr>
                <w:rFonts w:eastAsia="Times New Roman" w:cs="Times New Roman"/>
                <w:color w:val="000000"/>
                <w:szCs w:val="20"/>
              </w:rPr>
            </w:pPr>
            <w:r w:rsidRPr="00966B7B">
              <w:rPr>
                <w:rFonts w:eastAsia="Times New Roman" w:cs="Times New Roman"/>
                <w:color w:val="000000"/>
                <w:szCs w:val="20"/>
              </w:rPr>
              <w:t>14 923 (38</w:t>
            </w:r>
            <w:r w:rsidRPr="00966B7B">
              <w:rPr>
                <w:rFonts w:cs="Times New Roman"/>
                <w:szCs w:val="20"/>
              </w:rPr>
              <w:t>.</w:t>
            </w:r>
            <w:r w:rsidRPr="00966B7B">
              <w:rPr>
                <w:rFonts w:eastAsia="Times New Roman" w:cs="Times New Roman"/>
                <w:color w:val="000000"/>
                <w:szCs w:val="20"/>
              </w:rPr>
              <w:t>2)</w:t>
            </w:r>
          </w:p>
        </w:tc>
      </w:tr>
      <w:tr w:rsidR="00DA0358" w:rsidRPr="00966B7B" w14:paraId="30F0A840" w14:textId="77777777" w:rsidTr="00966B7B">
        <w:trPr>
          <w:trHeight w:val="300"/>
        </w:trPr>
        <w:tc>
          <w:tcPr>
            <w:tcW w:w="1437" w:type="pct"/>
            <w:noWrap/>
            <w:hideMark/>
          </w:tcPr>
          <w:p w14:paraId="1DB48ACC" w14:textId="77777777" w:rsidR="004874A1" w:rsidRPr="00966B7B" w:rsidRDefault="004874A1" w:rsidP="004874A1">
            <w:pPr>
              <w:spacing w:line="480" w:lineRule="auto"/>
              <w:rPr>
                <w:rFonts w:eastAsia="Times New Roman" w:cs="Times New Roman"/>
                <w:color w:val="000000"/>
                <w:szCs w:val="20"/>
              </w:rPr>
            </w:pPr>
            <w:r w:rsidRPr="00966B7B">
              <w:rPr>
                <w:rFonts w:eastAsia="Times New Roman" w:cs="Times New Roman"/>
                <w:color w:val="000000"/>
                <w:szCs w:val="20"/>
              </w:rPr>
              <w:t>Thyroid disease</w:t>
            </w:r>
          </w:p>
        </w:tc>
        <w:tc>
          <w:tcPr>
            <w:tcW w:w="696" w:type="pct"/>
            <w:noWrap/>
            <w:hideMark/>
          </w:tcPr>
          <w:p w14:paraId="323D7419" w14:textId="77777777" w:rsidR="004874A1" w:rsidRPr="00966B7B" w:rsidRDefault="004874A1" w:rsidP="004874A1">
            <w:pPr>
              <w:spacing w:line="480" w:lineRule="auto"/>
              <w:rPr>
                <w:rFonts w:eastAsia="Times New Roman" w:cs="Times New Roman"/>
                <w:color w:val="000000"/>
                <w:szCs w:val="20"/>
              </w:rPr>
            </w:pPr>
            <w:r w:rsidRPr="00966B7B">
              <w:rPr>
                <w:rFonts w:eastAsia="Times New Roman" w:cs="Times New Roman"/>
                <w:color w:val="000000"/>
                <w:szCs w:val="20"/>
              </w:rPr>
              <w:t>7 200 (9</w:t>
            </w:r>
            <w:r w:rsidRPr="00966B7B">
              <w:rPr>
                <w:rFonts w:cs="Times New Roman"/>
                <w:szCs w:val="20"/>
              </w:rPr>
              <w:t>.</w:t>
            </w:r>
            <w:r w:rsidRPr="00966B7B">
              <w:rPr>
                <w:rFonts w:eastAsia="Times New Roman" w:cs="Times New Roman"/>
                <w:color w:val="000000"/>
                <w:szCs w:val="20"/>
              </w:rPr>
              <w:t>9)</w:t>
            </w:r>
          </w:p>
        </w:tc>
        <w:tc>
          <w:tcPr>
            <w:tcW w:w="690" w:type="pct"/>
            <w:noWrap/>
            <w:hideMark/>
          </w:tcPr>
          <w:p w14:paraId="7A9BC190" w14:textId="2BA4A6A1" w:rsidR="004874A1" w:rsidRPr="00966B7B" w:rsidRDefault="004874A1" w:rsidP="004874A1">
            <w:pPr>
              <w:spacing w:line="480" w:lineRule="auto"/>
              <w:rPr>
                <w:rFonts w:eastAsia="Times New Roman" w:cs="Times New Roman"/>
                <w:color w:val="000000"/>
                <w:szCs w:val="20"/>
              </w:rPr>
            </w:pPr>
            <w:r w:rsidRPr="00966B7B">
              <w:rPr>
                <w:rFonts w:cs="Times New Roman"/>
                <w:szCs w:val="20"/>
              </w:rPr>
              <w:t>5513 (15.8)</w:t>
            </w:r>
          </w:p>
        </w:tc>
        <w:tc>
          <w:tcPr>
            <w:tcW w:w="700" w:type="pct"/>
            <w:noWrap/>
            <w:hideMark/>
          </w:tcPr>
          <w:p w14:paraId="445DB363" w14:textId="1F3C89ED" w:rsidR="004874A1" w:rsidRPr="00966B7B" w:rsidRDefault="004874A1" w:rsidP="004874A1">
            <w:pPr>
              <w:spacing w:line="480" w:lineRule="auto"/>
              <w:rPr>
                <w:rFonts w:eastAsia="Times New Roman" w:cs="Times New Roman"/>
                <w:color w:val="000000"/>
                <w:szCs w:val="20"/>
              </w:rPr>
            </w:pPr>
            <w:r w:rsidRPr="00966B7B">
              <w:rPr>
                <w:rFonts w:cs="Times New Roman"/>
                <w:szCs w:val="20"/>
              </w:rPr>
              <w:t>1687 (4.5)</w:t>
            </w:r>
          </w:p>
        </w:tc>
        <w:tc>
          <w:tcPr>
            <w:tcW w:w="698" w:type="pct"/>
            <w:noWrap/>
            <w:hideMark/>
          </w:tcPr>
          <w:p w14:paraId="59B7C364" w14:textId="77777777" w:rsidR="004874A1" w:rsidRPr="00966B7B" w:rsidRDefault="004874A1" w:rsidP="004874A1">
            <w:pPr>
              <w:spacing w:line="480" w:lineRule="auto"/>
              <w:rPr>
                <w:rFonts w:eastAsia="Times New Roman" w:cs="Times New Roman"/>
                <w:color w:val="000000"/>
                <w:szCs w:val="20"/>
              </w:rPr>
            </w:pPr>
            <w:r w:rsidRPr="00966B7B">
              <w:rPr>
                <w:rFonts w:eastAsia="Times New Roman" w:cs="Times New Roman"/>
                <w:color w:val="000000"/>
                <w:szCs w:val="20"/>
              </w:rPr>
              <w:t>3 165 (9</w:t>
            </w:r>
            <w:r w:rsidRPr="00966B7B">
              <w:rPr>
                <w:rFonts w:cs="Times New Roman"/>
                <w:szCs w:val="20"/>
              </w:rPr>
              <w:t>.</w:t>
            </w:r>
            <w:r w:rsidRPr="00966B7B">
              <w:rPr>
                <w:rFonts w:eastAsia="Times New Roman" w:cs="Times New Roman"/>
                <w:color w:val="000000"/>
                <w:szCs w:val="20"/>
              </w:rPr>
              <w:t>5)</w:t>
            </w:r>
          </w:p>
        </w:tc>
        <w:tc>
          <w:tcPr>
            <w:tcW w:w="779" w:type="pct"/>
            <w:noWrap/>
            <w:hideMark/>
          </w:tcPr>
          <w:p w14:paraId="79CFB8C7" w14:textId="77777777" w:rsidR="004874A1" w:rsidRPr="00966B7B" w:rsidRDefault="004874A1" w:rsidP="004874A1">
            <w:pPr>
              <w:spacing w:line="480" w:lineRule="auto"/>
              <w:rPr>
                <w:rFonts w:eastAsia="Times New Roman" w:cs="Times New Roman"/>
                <w:color w:val="000000"/>
                <w:szCs w:val="20"/>
              </w:rPr>
            </w:pPr>
            <w:r w:rsidRPr="00966B7B">
              <w:rPr>
                <w:rFonts w:eastAsia="Times New Roman" w:cs="Times New Roman"/>
                <w:color w:val="000000"/>
                <w:szCs w:val="20"/>
              </w:rPr>
              <w:t>4 035 (10</w:t>
            </w:r>
            <w:r w:rsidRPr="00966B7B">
              <w:rPr>
                <w:rFonts w:cs="Times New Roman"/>
                <w:szCs w:val="20"/>
              </w:rPr>
              <w:t>.</w:t>
            </w:r>
            <w:r w:rsidRPr="00966B7B">
              <w:rPr>
                <w:rFonts w:eastAsia="Times New Roman" w:cs="Times New Roman"/>
                <w:color w:val="000000"/>
                <w:szCs w:val="20"/>
              </w:rPr>
              <w:t>3)</w:t>
            </w:r>
          </w:p>
        </w:tc>
      </w:tr>
      <w:tr w:rsidR="00DA0358" w:rsidRPr="00966B7B" w14:paraId="6809D748" w14:textId="77777777" w:rsidTr="00966B7B">
        <w:trPr>
          <w:trHeight w:val="300"/>
        </w:trPr>
        <w:tc>
          <w:tcPr>
            <w:tcW w:w="1437" w:type="pct"/>
            <w:noWrap/>
            <w:hideMark/>
          </w:tcPr>
          <w:p w14:paraId="1B735FC4" w14:textId="77777777" w:rsidR="00400997" w:rsidRPr="00966B7B" w:rsidRDefault="00400997" w:rsidP="00400997">
            <w:pPr>
              <w:spacing w:line="480" w:lineRule="auto"/>
              <w:rPr>
                <w:rFonts w:eastAsia="Times New Roman" w:cs="Times New Roman"/>
                <w:color w:val="000000"/>
                <w:szCs w:val="20"/>
              </w:rPr>
            </w:pPr>
            <w:r w:rsidRPr="00966B7B">
              <w:rPr>
                <w:rFonts w:eastAsia="Times New Roman" w:cs="Times New Roman"/>
                <w:color w:val="000000"/>
                <w:szCs w:val="20"/>
              </w:rPr>
              <w:t>Three or more comorbidities</w:t>
            </w:r>
          </w:p>
        </w:tc>
        <w:tc>
          <w:tcPr>
            <w:tcW w:w="696" w:type="pct"/>
            <w:noWrap/>
            <w:hideMark/>
          </w:tcPr>
          <w:p w14:paraId="342DA4BE" w14:textId="77777777" w:rsidR="00400997" w:rsidRPr="00966B7B" w:rsidRDefault="00400997" w:rsidP="00400997">
            <w:pPr>
              <w:spacing w:line="480" w:lineRule="auto"/>
              <w:rPr>
                <w:rFonts w:eastAsia="Times New Roman" w:cs="Times New Roman"/>
                <w:color w:val="000000"/>
                <w:szCs w:val="20"/>
              </w:rPr>
            </w:pPr>
            <w:r w:rsidRPr="00966B7B">
              <w:rPr>
                <w:rFonts w:eastAsia="Times New Roman" w:cs="Times New Roman"/>
                <w:color w:val="000000"/>
                <w:szCs w:val="20"/>
              </w:rPr>
              <w:t>44 762 (61</w:t>
            </w:r>
            <w:r w:rsidRPr="00966B7B">
              <w:rPr>
                <w:rFonts w:cs="Times New Roman"/>
                <w:szCs w:val="20"/>
              </w:rPr>
              <w:t>.</w:t>
            </w:r>
            <w:r w:rsidRPr="00966B7B">
              <w:rPr>
                <w:rFonts w:eastAsia="Times New Roman" w:cs="Times New Roman"/>
                <w:color w:val="000000"/>
                <w:szCs w:val="20"/>
              </w:rPr>
              <w:t>8)</w:t>
            </w:r>
          </w:p>
        </w:tc>
        <w:tc>
          <w:tcPr>
            <w:tcW w:w="690" w:type="pct"/>
            <w:noWrap/>
            <w:hideMark/>
          </w:tcPr>
          <w:p w14:paraId="5615CBE3" w14:textId="2F063556" w:rsidR="00400997" w:rsidRPr="00966B7B" w:rsidRDefault="00400997" w:rsidP="00400997">
            <w:pPr>
              <w:spacing w:line="480" w:lineRule="auto"/>
              <w:rPr>
                <w:rFonts w:eastAsia="Times New Roman" w:cs="Times New Roman"/>
                <w:color w:val="000000"/>
                <w:szCs w:val="20"/>
              </w:rPr>
            </w:pPr>
            <w:r w:rsidRPr="00966B7B">
              <w:rPr>
                <w:rFonts w:cs="Times New Roman"/>
                <w:szCs w:val="20"/>
              </w:rPr>
              <w:t>22901 (65.6)</w:t>
            </w:r>
          </w:p>
        </w:tc>
        <w:tc>
          <w:tcPr>
            <w:tcW w:w="700" w:type="pct"/>
            <w:noWrap/>
            <w:hideMark/>
          </w:tcPr>
          <w:p w14:paraId="1D3BAC84" w14:textId="4DFA4585" w:rsidR="00400997" w:rsidRPr="00966B7B" w:rsidRDefault="00400997" w:rsidP="00400997">
            <w:pPr>
              <w:spacing w:line="480" w:lineRule="auto"/>
              <w:rPr>
                <w:rFonts w:eastAsia="Times New Roman" w:cs="Times New Roman"/>
                <w:color w:val="000000"/>
                <w:szCs w:val="20"/>
              </w:rPr>
            </w:pPr>
            <w:r w:rsidRPr="00966B7B">
              <w:rPr>
                <w:rFonts w:cs="Times New Roman"/>
                <w:szCs w:val="20"/>
              </w:rPr>
              <w:t>21861 (58.3)</w:t>
            </w:r>
          </w:p>
        </w:tc>
        <w:tc>
          <w:tcPr>
            <w:tcW w:w="698" w:type="pct"/>
            <w:noWrap/>
            <w:hideMark/>
          </w:tcPr>
          <w:p w14:paraId="155610C2" w14:textId="6109F918" w:rsidR="00400997" w:rsidRPr="00966B7B" w:rsidRDefault="00400997" w:rsidP="00400997">
            <w:pPr>
              <w:spacing w:line="480" w:lineRule="auto"/>
              <w:rPr>
                <w:rFonts w:eastAsia="Times New Roman" w:cs="Times New Roman"/>
                <w:color w:val="000000"/>
                <w:szCs w:val="20"/>
              </w:rPr>
            </w:pPr>
            <w:r w:rsidRPr="00966B7B">
              <w:rPr>
                <w:rFonts w:eastAsia="Times New Roman" w:cs="Times New Roman"/>
                <w:color w:val="000000"/>
                <w:szCs w:val="20"/>
              </w:rPr>
              <w:t>8998 (57.4)</w:t>
            </w:r>
          </w:p>
        </w:tc>
        <w:tc>
          <w:tcPr>
            <w:tcW w:w="779" w:type="pct"/>
            <w:noWrap/>
            <w:hideMark/>
          </w:tcPr>
          <w:p w14:paraId="21CD9CEC" w14:textId="0ED0B106" w:rsidR="00400997" w:rsidRPr="00966B7B" w:rsidRDefault="00D22948" w:rsidP="00400997">
            <w:pPr>
              <w:spacing w:line="480" w:lineRule="auto"/>
              <w:rPr>
                <w:rFonts w:eastAsia="Times New Roman" w:cs="Times New Roman"/>
                <w:color w:val="000000"/>
                <w:szCs w:val="20"/>
              </w:rPr>
            </w:pPr>
            <w:r w:rsidRPr="00966B7B">
              <w:rPr>
                <w:rFonts w:eastAsia="Times New Roman" w:cs="Times New Roman"/>
                <w:color w:val="000000"/>
                <w:szCs w:val="20"/>
              </w:rPr>
              <w:t>7443 (68.3)</w:t>
            </w:r>
          </w:p>
        </w:tc>
      </w:tr>
      <w:tr w:rsidR="004A0E13" w:rsidRPr="00966B7B" w14:paraId="431AA364" w14:textId="77777777" w:rsidTr="00966B7B">
        <w:trPr>
          <w:trHeight w:val="300"/>
        </w:trPr>
        <w:tc>
          <w:tcPr>
            <w:tcW w:w="1437" w:type="pct"/>
            <w:noWrap/>
          </w:tcPr>
          <w:p w14:paraId="2A16FF72" w14:textId="7EB9AD59" w:rsidR="004A0E13" w:rsidRPr="00966B7B" w:rsidRDefault="00966B7B" w:rsidP="004A0E13">
            <w:pPr>
              <w:spacing w:line="480" w:lineRule="auto"/>
              <w:rPr>
                <w:rFonts w:eastAsia="Times New Roman" w:cs="Times New Roman"/>
                <w:color w:val="000000"/>
                <w:szCs w:val="20"/>
              </w:rPr>
            </w:pPr>
            <w:r w:rsidRPr="00966B7B">
              <w:rPr>
                <w:rFonts w:eastAsia="Times New Roman" w:cs="Times New Roman"/>
                <w:color w:val="000000"/>
                <w:szCs w:val="20"/>
              </w:rPr>
              <w:t>CHA</w:t>
            </w:r>
            <w:r w:rsidRPr="00966B7B">
              <w:rPr>
                <w:rFonts w:eastAsia="Times New Roman" w:cs="Times New Roman"/>
                <w:color w:val="000000"/>
                <w:szCs w:val="20"/>
                <w:vertAlign w:val="subscript"/>
              </w:rPr>
              <w:t>2</w:t>
            </w:r>
            <w:r w:rsidRPr="00966B7B">
              <w:rPr>
                <w:rFonts w:eastAsia="Times New Roman" w:cs="Times New Roman"/>
                <w:color w:val="000000"/>
                <w:szCs w:val="20"/>
              </w:rPr>
              <w:t>DS</w:t>
            </w:r>
            <w:r w:rsidRPr="00966B7B">
              <w:rPr>
                <w:rFonts w:eastAsia="Times New Roman" w:cs="Times New Roman"/>
                <w:color w:val="000000"/>
                <w:szCs w:val="20"/>
                <w:vertAlign w:val="subscript"/>
              </w:rPr>
              <w:t>2</w:t>
            </w:r>
            <w:r w:rsidRPr="00966B7B">
              <w:rPr>
                <w:rFonts w:eastAsia="Times New Roman" w:cs="Times New Roman"/>
                <w:color w:val="000000"/>
                <w:szCs w:val="20"/>
              </w:rPr>
              <w:t>-VASc score</w:t>
            </w:r>
          </w:p>
        </w:tc>
        <w:tc>
          <w:tcPr>
            <w:tcW w:w="696" w:type="pct"/>
            <w:noWrap/>
          </w:tcPr>
          <w:p w14:paraId="4F528211" w14:textId="1BF0188F" w:rsidR="004A0E13" w:rsidRPr="00966B7B" w:rsidRDefault="004A0E13" w:rsidP="004A0E13">
            <w:pPr>
              <w:spacing w:line="480" w:lineRule="auto"/>
              <w:rPr>
                <w:rFonts w:eastAsia="Times New Roman" w:cs="Times New Roman"/>
                <w:color w:val="000000"/>
                <w:szCs w:val="20"/>
              </w:rPr>
            </w:pPr>
            <w:r w:rsidRPr="00966B7B">
              <w:rPr>
                <w:rFonts w:eastAsia="Times New Roman" w:cs="Times New Roman"/>
                <w:color w:val="000000"/>
                <w:szCs w:val="20"/>
              </w:rPr>
              <w:t>3.19 (1.66)</w:t>
            </w:r>
          </w:p>
        </w:tc>
        <w:tc>
          <w:tcPr>
            <w:tcW w:w="690" w:type="pct"/>
            <w:noWrap/>
          </w:tcPr>
          <w:p w14:paraId="2B54B539" w14:textId="059564E2" w:rsidR="004A0E13" w:rsidRPr="00966B7B" w:rsidRDefault="004A0E13" w:rsidP="004A0E13">
            <w:pPr>
              <w:spacing w:line="480" w:lineRule="auto"/>
              <w:rPr>
                <w:rFonts w:cs="Times New Roman"/>
                <w:szCs w:val="20"/>
              </w:rPr>
            </w:pPr>
            <w:r w:rsidRPr="00966B7B">
              <w:rPr>
                <w:rFonts w:cs="Times New Roman"/>
                <w:szCs w:val="20"/>
              </w:rPr>
              <w:t>3.90 (1.45)</w:t>
            </w:r>
          </w:p>
        </w:tc>
        <w:tc>
          <w:tcPr>
            <w:tcW w:w="700" w:type="pct"/>
            <w:noWrap/>
          </w:tcPr>
          <w:p w14:paraId="6BB90686" w14:textId="4F4BEDF8" w:rsidR="004A0E13" w:rsidRPr="00966B7B" w:rsidRDefault="004A0E13" w:rsidP="004A0E13">
            <w:pPr>
              <w:spacing w:line="480" w:lineRule="auto"/>
              <w:rPr>
                <w:rFonts w:cs="Times New Roman"/>
                <w:szCs w:val="20"/>
              </w:rPr>
            </w:pPr>
            <w:r w:rsidRPr="00966B7B">
              <w:rPr>
                <w:rFonts w:cs="Times New Roman"/>
                <w:szCs w:val="20"/>
              </w:rPr>
              <w:t>2.53 (1.57)</w:t>
            </w:r>
          </w:p>
        </w:tc>
        <w:tc>
          <w:tcPr>
            <w:tcW w:w="698" w:type="pct"/>
            <w:noWrap/>
          </w:tcPr>
          <w:p w14:paraId="343C3313" w14:textId="4840AA67" w:rsidR="004A0E13" w:rsidRPr="00966B7B" w:rsidRDefault="007C07D2" w:rsidP="004A0E13">
            <w:pPr>
              <w:spacing w:line="480" w:lineRule="auto"/>
              <w:rPr>
                <w:rFonts w:eastAsia="Times New Roman" w:cs="Times New Roman"/>
                <w:color w:val="000000"/>
                <w:szCs w:val="20"/>
              </w:rPr>
            </w:pPr>
            <w:r w:rsidRPr="00966B7B">
              <w:rPr>
                <w:rFonts w:eastAsia="Times New Roman" w:cs="Times New Roman"/>
                <w:color w:val="000000"/>
                <w:szCs w:val="20"/>
              </w:rPr>
              <w:t>3.07 (1.65)</w:t>
            </w:r>
          </w:p>
        </w:tc>
        <w:tc>
          <w:tcPr>
            <w:tcW w:w="779" w:type="pct"/>
            <w:noWrap/>
          </w:tcPr>
          <w:p w14:paraId="04802511" w14:textId="78430A51" w:rsidR="004A0E13" w:rsidRPr="00966B7B" w:rsidRDefault="00070BAD" w:rsidP="004A0E13">
            <w:pPr>
              <w:spacing w:line="480" w:lineRule="auto"/>
              <w:rPr>
                <w:rFonts w:eastAsia="Times New Roman" w:cs="Times New Roman"/>
                <w:color w:val="000000"/>
                <w:szCs w:val="20"/>
              </w:rPr>
            </w:pPr>
            <w:r w:rsidRPr="00966B7B">
              <w:rPr>
                <w:rFonts w:eastAsia="Times New Roman" w:cs="Times New Roman"/>
                <w:color w:val="000000"/>
                <w:szCs w:val="20"/>
              </w:rPr>
              <w:t>3.26 (1.69)</w:t>
            </w:r>
          </w:p>
        </w:tc>
      </w:tr>
    </w:tbl>
    <w:p w14:paraId="3930D7EB" w14:textId="77777777" w:rsidR="00966B7B" w:rsidRDefault="00966B7B">
      <w:pPr>
        <w:spacing w:after="160" w:line="259" w:lineRule="auto"/>
        <w:rPr>
          <w:rFonts w:cs="Times New Roman"/>
          <w:szCs w:val="20"/>
        </w:rPr>
      </w:pPr>
    </w:p>
    <w:p w14:paraId="263C67DA" w14:textId="28895FE7" w:rsidR="00966B7B" w:rsidRDefault="00966B7B">
      <w:pPr>
        <w:spacing w:after="160" w:line="259" w:lineRule="auto"/>
        <w:rPr>
          <w:rFonts w:cs="Times New Roman"/>
          <w:szCs w:val="20"/>
        </w:rPr>
      </w:pPr>
      <w:r w:rsidRPr="00966B7B">
        <w:rPr>
          <w:rFonts w:cs="Times New Roman"/>
          <w:szCs w:val="20"/>
        </w:rPr>
        <w:t>Data are mean (SD) or n (%). Socioeconomic status (SES) refers to Index of Multiple Deprivation 2015 quintile, with SES 1 referring to the most affluent and SES 5 to the most deprived socioeconomic quintile. Number of comorbidities refers to any of the 18 conditions investigated. BMI, body-mass index; TIA, transient ischaemic attack. Category percentages refer to complete cases.</w:t>
      </w:r>
    </w:p>
    <w:p w14:paraId="0E6871AF" w14:textId="14268EAE" w:rsidR="00386009" w:rsidRDefault="00386009">
      <w:pPr>
        <w:spacing w:after="160" w:line="259" w:lineRule="auto"/>
        <w:rPr>
          <w:rFonts w:cs="Times New Roman"/>
          <w:szCs w:val="20"/>
        </w:rPr>
      </w:pPr>
      <w:r>
        <w:rPr>
          <w:rFonts w:cs="Times New Roman"/>
          <w:szCs w:val="20"/>
        </w:rPr>
        <w:br w:type="page"/>
      </w:r>
    </w:p>
    <w:p w14:paraId="202B97AA" w14:textId="2814BA52" w:rsidR="00966B7B" w:rsidRDefault="00966B7B" w:rsidP="00966B7B">
      <w:pPr>
        <w:pStyle w:val="Heading2"/>
      </w:pPr>
      <w:bookmarkStart w:id="6" w:name="_Toc141212377"/>
      <w:r>
        <w:lastRenderedPageBreak/>
        <w:t xml:space="preserve">Supplementary Table </w:t>
      </w:r>
      <w:r w:rsidR="008F696B">
        <w:t>4</w:t>
      </w:r>
      <w:r>
        <w:t xml:space="preserve">. </w:t>
      </w:r>
      <w:r w:rsidRPr="00966B7B">
        <w:t>Characteristics of patients at time of diagnosis with atrial fibrillation</w:t>
      </w:r>
      <w:r>
        <w:t xml:space="preserve"> across time periods during the study</w:t>
      </w:r>
      <w:bookmarkEnd w:id="6"/>
    </w:p>
    <w:p w14:paraId="528EB798" w14:textId="77777777" w:rsidR="00966B7B" w:rsidRPr="00966B7B" w:rsidRDefault="00966B7B" w:rsidP="00966B7B"/>
    <w:tbl>
      <w:tblPr>
        <w:tblStyle w:val="TableGridLight"/>
        <w:tblW w:w="5000" w:type="pct"/>
        <w:tblLook w:val="04A0" w:firstRow="1" w:lastRow="0" w:firstColumn="1" w:lastColumn="0" w:noHBand="0" w:noVBand="1"/>
      </w:tblPr>
      <w:tblGrid>
        <w:gridCol w:w="5632"/>
        <w:gridCol w:w="2416"/>
        <w:gridCol w:w="2425"/>
        <w:gridCol w:w="2425"/>
        <w:gridCol w:w="2425"/>
        <w:gridCol w:w="65"/>
      </w:tblGrid>
      <w:tr w:rsidR="00F56A31" w:rsidRPr="00966B7B" w14:paraId="5F081FDF" w14:textId="77777777" w:rsidTr="00966B7B">
        <w:trPr>
          <w:trHeight w:val="300"/>
        </w:trPr>
        <w:tc>
          <w:tcPr>
            <w:tcW w:w="1830" w:type="pct"/>
            <w:noWrap/>
          </w:tcPr>
          <w:p w14:paraId="0AACC925" w14:textId="77777777" w:rsidR="00F56A31" w:rsidRPr="00966B7B" w:rsidRDefault="00F56A31" w:rsidP="00557D80">
            <w:pPr>
              <w:spacing w:line="480" w:lineRule="auto"/>
              <w:jc w:val="center"/>
              <w:rPr>
                <w:rFonts w:eastAsia="Times New Roman" w:cs="Times New Roman"/>
                <w:b/>
                <w:bCs/>
                <w:color w:val="000000"/>
                <w:szCs w:val="20"/>
              </w:rPr>
            </w:pPr>
          </w:p>
        </w:tc>
        <w:tc>
          <w:tcPr>
            <w:tcW w:w="3170" w:type="pct"/>
            <w:gridSpan w:val="5"/>
            <w:noWrap/>
          </w:tcPr>
          <w:p w14:paraId="6BB6CDF5" w14:textId="71C43C30" w:rsidR="00F56A31" w:rsidRPr="00966B7B" w:rsidRDefault="00F56A31" w:rsidP="00F56A31">
            <w:pPr>
              <w:spacing w:line="480" w:lineRule="auto"/>
              <w:jc w:val="center"/>
              <w:rPr>
                <w:rFonts w:eastAsia="Times New Roman" w:cs="Times New Roman"/>
                <w:color w:val="000000"/>
                <w:szCs w:val="20"/>
              </w:rPr>
            </w:pPr>
            <w:r w:rsidRPr="00966B7B">
              <w:rPr>
                <w:rFonts w:eastAsia="Times New Roman" w:cs="Times New Roman"/>
                <w:b/>
                <w:bCs/>
                <w:color w:val="000000"/>
                <w:szCs w:val="20"/>
              </w:rPr>
              <w:t>Time period</w:t>
            </w:r>
          </w:p>
        </w:tc>
      </w:tr>
      <w:tr w:rsidR="00095C93" w:rsidRPr="00966B7B" w14:paraId="3047AF66" w14:textId="77777777" w:rsidTr="00966B7B">
        <w:trPr>
          <w:gridAfter w:val="1"/>
          <w:wAfter w:w="21" w:type="pct"/>
          <w:trHeight w:val="300"/>
        </w:trPr>
        <w:tc>
          <w:tcPr>
            <w:tcW w:w="1830" w:type="pct"/>
            <w:noWrap/>
            <w:hideMark/>
          </w:tcPr>
          <w:p w14:paraId="55BB8F31" w14:textId="77777777" w:rsidR="00095C93" w:rsidRPr="00966B7B" w:rsidRDefault="00095C93" w:rsidP="00557D80">
            <w:pPr>
              <w:spacing w:line="480" w:lineRule="auto"/>
              <w:jc w:val="center"/>
              <w:rPr>
                <w:rFonts w:eastAsia="Times New Roman" w:cs="Times New Roman"/>
                <w:color w:val="000000"/>
                <w:szCs w:val="20"/>
              </w:rPr>
            </w:pPr>
          </w:p>
        </w:tc>
        <w:tc>
          <w:tcPr>
            <w:tcW w:w="785" w:type="pct"/>
            <w:noWrap/>
            <w:hideMark/>
          </w:tcPr>
          <w:p w14:paraId="6DF8B252" w14:textId="25116BE8" w:rsidR="00095C93" w:rsidRPr="00966B7B" w:rsidRDefault="00F56A31" w:rsidP="00557D80">
            <w:pPr>
              <w:spacing w:line="480" w:lineRule="auto"/>
              <w:rPr>
                <w:rFonts w:eastAsia="Times New Roman" w:cs="Times New Roman"/>
                <w:color w:val="000000"/>
                <w:szCs w:val="20"/>
              </w:rPr>
            </w:pPr>
            <w:r w:rsidRPr="00966B7B">
              <w:rPr>
                <w:rFonts w:eastAsia="Times New Roman" w:cs="Times New Roman"/>
                <w:color w:val="000000"/>
                <w:szCs w:val="20"/>
              </w:rPr>
              <w:t>2003-2005</w:t>
            </w:r>
          </w:p>
        </w:tc>
        <w:tc>
          <w:tcPr>
            <w:tcW w:w="788" w:type="pct"/>
            <w:noWrap/>
            <w:hideMark/>
          </w:tcPr>
          <w:p w14:paraId="78DDE6BA" w14:textId="3545A5C4" w:rsidR="00095C93" w:rsidRPr="00966B7B" w:rsidRDefault="00F56A31" w:rsidP="00557D80">
            <w:pPr>
              <w:spacing w:line="480" w:lineRule="auto"/>
              <w:rPr>
                <w:rFonts w:eastAsia="Times New Roman" w:cs="Times New Roman"/>
                <w:color w:val="000000"/>
                <w:szCs w:val="20"/>
              </w:rPr>
            </w:pPr>
            <w:r w:rsidRPr="00966B7B">
              <w:rPr>
                <w:rFonts w:eastAsia="Times New Roman" w:cs="Times New Roman"/>
                <w:color w:val="000000"/>
                <w:szCs w:val="20"/>
              </w:rPr>
              <w:t>2006-2008</w:t>
            </w:r>
          </w:p>
        </w:tc>
        <w:tc>
          <w:tcPr>
            <w:tcW w:w="788" w:type="pct"/>
            <w:noWrap/>
            <w:hideMark/>
          </w:tcPr>
          <w:p w14:paraId="73E95FFC" w14:textId="123C3046" w:rsidR="00095C93" w:rsidRPr="00966B7B" w:rsidRDefault="00D449B3" w:rsidP="00557D80">
            <w:pPr>
              <w:spacing w:line="480" w:lineRule="auto"/>
              <w:rPr>
                <w:rFonts w:eastAsia="Times New Roman" w:cs="Times New Roman"/>
                <w:color w:val="000000"/>
                <w:szCs w:val="20"/>
              </w:rPr>
            </w:pPr>
            <w:r w:rsidRPr="00966B7B">
              <w:rPr>
                <w:rFonts w:eastAsia="Times New Roman" w:cs="Times New Roman"/>
                <w:color w:val="000000"/>
                <w:szCs w:val="20"/>
              </w:rPr>
              <w:t>2009-2011</w:t>
            </w:r>
          </w:p>
        </w:tc>
        <w:tc>
          <w:tcPr>
            <w:tcW w:w="788" w:type="pct"/>
            <w:noWrap/>
            <w:hideMark/>
          </w:tcPr>
          <w:p w14:paraId="5B142E79" w14:textId="3A5B04BC" w:rsidR="00095C93" w:rsidRPr="00966B7B" w:rsidRDefault="00D449B3" w:rsidP="00557D80">
            <w:pPr>
              <w:spacing w:line="480" w:lineRule="auto"/>
              <w:rPr>
                <w:rFonts w:eastAsia="Times New Roman" w:cs="Times New Roman"/>
                <w:color w:val="000000"/>
                <w:szCs w:val="20"/>
              </w:rPr>
            </w:pPr>
            <w:r w:rsidRPr="00966B7B">
              <w:rPr>
                <w:rFonts w:eastAsia="Times New Roman" w:cs="Times New Roman"/>
                <w:color w:val="000000"/>
                <w:szCs w:val="20"/>
              </w:rPr>
              <w:t>2012-2015</w:t>
            </w:r>
          </w:p>
        </w:tc>
      </w:tr>
      <w:tr w:rsidR="00095C93" w:rsidRPr="00966B7B" w14:paraId="0E00837F" w14:textId="77777777" w:rsidTr="00966B7B">
        <w:trPr>
          <w:gridAfter w:val="1"/>
          <w:wAfter w:w="21" w:type="pct"/>
          <w:trHeight w:val="300"/>
        </w:trPr>
        <w:tc>
          <w:tcPr>
            <w:tcW w:w="1830" w:type="pct"/>
            <w:noWrap/>
            <w:hideMark/>
          </w:tcPr>
          <w:p w14:paraId="4920B4EB" w14:textId="77777777" w:rsidR="00095C93" w:rsidRPr="00966B7B" w:rsidRDefault="00095C93" w:rsidP="00557D80">
            <w:pPr>
              <w:spacing w:line="480" w:lineRule="auto"/>
              <w:rPr>
                <w:rFonts w:eastAsia="Times New Roman" w:cs="Times New Roman"/>
                <w:color w:val="000000"/>
                <w:szCs w:val="20"/>
              </w:rPr>
            </w:pPr>
          </w:p>
        </w:tc>
        <w:tc>
          <w:tcPr>
            <w:tcW w:w="785" w:type="pct"/>
            <w:noWrap/>
            <w:hideMark/>
          </w:tcPr>
          <w:p w14:paraId="7C150E18" w14:textId="2D91314D" w:rsidR="00095C93" w:rsidRPr="00966B7B" w:rsidRDefault="00095C93" w:rsidP="00557D80">
            <w:pPr>
              <w:spacing w:line="480" w:lineRule="auto"/>
              <w:rPr>
                <w:rFonts w:eastAsia="Times New Roman" w:cs="Times New Roman"/>
                <w:color w:val="000000"/>
                <w:szCs w:val="20"/>
              </w:rPr>
            </w:pPr>
            <w:r w:rsidRPr="00966B7B">
              <w:rPr>
                <w:rFonts w:eastAsia="Times New Roman" w:cs="Times New Roman"/>
                <w:color w:val="000000"/>
                <w:szCs w:val="20"/>
              </w:rPr>
              <w:t>n =</w:t>
            </w:r>
            <w:r w:rsidRPr="00966B7B">
              <w:rPr>
                <w:rFonts w:cs="Times New Roman"/>
                <w:szCs w:val="20"/>
              </w:rPr>
              <w:t xml:space="preserve"> </w:t>
            </w:r>
            <w:r w:rsidR="00D449B3" w:rsidRPr="00966B7B">
              <w:rPr>
                <w:rFonts w:cs="Times New Roman"/>
                <w:szCs w:val="20"/>
              </w:rPr>
              <w:t>13 389</w:t>
            </w:r>
          </w:p>
        </w:tc>
        <w:tc>
          <w:tcPr>
            <w:tcW w:w="788" w:type="pct"/>
            <w:noWrap/>
            <w:hideMark/>
          </w:tcPr>
          <w:p w14:paraId="4ECA9E70" w14:textId="41C24C75" w:rsidR="00095C93" w:rsidRPr="00966B7B" w:rsidRDefault="00095C93" w:rsidP="00557D80">
            <w:pPr>
              <w:spacing w:line="480" w:lineRule="auto"/>
              <w:rPr>
                <w:rFonts w:eastAsia="Times New Roman" w:cs="Times New Roman"/>
                <w:color w:val="000000"/>
                <w:szCs w:val="20"/>
              </w:rPr>
            </w:pPr>
            <w:r w:rsidRPr="00966B7B">
              <w:rPr>
                <w:rFonts w:eastAsia="Times New Roman" w:cs="Times New Roman"/>
                <w:color w:val="000000"/>
                <w:szCs w:val="20"/>
              </w:rPr>
              <w:t>n =</w:t>
            </w:r>
            <w:r w:rsidRPr="00966B7B">
              <w:rPr>
                <w:rFonts w:cs="Times New Roman"/>
                <w:szCs w:val="20"/>
              </w:rPr>
              <w:t xml:space="preserve"> </w:t>
            </w:r>
            <w:r w:rsidR="00D449B3" w:rsidRPr="00966B7B">
              <w:rPr>
                <w:rFonts w:eastAsia="Times New Roman" w:cs="Times New Roman"/>
                <w:color w:val="000000"/>
                <w:szCs w:val="20"/>
              </w:rPr>
              <w:t>14 986</w:t>
            </w:r>
          </w:p>
        </w:tc>
        <w:tc>
          <w:tcPr>
            <w:tcW w:w="788" w:type="pct"/>
            <w:noWrap/>
            <w:hideMark/>
          </w:tcPr>
          <w:p w14:paraId="4E2D01EF" w14:textId="6CE19679" w:rsidR="00095C93" w:rsidRPr="00966B7B" w:rsidRDefault="00095C93" w:rsidP="00557D80">
            <w:pPr>
              <w:spacing w:line="480" w:lineRule="auto"/>
              <w:rPr>
                <w:rFonts w:eastAsia="Times New Roman" w:cs="Times New Roman"/>
                <w:color w:val="000000"/>
                <w:szCs w:val="20"/>
              </w:rPr>
            </w:pPr>
            <w:r w:rsidRPr="00966B7B">
              <w:rPr>
                <w:rFonts w:eastAsia="Times New Roman" w:cs="Times New Roman"/>
                <w:color w:val="000000"/>
                <w:szCs w:val="20"/>
              </w:rPr>
              <w:t xml:space="preserve">n = </w:t>
            </w:r>
            <w:r w:rsidR="00D449B3" w:rsidRPr="00966B7B">
              <w:rPr>
                <w:rFonts w:eastAsia="Times New Roman" w:cs="Times New Roman"/>
                <w:color w:val="000000"/>
                <w:szCs w:val="20"/>
              </w:rPr>
              <w:t>1</w:t>
            </w:r>
            <w:r w:rsidR="00F16CA8" w:rsidRPr="00966B7B">
              <w:rPr>
                <w:rFonts w:eastAsia="Times New Roman" w:cs="Times New Roman"/>
                <w:color w:val="000000"/>
                <w:szCs w:val="20"/>
              </w:rPr>
              <w:t>5 364</w:t>
            </w:r>
          </w:p>
        </w:tc>
        <w:tc>
          <w:tcPr>
            <w:tcW w:w="788" w:type="pct"/>
            <w:noWrap/>
            <w:hideMark/>
          </w:tcPr>
          <w:p w14:paraId="2FB00019" w14:textId="55FED50B" w:rsidR="00095C93" w:rsidRPr="00966B7B" w:rsidRDefault="00095C93" w:rsidP="00557D80">
            <w:pPr>
              <w:spacing w:line="480" w:lineRule="auto"/>
              <w:rPr>
                <w:rFonts w:eastAsia="Times New Roman" w:cs="Times New Roman"/>
                <w:color w:val="000000"/>
                <w:szCs w:val="20"/>
              </w:rPr>
            </w:pPr>
            <w:r w:rsidRPr="00966B7B">
              <w:rPr>
                <w:rFonts w:eastAsia="Times New Roman" w:cs="Times New Roman"/>
                <w:color w:val="000000"/>
                <w:szCs w:val="20"/>
              </w:rPr>
              <w:t xml:space="preserve">n = </w:t>
            </w:r>
            <w:r w:rsidR="009239C4" w:rsidRPr="00966B7B">
              <w:rPr>
                <w:rFonts w:eastAsia="Times New Roman" w:cs="Times New Roman"/>
                <w:color w:val="000000"/>
                <w:szCs w:val="20"/>
              </w:rPr>
              <w:t>16 600</w:t>
            </w:r>
          </w:p>
        </w:tc>
      </w:tr>
      <w:tr w:rsidR="00282C8E" w:rsidRPr="00966B7B" w14:paraId="03F0C6A7" w14:textId="77777777" w:rsidTr="00966B7B">
        <w:trPr>
          <w:gridAfter w:val="1"/>
          <w:wAfter w:w="21" w:type="pct"/>
          <w:trHeight w:val="300"/>
        </w:trPr>
        <w:tc>
          <w:tcPr>
            <w:tcW w:w="1830" w:type="pct"/>
            <w:noWrap/>
            <w:hideMark/>
          </w:tcPr>
          <w:p w14:paraId="44C14C65" w14:textId="77777777" w:rsidR="003D18AE" w:rsidRPr="00966B7B" w:rsidRDefault="003D18AE" w:rsidP="003D18AE">
            <w:pPr>
              <w:spacing w:line="480" w:lineRule="auto"/>
              <w:rPr>
                <w:rFonts w:eastAsia="Times New Roman" w:cs="Times New Roman"/>
                <w:color w:val="000000"/>
                <w:szCs w:val="20"/>
              </w:rPr>
            </w:pPr>
            <w:r w:rsidRPr="00966B7B">
              <w:rPr>
                <w:rFonts w:eastAsia="Times New Roman" w:cs="Times New Roman"/>
                <w:color w:val="000000"/>
                <w:szCs w:val="20"/>
              </w:rPr>
              <w:t>Age (years)</w:t>
            </w:r>
          </w:p>
        </w:tc>
        <w:tc>
          <w:tcPr>
            <w:tcW w:w="785" w:type="pct"/>
            <w:noWrap/>
            <w:hideMark/>
          </w:tcPr>
          <w:p w14:paraId="7EEAFE37" w14:textId="6DE5FA79" w:rsidR="003D18AE" w:rsidRPr="00966B7B" w:rsidRDefault="003D18AE" w:rsidP="003D18AE">
            <w:pPr>
              <w:spacing w:line="480" w:lineRule="auto"/>
              <w:rPr>
                <w:rFonts w:eastAsia="Times New Roman" w:cs="Times New Roman"/>
                <w:color w:val="000000"/>
                <w:szCs w:val="20"/>
              </w:rPr>
            </w:pPr>
            <w:r w:rsidRPr="00966B7B">
              <w:rPr>
                <w:rFonts w:cs="Times New Roman"/>
                <w:szCs w:val="20"/>
              </w:rPr>
              <w:t>75.58 (12.23)</w:t>
            </w:r>
          </w:p>
        </w:tc>
        <w:tc>
          <w:tcPr>
            <w:tcW w:w="788" w:type="pct"/>
            <w:noWrap/>
            <w:hideMark/>
          </w:tcPr>
          <w:p w14:paraId="18277FD7" w14:textId="2DD3B7BE" w:rsidR="003D18AE" w:rsidRPr="00966B7B" w:rsidRDefault="003D18AE" w:rsidP="003D18AE">
            <w:pPr>
              <w:spacing w:line="480" w:lineRule="auto"/>
              <w:rPr>
                <w:rFonts w:eastAsia="Times New Roman" w:cs="Times New Roman"/>
                <w:color w:val="000000"/>
                <w:szCs w:val="20"/>
              </w:rPr>
            </w:pPr>
            <w:r w:rsidRPr="00966B7B">
              <w:rPr>
                <w:rFonts w:cs="Times New Roman"/>
                <w:szCs w:val="20"/>
              </w:rPr>
              <w:t>75.77 (12.35)</w:t>
            </w:r>
          </w:p>
        </w:tc>
        <w:tc>
          <w:tcPr>
            <w:tcW w:w="788" w:type="pct"/>
            <w:noWrap/>
            <w:hideMark/>
          </w:tcPr>
          <w:p w14:paraId="3E601853" w14:textId="6D0310D8" w:rsidR="003D18AE" w:rsidRPr="00966B7B" w:rsidRDefault="003D18AE" w:rsidP="003D18AE">
            <w:pPr>
              <w:spacing w:line="480" w:lineRule="auto"/>
              <w:rPr>
                <w:rFonts w:eastAsia="Times New Roman" w:cs="Times New Roman"/>
                <w:color w:val="000000"/>
                <w:szCs w:val="20"/>
              </w:rPr>
            </w:pPr>
            <w:r w:rsidRPr="00966B7B">
              <w:rPr>
                <w:rFonts w:cs="Times New Roman"/>
                <w:szCs w:val="20"/>
              </w:rPr>
              <w:t>75.58 (12.65)</w:t>
            </w:r>
          </w:p>
        </w:tc>
        <w:tc>
          <w:tcPr>
            <w:tcW w:w="788" w:type="pct"/>
            <w:noWrap/>
            <w:hideMark/>
          </w:tcPr>
          <w:p w14:paraId="0791EAFE" w14:textId="7E29CC8B" w:rsidR="003D18AE" w:rsidRPr="00966B7B" w:rsidRDefault="003D18AE" w:rsidP="003D18AE">
            <w:pPr>
              <w:spacing w:line="480" w:lineRule="auto"/>
              <w:rPr>
                <w:rFonts w:eastAsia="Times New Roman" w:cs="Times New Roman"/>
                <w:color w:val="000000"/>
                <w:szCs w:val="20"/>
              </w:rPr>
            </w:pPr>
            <w:r w:rsidRPr="00966B7B">
              <w:rPr>
                <w:rFonts w:cs="Times New Roman"/>
                <w:szCs w:val="20"/>
              </w:rPr>
              <w:t>75.64 (12.56)</w:t>
            </w:r>
          </w:p>
        </w:tc>
      </w:tr>
      <w:tr w:rsidR="00282C8E" w:rsidRPr="00966B7B" w14:paraId="1E72C13C" w14:textId="77777777" w:rsidTr="00966B7B">
        <w:trPr>
          <w:gridAfter w:val="1"/>
          <w:wAfter w:w="21" w:type="pct"/>
          <w:trHeight w:val="300"/>
        </w:trPr>
        <w:tc>
          <w:tcPr>
            <w:tcW w:w="1830" w:type="pct"/>
            <w:noWrap/>
            <w:hideMark/>
          </w:tcPr>
          <w:p w14:paraId="4701A6DF" w14:textId="77777777" w:rsidR="003D18AE" w:rsidRPr="00966B7B" w:rsidRDefault="003D18AE" w:rsidP="003D18AE">
            <w:pPr>
              <w:spacing w:line="480" w:lineRule="auto"/>
              <w:rPr>
                <w:rFonts w:eastAsia="Times New Roman" w:cs="Times New Roman"/>
                <w:color w:val="000000"/>
                <w:szCs w:val="20"/>
              </w:rPr>
            </w:pPr>
            <w:r w:rsidRPr="00966B7B">
              <w:rPr>
                <w:rFonts w:eastAsia="Times New Roman" w:cs="Times New Roman"/>
                <w:color w:val="000000"/>
                <w:szCs w:val="20"/>
              </w:rPr>
              <w:t>Men</w:t>
            </w:r>
          </w:p>
        </w:tc>
        <w:tc>
          <w:tcPr>
            <w:tcW w:w="785" w:type="pct"/>
            <w:noWrap/>
            <w:hideMark/>
          </w:tcPr>
          <w:p w14:paraId="2932DAC9" w14:textId="1BACE576" w:rsidR="003D18AE" w:rsidRPr="00966B7B" w:rsidRDefault="003D18AE" w:rsidP="003D18AE">
            <w:pPr>
              <w:spacing w:line="480" w:lineRule="auto"/>
              <w:rPr>
                <w:rFonts w:eastAsia="Times New Roman" w:cs="Times New Roman"/>
                <w:color w:val="000000"/>
                <w:szCs w:val="20"/>
              </w:rPr>
            </w:pPr>
            <w:r w:rsidRPr="00966B7B">
              <w:rPr>
                <w:rFonts w:cs="Times New Roman"/>
                <w:szCs w:val="20"/>
              </w:rPr>
              <w:t>6744 (50.4)</w:t>
            </w:r>
          </w:p>
        </w:tc>
        <w:tc>
          <w:tcPr>
            <w:tcW w:w="788" w:type="pct"/>
            <w:noWrap/>
            <w:hideMark/>
          </w:tcPr>
          <w:p w14:paraId="1F0018E1" w14:textId="35C4E302" w:rsidR="003D18AE" w:rsidRPr="00966B7B" w:rsidRDefault="003D18AE" w:rsidP="003D18AE">
            <w:pPr>
              <w:spacing w:line="480" w:lineRule="auto"/>
              <w:rPr>
                <w:rFonts w:eastAsia="Times New Roman" w:cs="Times New Roman"/>
                <w:color w:val="000000"/>
                <w:szCs w:val="20"/>
              </w:rPr>
            </w:pPr>
            <w:r w:rsidRPr="00966B7B">
              <w:rPr>
                <w:rFonts w:cs="Times New Roman"/>
                <w:szCs w:val="20"/>
              </w:rPr>
              <w:t>7725 (51.5)</w:t>
            </w:r>
          </w:p>
        </w:tc>
        <w:tc>
          <w:tcPr>
            <w:tcW w:w="788" w:type="pct"/>
            <w:noWrap/>
            <w:hideMark/>
          </w:tcPr>
          <w:p w14:paraId="61C72AA1" w14:textId="512B0753" w:rsidR="003D18AE" w:rsidRPr="00966B7B" w:rsidRDefault="003D18AE" w:rsidP="003D18AE">
            <w:pPr>
              <w:spacing w:line="480" w:lineRule="auto"/>
              <w:rPr>
                <w:rFonts w:eastAsia="Times New Roman" w:cs="Times New Roman"/>
                <w:color w:val="000000"/>
                <w:szCs w:val="20"/>
              </w:rPr>
            </w:pPr>
            <w:r w:rsidRPr="00966B7B">
              <w:rPr>
                <w:rFonts w:cs="Times New Roman"/>
                <w:szCs w:val="20"/>
              </w:rPr>
              <w:t>8006 (52.1)</w:t>
            </w:r>
          </w:p>
        </w:tc>
        <w:tc>
          <w:tcPr>
            <w:tcW w:w="788" w:type="pct"/>
            <w:noWrap/>
            <w:hideMark/>
          </w:tcPr>
          <w:p w14:paraId="30BB59DA" w14:textId="6BB60B3F" w:rsidR="003D18AE" w:rsidRPr="00966B7B" w:rsidRDefault="003D18AE" w:rsidP="003D18AE">
            <w:pPr>
              <w:spacing w:line="480" w:lineRule="auto"/>
              <w:rPr>
                <w:rFonts w:eastAsia="Times New Roman" w:cs="Times New Roman"/>
                <w:color w:val="000000"/>
                <w:szCs w:val="20"/>
              </w:rPr>
            </w:pPr>
            <w:r w:rsidRPr="00966B7B">
              <w:rPr>
                <w:rFonts w:cs="Times New Roman"/>
                <w:szCs w:val="20"/>
              </w:rPr>
              <w:t>8797 (53.0)</w:t>
            </w:r>
          </w:p>
        </w:tc>
      </w:tr>
      <w:tr w:rsidR="00282C8E" w:rsidRPr="00966B7B" w14:paraId="32E04199" w14:textId="77777777" w:rsidTr="00966B7B">
        <w:trPr>
          <w:gridAfter w:val="1"/>
          <w:wAfter w:w="21" w:type="pct"/>
          <w:trHeight w:val="300"/>
        </w:trPr>
        <w:tc>
          <w:tcPr>
            <w:tcW w:w="1830" w:type="pct"/>
            <w:noWrap/>
            <w:hideMark/>
          </w:tcPr>
          <w:p w14:paraId="336BE7C0" w14:textId="77777777" w:rsidR="003D18AE" w:rsidRPr="00966B7B" w:rsidRDefault="003D18AE" w:rsidP="003D18AE">
            <w:pPr>
              <w:spacing w:line="480" w:lineRule="auto"/>
              <w:rPr>
                <w:rFonts w:eastAsia="Times New Roman" w:cs="Times New Roman"/>
                <w:color w:val="000000"/>
                <w:szCs w:val="20"/>
              </w:rPr>
            </w:pPr>
            <w:r w:rsidRPr="00966B7B">
              <w:rPr>
                <w:rFonts w:eastAsia="Times New Roman" w:cs="Times New Roman"/>
                <w:color w:val="000000"/>
                <w:szCs w:val="20"/>
              </w:rPr>
              <w:t>Ethnicity (White)</w:t>
            </w:r>
          </w:p>
        </w:tc>
        <w:tc>
          <w:tcPr>
            <w:tcW w:w="785" w:type="pct"/>
            <w:noWrap/>
            <w:hideMark/>
          </w:tcPr>
          <w:p w14:paraId="0681D2AA" w14:textId="708FDC31" w:rsidR="003D18AE" w:rsidRPr="00966B7B" w:rsidRDefault="003D18AE" w:rsidP="003D18AE">
            <w:pPr>
              <w:spacing w:line="480" w:lineRule="auto"/>
              <w:rPr>
                <w:rFonts w:eastAsia="Times New Roman" w:cs="Times New Roman"/>
                <w:color w:val="000000"/>
                <w:szCs w:val="20"/>
              </w:rPr>
            </w:pPr>
            <w:r w:rsidRPr="00966B7B">
              <w:rPr>
                <w:rFonts w:cs="Times New Roman"/>
                <w:szCs w:val="20"/>
              </w:rPr>
              <w:t>12207 (92.4)</w:t>
            </w:r>
          </w:p>
        </w:tc>
        <w:tc>
          <w:tcPr>
            <w:tcW w:w="788" w:type="pct"/>
            <w:noWrap/>
            <w:hideMark/>
          </w:tcPr>
          <w:p w14:paraId="3D7B77E9" w14:textId="2DD5AF15" w:rsidR="003D18AE" w:rsidRPr="00966B7B" w:rsidRDefault="003D18AE" w:rsidP="003D18AE">
            <w:pPr>
              <w:spacing w:line="480" w:lineRule="auto"/>
              <w:rPr>
                <w:rFonts w:eastAsia="Times New Roman" w:cs="Times New Roman"/>
                <w:color w:val="000000"/>
                <w:szCs w:val="20"/>
              </w:rPr>
            </w:pPr>
            <w:r w:rsidRPr="00966B7B">
              <w:rPr>
                <w:rFonts w:cs="Times New Roman"/>
                <w:szCs w:val="20"/>
              </w:rPr>
              <w:t>14145 (95.5)</w:t>
            </w:r>
          </w:p>
        </w:tc>
        <w:tc>
          <w:tcPr>
            <w:tcW w:w="788" w:type="pct"/>
            <w:noWrap/>
            <w:hideMark/>
          </w:tcPr>
          <w:p w14:paraId="44B3E94E" w14:textId="205470AC" w:rsidR="003D18AE" w:rsidRPr="00966B7B" w:rsidRDefault="003D18AE" w:rsidP="003D18AE">
            <w:pPr>
              <w:spacing w:line="480" w:lineRule="auto"/>
              <w:rPr>
                <w:rFonts w:eastAsia="Times New Roman" w:cs="Times New Roman"/>
                <w:color w:val="000000"/>
                <w:szCs w:val="20"/>
              </w:rPr>
            </w:pPr>
            <w:r w:rsidRPr="00966B7B">
              <w:rPr>
                <w:rFonts w:cs="Times New Roman"/>
                <w:szCs w:val="20"/>
              </w:rPr>
              <w:t>14606 (96.3)</w:t>
            </w:r>
          </w:p>
        </w:tc>
        <w:tc>
          <w:tcPr>
            <w:tcW w:w="788" w:type="pct"/>
            <w:noWrap/>
            <w:hideMark/>
          </w:tcPr>
          <w:p w14:paraId="450A3000" w14:textId="7A0EB227" w:rsidR="003D18AE" w:rsidRPr="00966B7B" w:rsidRDefault="003D18AE" w:rsidP="003D18AE">
            <w:pPr>
              <w:spacing w:line="480" w:lineRule="auto"/>
              <w:rPr>
                <w:rFonts w:eastAsia="Times New Roman" w:cs="Times New Roman"/>
                <w:color w:val="000000"/>
                <w:szCs w:val="20"/>
              </w:rPr>
            </w:pPr>
            <w:r w:rsidRPr="00966B7B">
              <w:rPr>
                <w:rFonts w:cs="Times New Roman"/>
                <w:szCs w:val="20"/>
              </w:rPr>
              <w:t>15615 (95.8)</w:t>
            </w:r>
          </w:p>
        </w:tc>
      </w:tr>
      <w:tr w:rsidR="00282C8E" w:rsidRPr="00966B7B" w14:paraId="56E34780" w14:textId="77777777" w:rsidTr="00966B7B">
        <w:trPr>
          <w:gridAfter w:val="1"/>
          <w:wAfter w:w="21" w:type="pct"/>
          <w:trHeight w:val="300"/>
        </w:trPr>
        <w:tc>
          <w:tcPr>
            <w:tcW w:w="1830" w:type="pct"/>
            <w:noWrap/>
            <w:hideMark/>
          </w:tcPr>
          <w:p w14:paraId="60415D00" w14:textId="77777777" w:rsidR="003D18AE" w:rsidRPr="00966B7B" w:rsidRDefault="003D18AE" w:rsidP="003D18AE">
            <w:pPr>
              <w:spacing w:line="480" w:lineRule="auto"/>
              <w:rPr>
                <w:rFonts w:eastAsia="Times New Roman" w:cs="Times New Roman"/>
                <w:color w:val="000000"/>
                <w:szCs w:val="20"/>
              </w:rPr>
            </w:pPr>
            <w:r w:rsidRPr="00966B7B">
              <w:rPr>
                <w:rFonts w:eastAsia="Times New Roman" w:cs="Times New Roman"/>
                <w:color w:val="000000"/>
                <w:szCs w:val="20"/>
              </w:rPr>
              <w:t>Socioeconomic status quintile</w:t>
            </w:r>
          </w:p>
        </w:tc>
        <w:tc>
          <w:tcPr>
            <w:tcW w:w="785" w:type="pct"/>
            <w:noWrap/>
            <w:hideMark/>
          </w:tcPr>
          <w:p w14:paraId="13A92E80" w14:textId="77777777" w:rsidR="003D18AE" w:rsidRPr="00966B7B" w:rsidRDefault="003D18AE" w:rsidP="003D18AE">
            <w:pPr>
              <w:spacing w:line="480" w:lineRule="auto"/>
              <w:rPr>
                <w:rFonts w:eastAsia="Times New Roman" w:cs="Times New Roman"/>
                <w:szCs w:val="20"/>
              </w:rPr>
            </w:pPr>
          </w:p>
        </w:tc>
        <w:tc>
          <w:tcPr>
            <w:tcW w:w="788" w:type="pct"/>
            <w:noWrap/>
            <w:hideMark/>
          </w:tcPr>
          <w:p w14:paraId="5C698DA2" w14:textId="77777777" w:rsidR="003D18AE" w:rsidRPr="00966B7B" w:rsidRDefault="003D18AE" w:rsidP="003D18AE">
            <w:pPr>
              <w:spacing w:line="480" w:lineRule="auto"/>
              <w:rPr>
                <w:rFonts w:eastAsia="Times New Roman" w:cs="Times New Roman"/>
                <w:szCs w:val="20"/>
              </w:rPr>
            </w:pPr>
          </w:p>
        </w:tc>
        <w:tc>
          <w:tcPr>
            <w:tcW w:w="788" w:type="pct"/>
            <w:noWrap/>
            <w:hideMark/>
          </w:tcPr>
          <w:p w14:paraId="586B7557" w14:textId="77777777" w:rsidR="003D18AE" w:rsidRPr="00966B7B" w:rsidRDefault="003D18AE" w:rsidP="003D18AE">
            <w:pPr>
              <w:spacing w:line="480" w:lineRule="auto"/>
              <w:rPr>
                <w:rFonts w:eastAsia="Times New Roman" w:cs="Times New Roman"/>
                <w:szCs w:val="20"/>
              </w:rPr>
            </w:pPr>
          </w:p>
        </w:tc>
        <w:tc>
          <w:tcPr>
            <w:tcW w:w="788" w:type="pct"/>
            <w:noWrap/>
            <w:hideMark/>
          </w:tcPr>
          <w:p w14:paraId="2D815D41" w14:textId="77777777" w:rsidR="003D18AE" w:rsidRPr="00966B7B" w:rsidRDefault="003D18AE" w:rsidP="003D18AE">
            <w:pPr>
              <w:spacing w:line="480" w:lineRule="auto"/>
              <w:rPr>
                <w:rFonts w:eastAsia="Times New Roman" w:cs="Times New Roman"/>
                <w:szCs w:val="20"/>
              </w:rPr>
            </w:pPr>
          </w:p>
        </w:tc>
      </w:tr>
      <w:tr w:rsidR="00282C8E" w:rsidRPr="00966B7B" w14:paraId="4FF6F387" w14:textId="77777777" w:rsidTr="00966B7B">
        <w:trPr>
          <w:gridAfter w:val="1"/>
          <w:wAfter w:w="21" w:type="pct"/>
          <w:trHeight w:val="300"/>
        </w:trPr>
        <w:tc>
          <w:tcPr>
            <w:tcW w:w="1830" w:type="pct"/>
            <w:noWrap/>
            <w:hideMark/>
          </w:tcPr>
          <w:p w14:paraId="683ADEE0" w14:textId="77777777" w:rsidR="003D18AE" w:rsidRPr="00966B7B" w:rsidRDefault="003D18AE" w:rsidP="003D18AE">
            <w:pPr>
              <w:spacing w:line="480" w:lineRule="auto"/>
              <w:ind w:firstLineChars="200" w:firstLine="400"/>
              <w:rPr>
                <w:rFonts w:eastAsia="Times New Roman" w:cs="Times New Roman"/>
                <w:color w:val="000000"/>
                <w:szCs w:val="20"/>
              </w:rPr>
            </w:pPr>
            <w:r w:rsidRPr="00966B7B">
              <w:rPr>
                <w:rFonts w:eastAsia="Times New Roman" w:cs="Times New Roman"/>
                <w:color w:val="000000"/>
                <w:szCs w:val="20"/>
              </w:rPr>
              <w:t>1 (least deprived)</w:t>
            </w:r>
          </w:p>
        </w:tc>
        <w:tc>
          <w:tcPr>
            <w:tcW w:w="785" w:type="pct"/>
            <w:noWrap/>
            <w:hideMark/>
          </w:tcPr>
          <w:p w14:paraId="51506A58" w14:textId="3911529B" w:rsidR="003D18AE" w:rsidRPr="00966B7B" w:rsidRDefault="003D18AE" w:rsidP="003D18AE">
            <w:pPr>
              <w:spacing w:line="480" w:lineRule="auto"/>
              <w:rPr>
                <w:rFonts w:eastAsia="Times New Roman" w:cs="Times New Roman"/>
                <w:color w:val="000000"/>
                <w:szCs w:val="20"/>
              </w:rPr>
            </w:pPr>
            <w:r w:rsidRPr="00966B7B">
              <w:rPr>
                <w:rFonts w:cs="Times New Roman"/>
                <w:szCs w:val="20"/>
              </w:rPr>
              <w:t>2696 (20.1)</w:t>
            </w:r>
          </w:p>
        </w:tc>
        <w:tc>
          <w:tcPr>
            <w:tcW w:w="788" w:type="pct"/>
            <w:noWrap/>
            <w:hideMark/>
          </w:tcPr>
          <w:p w14:paraId="150C9387" w14:textId="16ED5921" w:rsidR="003D18AE" w:rsidRPr="00966B7B" w:rsidRDefault="003D18AE" w:rsidP="003D18AE">
            <w:pPr>
              <w:spacing w:line="480" w:lineRule="auto"/>
              <w:rPr>
                <w:rFonts w:eastAsia="Times New Roman" w:cs="Times New Roman"/>
                <w:color w:val="000000"/>
                <w:szCs w:val="20"/>
              </w:rPr>
            </w:pPr>
            <w:r w:rsidRPr="00966B7B">
              <w:rPr>
                <w:rFonts w:cs="Times New Roman"/>
                <w:szCs w:val="20"/>
              </w:rPr>
              <w:t>3172 (21.2)</w:t>
            </w:r>
          </w:p>
        </w:tc>
        <w:tc>
          <w:tcPr>
            <w:tcW w:w="788" w:type="pct"/>
            <w:noWrap/>
            <w:hideMark/>
          </w:tcPr>
          <w:p w14:paraId="1E84688E" w14:textId="310159CF" w:rsidR="003D18AE" w:rsidRPr="00966B7B" w:rsidRDefault="003D18AE" w:rsidP="003D18AE">
            <w:pPr>
              <w:spacing w:line="480" w:lineRule="auto"/>
              <w:rPr>
                <w:rFonts w:eastAsia="Times New Roman" w:cs="Times New Roman"/>
                <w:color w:val="000000"/>
                <w:szCs w:val="20"/>
              </w:rPr>
            </w:pPr>
            <w:r w:rsidRPr="00966B7B">
              <w:rPr>
                <w:rFonts w:cs="Times New Roman"/>
                <w:szCs w:val="20"/>
              </w:rPr>
              <w:t>3442 (22.4)</w:t>
            </w:r>
          </w:p>
        </w:tc>
        <w:tc>
          <w:tcPr>
            <w:tcW w:w="788" w:type="pct"/>
            <w:noWrap/>
            <w:hideMark/>
          </w:tcPr>
          <w:p w14:paraId="58ABC023" w14:textId="5B5DE681" w:rsidR="003D18AE" w:rsidRPr="00966B7B" w:rsidRDefault="003D18AE" w:rsidP="003D18AE">
            <w:pPr>
              <w:spacing w:line="480" w:lineRule="auto"/>
              <w:rPr>
                <w:rFonts w:eastAsia="Times New Roman" w:cs="Times New Roman"/>
                <w:color w:val="000000"/>
                <w:szCs w:val="20"/>
              </w:rPr>
            </w:pPr>
            <w:r w:rsidRPr="00966B7B">
              <w:rPr>
                <w:rFonts w:cs="Times New Roman"/>
                <w:szCs w:val="20"/>
              </w:rPr>
              <w:t>3617 (21.8)</w:t>
            </w:r>
          </w:p>
        </w:tc>
      </w:tr>
      <w:tr w:rsidR="00282C8E" w:rsidRPr="00966B7B" w14:paraId="290EEF60" w14:textId="77777777" w:rsidTr="00966B7B">
        <w:trPr>
          <w:gridAfter w:val="1"/>
          <w:wAfter w:w="21" w:type="pct"/>
          <w:trHeight w:val="300"/>
        </w:trPr>
        <w:tc>
          <w:tcPr>
            <w:tcW w:w="1830" w:type="pct"/>
            <w:noWrap/>
            <w:hideMark/>
          </w:tcPr>
          <w:p w14:paraId="4FE962B3" w14:textId="77777777" w:rsidR="003D18AE" w:rsidRPr="00966B7B" w:rsidRDefault="003D18AE" w:rsidP="003D18AE">
            <w:pPr>
              <w:spacing w:line="480" w:lineRule="auto"/>
              <w:ind w:firstLineChars="200" w:firstLine="400"/>
              <w:rPr>
                <w:rFonts w:eastAsia="Times New Roman" w:cs="Times New Roman"/>
                <w:color w:val="000000"/>
                <w:szCs w:val="20"/>
              </w:rPr>
            </w:pPr>
            <w:r w:rsidRPr="00966B7B">
              <w:rPr>
                <w:rFonts w:eastAsia="Times New Roman" w:cs="Times New Roman"/>
                <w:color w:val="000000"/>
                <w:szCs w:val="20"/>
              </w:rPr>
              <w:t>2</w:t>
            </w:r>
          </w:p>
        </w:tc>
        <w:tc>
          <w:tcPr>
            <w:tcW w:w="785" w:type="pct"/>
            <w:noWrap/>
            <w:hideMark/>
          </w:tcPr>
          <w:p w14:paraId="07892F60" w14:textId="67C964D3" w:rsidR="003D18AE" w:rsidRPr="00966B7B" w:rsidRDefault="003D18AE" w:rsidP="003D18AE">
            <w:pPr>
              <w:spacing w:line="480" w:lineRule="auto"/>
              <w:rPr>
                <w:rFonts w:eastAsia="Times New Roman" w:cs="Times New Roman"/>
                <w:color w:val="000000"/>
                <w:szCs w:val="20"/>
              </w:rPr>
            </w:pPr>
            <w:r w:rsidRPr="00966B7B">
              <w:rPr>
                <w:rFonts w:cs="Times New Roman"/>
                <w:szCs w:val="20"/>
              </w:rPr>
              <w:t>2887 (21.6)</w:t>
            </w:r>
          </w:p>
        </w:tc>
        <w:tc>
          <w:tcPr>
            <w:tcW w:w="788" w:type="pct"/>
            <w:noWrap/>
            <w:hideMark/>
          </w:tcPr>
          <w:p w14:paraId="34EB1978" w14:textId="60E1B7B4" w:rsidR="003D18AE" w:rsidRPr="00966B7B" w:rsidRDefault="003D18AE" w:rsidP="003D18AE">
            <w:pPr>
              <w:spacing w:line="480" w:lineRule="auto"/>
              <w:rPr>
                <w:rFonts w:eastAsia="Times New Roman" w:cs="Times New Roman"/>
                <w:color w:val="000000"/>
                <w:szCs w:val="20"/>
              </w:rPr>
            </w:pPr>
            <w:r w:rsidRPr="00966B7B">
              <w:rPr>
                <w:rFonts w:cs="Times New Roman"/>
                <w:szCs w:val="20"/>
              </w:rPr>
              <w:t>3264 (21.8)</w:t>
            </w:r>
          </w:p>
        </w:tc>
        <w:tc>
          <w:tcPr>
            <w:tcW w:w="788" w:type="pct"/>
            <w:noWrap/>
            <w:hideMark/>
          </w:tcPr>
          <w:p w14:paraId="3A3CCEC9" w14:textId="2429B175" w:rsidR="003D18AE" w:rsidRPr="00966B7B" w:rsidRDefault="003D18AE" w:rsidP="003D18AE">
            <w:pPr>
              <w:spacing w:line="480" w:lineRule="auto"/>
              <w:rPr>
                <w:rFonts w:eastAsia="Times New Roman" w:cs="Times New Roman"/>
                <w:color w:val="000000"/>
                <w:szCs w:val="20"/>
              </w:rPr>
            </w:pPr>
            <w:r w:rsidRPr="00966B7B">
              <w:rPr>
                <w:rFonts w:cs="Times New Roman"/>
                <w:szCs w:val="20"/>
              </w:rPr>
              <w:t>3360 (21.9)</w:t>
            </w:r>
          </w:p>
        </w:tc>
        <w:tc>
          <w:tcPr>
            <w:tcW w:w="788" w:type="pct"/>
            <w:noWrap/>
            <w:hideMark/>
          </w:tcPr>
          <w:p w14:paraId="49D5C5B8" w14:textId="2DBD7255" w:rsidR="003D18AE" w:rsidRPr="00966B7B" w:rsidRDefault="003D18AE" w:rsidP="003D18AE">
            <w:pPr>
              <w:spacing w:line="480" w:lineRule="auto"/>
              <w:rPr>
                <w:rFonts w:eastAsia="Times New Roman" w:cs="Times New Roman"/>
                <w:color w:val="000000"/>
                <w:szCs w:val="20"/>
              </w:rPr>
            </w:pPr>
            <w:r w:rsidRPr="00966B7B">
              <w:rPr>
                <w:rFonts w:cs="Times New Roman"/>
                <w:szCs w:val="20"/>
              </w:rPr>
              <w:t>3591 (21.6)</w:t>
            </w:r>
          </w:p>
        </w:tc>
      </w:tr>
      <w:tr w:rsidR="00282C8E" w:rsidRPr="00966B7B" w14:paraId="3641F973" w14:textId="77777777" w:rsidTr="00966B7B">
        <w:trPr>
          <w:gridAfter w:val="1"/>
          <w:wAfter w:w="21" w:type="pct"/>
          <w:trHeight w:val="300"/>
        </w:trPr>
        <w:tc>
          <w:tcPr>
            <w:tcW w:w="1830" w:type="pct"/>
            <w:noWrap/>
            <w:hideMark/>
          </w:tcPr>
          <w:p w14:paraId="3D01ECF3" w14:textId="77777777" w:rsidR="003D18AE" w:rsidRPr="00966B7B" w:rsidRDefault="003D18AE" w:rsidP="003D18AE">
            <w:pPr>
              <w:spacing w:line="480" w:lineRule="auto"/>
              <w:ind w:firstLineChars="200" w:firstLine="400"/>
              <w:rPr>
                <w:rFonts w:eastAsia="Times New Roman" w:cs="Times New Roman"/>
                <w:color w:val="000000"/>
                <w:szCs w:val="20"/>
              </w:rPr>
            </w:pPr>
            <w:r w:rsidRPr="00966B7B">
              <w:rPr>
                <w:rFonts w:eastAsia="Times New Roman" w:cs="Times New Roman"/>
                <w:color w:val="000000"/>
                <w:szCs w:val="20"/>
              </w:rPr>
              <w:t>3</w:t>
            </w:r>
          </w:p>
        </w:tc>
        <w:tc>
          <w:tcPr>
            <w:tcW w:w="785" w:type="pct"/>
            <w:noWrap/>
            <w:hideMark/>
          </w:tcPr>
          <w:p w14:paraId="2EF6114B" w14:textId="1033D779" w:rsidR="003D18AE" w:rsidRPr="00966B7B" w:rsidRDefault="003D18AE" w:rsidP="003D18AE">
            <w:pPr>
              <w:spacing w:line="480" w:lineRule="auto"/>
              <w:rPr>
                <w:rFonts w:eastAsia="Times New Roman" w:cs="Times New Roman"/>
                <w:color w:val="000000"/>
                <w:szCs w:val="20"/>
              </w:rPr>
            </w:pPr>
            <w:r w:rsidRPr="00966B7B">
              <w:rPr>
                <w:rFonts w:cs="Times New Roman"/>
                <w:szCs w:val="20"/>
              </w:rPr>
              <w:t>3064 (22.9)</w:t>
            </w:r>
          </w:p>
        </w:tc>
        <w:tc>
          <w:tcPr>
            <w:tcW w:w="788" w:type="pct"/>
            <w:noWrap/>
            <w:hideMark/>
          </w:tcPr>
          <w:p w14:paraId="31022418" w14:textId="72298F4D" w:rsidR="003D18AE" w:rsidRPr="00966B7B" w:rsidRDefault="003D18AE" w:rsidP="003D18AE">
            <w:pPr>
              <w:spacing w:line="480" w:lineRule="auto"/>
              <w:rPr>
                <w:rFonts w:eastAsia="Times New Roman" w:cs="Times New Roman"/>
                <w:color w:val="000000"/>
                <w:szCs w:val="20"/>
              </w:rPr>
            </w:pPr>
            <w:r w:rsidRPr="00966B7B">
              <w:rPr>
                <w:rFonts w:cs="Times New Roman"/>
                <w:szCs w:val="20"/>
              </w:rPr>
              <w:t>3428 (22.9)</w:t>
            </w:r>
          </w:p>
        </w:tc>
        <w:tc>
          <w:tcPr>
            <w:tcW w:w="788" w:type="pct"/>
            <w:noWrap/>
            <w:hideMark/>
          </w:tcPr>
          <w:p w14:paraId="3A2F68E3" w14:textId="1888C64A" w:rsidR="003D18AE" w:rsidRPr="00966B7B" w:rsidRDefault="003D18AE" w:rsidP="003D18AE">
            <w:pPr>
              <w:spacing w:line="480" w:lineRule="auto"/>
              <w:rPr>
                <w:rFonts w:eastAsia="Times New Roman" w:cs="Times New Roman"/>
                <w:color w:val="000000"/>
                <w:szCs w:val="20"/>
              </w:rPr>
            </w:pPr>
            <w:r w:rsidRPr="00966B7B">
              <w:rPr>
                <w:rFonts w:cs="Times New Roman"/>
                <w:szCs w:val="20"/>
              </w:rPr>
              <w:t>3452 (22.5)</w:t>
            </w:r>
          </w:p>
        </w:tc>
        <w:tc>
          <w:tcPr>
            <w:tcW w:w="788" w:type="pct"/>
            <w:noWrap/>
            <w:hideMark/>
          </w:tcPr>
          <w:p w14:paraId="47D7A0D5" w14:textId="73074AAF" w:rsidR="003D18AE" w:rsidRPr="00966B7B" w:rsidRDefault="003D18AE" w:rsidP="003D18AE">
            <w:pPr>
              <w:spacing w:line="480" w:lineRule="auto"/>
              <w:rPr>
                <w:rFonts w:eastAsia="Times New Roman" w:cs="Times New Roman"/>
                <w:color w:val="000000"/>
                <w:szCs w:val="20"/>
              </w:rPr>
            </w:pPr>
            <w:r w:rsidRPr="00966B7B">
              <w:rPr>
                <w:rFonts w:cs="Times New Roman"/>
                <w:szCs w:val="20"/>
              </w:rPr>
              <w:t>3819 (23.0)</w:t>
            </w:r>
          </w:p>
        </w:tc>
      </w:tr>
      <w:tr w:rsidR="00282C8E" w:rsidRPr="00966B7B" w14:paraId="49B4CD61" w14:textId="77777777" w:rsidTr="00966B7B">
        <w:trPr>
          <w:gridAfter w:val="1"/>
          <w:wAfter w:w="21" w:type="pct"/>
          <w:trHeight w:val="300"/>
        </w:trPr>
        <w:tc>
          <w:tcPr>
            <w:tcW w:w="1830" w:type="pct"/>
            <w:noWrap/>
            <w:hideMark/>
          </w:tcPr>
          <w:p w14:paraId="1C0B841A" w14:textId="77777777" w:rsidR="003D18AE" w:rsidRPr="00966B7B" w:rsidRDefault="003D18AE" w:rsidP="003D18AE">
            <w:pPr>
              <w:spacing w:line="480" w:lineRule="auto"/>
              <w:ind w:firstLineChars="200" w:firstLine="400"/>
              <w:rPr>
                <w:rFonts w:eastAsia="Times New Roman" w:cs="Times New Roman"/>
                <w:color w:val="000000"/>
                <w:szCs w:val="20"/>
              </w:rPr>
            </w:pPr>
            <w:r w:rsidRPr="00966B7B">
              <w:rPr>
                <w:rFonts w:eastAsia="Times New Roman" w:cs="Times New Roman"/>
                <w:color w:val="000000"/>
                <w:szCs w:val="20"/>
              </w:rPr>
              <w:t>4</w:t>
            </w:r>
          </w:p>
        </w:tc>
        <w:tc>
          <w:tcPr>
            <w:tcW w:w="785" w:type="pct"/>
            <w:noWrap/>
            <w:hideMark/>
          </w:tcPr>
          <w:p w14:paraId="682F0C70" w14:textId="334412BA" w:rsidR="003D18AE" w:rsidRPr="00966B7B" w:rsidRDefault="003D18AE" w:rsidP="003D18AE">
            <w:pPr>
              <w:spacing w:line="480" w:lineRule="auto"/>
              <w:rPr>
                <w:rFonts w:eastAsia="Times New Roman" w:cs="Times New Roman"/>
                <w:color w:val="000000"/>
                <w:szCs w:val="20"/>
              </w:rPr>
            </w:pPr>
            <w:r w:rsidRPr="00966B7B">
              <w:rPr>
                <w:rFonts w:cs="Times New Roman"/>
                <w:szCs w:val="20"/>
              </w:rPr>
              <w:t>2582 (19.3)</w:t>
            </w:r>
          </w:p>
        </w:tc>
        <w:tc>
          <w:tcPr>
            <w:tcW w:w="788" w:type="pct"/>
            <w:noWrap/>
            <w:hideMark/>
          </w:tcPr>
          <w:p w14:paraId="6FFD1F0B" w14:textId="7447E2BF" w:rsidR="003D18AE" w:rsidRPr="00966B7B" w:rsidRDefault="003D18AE" w:rsidP="003D18AE">
            <w:pPr>
              <w:spacing w:line="480" w:lineRule="auto"/>
              <w:rPr>
                <w:rFonts w:eastAsia="Times New Roman" w:cs="Times New Roman"/>
                <w:color w:val="000000"/>
                <w:szCs w:val="20"/>
              </w:rPr>
            </w:pPr>
            <w:r w:rsidRPr="00966B7B">
              <w:rPr>
                <w:rFonts w:cs="Times New Roman"/>
                <w:szCs w:val="20"/>
              </w:rPr>
              <w:t>2833 (18.9)</w:t>
            </w:r>
          </w:p>
        </w:tc>
        <w:tc>
          <w:tcPr>
            <w:tcW w:w="788" w:type="pct"/>
            <w:noWrap/>
            <w:hideMark/>
          </w:tcPr>
          <w:p w14:paraId="5C9CE60D" w14:textId="1EF397F9" w:rsidR="003D18AE" w:rsidRPr="00966B7B" w:rsidRDefault="003D18AE" w:rsidP="003D18AE">
            <w:pPr>
              <w:spacing w:line="480" w:lineRule="auto"/>
              <w:rPr>
                <w:rFonts w:eastAsia="Times New Roman" w:cs="Times New Roman"/>
                <w:color w:val="000000"/>
                <w:szCs w:val="20"/>
              </w:rPr>
            </w:pPr>
            <w:r w:rsidRPr="00966B7B">
              <w:rPr>
                <w:rFonts w:cs="Times New Roman"/>
                <w:szCs w:val="20"/>
              </w:rPr>
              <w:t>2850 (18.6)</w:t>
            </w:r>
          </w:p>
        </w:tc>
        <w:tc>
          <w:tcPr>
            <w:tcW w:w="788" w:type="pct"/>
            <w:noWrap/>
            <w:hideMark/>
          </w:tcPr>
          <w:p w14:paraId="0A3260B6" w14:textId="3787119B" w:rsidR="003D18AE" w:rsidRPr="00966B7B" w:rsidRDefault="003D18AE" w:rsidP="003D18AE">
            <w:pPr>
              <w:spacing w:line="480" w:lineRule="auto"/>
              <w:rPr>
                <w:rFonts w:eastAsia="Times New Roman" w:cs="Times New Roman"/>
                <w:color w:val="000000"/>
                <w:szCs w:val="20"/>
              </w:rPr>
            </w:pPr>
            <w:r w:rsidRPr="00966B7B">
              <w:rPr>
                <w:rFonts w:cs="Times New Roman"/>
                <w:szCs w:val="20"/>
              </w:rPr>
              <w:t>3188 (19.2)</w:t>
            </w:r>
          </w:p>
        </w:tc>
      </w:tr>
      <w:tr w:rsidR="00282C8E" w:rsidRPr="00966B7B" w14:paraId="0DF0D46A" w14:textId="77777777" w:rsidTr="00966B7B">
        <w:trPr>
          <w:gridAfter w:val="1"/>
          <w:wAfter w:w="21" w:type="pct"/>
          <w:trHeight w:val="300"/>
        </w:trPr>
        <w:tc>
          <w:tcPr>
            <w:tcW w:w="1830" w:type="pct"/>
            <w:noWrap/>
            <w:hideMark/>
          </w:tcPr>
          <w:p w14:paraId="3837E2F9" w14:textId="77777777" w:rsidR="003D18AE" w:rsidRPr="00966B7B" w:rsidRDefault="003D18AE" w:rsidP="003D18AE">
            <w:pPr>
              <w:spacing w:line="480" w:lineRule="auto"/>
              <w:ind w:firstLineChars="200" w:firstLine="400"/>
              <w:rPr>
                <w:rFonts w:eastAsia="Times New Roman" w:cs="Times New Roman"/>
                <w:color w:val="000000"/>
                <w:szCs w:val="20"/>
              </w:rPr>
            </w:pPr>
            <w:r w:rsidRPr="00966B7B">
              <w:rPr>
                <w:rFonts w:eastAsia="Times New Roman" w:cs="Times New Roman"/>
                <w:color w:val="000000"/>
                <w:szCs w:val="20"/>
              </w:rPr>
              <w:t>5 (most deprived)</w:t>
            </w:r>
          </w:p>
        </w:tc>
        <w:tc>
          <w:tcPr>
            <w:tcW w:w="785" w:type="pct"/>
            <w:noWrap/>
            <w:hideMark/>
          </w:tcPr>
          <w:p w14:paraId="6F652A84" w14:textId="5199D929" w:rsidR="003D18AE" w:rsidRPr="00966B7B" w:rsidRDefault="003D18AE" w:rsidP="003D18AE">
            <w:pPr>
              <w:spacing w:line="480" w:lineRule="auto"/>
              <w:rPr>
                <w:rFonts w:eastAsia="Times New Roman" w:cs="Times New Roman"/>
                <w:color w:val="000000"/>
                <w:szCs w:val="20"/>
              </w:rPr>
            </w:pPr>
            <w:r w:rsidRPr="00966B7B">
              <w:rPr>
                <w:rFonts w:cs="Times New Roman"/>
                <w:szCs w:val="20"/>
              </w:rPr>
              <w:t>2151 (16.1)</w:t>
            </w:r>
          </w:p>
        </w:tc>
        <w:tc>
          <w:tcPr>
            <w:tcW w:w="788" w:type="pct"/>
            <w:noWrap/>
            <w:hideMark/>
          </w:tcPr>
          <w:p w14:paraId="171CFAA6" w14:textId="519E1B24" w:rsidR="003D18AE" w:rsidRPr="00966B7B" w:rsidRDefault="003D18AE" w:rsidP="003D18AE">
            <w:pPr>
              <w:spacing w:line="480" w:lineRule="auto"/>
              <w:rPr>
                <w:rFonts w:eastAsia="Times New Roman" w:cs="Times New Roman"/>
                <w:color w:val="000000"/>
                <w:szCs w:val="20"/>
              </w:rPr>
            </w:pPr>
            <w:r w:rsidRPr="00966B7B">
              <w:rPr>
                <w:rFonts w:cs="Times New Roman"/>
                <w:szCs w:val="20"/>
              </w:rPr>
              <w:t>2281 (15.2)</w:t>
            </w:r>
          </w:p>
        </w:tc>
        <w:tc>
          <w:tcPr>
            <w:tcW w:w="788" w:type="pct"/>
            <w:noWrap/>
            <w:hideMark/>
          </w:tcPr>
          <w:p w14:paraId="4DC86CF9" w14:textId="19140DAF" w:rsidR="003D18AE" w:rsidRPr="00966B7B" w:rsidRDefault="003D18AE" w:rsidP="003D18AE">
            <w:pPr>
              <w:spacing w:line="480" w:lineRule="auto"/>
              <w:rPr>
                <w:rFonts w:eastAsia="Times New Roman" w:cs="Times New Roman"/>
                <w:color w:val="000000"/>
                <w:szCs w:val="20"/>
              </w:rPr>
            </w:pPr>
            <w:r w:rsidRPr="00966B7B">
              <w:rPr>
                <w:rFonts w:cs="Times New Roman"/>
                <w:szCs w:val="20"/>
              </w:rPr>
              <w:t>2256 (14.7)</w:t>
            </w:r>
          </w:p>
        </w:tc>
        <w:tc>
          <w:tcPr>
            <w:tcW w:w="788" w:type="pct"/>
            <w:noWrap/>
            <w:hideMark/>
          </w:tcPr>
          <w:p w14:paraId="1D096EEA" w14:textId="747DE6F0" w:rsidR="003D18AE" w:rsidRPr="00966B7B" w:rsidRDefault="003D18AE" w:rsidP="003D18AE">
            <w:pPr>
              <w:spacing w:line="480" w:lineRule="auto"/>
              <w:rPr>
                <w:rFonts w:eastAsia="Times New Roman" w:cs="Times New Roman"/>
                <w:color w:val="000000"/>
                <w:szCs w:val="20"/>
              </w:rPr>
            </w:pPr>
            <w:r w:rsidRPr="00966B7B">
              <w:rPr>
                <w:rFonts w:cs="Times New Roman"/>
                <w:szCs w:val="20"/>
              </w:rPr>
              <w:t>2383 (14.4)</w:t>
            </w:r>
          </w:p>
        </w:tc>
      </w:tr>
      <w:tr w:rsidR="00282C8E" w:rsidRPr="00966B7B" w14:paraId="5C0F2C36" w14:textId="77777777" w:rsidTr="00966B7B">
        <w:trPr>
          <w:gridAfter w:val="1"/>
          <w:wAfter w:w="21" w:type="pct"/>
          <w:trHeight w:val="300"/>
        </w:trPr>
        <w:tc>
          <w:tcPr>
            <w:tcW w:w="1830" w:type="pct"/>
            <w:noWrap/>
            <w:hideMark/>
          </w:tcPr>
          <w:p w14:paraId="6B118BF8" w14:textId="77777777" w:rsidR="003D18AE" w:rsidRPr="00966B7B" w:rsidRDefault="003D18AE" w:rsidP="003D18AE">
            <w:pPr>
              <w:spacing w:line="480" w:lineRule="auto"/>
              <w:rPr>
                <w:rFonts w:eastAsia="Times New Roman" w:cs="Times New Roman"/>
                <w:color w:val="000000"/>
                <w:szCs w:val="20"/>
              </w:rPr>
            </w:pPr>
            <w:r w:rsidRPr="00966B7B">
              <w:rPr>
                <w:rFonts w:eastAsia="Times New Roman" w:cs="Times New Roman"/>
                <w:color w:val="000000"/>
                <w:szCs w:val="20"/>
              </w:rPr>
              <w:t>Ever smoker</w:t>
            </w:r>
          </w:p>
        </w:tc>
        <w:tc>
          <w:tcPr>
            <w:tcW w:w="785" w:type="pct"/>
            <w:noWrap/>
            <w:hideMark/>
          </w:tcPr>
          <w:p w14:paraId="26EA2642" w14:textId="439BE60F" w:rsidR="003D18AE" w:rsidRPr="00966B7B" w:rsidRDefault="003D18AE" w:rsidP="003D18AE">
            <w:pPr>
              <w:spacing w:line="480" w:lineRule="auto"/>
              <w:rPr>
                <w:rFonts w:eastAsia="Times New Roman" w:cs="Times New Roman"/>
                <w:color w:val="000000"/>
                <w:szCs w:val="20"/>
              </w:rPr>
            </w:pPr>
            <w:r w:rsidRPr="00966B7B">
              <w:rPr>
                <w:rFonts w:cs="Times New Roman"/>
                <w:szCs w:val="20"/>
              </w:rPr>
              <w:t>5824 (43.5)</w:t>
            </w:r>
          </w:p>
        </w:tc>
        <w:tc>
          <w:tcPr>
            <w:tcW w:w="788" w:type="pct"/>
            <w:noWrap/>
            <w:hideMark/>
          </w:tcPr>
          <w:p w14:paraId="7FCA6779" w14:textId="7554757E" w:rsidR="003D18AE" w:rsidRPr="00966B7B" w:rsidRDefault="003D18AE" w:rsidP="003D18AE">
            <w:pPr>
              <w:spacing w:line="480" w:lineRule="auto"/>
              <w:rPr>
                <w:rFonts w:eastAsia="Times New Roman" w:cs="Times New Roman"/>
                <w:color w:val="000000"/>
                <w:szCs w:val="20"/>
              </w:rPr>
            </w:pPr>
            <w:r w:rsidRPr="00966B7B">
              <w:rPr>
                <w:rFonts w:cs="Times New Roman"/>
                <w:szCs w:val="20"/>
              </w:rPr>
              <w:t>8380 (55.9)</w:t>
            </w:r>
          </w:p>
        </w:tc>
        <w:tc>
          <w:tcPr>
            <w:tcW w:w="788" w:type="pct"/>
            <w:noWrap/>
            <w:hideMark/>
          </w:tcPr>
          <w:p w14:paraId="12F08153" w14:textId="73909D27" w:rsidR="003D18AE" w:rsidRPr="00966B7B" w:rsidRDefault="003D18AE" w:rsidP="003D18AE">
            <w:pPr>
              <w:spacing w:line="480" w:lineRule="auto"/>
              <w:rPr>
                <w:rFonts w:eastAsia="Times New Roman" w:cs="Times New Roman"/>
                <w:color w:val="000000"/>
                <w:szCs w:val="20"/>
              </w:rPr>
            </w:pPr>
            <w:r w:rsidRPr="00966B7B">
              <w:rPr>
                <w:rFonts w:cs="Times New Roman"/>
                <w:szCs w:val="20"/>
              </w:rPr>
              <w:t>9059 (59.0)</w:t>
            </w:r>
          </w:p>
        </w:tc>
        <w:tc>
          <w:tcPr>
            <w:tcW w:w="788" w:type="pct"/>
            <w:noWrap/>
            <w:hideMark/>
          </w:tcPr>
          <w:p w14:paraId="2F9E0413" w14:textId="5CDD14D8" w:rsidR="003D18AE" w:rsidRPr="00966B7B" w:rsidRDefault="003D18AE" w:rsidP="003D18AE">
            <w:pPr>
              <w:spacing w:line="480" w:lineRule="auto"/>
              <w:rPr>
                <w:rFonts w:eastAsia="Times New Roman" w:cs="Times New Roman"/>
                <w:color w:val="000000"/>
                <w:szCs w:val="20"/>
              </w:rPr>
            </w:pPr>
            <w:r w:rsidRPr="00966B7B">
              <w:rPr>
                <w:rFonts w:cs="Times New Roman"/>
                <w:szCs w:val="20"/>
              </w:rPr>
              <w:t>10152 (61.2)</w:t>
            </w:r>
          </w:p>
        </w:tc>
      </w:tr>
      <w:tr w:rsidR="00282C8E" w:rsidRPr="00966B7B" w14:paraId="489B4C87" w14:textId="77777777" w:rsidTr="00966B7B">
        <w:trPr>
          <w:gridAfter w:val="1"/>
          <w:wAfter w:w="21" w:type="pct"/>
          <w:trHeight w:val="300"/>
        </w:trPr>
        <w:tc>
          <w:tcPr>
            <w:tcW w:w="1830" w:type="pct"/>
            <w:noWrap/>
            <w:hideMark/>
          </w:tcPr>
          <w:p w14:paraId="4D1FEF41" w14:textId="77777777" w:rsidR="003D18AE" w:rsidRPr="00966B7B" w:rsidRDefault="003D18AE" w:rsidP="003D18AE">
            <w:pPr>
              <w:spacing w:line="480" w:lineRule="auto"/>
              <w:rPr>
                <w:rFonts w:eastAsia="Times New Roman" w:cs="Times New Roman"/>
                <w:color w:val="000000"/>
                <w:szCs w:val="20"/>
              </w:rPr>
            </w:pPr>
            <w:r w:rsidRPr="00966B7B">
              <w:rPr>
                <w:rFonts w:eastAsia="Times New Roman" w:cs="Times New Roman"/>
                <w:color w:val="000000"/>
                <w:szCs w:val="20"/>
              </w:rPr>
              <w:t>Systolic blood pressure (mm Hg)</w:t>
            </w:r>
          </w:p>
        </w:tc>
        <w:tc>
          <w:tcPr>
            <w:tcW w:w="785" w:type="pct"/>
            <w:noWrap/>
            <w:hideMark/>
          </w:tcPr>
          <w:p w14:paraId="401A4C1D" w14:textId="42FA1D26" w:rsidR="003D18AE" w:rsidRPr="00966B7B" w:rsidRDefault="003D18AE" w:rsidP="003D18AE">
            <w:pPr>
              <w:spacing w:line="480" w:lineRule="auto"/>
              <w:rPr>
                <w:rFonts w:eastAsia="Times New Roman" w:cs="Times New Roman"/>
                <w:color w:val="000000"/>
                <w:szCs w:val="20"/>
              </w:rPr>
            </w:pPr>
            <w:r w:rsidRPr="00966B7B">
              <w:rPr>
                <w:rFonts w:cs="Times New Roman"/>
                <w:szCs w:val="20"/>
              </w:rPr>
              <w:t>139.68 (17.55)</w:t>
            </w:r>
          </w:p>
        </w:tc>
        <w:tc>
          <w:tcPr>
            <w:tcW w:w="788" w:type="pct"/>
            <w:noWrap/>
            <w:hideMark/>
          </w:tcPr>
          <w:p w14:paraId="4BE6CBC0" w14:textId="12FD27BA" w:rsidR="003D18AE" w:rsidRPr="00966B7B" w:rsidRDefault="003D18AE" w:rsidP="003D18AE">
            <w:pPr>
              <w:spacing w:line="480" w:lineRule="auto"/>
              <w:rPr>
                <w:rFonts w:eastAsia="Times New Roman" w:cs="Times New Roman"/>
                <w:color w:val="000000"/>
                <w:szCs w:val="20"/>
              </w:rPr>
            </w:pPr>
            <w:r w:rsidRPr="00966B7B">
              <w:rPr>
                <w:rFonts w:cs="Times New Roman"/>
                <w:szCs w:val="20"/>
              </w:rPr>
              <w:t>136.68 (15.74)</w:t>
            </w:r>
          </w:p>
        </w:tc>
        <w:tc>
          <w:tcPr>
            <w:tcW w:w="788" w:type="pct"/>
            <w:noWrap/>
            <w:hideMark/>
          </w:tcPr>
          <w:p w14:paraId="70236F12" w14:textId="68ADA730" w:rsidR="003D18AE" w:rsidRPr="00966B7B" w:rsidRDefault="003D18AE" w:rsidP="003D18AE">
            <w:pPr>
              <w:spacing w:line="480" w:lineRule="auto"/>
              <w:rPr>
                <w:rFonts w:eastAsia="Times New Roman" w:cs="Times New Roman"/>
                <w:color w:val="000000"/>
                <w:szCs w:val="20"/>
              </w:rPr>
            </w:pPr>
            <w:r w:rsidRPr="00966B7B">
              <w:rPr>
                <w:rFonts w:cs="Times New Roman"/>
                <w:szCs w:val="20"/>
              </w:rPr>
              <w:t>135.28 (15.08)</w:t>
            </w:r>
          </w:p>
        </w:tc>
        <w:tc>
          <w:tcPr>
            <w:tcW w:w="788" w:type="pct"/>
            <w:noWrap/>
            <w:hideMark/>
          </w:tcPr>
          <w:p w14:paraId="1A68FC14" w14:textId="6E952F0D" w:rsidR="003D18AE" w:rsidRPr="00966B7B" w:rsidRDefault="003D18AE" w:rsidP="003D18AE">
            <w:pPr>
              <w:spacing w:line="480" w:lineRule="auto"/>
              <w:rPr>
                <w:rFonts w:eastAsia="Times New Roman" w:cs="Times New Roman"/>
                <w:color w:val="000000"/>
                <w:szCs w:val="20"/>
              </w:rPr>
            </w:pPr>
            <w:r w:rsidRPr="00966B7B">
              <w:rPr>
                <w:rFonts w:cs="Times New Roman"/>
                <w:szCs w:val="20"/>
              </w:rPr>
              <w:t>133.83 (14.39)</w:t>
            </w:r>
          </w:p>
        </w:tc>
      </w:tr>
      <w:tr w:rsidR="00282C8E" w:rsidRPr="00966B7B" w14:paraId="774D3ED7" w14:textId="77777777" w:rsidTr="00966B7B">
        <w:trPr>
          <w:gridAfter w:val="1"/>
          <w:wAfter w:w="21" w:type="pct"/>
          <w:trHeight w:val="300"/>
        </w:trPr>
        <w:tc>
          <w:tcPr>
            <w:tcW w:w="1830" w:type="pct"/>
            <w:noWrap/>
            <w:hideMark/>
          </w:tcPr>
          <w:p w14:paraId="08D3B8E7" w14:textId="77777777" w:rsidR="003D18AE" w:rsidRPr="00966B7B" w:rsidRDefault="003D18AE" w:rsidP="003D18AE">
            <w:pPr>
              <w:spacing w:line="480" w:lineRule="auto"/>
              <w:rPr>
                <w:rFonts w:eastAsia="Times New Roman" w:cs="Times New Roman"/>
                <w:color w:val="000000"/>
                <w:szCs w:val="20"/>
              </w:rPr>
            </w:pPr>
            <w:r w:rsidRPr="00966B7B">
              <w:rPr>
                <w:rFonts w:eastAsia="Times New Roman" w:cs="Times New Roman"/>
                <w:color w:val="000000"/>
                <w:szCs w:val="20"/>
              </w:rPr>
              <w:t>Diastolic blood pressure (mm Hg)</w:t>
            </w:r>
          </w:p>
        </w:tc>
        <w:tc>
          <w:tcPr>
            <w:tcW w:w="785" w:type="pct"/>
            <w:noWrap/>
            <w:hideMark/>
          </w:tcPr>
          <w:p w14:paraId="07AD8AA0" w14:textId="2A8DFE67" w:rsidR="003D18AE" w:rsidRPr="00966B7B" w:rsidRDefault="003D18AE" w:rsidP="003D18AE">
            <w:pPr>
              <w:spacing w:line="480" w:lineRule="auto"/>
              <w:rPr>
                <w:rFonts w:eastAsia="Times New Roman" w:cs="Times New Roman"/>
                <w:color w:val="000000"/>
                <w:szCs w:val="20"/>
              </w:rPr>
            </w:pPr>
            <w:r w:rsidRPr="00966B7B">
              <w:rPr>
                <w:rFonts w:cs="Times New Roman"/>
                <w:szCs w:val="20"/>
              </w:rPr>
              <w:t>78.73 (9.57)</w:t>
            </w:r>
          </w:p>
        </w:tc>
        <w:tc>
          <w:tcPr>
            <w:tcW w:w="788" w:type="pct"/>
            <w:noWrap/>
            <w:hideMark/>
          </w:tcPr>
          <w:p w14:paraId="27ABC5B6" w14:textId="63F9CDE4" w:rsidR="003D18AE" w:rsidRPr="00966B7B" w:rsidRDefault="003D18AE" w:rsidP="003D18AE">
            <w:pPr>
              <w:spacing w:line="480" w:lineRule="auto"/>
              <w:rPr>
                <w:rFonts w:eastAsia="Times New Roman" w:cs="Times New Roman"/>
                <w:color w:val="000000"/>
                <w:szCs w:val="20"/>
              </w:rPr>
            </w:pPr>
            <w:r w:rsidRPr="00966B7B">
              <w:rPr>
                <w:rFonts w:cs="Times New Roman"/>
                <w:szCs w:val="20"/>
              </w:rPr>
              <w:t>77.26 (8.72)</w:t>
            </w:r>
          </w:p>
        </w:tc>
        <w:tc>
          <w:tcPr>
            <w:tcW w:w="788" w:type="pct"/>
            <w:noWrap/>
            <w:hideMark/>
          </w:tcPr>
          <w:p w14:paraId="03CCA9B1" w14:textId="59A05D7E" w:rsidR="003D18AE" w:rsidRPr="00966B7B" w:rsidRDefault="003D18AE" w:rsidP="003D18AE">
            <w:pPr>
              <w:spacing w:line="480" w:lineRule="auto"/>
              <w:rPr>
                <w:rFonts w:eastAsia="Times New Roman" w:cs="Times New Roman"/>
                <w:color w:val="000000"/>
                <w:szCs w:val="20"/>
              </w:rPr>
            </w:pPr>
            <w:r w:rsidRPr="00966B7B">
              <w:rPr>
                <w:rFonts w:cs="Times New Roman"/>
                <w:szCs w:val="20"/>
              </w:rPr>
              <w:t>76.73 (8.61)</w:t>
            </w:r>
          </w:p>
        </w:tc>
        <w:tc>
          <w:tcPr>
            <w:tcW w:w="788" w:type="pct"/>
            <w:noWrap/>
            <w:hideMark/>
          </w:tcPr>
          <w:p w14:paraId="5D96A538" w14:textId="5266D384" w:rsidR="003D18AE" w:rsidRPr="00966B7B" w:rsidRDefault="003D18AE" w:rsidP="003D18AE">
            <w:pPr>
              <w:spacing w:line="480" w:lineRule="auto"/>
              <w:rPr>
                <w:rFonts w:eastAsia="Times New Roman" w:cs="Times New Roman"/>
                <w:color w:val="000000"/>
                <w:szCs w:val="20"/>
              </w:rPr>
            </w:pPr>
            <w:r w:rsidRPr="00966B7B">
              <w:rPr>
                <w:rFonts w:cs="Times New Roman"/>
                <w:szCs w:val="20"/>
              </w:rPr>
              <w:t>75.81 (8.42)</w:t>
            </w:r>
          </w:p>
        </w:tc>
      </w:tr>
      <w:tr w:rsidR="00282C8E" w:rsidRPr="00966B7B" w14:paraId="2386FD19" w14:textId="77777777" w:rsidTr="00966B7B">
        <w:trPr>
          <w:gridAfter w:val="1"/>
          <w:wAfter w:w="21" w:type="pct"/>
          <w:trHeight w:val="300"/>
        </w:trPr>
        <w:tc>
          <w:tcPr>
            <w:tcW w:w="1830" w:type="pct"/>
            <w:noWrap/>
            <w:hideMark/>
          </w:tcPr>
          <w:p w14:paraId="6970B4B7" w14:textId="77777777" w:rsidR="003D18AE" w:rsidRPr="00966B7B" w:rsidRDefault="003D18AE" w:rsidP="003D18AE">
            <w:pPr>
              <w:spacing w:line="480" w:lineRule="auto"/>
              <w:rPr>
                <w:rFonts w:eastAsia="Times New Roman" w:cs="Times New Roman"/>
                <w:color w:val="000000"/>
                <w:szCs w:val="20"/>
              </w:rPr>
            </w:pPr>
            <w:r w:rsidRPr="00966B7B">
              <w:rPr>
                <w:rFonts w:eastAsia="Times New Roman" w:cs="Times New Roman"/>
                <w:color w:val="000000"/>
                <w:szCs w:val="20"/>
              </w:rPr>
              <w:t>Heart rate (bpm)</w:t>
            </w:r>
          </w:p>
        </w:tc>
        <w:tc>
          <w:tcPr>
            <w:tcW w:w="785" w:type="pct"/>
            <w:noWrap/>
            <w:hideMark/>
          </w:tcPr>
          <w:p w14:paraId="409939C4" w14:textId="56EFEB1B" w:rsidR="003D18AE" w:rsidRPr="00966B7B" w:rsidRDefault="003D18AE" w:rsidP="003D18AE">
            <w:pPr>
              <w:spacing w:line="480" w:lineRule="auto"/>
              <w:rPr>
                <w:rFonts w:eastAsia="Times New Roman" w:cs="Times New Roman"/>
                <w:color w:val="000000"/>
                <w:szCs w:val="20"/>
              </w:rPr>
            </w:pPr>
            <w:r w:rsidRPr="00966B7B">
              <w:rPr>
                <w:rFonts w:cs="Times New Roman"/>
                <w:szCs w:val="20"/>
              </w:rPr>
              <w:t>80.19 (17.83)</w:t>
            </w:r>
          </w:p>
        </w:tc>
        <w:tc>
          <w:tcPr>
            <w:tcW w:w="788" w:type="pct"/>
            <w:noWrap/>
            <w:hideMark/>
          </w:tcPr>
          <w:p w14:paraId="5149FB14" w14:textId="2E4176A5" w:rsidR="003D18AE" w:rsidRPr="00966B7B" w:rsidRDefault="003D18AE" w:rsidP="003D18AE">
            <w:pPr>
              <w:spacing w:line="480" w:lineRule="auto"/>
              <w:rPr>
                <w:rFonts w:eastAsia="Times New Roman" w:cs="Times New Roman"/>
                <w:color w:val="000000"/>
                <w:szCs w:val="20"/>
              </w:rPr>
            </w:pPr>
            <w:r w:rsidRPr="00966B7B">
              <w:rPr>
                <w:rFonts w:cs="Times New Roman"/>
                <w:szCs w:val="20"/>
              </w:rPr>
              <w:t>78.58 (16.87)</w:t>
            </w:r>
          </w:p>
        </w:tc>
        <w:tc>
          <w:tcPr>
            <w:tcW w:w="788" w:type="pct"/>
            <w:noWrap/>
            <w:hideMark/>
          </w:tcPr>
          <w:p w14:paraId="1E32172B" w14:textId="3943ED0E" w:rsidR="003D18AE" w:rsidRPr="00966B7B" w:rsidRDefault="003D18AE" w:rsidP="003D18AE">
            <w:pPr>
              <w:spacing w:line="480" w:lineRule="auto"/>
              <w:rPr>
                <w:rFonts w:eastAsia="Times New Roman" w:cs="Times New Roman"/>
                <w:color w:val="000000"/>
                <w:szCs w:val="20"/>
              </w:rPr>
            </w:pPr>
            <w:r w:rsidRPr="00966B7B">
              <w:rPr>
                <w:rFonts w:cs="Times New Roman"/>
                <w:szCs w:val="20"/>
              </w:rPr>
              <w:t>77.58 (16.28)</w:t>
            </w:r>
          </w:p>
        </w:tc>
        <w:tc>
          <w:tcPr>
            <w:tcW w:w="788" w:type="pct"/>
            <w:noWrap/>
            <w:hideMark/>
          </w:tcPr>
          <w:p w14:paraId="02AF8B7D" w14:textId="170C1272" w:rsidR="003D18AE" w:rsidRPr="00966B7B" w:rsidRDefault="003D18AE" w:rsidP="003D18AE">
            <w:pPr>
              <w:spacing w:line="480" w:lineRule="auto"/>
              <w:rPr>
                <w:rFonts w:eastAsia="Times New Roman" w:cs="Times New Roman"/>
                <w:color w:val="000000"/>
                <w:szCs w:val="20"/>
              </w:rPr>
            </w:pPr>
            <w:r w:rsidRPr="00966B7B">
              <w:rPr>
                <w:rFonts w:cs="Times New Roman"/>
                <w:szCs w:val="20"/>
              </w:rPr>
              <w:t>76.71 (15.30)</w:t>
            </w:r>
          </w:p>
        </w:tc>
      </w:tr>
      <w:tr w:rsidR="00282C8E" w:rsidRPr="00966B7B" w14:paraId="0BFB19B3" w14:textId="77777777" w:rsidTr="00966B7B">
        <w:trPr>
          <w:gridAfter w:val="1"/>
          <w:wAfter w:w="21" w:type="pct"/>
          <w:trHeight w:val="300"/>
        </w:trPr>
        <w:tc>
          <w:tcPr>
            <w:tcW w:w="1830" w:type="pct"/>
            <w:noWrap/>
            <w:hideMark/>
          </w:tcPr>
          <w:p w14:paraId="0CA874E4" w14:textId="77777777" w:rsidR="003D18AE" w:rsidRPr="00966B7B" w:rsidRDefault="003D18AE" w:rsidP="003D18AE">
            <w:pPr>
              <w:spacing w:line="480" w:lineRule="auto"/>
              <w:rPr>
                <w:rFonts w:eastAsia="Times New Roman" w:cs="Times New Roman"/>
                <w:color w:val="000000"/>
                <w:szCs w:val="20"/>
              </w:rPr>
            </w:pPr>
            <w:r w:rsidRPr="00966B7B">
              <w:rPr>
                <w:rFonts w:eastAsia="Times New Roman" w:cs="Times New Roman"/>
                <w:color w:val="000000"/>
                <w:szCs w:val="20"/>
              </w:rPr>
              <w:t>BMI (kg/m</w:t>
            </w:r>
            <w:r w:rsidRPr="00966B7B">
              <w:rPr>
                <w:rFonts w:eastAsia="Times New Roman" w:cs="Times New Roman"/>
                <w:color w:val="000000"/>
                <w:szCs w:val="20"/>
                <w:vertAlign w:val="superscript"/>
              </w:rPr>
              <w:t>2</w:t>
            </w:r>
            <w:r w:rsidRPr="00966B7B">
              <w:rPr>
                <w:rFonts w:eastAsia="Times New Roman" w:cs="Times New Roman"/>
                <w:color w:val="000000"/>
                <w:szCs w:val="20"/>
              </w:rPr>
              <w:t>)</w:t>
            </w:r>
          </w:p>
        </w:tc>
        <w:tc>
          <w:tcPr>
            <w:tcW w:w="785" w:type="pct"/>
            <w:noWrap/>
            <w:hideMark/>
          </w:tcPr>
          <w:p w14:paraId="48B84A7E" w14:textId="50C542E1" w:rsidR="003D18AE" w:rsidRPr="00966B7B" w:rsidRDefault="003D18AE" w:rsidP="003D18AE">
            <w:pPr>
              <w:spacing w:line="480" w:lineRule="auto"/>
              <w:rPr>
                <w:rFonts w:eastAsia="Times New Roman" w:cs="Times New Roman"/>
                <w:color w:val="000000"/>
                <w:szCs w:val="20"/>
              </w:rPr>
            </w:pPr>
            <w:r w:rsidRPr="00966B7B">
              <w:rPr>
                <w:rFonts w:cs="Times New Roman"/>
                <w:szCs w:val="20"/>
              </w:rPr>
              <w:t>27.35 (6.00)</w:t>
            </w:r>
          </w:p>
        </w:tc>
        <w:tc>
          <w:tcPr>
            <w:tcW w:w="788" w:type="pct"/>
            <w:noWrap/>
            <w:hideMark/>
          </w:tcPr>
          <w:p w14:paraId="610E9E5C" w14:textId="2F11BFBB" w:rsidR="003D18AE" w:rsidRPr="00966B7B" w:rsidRDefault="003D18AE" w:rsidP="003D18AE">
            <w:pPr>
              <w:spacing w:line="480" w:lineRule="auto"/>
              <w:rPr>
                <w:rFonts w:eastAsia="Times New Roman" w:cs="Times New Roman"/>
                <w:color w:val="000000"/>
                <w:szCs w:val="20"/>
              </w:rPr>
            </w:pPr>
            <w:r w:rsidRPr="00966B7B">
              <w:rPr>
                <w:rFonts w:cs="Times New Roman"/>
                <w:szCs w:val="20"/>
              </w:rPr>
              <w:t>27.63 (6.14)</w:t>
            </w:r>
          </w:p>
        </w:tc>
        <w:tc>
          <w:tcPr>
            <w:tcW w:w="788" w:type="pct"/>
            <w:noWrap/>
            <w:hideMark/>
          </w:tcPr>
          <w:p w14:paraId="08DE206B" w14:textId="1A6B7377" w:rsidR="003D18AE" w:rsidRPr="00966B7B" w:rsidRDefault="003D18AE" w:rsidP="003D18AE">
            <w:pPr>
              <w:spacing w:line="480" w:lineRule="auto"/>
              <w:rPr>
                <w:rFonts w:eastAsia="Times New Roman" w:cs="Times New Roman"/>
                <w:color w:val="000000"/>
                <w:szCs w:val="20"/>
              </w:rPr>
            </w:pPr>
            <w:r w:rsidRPr="00966B7B">
              <w:rPr>
                <w:rFonts w:cs="Times New Roman"/>
                <w:szCs w:val="20"/>
              </w:rPr>
              <w:t>28.02 (6.34)</w:t>
            </w:r>
          </w:p>
        </w:tc>
        <w:tc>
          <w:tcPr>
            <w:tcW w:w="788" w:type="pct"/>
            <w:noWrap/>
            <w:hideMark/>
          </w:tcPr>
          <w:p w14:paraId="4C8E590D" w14:textId="5FDE3FF4" w:rsidR="003D18AE" w:rsidRPr="00966B7B" w:rsidRDefault="003D18AE" w:rsidP="003D18AE">
            <w:pPr>
              <w:spacing w:line="480" w:lineRule="auto"/>
              <w:rPr>
                <w:rFonts w:eastAsia="Times New Roman" w:cs="Times New Roman"/>
                <w:color w:val="000000"/>
                <w:szCs w:val="20"/>
              </w:rPr>
            </w:pPr>
            <w:r w:rsidRPr="00966B7B">
              <w:rPr>
                <w:rFonts w:cs="Times New Roman"/>
                <w:szCs w:val="20"/>
              </w:rPr>
              <w:t>28.26 (6.50)</w:t>
            </w:r>
          </w:p>
        </w:tc>
      </w:tr>
      <w:tr w:rsidR="00282C8E" w:rsidRPr="00966B7B" w14:paraId="6377714A" w14:textId="77777777" w:rsidTr="00966B7B">
        <w:trPr>
          <w:gridAfter w:val="1"/>
          <w:wAfter w:w="21" w:type="pct"/>
          <w:trHeight w:val="300"/>
        </w:trPr>
        <w:tc>
          <w:tcPr>
            <w:tcW w:w="1830" w:type="pct"/>
            <w:noWrap/>
            <w:hideMark/>
          </w:tcPr>
          <w:p w14:paraId="3B159090" w14:textId="77777777" w:rsidR="003D18AE" w:rsidRPr="00966B7B" w:rsidRDefault="003D18AE" w:rsidP="003D18AE">
            <w:pPr>
              <w:spacing w:line="480" w:lineRule="auto"/>
              <w:rPr>
                <w:rFonts w:eastAsia="Times New Roman" w:cs="Times New Roman"/>
                <w:color w:val="000000"/>
                <w:szCs w:val="20"/>
              </w:rPr>
            </w:pPr>
            <w:r w:rsidRPr="00966B7B">
              <w:rPr>
                <w:rFonts w:eastAsia="Times New Roman" w:cs="Times New Roman"/>
                <w:color w:val="000000"/>
                <w:szCs w:val="20"/>
              </w:rPr>
              <w:t>Chronic kidney disease</w:t>
            </w:r>
          </w:p>
        </w:tc>
        <w:tc>
          <w:tcPr>
            <w:tcW w:w="785" w:type="pct"/>
            <w:noWrap/>
            <w:hideMark/>
          </w:tcPr>
          <w:p w14:paraId="53B07E1F" w14:textId="30D08B51" w:rsidR="003D18AE" w:rsidRPr="00966B7B" w:rsidRDefault="003D18AE" w:rsidP="003D18AE">
            <w:pPr>
              <w:spacing w:line="480" w:lineRule="auto"/>
              <w:rPr>
                <w:rFonts w:eastAsia="Times New Roman" w:cs="Times New Roman"/>
                <w:color w:val="000000"/>
                <w:szCs w:val="20"/>
              </w:rPr>
            </w:pPr>
            <w:r w:rsidRPr="00966B7B">
              <w:rPr>
                <w:rFonts w:cs="Times New Roman"/>
                <w:szCs w:val="20"/>
              </w:rPr>
              <w:t>593 (4.4)</w:t>
            </w:r>
          </w:p>
        </w:tc>
        <w:tc>
          <w:tcPr>
            <w:tcW w:w="788" w:type="pct"/>
            <w:noWrap/>
            <w:hideMark/>
          </w:tcPr>
          <w:p w14:paraId="34E34F84" w14:textId="26A51EEE" w:rsidR="003D18AE" w:rsidRPr="00966B7B" w:rsidRDefault="003D18AE" w:rsidP="003D18AE">
            <w:pPr>
              <w:spacing w:line="480" w:lineRule="auto"/>
              <w:rPr>
                <w:rFonts w:eastAsia="Times New Roman" w:cs="Times New Roman"/>
                <w:color w:val="000000"/>
                <w:szCs w:val="20"/>
              </w:rPr>
            </w:pPr>
            <w:r w:rsidRPr="00966B7B">
              <w:rPr>
                <w:rFonts w:cs="Times New Roman"/>
                <w:szCs w:val="20"/>
              </w:rPr>
              <w:t>2913 (19.4)</w:t>
            </w:r>
          </w:p>
        </w:tc>
        <w:tc>
          <w:tcPr>
            <w:tcW w:w="788" w:type="pct"/>
            <w:noWrap/>
            <w:hideMark/>
          </w:tcPr>
          <w:p w14:paraId="0F6E5625" w14:textId="4E99AEF9" w:rsidR="003D18AE" w:rsidRPr="00966B7B" w:rsidRDefault="003D18AE" w:rsidP="003D18AE">
            <w:pPr>
              <w:spacing w:line="480" w:lineRule="auto"/>
              <w:rPr>
                <w:rFonts w:eastAsia="Times New Roman" w:cs="Times New Roman"/>
                <w:color w:val="000000"/>
                <w:szCs w:val="20"/>
              </w:rPr>
            </w:pPr>
            <w:r w:rsidRPr="00966B7B">
              <w:rPr>
                <w:rFonts w:cs="Times New Roman"/>
                <w:szCs w:val="20"/>
              </w:rPr>
              <w:t>4180 (27.2)</w:t>
            </w:r>
          </w:p>
        </w:tc>
        <w:tc>
          <w:tcPr>
            <w:tcW w:w="788" w:type="pct"/>
            <w:noWrap/>
            <w:hideMark/>
          </w:tcPr>
          <w:p w14:paraId="16EB7F18" w14:textId="6EE07BEE" w:rsidR="003D18AE" w:rsidRPr="00966B7B" w:rsidRDefault="003D18AE" w:rsidP="003D18AE">
            <w:pPr>
              <w:spacing w:line="480" w:lineRule="auto"/>
              <w:rPr>
                <w:rFonts w:eastAsia="Times New Roman" w:cs="Times New Roman"/>
                <w:color w:val="000000"/>
                <w:szCs w:val="20"/>
              </w:rPr>
            </w:pPr>
            <w:r w:rsidRPr="00966B7B">
              <w:rPr>
                <w:rFonts w:cs="Times New Roman"/>
                <w:szCs w:val="20"/>
              </w:rPr>
              <w:t>4530 (27.3)</w:t>
            </w:r>
          </w:p>
        </w:tc>
      </w:tr>
      <w:tr w:rsidR="00282C8E" w:rsidRPr="00966B7B" w14:paraId="35647BB9" w14:textId="77777777" w:rsidTr="00966B7B">
        <w:trPr>
          <w:gridAfter w:val="1"/>
          <w:wAfter w:w="21" w:type="pct"/>
          <w:trHeight w:val="300"/>
        </w:trPr>
        <w:tc>
          <w:tcPr>
            <w:tcW w:w="1830" w:type="pct"/>
            <w:noWrap/>
            <w:hideMark/>
          </w:tcPr>
          <w:p w14:paraId="78421F36" w14:textId="77777777" w:rsidR="003D18AE" w:rsidRPr="00966B7B" w:rsidRDefault="003D18AE" w:rsidP="003D18AE">
            <w:pPr>
              <w:spacing w:line="480" w:lineRule="auto"/>
              <w:rPr>
                <w:rFonts w:eastAsia="Times New Roman" w:cs="Times New Roman"/>
                <w:color w:val="000000"/>
                <w:szCs w:val="20"/>
              </w:rPr>
            </w:pPr>
            <w:r w:rsidRPr="00966B7B">
              <w:rPr>
                <w:rFonts w:eastAsia="Times New Roman" w:cs="Times New Roman"/>
                <w:color w:val="000000"/>
                <w:szCs w:val="20"/>
              </w:rPr>
              <w:t>Cancer</w:t>
            </w:r>
          </w:p>
        </w:tc>
        <w:tc>
          <w:tcPr>
            <w:tcW w:w="785" w:type="pct"/>
            <w:noWrap/>
            <w:hideMark/>
          </w:tcPr>
          <w:p w14:paraId="70F03D54" w14:textId="42C3A4A5" w:rsidR="003D18AE" w:rsidRPr="00966B7B" w:rsidRDefault="003D18AE" w:rsidP="003D18AE">
            <w:pPr>
              <w:spacing w:line="480" w:lineRule="auto"/>
              <w:rPr>
                <w:rFonts w:eastAsia="Times New Roman" w:cs="Times New Roman"/>
                <w:color w:val="000000"/>
                <w:szCs w:val="20"/>
              </w:rPr>
            </w:pPr>
            <w:r w:rsidRPr="00966B7B">
              <w:rPr>
                <w:rFonts w:cs="Times New Roman"/>
                <w:szCs w:val="20"/>
              </w:rPr>
              <w:t>2294 (17.1)</w:t>
            </w:r>
          </w:p>
        </w:tc>
        <w:tc>
          <w:tcPr>
            <w:tcW w:w="788" w:type="pct"/>
            <w:noWrap/>
            <w:hideMark/>
          </w:tcPr>
          <w:p w14:paraId="4B6DA2B8" w14:textId="41112F53" w:rsidR="003D18AE" w:rsidRPr="00966B7B" w:rsidRDefault="003D18AE" w:rsidP="003D18AE">
            <w:pPr>
              <w:spacing w:line="480" w:lineRule="auto"/>
              <w:rPr>
                <w:rFonts w:eastAsia="Times New Roman" w:cs="Times New Roman"/>
                <w:color w:val="000000"/>
                <w:szCs w:val="20"/>
              </w:rPr>
            </w:pPr>
            <w:r w:rsidRPr="00966B7B">
              <w:rPr>
                <w:rFonts w:cs="Times New Roman"/>
                <w:szCs w:val="20"/>
              </w:rPr>
              <w:t>3080 (20.6)</w:t>
            </w:r>
          </w:p>
        </w:tc>
        <w:tc>
          <w:tcPr>
            <w:tcW w:w="788" w:type="pct"/>
            <w:noWrap/>
            <w:hideMark/>
          </w:tcPr>
          <w:p w14:paraId="48085991" w14:textId="08FF49C1" w:rsidR="003D18AE" w:rsidRPr="00966B7B" w:rsidRDefault="003D18AE" w:rsidP="003D18AE">
            <w:pPr>
              <w:spacing w:line="480" w:lineRule="auto"/>
              <w:rPr>
                <w:rFonts w:eastAsia="Times New Roman" w:cs="Times New Roman"/>
                <w:color w:val="000000"/>
                <w:szCs w:val="20"/>
              </w:rPr>
            </w:pPr>
            <w:r w:rsidRPr="00966B7B">
              <w:rPr>
                <w:rFonts w:cs="Times New Roman"/>
                <w:szCs w:val="20"/>
              </w:rPr>
              <w:t>3632 (23.6)</w:t>
            </w:r>
          </w:p>
        </w:tc>
        <w:tc>
          <w:tcPr>
            <w:tcW w:w="788" w:type="pct"/>
            <w:noWrap/>
            <w:hideMark/>
          </w:tcPr>
          <w:p w14:paraId="0360D8A9" w14:textId="27AD20F8" w:rsidR="003D18AE" w:rsidRPr="00966B7B" w:rsidRDefault="003D18AE" w:rsidP="003D18AE">
            <w:pPr>
              <w:spacing w:line="480" w:lineRule="auto"/>
              <w:rPr>
                <w:rFonts w:eastAsia="Times New Roman" w:cs="Times New Roman"/>
                <w:color w:val="000000"/>
                <w:szCs w:val="20"/>
              </w:rPr>
            </w:pPr>
            <w:r w:rsidRPr="00966B7B">
              <w:rPr>
                <w:rFonts w:cs="Times New Roman"/>
                <w:szCs w:val="20"/>
              </w:rPr>
              <w:t>4340 (26.1)</w:t>
            </w:r>
          </w:p>
        </w:tc>
      </w:tr>
      <w:tr w:rsidR="00282C8E" w:rsidRPr="00966B7B" w14:paraId="1AE3DF4D" w14:textId="77777777" w:rsidTr="00966B7B">
        <w:trPr>
          <w:gridAfter w:val="1"/>
          <w:wAfter w:w="21" w:type="pct"/>
          <w:trHeight w:val="300"/>
        </w:trPr>
        <w:tc>
          <w:tcPr>
            <w:tcW w:w="1830" w:type="pct"/>
            <w:noWrap/>
            <w:hideMark/>
          </w:tcPr>
          <w:p w14:paraId="6AEB481D" w14:textId="77777777" w:rsidR="003D18AE" w:rsidRPr="00966B7B" w:rsidRDefault="003D18AE" w:rsidP="003D18AE">
            <w:pPr>
              <w:spacing w:line="480" w:lineRule="auto"/>
              <w:rPr>
                <w:rFonts w:eastAsia="Times New Roman" w:cs="Times New Roman"/>
                <w:color w:val="000000"/>
                <w:szCs w:val="20"/>
              </w:rPr>
            </w:pPr>
            <w:r w:rsidRPr="00966B7B">
              <w:rPr>
                <w:rFonts w:eastAsia="Times New Roman" w:cs="Times New Roman"/>
                <w:color w:val="000000"/>
                <w:szCs w:val="20"/>
              </w:rPr>
              <w:t>Chronic obstructive pulmonary disease</w:t>
            </w:r>
          </w:p>
        </w:tc>
        <w:tc>
          <w:tcPr>
            <w:tcW w:w="785" w:type="pct"/>
            <w:noWrap/>
            <w:hideMark/>
          </w:tcPr>
          <w:p w14:paraId="5F89C583" w14:textId="3CBB6345" w:rsidR="003D18AE" w:rsidRPr="00966B7B" w:rsidRDefault="003D18AE" w:rsidP="003D18AE">
            <w:pPr>
              <w:spacing w:line="480" w:lineRule="auto"/>
              <w:rPr>
                <w:rFonts w:eastAsia="Times New Roman" w:cs="Times New Roman"/>
                <w:color w:val="000000"/>
                <w:szCs w:val="20"/>
              </w:rPr>
            </w:pPr>
            <w:r w:rsidRPr="00966B7B">
              <w:rPr>
                <w:rFonts w:cs="Times New Roman"/>
                <w:szCs w:val="20"/>
              </w:rPr>
              <w:t>3161 (23.6)</w:t>
            </w:r>
          </w:p>
        </w:tc>
        <w:tc>
          <w:tcPr>
            <w:tcW w:w="788" w:type="pct"/>
            <w:noWrap/>
            <w:hideMark/>
          </w:tcPr>
          <w:p w14:paraId="436B2621" w14:textId="4624F5C6" w:rsidR="003D18AE" w:rsidRPr="00966B7B" w:rsidRDefault="003D18AE" w:rsidP="003D18AE">
            <w:pPr>
              <w:spacing w:line="480" w:lineRule="auto"/>
              <w:rPr>
                <w:rFonts w:eastAsia="Times New Roman" w:cs="Times New Roman"/>
                <w:color w:val="000000"/>
                <w:szCs w:val="20"/>
              </w:rPr>
            </w:pPr>
            <w:r w:rsidRPr="00966B7B">
              <w:rPr>
                <w:rFonts w:cs="Times New Roman"/>
                <w:szCs w:val="20"/>
              </w:rPr>
              <w:t>3597 (24.0)</w:t>
            </w:r>
          </w:p>
        </w:tc>
        <w:tc>
          <w:tcPr>
            <w:tcW w:w="788" w:type="pct"/>
            <w:noWrap/>
            <w:hideMark/>
          </w:tcPr>
          <w:p w14:paraId="00A29D47" w14:textId="71E3B25B" w:rsidR="003D18AE" w:rsidRPr="00966B7B" w:rsidRDefault="003D18AE" w:rsidP="003D18AE">
            <w:pPr>
              <w:spacing w:line="480" w:lineRule="auto"/>
              <w:rPr>
                <w:rFonts w:eastAsia="Times New Roman" w:cs="Times New Roman"/>
                <w:color w:val="000000"/>
                <w:szCs w:val="20"/>
              </w:rPr>
            </w:pPr>
            <w:r w:rsidRPr="00966B7B">
              <w:rPr>
                <w:rFonts w:cs="Times New Roman"/>
                <w:szCs w:val="20"/>
              </w:rPr>
              <w:t>3830 (24.9)</w:t>
            </w:r>
          </w:p>
        </w:tc>
        <w:tc>
          <w:tcPr>
            <w:tcW w:w="788" w:type="pct"/>
            <w:noWrap/>
            <w:hideMark/>
          </w:tcPr>
          <w:p w14:paraId="797865BC" w14:textId="38278321" w:rsidR="003D18AE" w:rsidRPr="00966B7B" w:rsidRDefault="003D18AE" w:rsidP="003D18AE">
            <w:pPr>
              <w:spacing w:line="480" w:lineRule="auto"/>
              <w:rPr>
                <w:rFonts w:eastAsia="Times New Roman" w:cs="Times New Roman"/>
                <w:color w:val="000000"/>
                <w:szCs w:val="20"/>
              </w:rPr>
            </w:pPr>
            <w:r w:rsidRPr="00966B7B">
              <w:rPr>
                <w:rFonts w:cs="Times New Roman"/>
                <w:szCs w:val="20"/>
              </w:rPr>
              <w:t>4197 (25.3)</w:t>
            </w:r>
          </w:p>
        </w:tc>
      </w:tr>
      <w:tr w:rsidR="00282C8E" w:rsidRPr="00966B7B" w14:paraId="2F046701" w14:textId="77777777" w:rsidTr="00966B7B">
        <w:trPr>
          <w:gridAfter w:val="1"/>
          <w:wAfter w:w="21" w:type="pct"/>
          <w:trHeight w:val="300"/>
        </w:trPr>
        <w:tc>
          <w:tcPr>
            <w:tcW w:w="1830" w:type="pct"/>
            <w:noWrap/>
            <w:hideMark/>
          </w:tcPr>
          <w:p w14:paraId="32FA51AF" w14:textId="77777777" w:rsidR="003D18AE" w:rsidRPr="00966B7B" w:rsidRDefault="003D18AE" w:rsidP="003D18AE">
            <w:pPr>
              <w:spacing w:line="480" w:lineRule="auto"/>
              <w:rPr>
                <w:rFonts w:eastAsia="Times New Roman" w:cs="Times New Roman"/>
                <w:color w:val="000000"/>
                <w:szCs w:val="20"/>
              </w:rPr>
            </w:pPr>
            <w:r w:rsidRPr="00966B7B">
              <w:rPr>
                <w:rFonts w:eastAsia="Times New Roman" w:cs="Times New Roman"/>
                <w:color w:val="000000"/>
                <w:szCs w:val="20"/>
              </w:rPr>
              <w:lastRenderedPageBreak/>
              <w:t>Diabetes</w:t>
            </w:r>
          </w:p>
        </w:tc>
        <w:tc>
          <w:tcPr>
            <w:tcW w:w="785" w:type="pct"/>
            <w:noWrap/>
            <w:hideMark/>
          </w:tcPr>
          <w:p w14:paraId="05F63106" w14:textId="1120F79E" w:rsidR="003D18AE" w:rsidRPr="00966B7B" w:rsidRDefault="003D18AE" w:rsidP="003D18AE">
            <w:pPr>
              <w:spacing w:line="480" w:lineRule="auto"/>
              <w:rPr>
                <w:rFonts w:eastAsia="Times New Roman" w:cs="Times New Roman"/>
                <w:color w:val="000000"/>
                <w:szCs w:val="20"/>
              </w:rPr>
            </w:pPr>
            <w:r w:rsidRPr="00966B7B">
              <w:rPr>
                <w:rFonts w:cs="Times New Roman"/>
                <w:szCs w:val="20"/>
              </w:rPr>
              <w:t>1710 (12.8)</w:t>
            </w:r>
          </w:p>
        </w:tc>
        <w:tc>
          <w:tcPr>
            <w:tcW w:w="788" w:type="pct"/>
            <w:noWrap/>
            <w:hideMark/>
          </w:tcPr>
          <w:p w14:paraId="50C3647B" w14:textId="71BC7CB5" w:rsidR="003D18AE" w:rsidRPr="00966B7B" w:rsidRDefault="003D18AE" w:rsidP="003D18AE">
            <w:pPr>
              <w:spacing w:line="480" w:lineRule="auto"/>
              <w:rPr>
                <w:rFonts w:eastAsia="Times New Roman" w:cs="Times New Roman"/>
                <w:color w:val="000000"/>
                <w:szCs w:val="20"/>
              </w:rPr>
            </w:pPr>
            <w:r w:rsidRPr="00966B7B">
              <w:rPr>
                <w:rFonts w:cs="Times New Roman"/>
                <w:szCs w:val="20"/>
              </w:rPr>
              <w:t>2284 (15.2)</w:t>
            </w:r>
          </w:p>
        </w:tc>
        <w:tc>
          <w:tcPr>
            <w:tcW w:w="788" w:type="pct"/>
            <w:noWrap/>
            <w:hideMark/>
          </w:tcPr>
          <w:p w14:paraId="72F2B073" w14:textId="61AC7894" w:rsidR="003D18AE" w:rsidRPr="00966B7B" w:rsidRDefault="003D18AE" w:rsidP="003D18AE">
            <w:pPr>
              <w:spacing w:line="480" w:lineRule="auto"/>
              <w:rPr>
                <w:rFonts w:eastAsia="Times New Roman" w:cs="Times New Roman"/>
                <w:color w:val="000000"/>
                <w:szCs w:val="20"/>
              </w:rPr>
            </w:pPr>
            <w:r w:rsidRPr="00966B7B">
              <w:rPr>
                <w:rFonts w:cs="Times New Roman"/>
                <w:szCs w:val="20"/>
              </w:rPr>
              <w:t>2735 (17.8)</w:t>
            </w:r>
          </w:p>
        </w:tc>
        <w:tc>
          <w:tcPr>
            <w:tcW w:w="788" w:type="pct"/>
            <w:noWrap/>
            <w:hideMark/>
          </w:tcPr>
          <w:p w14:paraId="63682FF3" w14:textId="3BCC36B9" w:rsidR="003D18AE" w:rsidRPr="00966B7B" w:rsidRDefault="003D18AE" w:rsidP="003D18AE">
            <w:pPr>
              <w:spacing w:line="480" w:lineRule="auto"/>
              <w:rPr>
                <w:rFonts w:eastAsia="Times New Roman" w:cs="Times New Roman"/>
                <w:color w:val="000000"/>
                <w:szCs w:val="20"/>
              </w:rPr>
            </w:pPr>
            <w:r w:rsidRPr="00966B7B">
              <w:rPr>
                <w:rFonts w:cs="Times New Roman"/>
                <w:szCs w:val="20"/>
              </w:rPr>
              <w:t>3466 (20.9)</w:t>
            </w:r>
          </w:p>
        </w:tc>
      </w:tr>
      <w:tr w:rsidR="00282C8E" w:rsidRPr="00966B7B" w14:paraId="1228DF92" w14:textId="77777777" w:rsidTr="00966B7B">
        <w:trPr>
          <w:gridAfter w:val="1"/>
          <w:wAfter w:w="21" w:type="pct"/>
          <w:trHeight w:val="300"/>
        </w:trPr>
        <w:tc>
          <w:tcPr>
            <w:tcW w:w="1830" w:type="pct"/>
            <w:noWrap/>
            <w:hideMark/>
          </w:tcPr>
          <w:p w14:paraId="56F05027" w14:textId="77777777" w:rsidR="00086EDF" w:rsidRPr="00966B7B" w:rsidRDefault="00086EDF" w:rsidP="00086EDF">
            <w:pPr>
              <w:spacing w:line="480" w:lineRule="auto"/>
              <w:rPr>
                <w:rFonts w:eastAsia="Times New Roman" w:cs="Times New Roman"/>
                <w:color w:val="000000"/>
                <w:szCs w:val="20"/>
              </w:rPr>
            </w:pPr>
            <w:r w:rsidRPr="00966B7B">
              <w:rPr>
                <w:rFonts w:eastAsia="Times New Roman" w:cs="Times New Roman"/>
                <w:color w:val="000000"/>
                <w:szCs w:val="20"/>
              </w:rPr>
              <w:t>Dyslipidaemia</w:t>
            </w:r>
          </w:p>
        </w:tc>
        <w:tc>
          <w:tcPr>
            <w:tcW w:w="785" w:type="pct"/>
            <w:noWrap/>
            <w:hideMark/>
          </w:tcPr>
          <w:p w14:paraId="163ECA2D" w14:textId="3B624CE1" w:rsidR="00086EDF" w:rsidRPr="00966B7B" w:rsidRDefault="00086EDF" w:rsidP="00086EDF">
            <w:pPr>
              <w:spacing w:line="480" w:lineRule="auto"/>
              <w:rPr>
                <w:rFonts w:eastAsia="Times New Roman" w:cs="Times New Roman"/>
                <w:color w:val="000000"/>
                <w:szCs w:val="20"/>
              </w:rPr>
            </w:pPr>
            <w:r w:rsidRPr="00966B7B">
              <w:rPr>
                <w:rFonts w:cs="Times New Roman"/>
                <w:szCs w:val="20"/>
              </w:rPr>
              <w:t>1458 (10.9)</w:t>
            </w:r>
          </w:p>
        </w:tc>
        <w:tc>
          <w:tcPr>
            <w:tcW w:w="788" w:type="pct"/>
            <w:noWrap/>
            <w:hideMark/>
          </w:tcPr>
          <w:p w14:paraId="01DEDA6C" w14:textId="48B85123" w:rsidR="00086EDF" w:rsidRPr="00966B7B" w:rsidRDefault="00086EDF" w:rsidP="00086EDF">
            <w:pPr>
              <w:spacing w:line="480" w:lineRule="auto"/>
              <w:rPr>
                <w:rFonts w:eastAsia="Times New Roman" w:cs="Times New Roman"/>
                <w:color w:val="000000"/>
                <w:szCs w:val="20"/>
              </w:rPr>
            </w:pPr>
            <w:r w:rsidRPr="00966B7B">
              <w:rPr>
                <w:rFonts w:cs="Times New Roman"/>
                <w:szCs w:val="20"/>
              </w:rPr>
              <w:t>2247 (15.0)</w:t>
            </w:r>
          </w:p>
        </w:tc>
        <w:tc>
          <w:tcPr>
            <w:tcW w:w="788" w:type="pct"/>
            <w:noWrap/>
            <w:hideMark/>
          </w:tcPr>
          <w:p w14:paraId="5D6E0BF1" w14:textId="3EB1E8C3" w:rsidR="00086EDF" w:rsidRPr="00966B7B" w:rsidRDefault="00086EDF" w:rsidP="00086EDF">
            <w:pPr>
              <w:spacing w:line="480" w:lineRule="auto"/>
              <w:rPr>
                <w:rFonts w:eastAsia="Times New Roman" w:cs="Times New Roman"/>
                <w:color w:val="000000"/>
                <w:szCs w:val="20"/>
              </w:rPr>
            </w:pPr>
            <w:r w:rsidRPr="00966B7B">
              <w:rPr>
                <w:rFonts w:cs="Times New Roman"/>
                <w:szCs w:val="20"/>
              </w:rPr>
              <w:t>2874 (18.7)</w:t>
            </w:r>
          </w:p>
        </w:tc>
        <w:tc>
          <w:tcPr>
            <w:tcW w:w="788" w:type="pct"/>
            <w:noWrap/>
            <w:hideMark/>
          </w:tcPr>
          <w:p w14:paraId="61CD0AEC" w14:textId="6306EBE3" w:rsidR="00086EDF" w:rsidRPr="00966B7B" w:rsidRDefault="00086EDF" w:rsidP="00086EDF">
            <w:pPr>
              <w:spacing w:line="480" w:lineRule="auto"/>
              <w:rPr>
                <w:rFonts w:eastAsia="Times New Roman" w:cs="Times New Roman"/>
                <w:color w:val="000000"/>
                <w:szCs w:val="20"/>
              </w:rPr>
            </w:pPr>
            <w:r w:rsidRPr="00966B7B">
              <w:rPr>
                <w:rFonts w:cs="Times New Roman"/>
                <w:szCs w:val="20"/>
              </w:rPr>
              <w:t>3469 (20.9)</w:t>
            </w:r>
          </w:p>
        </w:tc>
      </w:tr>
      <w:tr w:rsidR="00282C8E" w:rsidRPr="00966B7B" w14:paraId="3BD46D51" w14:textId="77777777" w:rsidTr="00966B7B">
        <w:trPr>
          <w:gridAfter w:val="1"/>
          <w:wAfter w:w="21" w:type="pct"/>
          <w:trHeight w:val="300"/>
        </w:trPr>
        <w:tc>
          <w:tcPr>
            <w:tcW w:w="1830" w:type="pct"/>
            <w:noWrap/>
            <w:hideMark/>
          </w:tcPr>
          <w:p w14:paraId="4515A3BA" w14:textId="77777777" w:rsidR="00086EDF" w:rsidRPr="00966B7B" w:rsidRDefault="00086EDF" w:rsidP="00086EDF">
            <w:pPr>
              <w:spacing w:line="480" w:lineRule="auto"/>
              <w:rPr>
                <w:rFonts w:eastAsia="Times New Roman" w:cs="Times New Roman"/>
                <w:color w:val="000000"/>
                <w:szCs w:val="20"/>
              </w:rPr>
            </w:pPr>
            <w:r w:rsidRPr="00966B7B">
              <w:rPr>
                <w:rFonts w:eastAsia="Times New Roman" w:cs="Times New Roman"/>
                <w:color w:val="000000"/>
                <w:szCs w:val="20"/>
              </w:rPr>
              <w:t>Heart failure</w:t>
            </w:r>
          </w:p>
        </w:tc>
        <w:tc>
          <w:tcPr>
            <w:tcW w:w="785" w:type="pct"/>
            <w:noWrap/>
            <w:hideMark/>
          </w:tcPr>
          <w:p w14:paraId="5AF663B1" w14:textId="57792AE4" w:rsidR="00086EDF" w:rsidRPr="00966B7B" w:rsidRDefault="00086EDF" w:rsidP="00086EDF">
            <w:pPr>
              <w:spacing w:line="480" w:lineRule="auto"/>
              <w:rPr>
                <w:rFonts w:eastAsia="Times New Roman" w:cs="Times New Roman"/>
                <w:color w:val="000000"/>
                <w:szCs w:val="20"/>
              </w:rPr>
            </w:pPr>
            <w:r w:rsidRPr="00966B7B">
              <w:rPr>
                <w:rFonts w:cs="Times New Roman"/>
                <w:szCs w:val="20"/>
              </w:rPr>
              <w:t>3129 (23.4)</w:t>
            </w:r>
          </w:p>
        </w:tc>
        <w:tc>
          <w:tcPr>
            <w:tcW w:w="788" w:type="pct"/>
            <w:noWrap/>
            <w:hideMark/>
          </w:tcPr>
          <w:p w14:paraId="395B623B" w14:textId="71C553F3" w:rsidR="00086EDF" w:rsidRPr="00966B7B" w:rsidRDefault="00086EDF" w:rsidP="00086EDF">
            <w:pPr>
              <w:spacing w:line="480" w:lineRule="auto"/>
              <w:rPr>
                <w:rFonts w:eastAsia="Times New Roman" w:cs="Times New Roman"/>
                <w:color w:val="000000"/>
                <w:szCs w:val="20"/>
              </w:rPr>
            </w:pPr>
            <w:r w:rsidRPr="00966B7B">
              <w:rPr>
                <w:rFonts w:cs="Times New Roman"/>
                <w:szCs w:val="20"/>
              </w:rPr>
              <w:t>2940 (19.6)</w:t>
            </w:r>
          </w:p>
        </w:tc>
        <w:tc>
          <w:tcPr>
            <w:tcW w:w="788" w:type="pct"/>
            <w:noWrap/>
            <w:hideMark/>
          </w:tcPr>
          <w:p w14:paraId="01D43E9D" w14:textId="3E8E69AE" w:rsidR="00086EDF" w:rsidRPr="00966B7B" w:rsidRDefault="00086EDF" w:rsidP="00086EDF">
            <w:pPr>
              <w:spacing w:line="480" w:lineRule="auto"/>
              <w:rPr>
                <w:rFonts w:eastAsia="Times New Roman" w:cs="Times New Roman"/>
                <w:color w:val="000000"/>
                <w:szCs w:val="20"/>
              </w:rPr>
            </w:pPr>
            <w:r w:rsidRPr="00966B7B">
              <w:rPr>
                <w:rFonts w:cs="Times New Roman"/>
                <w:szCs w:val="20"/>
              </w:rPr>
              <w:t>2682 (17.5)</w:t>
            </w:r>
          </w:p>
        </w:tc>
        <w:tc>
          <w:tcPr>
            <w:tcW w:w="788" w:type="pct"/>
            <w:noWrap/>
            <w:hideMark/>
          </w:tcPr>
          <w:p w14:paraId="4672C3F5" w14:textId="54EA8E98" w:rsidR="00086EDF" w:rsidRPr="00966B7B" w:rsidRDefault="00086EDF" w:rsidP="00086EDF">
            <w:pPr>
              <w:spacing w:line="480" w:lineRule="auto"/>
              <w:rPr>
                <w:rFonts w:eastAsia="Times New Roman" w:cs="Times New Roman"/>
                <w:color w:val="000000"/>
                <w:szCs w:val="20"/>
              </w:rPr>
            </w:pPr>
            <w:r w:rsidRPr="00966B7B">
              <w:rPr>
                <w:rFonts w:cs="Times New Roman"/>
                <w:szCs w:val="20"/>
              </w:rPr>
              <w:t>2501 (15.1)</w:t>
            </w:r>
          </w:p>
        </w:tc>
      </w:tr>
      <w:tr w:rsidR="00282C8E" w:rsidRPr="00966B7B" w14:paraId="53C8D8AB" w14:textId="77777777" w:rsidTr="00966B7B">
        <w:trPr>
          <w:gridAfter w:val="1"/>
          <w:wAfter w:w="21" w:type="pct"/>
          <w:trHeight w:val="300"/>
        </w:trPr>
        <w:tc>
          <w:tcPr>
            <w:tcW w:w="1830" w:type="pct"/>
            <w:noWrap/>
            <w:hideMark/>
          </w:tcPr>
          <w:p w14:paraId="5F7288B4" w14:textId="77777777" w:rsidR="00086EDF" w:rsidRPr="00966B7B" w:rsidRDefault="00086EDF" w:rsidP="00086EDF">
            <w:pPr>
              <w:spacing w:line="480" w:lineRule="auto"/>
              <w:rPr>
                <w:rFonts w:eastAsia="Times New Roman" w:cs="Times New Roman"/>
                <w:color w:val="000000"/>
                <w:szCs w:val="20"/>
              </w:rPr>
            </w:pPr>
            <w:r w:rsidRPr="00966B7B">
              <w:rPr>
                <w:rFonts w:eastAsia="Times New Roman" w:cs="Times New Roman"/>
                <w:color w:val="000000"/>
                <w:szCs w:val="20"/>
              </w:rPr>
              <w:t>Hypertension</w:t>
            </w:r>
          </w:p>
        </w:tc>
        <w:tc>
          <w:tcPr>
            <w:tcW w:w="785" w:type="pct"/>
            <w:noWrap/>
            <w:hideMark/>
          </w:tcPr>
          <w:p w14:paraId="58AFDE0E" w14:textId="0E249B3D" w:rsidR="00086EDF" w:rsidRPr="00966B7B" w:rsidRDefault="00086EDF" w:rsidP="00086EDF">
            <w:pPr>
              <w:spacing w:line="480" w:lineRule="auto"/>
              <w:rPr>
                <w:rFonts w:eastAsia="Times New Roman" w:cs="Times New Roman"/>
                <w:color w:val="000000"/>
                <w:szCs w:val="20"/>
              </w:rPr>
            </w:pPr>
            <w:r w:rsidRPr="00966B7B">
              <w:rPr>
                <w:rFonts w:cs="Times New Roman"/>
                <w:szCs w:val="20"/>
              </w:rPr>
              <w:t>6862 (51.3)</w:t>
            </w:r>
          </w:p>
        </w:tc>
        <w:tc>
          <w:tcPr>
            <w:tcW w:w="788" w:type="pct"/>
            <w:noWrap/>
            <w:hideMark/>
          </w:tcPr>
          <w:p w14:paraId="6DE6963A" w14:textId="785E7389" w:rsidR="00086EDF" w:rsidRPr="00966B7B" w:rsidRDefault="00086EDF" w:rsidP="00086EDF">
            <w:pPr>
              <w:spacing w:line="480" w:lineRule="auto"/>
              <w:rPr>
                <w:rFonts w:eastAsia="Times New Roman" w:cs="Times New Roman"/>
                <w:color w:val="000000"/>
                <w:szCs w:val="20"/>
              </w:rPr>
            </w:pPr>
            <w:r w:rsidRPr="00966B7B">
              <w:rPr>
                <w:rFonts w:cs="Times New Roman"/>
                <w:szCs w:val="20"/>
              </w:rPr>
              <w:t>8486 (56.6)</w:t>
            </w:r>
          </w:p>
        </w:tc>
        <w:tc>
          <w:tcPr>
            <w:tcW w:w="788" w:type="pct"/>
            <w:noWrap/>
            <w:hideMark/>
          </w:tcPr>
          <w:p w14:paraId="421E126D" w14:textId="7A17BC99" w:rsidR="00086EDF" w:rsidRPr="00966B7B" w:rsidRDefault="00086EDF" w:rsidP="00086EDF">
            <w:pPr>
              <w:spacing w:line="480" w:lineRule="auto"/>
              <w:rPr>
                <w:rFonts w:eastAsia="Times New Roman" w:cs="Times New Roman"/>
                <w:color w:val="000000"/>
                <w:szCs w:val="20"/>
              </w:rPr>
            </w:pPr>
            <w:r w:rsidRPr="00966B7B">
              <w:rPr>
                <w:rFonts w:cs="Times New Roman"/>
                <w:szCs w:val="20"/>
              </w:rPr>
              <w:t>9276 (60.4)</w:t>
            </w:r>
          </w:p>
        </w:tc>
        <w:tc>
          <w:tcPr>
            <w:tcW w:w="788" w:type="pct"/>
            <w:noWrap/>
            <w:hideMark/>
          </w:tcPr>
          <w:p w14:paraId="16B5B40B" w14:textId="71CF1175" w:rsidR="00086EDF" w:rsidRPr="00966B7B" w:rsidRDefault="00086EDF" w:rsidP="00086EDF">
            <w:pPr>
              <w:spacing w:line="480" w:lineRule="auto"/>
              <w:rPr>
                <w:rFonts w:eastAsia="Times New Roman" w:cs="Times New Roman"/>
                <w:color w:val="000000"/>
                <w:szCs w:val="20"/>
              </w:rPr>
            </w:pPr>
            <w:r w:rsidRPr="00966B7B">
              <w:rPr>
                <w:rFonts w:cs="Times New Roman"/>
                <w:szCs w:val="20"/>
              </w:rPr>
              <w:t>10417 (62.8)</w:t>
            </w:r>
          </w:p>
        </w:tc>
      </w:tr>
      <w:tr w:rsidR="00282C8E" w:rsidRPr="00966B7B" w14:paraId="389D224A" w14:textId="77777777" w:rsidTr="00966B7B">
        <w:trPr>
          <w:gridAfter w:val="1"/>
          <w:wAfter w:w="21" w:type="pct"/>
          <w:trHeight w:val="300"/>
        </w:trPr>
        <w:tc>
          <w:tcPr>
            <w:tcW w:w="1830" w:type="pct"/>
            <w:noWrap/>
            <w:hideMark/>
          </w:tcPr>
          <w:p w14:paraId="5B2D0DAF" w14:textId="77777777" w:rsidR="00086EDF" w:rsidRPr="00966B7B" w:rsidRDefault="00086EDF" w:rsidP="00086EDF">
            <w:pPr>
              <w:spacing w:line="480" w:lineRule="auto"/>
              <w:rPr>
                <w:rFonts w:eastAsia="Times New Roman" w:cs="Times New Roman"/>
                <w:color w:val="000000"/>
                <w:szCs w:val="20"/>
              </w:rPr>
            </w:pPr>
            <w:r w:rsidRPr="00966B7B">
              <w:rPr>
                <w:rFonts w:eastAsia="Times New Roman" w:cs="Times New Roman"/>
                <w:color w:val="000000"/>
                <w:szCs w:val="20"/>
              </w:rPr>
              <w:t>Ischaemic heart disease</w:t>
            </w:r>
          </w:p>
        </w:tc>
        <w:tc>
          <w:tcPr>
            <w:tcW w:w="785" w:type="pct"/>
            <w:noWrap/>
            <w:hideMark/>
          </w:tcPr>
          <w:p w14:paraId="51103091" w14:textId="6637C205" w:rsidR="00086EDF" w:rsidRPr="00966B7B" w:rsidRDefault="00086EDF" w:rsidP="00086EDF">
            <w:pPr>
              <w:spacing w:line="480" w:lineRule="auto"/>
              <w:rPr>
                <w:rFonts w:eastAsia="Times New Roman" w:cs="Times New Roman"/>
                <w:color w:val="000000"/>
                <w:szCs w:val="20"/>
              </w:rPr>
            </w:pPr>
            <w:r w:rsidRPr="00966B7B">
              <w:rPr>
                <w:rFonts w:cs="Times New Roman"/>
                <w:szCs w:val="20"/>
              </w:rPr>
              <w:t>3645 (27.2)</w:t>
            </w:r>
          </w:p>
        </w:tc>
        <w:tc>
          <w:tcPr>
            <w:tcW w:w="788" w:type="pct"/>
            <w:noWrap/>
            <w:hideMark/>
          </w:tcPr>
          <w:p w14:paraId="7524106D" w14:textId="1E2701B2" w:rsidR="00086EDF" w:rsidRPr="00966B7B" w:rsidRDefault="00086EDF" w:rsidP="00086EDF">
            <w:pPr>
              <w:spacing w:line="480" w:lineRule="auto"/>
              <w:rPr>
                <w:rFonts w:eastAsia="Times New Roman" w:cs="Times New Roman"/>
                <w:color w:val="000000"/>
                <w:szCs w:val="20"/>
              </w:rPr>
            </w:pPr>
            <w:r w:rsidRPr="00966B7B">
              <w:rPr>
                <w:rFonts w:cs="Times New Roman"/>
                <w:szCs w:val="20"/>
              </w:rPr>
              <w:t>3920 (26.2)</w:t>
            </w:r>
          </w:p>
        </w:tc>
        <w:tc>
          <w:tcPr>
            <w:tcW w:w="788" w:type="pct"/>
            <w:noWrap/>
            <w:hideMark/>
          </w:tcPr>
          <w:p w14:paraId="03971911" w14:textId="0BC5942C" w:rsidR="00086EDF" w:rsidRPr="00966B7B" w:rsidRDefault="00086EDF" w:rsidP="00086EDF">
            <w:pPr>
              <w:spacing w:line="480" w:lineRule="auto"/>
              <w:rPr>
                <w:rFonts w:eastAsia="Times New Roman" w:cs="Times New Roman"/>
                <w:color w:val="000000"/>
                <w:szCs w:val="20"/>
              </w:rPr>
            </w:pPr>
            <w:r w:rsidRPr="00966B7B">
              <w:rPr>
                <w:rFonts w:cs="Times New Roman"/>
                <w:szCs w:val="20"/>
              </w:rPr>
              <w:t>3750 (24.4)</w:t>
            </w:r>
          </w:p>
        </w:tc>
        <w:tc>
          <w:tcPr>
            <w:tcW w:w="788" w:type="pct"/>
            <w:noWrap/>
            <w:hideMark/>
          </w:tcPr>
          <w:p w14:paraId="56A95134" w14:textId="556EA1A2" w:rsidR="00086EDF" w:rsidRPr="00966B7B" w:rsidRDefault="00086EDF" w:rsidP="00086EDF">
            <w:pPr>
              <w:spacing w:line="480" w:lineRule="auto"/>
              <w:rPr>
                <w:rFonts w:eastAsia="Times New Roman" w:cs="Times New Roman"/>
                <w:color w:val="000000"/>
                <w:szCs w:val="20"/>
              </w:rPr>
            </w:pPr>
            <w:r w:rsidRPr="00966B7B">
              <w:rPr>
                <w:rFonts w:cs="Times New Roman"/>
                <w:szCs w:val="20"/>
              </w:rPr>
              <w:t>3936 (23.7)</w:t>
            </w:r>
          </w:p>
        </w:tc>
      </w:tr>
      <w:tr w:rsidR="00282C8E" w:rsidRPr="00966B7B" w14:paraId="21954D7E" w14:textId="77777777" w:rsidTr="00966B7B">
        <w:trPr>
          <w:gridAfter w:val="1"/>
          <w:wAfter w:w="21" w:type="pct"/>
          <w:trHeight w:val="300"/>
        </w:trPr>
        <w:tc>
          <w:tcPr>
            <w:tcW w:w="1830" w:type="pct"/>
            <w:noWrap/>
            <w:hideMark/>
          </w:tcPr>
          <w:p w14:paraId="7F394805" w14:textId="77777777" w:rsidR="00086EDF" w:rsidRPr="00966B7B" w:rsidRDefault="00086EDF" w:rsidP="00086EDF">
            <w:pPr>
              <w:spacing w:line="480" w:lineRule="auto"/>
              <w:rPr>
                <w:rFonts w:eastAsia="Times New Roman" w:cs="Times New Roman"/>
                <w:color w:val="000000"/>
                <w:szCs w:val="20"/>
              </w:rPr>
            </w:pPr>
            <w:r w:rsidRPr="00966B7B">
              <w:rPr>
                <w:rFonts w:eastAsia="Times New Roman" w:cs="Times New Roman"/>
                <w:color w:val="000000"/>
                <w:szCs w:val="20"/>
              </w:rPr>
              <w:t>Stroke/TIA</w:t>
            </w:r>
          </w:p>
        </w:tc>
        <w:tc>
          <w:tcPr>
            <w:tcW w:w="785" w:type="pct"/>
            <w:noWrap/>
            <w:hideMark/>
          </w:tcPr>
          <w:p w14:paraId="611AE936" w14:textId="5E1F92CD" w:rsidR="00086EDF" w:rsidRPr="00966B7B" w:rsidRDefault="00086EDF" w:rsidP="00086EDF">
            <w:pPr>
              <w:spacing w:line="480" w:lineRule="auto"/>
              <w:rPr>
                <w:rFonts w:eastAsia="Times New Roman" w:cs="Times New Roman"/>
                <w:color w:val="000000"/>
                <w:szCs w:val="20"/>
              </w:rPr>
            </w:pPr>
            <w:r w:rsidRPr="00966B7B">
              <w:rPr>
                <w:rFonts w:cs="Times New Roman"/>
                <w:szCs w:val="20"/>
              </w:rPr>
              <w:t>1945 (14.5)</w:t>
            </w:r>
          </w:p>
        </w:tc>
        <w:tc>
          <w:tcPr>
            <w:tcW w:w="788" w:type="pct"/>
            <w:noWrap/>
            <w:hideMark/>
          </w:tcPr>
          <w:p w14:paraId="6071B1A7" w14:textId="18D87073" w:rsidR="00086EDF" w:rsidRPr="00966B7B" w:rsidRDefault="00086EDF" w:rsidP="00086EDF">
            <w:pPr>
              <w:spacing w:line="480" w:lineRule="auto"/>
              <w:rPr>
                <w:rFonts w:eastAsia="Times New Roman" w:cs="Times New Roman"/>
                <w:color w:val="000000"/>
                <w:szCs w:val="20"/>
              </w:rPr>
            </w:pPr>
            <w:r w:rsidRPr="00966B7B">
              <w:rPr>
                <w:rFonts w:cs="Times New Roman"/>
                <w:szCs w:val="20"/>
              </w:rPr>
              <w:t>2168 (14.5)</w:t>
            </w:r>
          </w:p>
        </w:tc>
        <w:tc>
          <w:tcPr>
            <w:tcW w:w="788" w:type="pct"/>
            <w:noWrap/>
            <w:hideMark/>
          </w:tcPr>
          <w:p w14:paraId="04B9493C" w14:textId="42471B57" w:rsidR="00086EDF" w:rsidRPr="00966B7B" w:rsidRDefault="00086EDF" w:rsidP="00086EDF">
            <w:pPr>
              <w:spacing w:line="480" w:lineRule="auto"/>
              <w:rPr>
                <w:rFonts w:eastAsia="Times New Roman" w:cs="Times New Roman"/>
                <w:color w:val="000000"/>
                <w:szCs w:val="20"/>
              </w:rPr>
            </w:pPr>
            <w:r w:rsidRPr="00966B7B">
              <w:rPr>
                <w:rFonts w:cs="Times New Roman"/>
                <w:szCs w:val="20"/>
              </w:rPr>
              <w:t>2117 (13.8)</w:t>
            </w:r>
          </w:p>
        </w:tc>
        <w:tc>
          <w:tcPr>
            <w:tcW w:w="788" w:type="pct"/>
            <w:noWrap/>
            <w:hideMark/>
          </w:tcPr>
          <w:p w14:paraId="533B360C" w14:textId="762631AC" w:rsidR="00086EDF" w:rsidRPr="00966B7B" w:rsidRDefault="00086EDF" w:rsidP="00086EDF">
            <w:pPr>
              <w:spacing w:line="480" w:lineRule="auto"/>
              <w:rPr>
                <w:rFonts w:eastAsia="Times New Roman" w:cs="Times New Roman"/>
                <w:color w:val="000000"/>
                <w:szCs w:val="20"/>
              </w:rPr>
            </w:pPr>
            <w:r w:rsidRPr="00966B7B">
              <w:rPr>
                <w:rFonts w:cs="Times New Roman"/>
                <w:szCs w:val="20"/>
              </w:rPr>
              <w:t>2336 (14.1)</w:t>
            </w:r>
          </w:p>
        </w:tc>
      </w:tr>
      <w:tr w:rsidR="00282C8E" w:rsidRPr="00966B7B" w14:paraId="51F31C6C" w14:textId="77777777" w:rsidTr="00966B7B">
        <w:trPr>
          <w:gridAfter w:val="1"/>
          <w:wAfter w:w="21" w:type="pct"/>
          <w:trHeight w:val="300"/>
        </w:trPr>
        <w:tc>
          <w:tcPr>
            <w:tcW w:w="1830" w:type="pct"/>
            <w:noWrap/>
            <w:hideMark/>
          </w:tcPr>
          <w:p w14:paraId="77CA9A29" w14:textId="77777777" w:rsidR="001503A6" w:rsidRPr="00966B7B" w:rsidRDefault="001503A6" w:rsidP="001503A6">
            <w:pPr>
              <w:spacing w:line="480" w:lineRule="auto"/>
              <w:rPr>
                <w:rFonts w:eastAsia="Times New Roman" w:cs="Times New Roman"/>
                <w:color w:val="000000"/>
                <w:szCs w:val="20"/>
              </w:rPr>
            </w:pPr>
            <w:r w:rsidRPr="00966B7B">
              <w:rPr>
                <w:rFonts w:eastAsia="Times New Roman" w:cs="Times New Roman"/>
                <w:color w:val="000000"/>
                <w:szCs w:val="20"/>
              </w:rPr>
              <w:t>Osteoarthritis</w:t>
            </w:r>
          </w:p>
        </w:tc>
        <w:tc>
          <w:tcPr>
            <w:tcW w:w="785" w:type="pct"/>
            <w:noWrap/>
            <w:hideMark/>
          </w:tcPr>
          <w:p w14:paraId="4E5F41D0" w14:textId="2DC7F816" w:rsidR="001503A6" w:rsidRPr="00966B7B" w:rsidRDefault="001503A6" w:rsidP="001503A6">
            <w:pPr>
              <w:spacing w:line="480" w:lineRule="auto"/>
              <w:rPr>
                <w:rFonts w:eastAsia="Times New Roman" w:cs="Times New Roman"/>
                <w:color w:val="000000"/>
                <w:szCs w:val="20"/>
              </w:rPr>
            </w:pPr>
            <w:r w:rsidRPr="00966B7B">
              <w:rPr>
                <w:rFonts w:cs="Times New Roman"/>
                <w:szCs w:val="20"/>
              </w:rPr>
              <w:t>4484 (33.5)</w:t>
            </w:r>
          </w:p>
        </w:tc>
        <w:tc>
          <w:tcPr>
            <w:tcW w:w="788" w:type="pct"/>
            <w:noWrap/>
            <w:hideMark/>
          </w:tcPr>
          <w:p w14:paraId="376CB2F6" w14:textId="7176C7FD" w:rsidR="001503A6" w:rsidRPr="00966B7B" w:rsidRDefault="001503A6" w:rsidP="001503A6">
            <w:pPr>
              <w:spacing w:line="480" w:lineRule="auto"/>
              <w:rPr>
                <w:rFonts w:eastAsia="Times New Roman" w:cs="Times New Roman"/>
                <w:color w:val="000000"/>
                <w:szCs w:val="20"/>
              </w:rPr>
            </w:pPr>
            <w:r w:rsidRPr="00966B7B">
              <w:rPr>
                <w:rFonts w:cs="Times New Roman"/>
                <w:szCs w:val="20"/>
              </w:rPr>
              <w:t>5534 (36.9)</w:t>
            </w:r>
          </w:p>
        </w:tc>
        <w:tc>
          <w:tcPr>
            <w:tcW w:w="788" w:type="pct"/>
            <w:noWrap/>
            <w:hideMark/>
          </w:tcPr>
          <w:p w14:paraId="601A5E82" w14:textId="492F05AA" w:rsidR="001503A6" w:rsidRPr="00966B7B" w:rsidRDefault="001503A6" w:rsidP="001503A6">
            <w:pPr>
              <w:spacing w:line="480" w:lineRule="auto"/>
              <w:rPr>
                <w:rFonts w:eastAsia="Times New Roman" w:cs="Times New Roman"/>
                <w:color w:val="000000"/>
                <w:szCs w:val="20"/>
              </w:rPr>
            </w:pPr>
            <w:r w:rsidRPr="00966B7B">
              <w:rPr>
                <w:rFonts w:cs="Times New Roman"/>
                <w:szCs w:val="20"/>
              </w:rPr>
              <w:t>6027 (39.2)</w:t>
            </w:r>
          </w:p>
        </w:tc>
        <w:tc>
          <w:tcPr>
            <w:tcW w:w="788" w:type="pct"/>
            <w:noWrap/>
            <w:hideMark/>
          </w:tcPr>
          <w:p w14:paraId="6EA88494" w14:textId="107C4D91" w:rsidR="001503A6" w:rsidRPr="00966B7B" w:rsidRDefault="001503A6" w:rsidP="001503A6">
            <w:pPr>
              <w:spacing w:line="480" w:lineRule="auto"/>
              <w:rPr>
                <w:rFonts w:eastAsia="Times New Roman" w:cs="Times New Roman"/>
                <w:color w:val="000000"/>
                <w:szCs w:val="20"/>
              </w:rPr>
            </w:pPr>
            <w:r w:rsidRPr="00966B7B">
              <w:rPr>
                <w:rFonts w:cs="Times New Roman"/>
                <w:szCs w:val="20"/>
              </w:rPr>
              <w:t>6699 (40.4)</w:t>
            </w:r>
          </w:p>
        </w:tc>
      </w:tr>
      <w:tr w:rsidR="00282C8E" w:rsidRPr="00966B7B" w14:paraId="087FDCA3" w14:textId="77777777" w:rsidTr="00966B7B">
        <w:trPr>
          <w:gridAfter w:val="1"/>
          <w:wAfter w:w="21" w:type="pct"/>
          <w:trHeight w:val="300"/>
        </w:trPr>
        <w:tc>
          <w:tcPr>
            <w:tcW w:w="1830" w:type="pct"/>
            <w:noWrap/>
            <w:hideMark/>
          </w:tcPr>
          <w:p w14:paraId="76964268" w14:textId="77777777" w:rsidR="001503A6" w:rsidRPr="00966B7B" w:rsidRDefault="001503A6" w:rsidP="001503A6">
            <w:pPr>
              <w:spacing w:line="480" w:lineRule="auto"/>
              <w:rPr>
                <w:rFonts w:eastAsia="Times New Roman" w:cs="Times New Roman"/>
                <w:color w:val="000000"/>
                <w:szCs w:val="20"/>
              </w:rPr>
            </w:pPr>
            <w:r w:rsidRPr="00966B7B">
              <w:rPr>
                <w:rFonts w:eastAsia="Times New Roman" w:cs="Times New Roman"/>
                <w:color w:val="000000"/>
                <w:szCs w:val="20"/>
              </w:rPr>
              <w:t>Thyroid disease</w:t>
            </w:r>
          </w:p>
        </w:tc>
        <w:tc>
          <w:tcPr>
            <w:tcW w:w="785" w:type="pct"/>
            <w:noWrap/>
            <w:hideMark/>
          </w:tcPr>
          <w:p w14:paraId="7C15E054" w14:textId="5C5AAE57" w:rsidR="001503A6" w:rsidRPr="00966B7B" w:rsidRDefault="001503A6" w:rsidP="001503A6">
            <w:pPr>
              <w:spacing w:line="480" w:lineRule="auto"/>
              <w:rPr>
                <w:rFonts w:eastAsia="Times New Roman" w:cs="Times New Roman"/>
                <w:color w:val="000000"/>
                <w:szCs w:val="20"/>
              </w:rPr>
            </w:pPr>
            <w:r w:rsidRPr="00966B7B">
              <w:rPr>
                <w:rFonts w:cs="Times New Roman"/>
                <w:szCs w:val="20"/>
              </w:rPr>
              <w:t>1154 (8.6)</w:t>
            </w:r>
          </w:p>
        </w:tc>
        <w:tc>
          <w:tcPr>
            <w:tcW w:w="788" w:type="pct"/>
            <w:noWrap/>
            <w:hideMark/>
          </w:tcPr>
          <w:p w14:paraId="6E4BE123" w14:textId="14920890" w:rsidR="001503A6" w:rsidRPr="00966B7B" w:rsidRDefault="001503A6" w:rsidP="001503A6">
            <w:pPr>
              <w:spacing w:line="480" w:lineRule="auto"/>
              <w:rPr>
                <w:rFonts w:eastAsia="Times New Roman" w:cs="Times New Roman"/>
                <w:color w:val="000000"/>
                <w:szCs w:val="20"/>
              </w:rPr>
            </w:pPr>
            <w:r w:rsidRPr="00966B7B">
              <w:rPr>
                <w:rFonts w:cs="Times New Roman"/>
                <w:szCs w:val="20"/>
              </w:rPr>
              <w:t>1457 (9.7)</w:t>
            </w:r>
          </w:p>
        </w:tc>
        <w:tc>
          <w:tcPr>
            <w:tcW w:w="788" w:type="pct"/>
            <w:noWrap/>
            <w:hideMark/>
          </w:tcPr>
          <w:p w14:paraId="7008E7D5" w14:textId="7A631971" w:rsidR="001503A6" w:rsidRPr="00966B7B" w:rsidRDefault="001503A6" w:rsidP="001503A6">
            <w:pPr>
              <w:spacing w:line="480" w:lineRule="auto"/>
              <w:rPr>
                <w:rFonts w:eastAsia="Times New Roman" w:cs="Times New Roman"/>
                <w:color w:val="000000"/>
                <w:szCs w:val="20"/>
              </w:rPr>
            </w:pPr>
            <w:r w:rsidRPr="00966B7B">
              <w:rPr>
                <w:rFonts w:cs="Times New Roman"/>
                <w:szCs w:val="20"/>
              </w:rPr>
              <w:t>1648 (10.7)</w:t>
            </w:r>
          </w:p>
        </w:tc>
        <w:tc>
          <w:tcPr>
            <w:tcW w:w="788" w:type="pct"/>
            <w:noWrap/>
            <w:hideMark/>
          </w:tcPr>
          <w:p w14:paraId="20B2DAC8" w14:textId="4D63B291" w:rsidR="001503A6" w:rsidRPr="00966B7B" w:rsidRDefault="001503A6" w:rsidP="001503A6">
            <w:pPr>
              <w:spacing w:line="480" w:lineRule="auto"/>
              <w:rPr>
                <w:rFonts w:eastAsia="Times New Roman" w:cs="Times New Roman"/>
                <w:color w:val="000000"/>
                <w:szCs w:val="20"/>
              </w:rPr>
            </w:pPr>
            <w:r w:rsidRPr="00966B7B">
              <w:rPr>
                <w:rFonts w:cs="Times New Roman"/>
                <w:szCs w:val="20"/>
              </w:rPr>
              <w:t>1859 (11.2)</w:t>
            </w:r>
          </w:p>
        </w:tc>
      </w:tr>
      <w:tr w:rsidR="00282C8E" w:rsidRPr="00966B7B" w14:paraId="27C061BC" w14:textId="77777777" w:rsidTr="00966B7B">
        <w:trPr>
          <w:gridAfter w:val="1"/>
          <w:wAfter w:w="21" w:type="pct"/>
          <w:trHeight w:val="300"/>
        </w:trPr>
        <w:tc>
          <w:tcPr>
            <w:tcW w:w="1830" w:type="pct"/>
            <w:noWrap/>
            <w:hideMark/>
          </w:tcPr>
          <w:p w14:paraId="2C40129D" w14:textId="77777777" w:rsidR="001503A6" w:rsidRPr="00966B7B" w:rsidRDefault="001503A6" w:rsidP="001503A6">
            <w:pPr>
              <w:spacing w:line="480" w:lineRule="auto"/>
              <w:rPr>
                <w:rFonts w:eastAsia="Times New Roman" w:cs="Times New Roman"/>
                <w:color w:val="000000"/>
                <w:szCs w:val="20"/>
              </w:rPr>
            </w:pPr>
            <w:r w:rsidRPr="00966B7B">
              <w:rPr>
                <w:rFonts w:eastAsia="Times New Roman" w:cs="Times New Roman"/>
                <w:color w:val="000000"/>
                <w:szCs w:val="20"/>
              </w:rPr>
              <w:t>Three or more comorbidities</w:t>
            </w:r>
          </w:p>
        </w:tc>
        <w:tc>
          <w:tcPr>
            <w:tcW w:w="785" w:type="pct"/>
            <w:noWrap/>
            <w:hideMark/>
          </w:tcPr>
          <w:p w14:paraId="5246DE35" w14:textId="41A5C3F8" w:rsidR="001503A6" w:rsidRPr="00966B7B" w:rsidRDefault="001503A6" w:rsidP="001503A6">
            <w:pPr>
              <w:spacing w:line="480" w:lineRule="auto"/>
              <w:rPr>
                <w:rFonts w:eastAsia="Times New Roman" w:cs="Times New Roman"/>
                <w:color w:val="000000"/>
                <w:szCs w:val="20"/>
              </w:rPr>
            </w:pPr>
            <w:r w:rsidRPr="00966B7B">
              <w:rPr>
                <w:rFonts w:cs="Times New Roman"/>
                <w:szCs w:val="20"/>
              </w:rPr>
              <w:t>7240 (54.1)</w:t>
            </w:r>
          </w:p>
        </w:tc>
        <w:tc>
          <w:tcPr>
            <w:tcW w:w="788" w:type="pct"/>
            <w:noWrap/>
            <w:hideMark/>
          </w:tcPr>
          <w:p w14:paraId="03C78314" w14:textId="541B5B47" w:rsidR="001503A6" w:rsidRPr="00966B7B" w:rsidRDefault="001503A6" w:rsidP="001503A6">
            <w:pPr>
              <w:spacing w:line="480" w:lineRule="auto"/>
              <w:rPr>
                <w:rFonts w:eastAsia="Times New Roman" w:cs="Times New Roman"/>
                <w:color w:val="000000"/>
                <w:szCs w:val="20"/>
              </w:rPr>
            </w:pPr>
            <w:r w:rsidRPr="00966B7B">
              <w:rPr>
                <w:rFonts w:cs="Times New Roman"/>
                <w:szCs w:val="20"/>
              </w:rPr>
              <w:t>9187 (61.3)</w:t>
            </w:r>
          </w:p>
        </w:tc>
        <w:tc>
          <w:tcPr>
            <w:tcW w:w="788" w:type="pct"/>
            <w:noWrap/>
            <w:hideMark/>
          </w:tcPr>
          <w:p w14:paraId="17FC585B" w14:textId="102151D0" w:rsidR="001503A6" w:rsidRPr="00966B7B" w:rsidRDefault="001503A6" w:rsidP="001503A6">
            <w:pPr>
              <w:spacing w:line="480" w:lineRule="auto"/>
              <w:rPr>
                <w:rFonts w:eastAsia="Times New Roman" w:cs="Times New Roman"/>
                <w:color w:val="000000"/>
                <w:szCs w:val="20"/>
              </w:rPr>
            </w:pPr>
            <w:r w:rsidRPr="00966B7B">
              <w:rPr>
                <w:rFonts w:cs="Times New Roman"/>
                <w:szCs w:val="20"/>
              </w:rPr>
              <w:t>10067 (65.5)</w:t>
            </w:r>
          </w:p>
        </w:tc>
        <w:tc>
          <w:tcPr>
            <w:tcW w:w="788" w:type="pct"/>
            <w:noWrap/>
            <w:hideMark/>
          </w:tcPr>
          <w:p w14:paraId="46D6567A" w14:textId="2D841F06" w:rsidR="001503A6" w:rsidRPr="00966B7B" w:rsidRDefault="001503A6" w:rsidP="001503A6">
            <w:pPr>
              <w:spacing w:line="480" w:lineRule="auto"/>
              <w:rPr>
                <w:rFonts w:eastAsia="Times New Roman" w:cs="Times New Roman"/>
                <w:color w:val="000000"/>
                <w:szCs w:val="20"/>
              </w:rPr>
            </w:pPr>
            <w:r w:rsidRPr="00966B7B">
              <w:rPr>
                <w:rFonts w:cs="Times New Roman"/>
                <w:szCs w:val="20"/>
              </w:rPr>
              <w:t>11290 (68.0)</w:t>
            </w:r>
          </w:p>
        </w:tc>
      </w:tr>
      <w:tr w:rsidR="00282C8E" w:rsidRPr="00966B7B" w14:paraId="4830C706" w14:textId="77777777" w:rsidTr="00966B7B">
        <w:trPr>
          <w:gridAfter w:val="1"/>
          <w:wAfter w:w="21" w:type="pct"/>
          <w:trHeight w:val="300"/>
        </w:trPr>
        <w:tc>
          <w:tcPr>
            <w:tcW w:w="1830" w:type="pct"/>
            <w:noWrap/>
          </w:tcPr>
          <w:p w14:paraId="1A7233DA" w14:textId="58A24508" w:rsidR="001503A6" w:rsidRPr="00966B7B" w:rsidRDefault="00966B7B" w:rsidP="001503A6">
            <w:pPr>
              <w:spacing w:line="480" w:lineRule="auto"/>
              <w:rPr>
                <w:rFonts w:eastAsia="Times New Roman" w:cs="Times New Roman"/>
                <w:color w:val="000000"/>
                <w:szCs w:val="20"/>
              </w:rPr>
            </w:pPr>
            <w:r w:rsidRPr="00966B7B">
              <w:rPr>
                <w:rFonts w:eastAsia="Times New Roman" w:cs="Times New Roman"/>
                <w:color w:val="000000"/>
                <w:szCs w:val="20"/>
              </w:rPr>
              <w:t>CHA</w:t>
            </w:r>
            <w:r w:rsidRPr="00966B7B">
              <w:rPr>
                <w:rFonts w:eastAsia="Times New Roman" w:cs="Times New Roman"/>
                <w:color w:val="000000"/>
                <w:szCs w:val="20"/>
                <w:vertAlign w:val="subscript"/>
              </w:rPr>
              <w:t>2</w:t>
            </w:r>
            <w:r w:rsidRPr="00966B7B">
              <w:rPr>
                <w:rFonts w:eastAsia="Times New Roman" w:cs="Times New Roman"/>
                <w:color w:val="000000"/>
                <w:szCs w:val="20"/>
              </w:rPr>
              <w:t>DS</w:t>
            </w:r>
            <w:r w:rsidRPr="00966B7B">
              <w:rPr>
                <w:rFonts w:eastAsia="Times New Roman" w:cs="Times New Roman"/>
                <w:color w:val="000000"/>
                <w:szCs w:val="20"/>
                <w:vertAlign w:val="subscript"/>
              </w:rPr>
              <w:t>2</w:t>
            </w:r>
            <w:r w:rsidRPr="00966B7B">
              <w:rPr>
                <w:rFonts w:eastAsia="Times New Roman" w:cs="Times New Roman"/>
                <w:color w:val="000000"/>
                <w:szCs w:val="20"/>
              </w:rPr>
              <w:t>-VASc score</w:t>
            </w:r>
          </w:p>
        </w:tc>
        <w:tc>
          <w:tcPr>
            <w:tcW w:w="785" w:type="pct"/>
            <w:noWrap/>
          </w:tcPr>
          <w:p w14:paraId="5B1CB8A8" w14:textId="60799C04" w:rsidR="001503A6" w:rsidRPr="00966B7B" w:rsidRDefault="001503A6" w:rsidP="001503A6">
            <w:pPr>
              <w:spacing w:line="480" w:lineRule="auto"/>
              <w:rPr>
                <w:rFonts w:cs="Times New Roman"/>
                <w:szCs w:val="20"/>
              </w:rPr>
            </w:pPr>
            <w:r w:rsidRPr="00966B7B">
              <w:rPr>
                <w:rFonts w:cs="Times New Roman"/>
                <w:szCs w:val="20"/>
              </w:rPr>
              <w:t>3.14 (1.65)</w:t>
            </w:r>
          </w:p>
        </w:tc>
        <w:tc>
          <w:tcPr>
            <w:tcW w:w="788" w:type="pct"/>
            <w:noWrap/>
          </w:tcPr>
          <w:p w14:paraId="77E4F9EB" w14:textId="5AE7E414" w:rsidR="001503A6" w:rsidRPr="00966B7B" w:rsidRDefault="001503A6" w:rsidP="001503A6">
            <w:pPr>
              <w:spacing w:line="480" w:lineRule="auto"/>
              <w:rPr>
                <w:rFonts w:cs="Times New Roman"/>
                <w:szCs w:val="20"/>
              </w:rPr>
            </w:pPr>
            <w:r w:rsidRPr="00966B7B">
              <w:rPr>
                <w:rFonts w:cs="Times New Roman"/>
                <w:szCs w:val="20"/>
              </w:rPr>
              <w:t>3.17 (1.66)</w:t>
            </w:r>
          </w:p>
        </w:tc>
        <w:tc>
          <w:tcPr>
            <w:tcW w:w="788" w:type="pct"/>
            <w:noWrap/>
          </w:tcPr>
          <w:p w14:paraId="26549400" w14:textId="7C45F5C2" w:rsidR="001503A6" w:rsidRPr="00966B7B" w:rsidRDefault="001503A6" w:rsidP="001503A6">
            <w:pPr>
              <w:spacing w:line="480" w:lineRule="auto"/>
              <w:rPr>
                <w:rFonts w:eastAsia="Times New Roman" w:cs="Times New Roman"/>
                <w:color w:val="000000"/>
                <w:szCs w:val="20"/>
              </w:rPr>
            </w:pPr>
            <w:r w:rsidRPr="00966B7B">
              <w:rPr>
                <w:rFonts w:cs="Times New Roman"/>
                <w:szCs w:val="20"/>
              </w:rPr>
              <w:t>3.20 (1.67)</w:t>
            </w:r>
          </w:p>
        </w:tc>
        <w:tc>
          <w:tcPr>
            <w:tcW w:w="788" w:type="pct"/>
            <w:noWrap/>
          </w:tcPr>
          <w:p w14:paraId="15BE7F92" w14:textId="3AD2F894" w:rsidR="001503A6" w:rsidRPr="00966B7B" w:rsidRDefault="001503A6" w:rsidP="001503A6">
            <w:pPr>
              <w:spacing w:line="480" w:lineRule="auto"/>
              <w:rPr>
                <w:rFonts w:eastAsia="Times New Roman" w:cs="Times New Roman"/>
                <w:color w:val="000000"/>
                <w:szCs w:val="20"/>
              </w:rPr>
            </w:pPr>
            <w:r w:rsidRPr="00966B7B">
              <w:rPr>
                <w:rFonts w:cs="Times New Roman"/>
                <w:szCs w:val="20"/>
              </w:rPr>
              <w:t>3.26 (1.67)</w:t>
            </w:r>
          </w:p>
        </w:tc>
      </w:tr>
    </w:tbl>
    <w:p w14:paraId="5E8B2F07" w14:textId="77777777" w:rsidR="00966B7B" w:rsidRDefault="00966B7B" w:rsidP="00966B7B">
      <w:pPr>
        <w:spacing w:after="160" w:line="259" w:lineRule="auto"/>
        <w:rPr>
          <w:rFonts w:cs="Times New Roman"/>
          <w:szCs w:val="20"/>
        </w:rPr>
      </w:pPr>
    </w:p>
    <w:p w14:paraId="24F38F95" w14:textId="5DF36C36" w:rsidR="00966B7B" w:rsidRDefault="00966B7B" w:rsidP="00966B7B">
      <w:pPr>
        <w:spacing w:after="160" w:line="259" w:lineRule="auto"/>
        <w:rPr>
          <w:rFonts w:cs="Times New Roman"/>
          <w:szCs w:val="20"/>
        </w:rPr>
      </w:pPr>
      <w:r w:rsidRPr="00966B7B">
        <w:rPr>
          <w:rFonts w:cs="Times New Roman"/>
          <w:szCs w:val="20"/>
        </w:rPr>
        <w:t>Data are mean (SD) or n (%). Socioeconomic status (SES) refers to Index of Multiple Deprivation 2015 quintile, with SES 1 referring to the most affluent and SES 5 to the most deprived socioeconomic quintile. Number of comorbidities refers to any of the 18 conditions investigated. BMI, body-mass index; TIA, transient ischaemic attack. Category percentages refer to complete cases.</w:t>
      </w:r>
    </w:p>
    <w:p w14:paraId="428A5CD9" w14:textId="2162D22C" w:rsidR="00F51754" w:rsidRDefault="00F51754">
      <w:pPr>
        <w:spacing w:after="160" w:line="259" w:lineRule="auto"/>
        <w:rPr>
          <w:rFonts w:cs="Times New Roman"/>
          <w:szCs w:val="20"/>
        </w:rPr>
      </w:pPr>
    </w:p>
    <w:p w14:paraId="6725B454" w14:textId="77777777" w:rsidR="00966B7B" w:rsidRDefault="00966B7B">
      <w:pPr>
        <w:spacing w:after="160" w:line="259" w:lineRule="auto"/>
        <w:rPr>
          <w:rFonts w:cs="Times New Roman"/>
          <w:szCs w:val="20"/>
        </w:rPr>
        <w:sectPr w:rsidR="00966B7B" w:rsidSect="00F51754">
          <w:pgSz w:w="16838" w:h="11906" w:orient="landscape"/>
          <w:pgMar w:top="720" w:right="720" w:bottom="720" w:left="720" w:header="708" w:footer="708" w:gutter="0"/>
          <w:cols w:space="708"/>
          <w:docGrid w:linePitch="360"/>
        </w:sectPr>
      </w:pPr>
    </w:p>
    <w:p w14:paraId="68E1E74B" w14:textId="40BC4616" w:rsidR="001F460F" w:rsidRDefault="0097389C" w:rsidP="001F460F">
      <w:pPr>
        <w:pStyle w:val="Heading2"/>
        <w:rPr>
          <w:rFonts w:cs="Times New Roman"/>
          <w:color w:val="000000" w:themeColor="text1"/>
          <w:szCs w:val="20"/>
        </w:rPr>
      </w:pPr>
      <w:bookmarkStart w:id="7" w:name="_Toc126277142"/>
      <w:bookmarkStart w:id="8" w:name="_Toc141212378"/>
      <w:r>
        <w:rPr>
          <w:rFonts w:cs="Times New Roman"/>
          <w:szCs w:val="20"/>
        </w:rPr>
        <w:lastRenderedPageBreak/>
        <w:t xml:space="preserve">Supplementary </w:t>
      </w:r>
      <w:r w:rsidR="00966B7B">
        <w:rPr>
          <w:rFonts w:cs="Times New Roman"/>
          <w:color w:val="000000" w:themeColor="text1"/>
          <w:szCs w:val="20"/>
        </w:rPr>
        <w:t xml:space="preserve">Table </w:t>
      </w:r>
      <w:r w:rsidR="008F696B">
        <w:rPr>
          <w:rFonts w:cs="Times New Roman"/>
          <w:color w:val="000000" w:themeColor="text1"/>
          <w:szCs w:val="20"/>
        </w:rPr>
        <w:t>5</w:t>
      </w:r>
      <w:r w:rsidR="00EB5F4B">
        <w:rPr>
          <w:rFonts w:cs="Times New Roman"/>
          <w:color w:val="000000" w:themeColor="text1"/>
          <w:szCs w:val="20"/>
        </w:rPr>
        <w:t>.</w:t>
      </w:r>
      <w:r w:rsidR="001F460F" w:rsidRPr="000A0035">
        <w:rPr>
          <w:rFonts w:cs="Times New Roman"/>
          <w:color w:val="000000" w:themeColor="text1"/>
          <w:szCs w:val="20"/>
        </w:rPr>
        <w:t xml:space="preserve"> Number of death</w:t>
      </w:r>
      <w:r w:rsidR="001F460F">
        <w:rPr>
          <w:rFonts w:cs="Times New Roman"/>
          <w:color w:val="000000" w:themeColor="text1"/>
          <w:szCs w:val="20"/>
        </w:rPr>
        <w:t>s</w:t>
      </w:r>
      <w:r w:rsidR="001F460F" w:rsidRPr="000A0035">
        <w:rPr>
          <w:rFonts w:cs="Times New Roman"/>
          <w:color w:val="000000" w:themeColor="text1"/>
          <w:szCs w:val="20"/>
        </w:rPr>
        <w:t xml:space="preserve"> due to cardiovascular, cerebrovascular, digestive disease, infection, chronic respiratory disease and mental and neurological disease, by disease sub-groups.</w:t>
      </w:r>
      <w:bookmarkEnd w:id="7"/>
      <w:bookmarkEnd w:id="8"/>
    </w:p>
    <w:p w14:paraId="1C1569AD" w14:textId="77777777" w:rsidR="0040448E" w:rsidRDefault="0040448E" w:rsidP="0040448E"/>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1100"/>
        <w:gridCol w:w="1020"/>
        <w:gridCol w:w="1020"/>
        <w:gridCol w:w="1020"/>
        <w:gridCol w:w="1020"/>
        <w:gridCol w:w="1020"/>
        <w:gridCol w:w="1020"/>
        <w:gridCol w:w="820"/>
      </w:tblGrid>
      <w:tr w:rsidR="00A450C6" w:rsidRPr="00A450C6" w14:paraId="67705B5A" w14:textId="77777777" w:rsidTr="00522055">
        <w:trPr>
          <w:trHeight w:val="300"/>
        </w:trPr>
        <w:tc>
          <w:tcPr>
            <w:tcW w:w="2362" w:type="dxa"/>
            <w:shd w:val="clear" w:color="auto" w:fill="auto"/>
            <w:noWrap/>
            <w:vAlign w:val="bottom"/>
            <w:hideMark/>
          </w:tcPr>
          <w:p w14:paraId="021CB401" w14:textId="77777777" w:rsidR="00A450C6" w:rsidRPr="00A450C6" w:rsidRDefault="00A450C6" w:rsidP="00A450C6">
            <w:pPr>
              <w:rPr>
                <w:rFonts w:eastAsia="Times New Roman" w:cs="Times New Roman"/>
                <w:sz w:val="16"/>
                <w:szCs w:val="16"/>
                <w:lang w:eastAsia="zh-CN"/>
              </w:rPr>
            </w:pPr>
          </w:p>
        </w:tc>
        <w:tc>
          <w:tcPr>
            <w:tcW w:w="1100" w:type="dxa"/>
            <w:shd w:val="clear" w:color="auto" w:fill="auto"/>
            <w:noWrap/>
            <w:vAlign w:val="bottom"/>
            <w:hideMark/>
          </w:tcPr>
          <w:p w14:paraId="22322F61"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All years</w:t>
            </w:r>
          </w:p>
        </w:tc>
        <w:tc>
          <w:tcPr>
            <w:tcW w:w="1020" w:type="dxa"/>
            <w:shd w:val="clear" w:color="auto" w:fill="auto"/>
            <w:noWrap/>
            <w:vAlign w:val="bottom"/>
            <w:hideMark/>
          </w:tcPr>
          <w:p w14:paraId="7A506BBC"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2001-2002</w:t>
            </w:r>
          </w:p>
        </w:tc>
        <w:tc>
          <w:tcPr>
            <w:tcW w:w="1020" w:type="dxa"/>
            <w:shd w:val="clear" w:color="auto" w:fill="auto"/>
            <w:noWrap/>
            <w:vAlign w:val="bottom"/>
            <w:hideMark/>
          </w:tcPr>
          <w:p w14:paraId="7A4217C9"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2003-2005</w:t>
            </w:r>
          </w:p>
        </w:tc>
        <w:tc>
          <w:tcPr>
            <w:tcW w:w="1020" w:type="dxa"/>
            <w:shd w:val="clear" w:color="auto" w:fill="auto"/>
            <w:noWrap/>
            <w:vAlign w:val="bottom"/>
            <w:hideMark/>
          </w:tcPr>
          <w:p w14:paraId="54976A09"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2006-2008</w:t>
            </w:r>
          </w:p>
        </w:tc>
        <w:tc>
          <w:tcPr>
            <w:tcW w:w="1020" w:type="dxa"/>
            <w:shd w:val="clear" w:color="auto" w:fill="auto"/>
            <w:noWrap/>
            <w:vAlign w:val="bottom"/>
            <w:hideMark/>
          </w:tcPr>
          <w:p w14:paraId="4FCBCA63"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2009-2011</w:t>
            </w:r>
          </w:p>
        </w:tc>
        <w:tc>
          <w:tcPr>
            <w:tcW w:w="1020" w:type="dxa"/>
            <w:shd w:val="clear" w:color="auto" w:fill="auto"/>
            <w:noWrap/>
            <w:vAlign w:val="bottom"/>
            <w:hideMark/>
          </w:tcPr>
          <w:p w14:paraId="5820201D"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2012-2015</w:t>
            </w:r>
          </w:p>
        </w:tc>
        <w:tc>
          <w:tcPr>
            <w:tcW w:w="1020" w:type="dxa"/>
            <w:shd w:val="clear" w:color="auto" w:fill="auto"/>
            <w:noWrap/>
            <w:vAlign w:val="bottom"/>
            <w:hideMark/>
          </w:tcPr>
          <w:p w14:paraId="637CE4CE"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2016-2017</w:t>
            </w:r>
          </w:p>
        </w:tc>
        <w:tc>
          <w:tcPr>
            <w:tcW w:w="820" w:type="dxa"/>
            <w:shd w:val="clear" w:color="auto" w:fill="auto"/>
            <w:noWrap/>
            <w:vAlign w:val="bottom"/>
            <w:hideMark/>
          </w:tcPr>
          <w:p w14:paraId="49629EBC" w14:textId="04F1407B"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P-</w:t>
            </w:r>
            <w:r w:rsidR="00F33143">
              <w:rPr>
                <w:rFonts w:eastAsia="Times New Roman" w:cs="Times New Roman"/>
                <w:color w:val="000000"/>
                <w:sz w:val="16"/>
                <w:szCs w:val="16"/>
                <w:lang w:eastAsia="zh-CN"/>
              </w:rPr>
              <w:t>value</w:t>
            </w:r>
          </w:p>
        </w:tc>
      </w:tr>
      <w:tr w:rsidR="00A450C6" w:rsidRPr="00A450C6" w14:paraId="6D3EFCD0" w14:textId="77777777" w:rsidTr="00522055">
        <w:trPr>
          <w:trHeight w:val="300"/>
        </w:trPr>
        <w:tc>
          <w:tcPr>
            <w:tcW w:w="2362" w:type="dxa"/>
            <w:shd w:val="clear" w:color="auto" w:fill="auto"/>
            <w:noWrap/>
            <w:vAlign w:val="bottom"/>
            <w:hideMark/>
          </w:tcPr>
          <w:p w14:paraId="5C6D695B" w14:textId="77777777" w:rsidR="00A450C6" w:rsidRPr="00A450C6" w:rsidRDefault="00A450C6" w:rsidP="00A450C6">
            <w:pPr>
              <w:rPr>
                <w:rFonts w:eastAsia="Times New Roman" w:cs="Times New Roman"/>
                <w:color w:val="000000"/>
                <w:sz w:val="16"/>
                <w:szCs w:val="16"/>
                <w:lang w:eastAsia="zh-CN"/>
              </w:rPr>
            </w:pPr>
          </w:p>
        </w:tc>
        <w:tc>
          <w:tcPr>
            <w:tcW w:w="1100" w:type="dxa"/>
            <w:shd w:val="clear" w:color="auto" w:fill="auto"/>
            <w:noWrap/>
            <w:vAlign w:val="bottom"/>
            <w:hideMark/>
          </w:tcPr>
          <w:p w14:paraId="6C6FA3D8"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14481</w:t>
            </w:r>
          </w:p>
        </w:tc>
        <w:tc>
          <w:tcPr>
            <w:tcW w:w="1020" w:type="dxa"/>
            <w:shd w:val="clear" w:color="auto" w:fill="auto"/>
            <w:noWrap/>
            <w:vAlign w:val="bottom"/>
            <w:hideMark/>
          </w:tcPr>
          <w:p w14:paraId="11ED82DE"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1436</w:t>
            </w:r>
          </w:p>
        </w:tc>
        <w:tc>
          <w:tcPr>
            <w:tcW w:w="1020" w:type="dxa"/>
            <w:shd w:val="clear" w:color="auto" w:fill="auto"/>
            <w:noWrap/>
            <w:vAlign w:val="bottom"/>
            <w:hideMark/>
          </w:tcPr>
          <w:p w14:paraId="5FC2399E"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2860</w:t>
            </w:r>
          </w:p>
        </w:tc>
        <w:tc>
          <w:tcPr>
            <w:tcW w:w="1020" w:type="dxa"/>
            <w:shd w:val="clear" w:color="auto" w:fill="auto"/>
            <w:noWrap/>
            <w:vAlign w:val="bottom"/>
            <w:hideMark/>
          </w:tcPr>
          <w:p w14:paraId="39293A5D"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3184</w:t>
            </w:r>
          </w:p>
        </w:tc>
        <w:tc>
          <w:tcPr>
            <w:tcW w:w="1020" w:type="dxa"/>
            <w:shd w:val="clear" w:color="auto" w:fill="auto"/>
            <w:noWrap/>
            <w:vAlign w:val="bottom"/>
            <w:hideMark/>
          </w:tcPr>
          <w:p w14:paraId="7DB0E510"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3046</w:t>
            </w:r>
          </w:p>
        </w:tc>
        <w:tc>
          <w:tcPr>
            <w:tcW w:w="1020" w:type="dxa"/>
            <w:shd w:val="clear" w:color="auto" w:fill="auto"/>
            <w:noWrap/>
            <w:vAlign w:val="bottom"/>
            <w:hideMark/>
          </w:tcPr>
          <w:p w14:paraId="06508A81"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3125</w:t>
            </w:r>
          </w:p>
        </w:tc>
        <w:tc>
          <w:tcPr>
            <w:tcW w:w="1020" w:type="dxa"/>
            <w:shd w:val="clear" w:color="auto" w:fill="auto"/>
            <w:noWrap/>
            <w:vAlign w:val="bottom"/>
            <w:hideMark/>
          </w:tcPr>
          <w:p w14:paraId="5ADE3BB9"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830</w:t>
            </w:r>
          </w:p>
        </w:tc>
        <w:tc>
          <w:tcPr>
            <w:tcW w:w="820" w:type="dxa"/>
            <w:shd w:val="clear" w:color="auto" w:fill="auto"/>
            <w:noWrap/>
            <w:vAlign w:val="bottom"/>
            <w:hideMark/>
          </w:tcPr>
          <w:p w14:paraId="1AA5FF47" w14:textId="77777777" w:rsidR="00A450C6" w:rsidRPr="00A450C6" w:rsidRDefault="00A450C6" w:rsidP="00A450C6">
            <w:pPr>
              <w:rPr>
                <w:rFonts w:eastAsia="Times New Roman" w:cs="Times New Roman"/>
                <w:color w:val="000000"/>
                <w:sz w:val="16"/>
                <w:szCs w:val="16"/>
                <w:lang w:eastAsia="zh-CN"/>
              </w:rPr>
            </w:pPr>
          </w:p>
        </w:tc>
      </w:tr>
      <w:tr w:rsidR="00A450C6" w:rsidRPr="00A450C6" w14:paraId="171D928D" w14:textId="77777777" w:rsidTr="00522055">
        <w:trPr>
          <w:trHeight w:val="300"/>
        </w:trPr>
        <w:tc>
          <w:tcPr>
            <w:tcW w:w="2362" w:type="dxa"/>
            <w:shd w:val="clear" w:color="auto" w:fill="auto"/>
            <w:noWrap/>
            <w:vAlign w:val="bottom"/>
            <w:hideMark/>
          </w:tcPr>
          <w:p w14:paraId="2475B658"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Cardiovascular disease</w:t>
            </w:r>
          </w:p>
        </w:tc>
        <w:tc>
          <w:tcPr>
            <w:tcW w:w="1100" w:type="dxa"/>
            <w:shd w:val="clear" w:color="auto" w:fill="auto"/>
            <w:noWrap/>
            <w:vAlign w:val="bottom"/>
            <w:hideMark/>
          </w:tcPr>
          <w:p w14:paraId="52E10E55"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3856 (26.6)</w:t>
            </w:r>
          </w:p>
        </w:tc>
        <w:tc>
          <w:tcPr>
            <w:tcW w:w="1020" w:type="dxa"/>
            <w:shd w:val="clear" w:color="auto" w:fill="auto"/>
            <w:noWrap/>
            <w:vAlign w:val="bottom"/>
            <w:hideMark/>
          </w:tcPr>
          <w:p w14:paraId="1EEFADD8"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507 (35.3)</w:t>
            </w:r>
          </w:p>
        </w:tc>
        <w:tc>
          <w:tcPr>
            <w:tcW w:w="1020" w:type="dxa"/>
            <w:shd w:val="clear" w:color="auto" w:fill="auto"/>
            <w:noWrap/>
            <w:vAlign w:val="bottom"/>
            <w:hideMark/>
          </w:tcPr>
          <w:p w14:paraId="6BECFE93"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909 (31.8)</w:t>
            </w:r>
          </w:p>
        </w:tc>
        <w:tc>
          <w:tcPr>
            <w:tcW w:w="1020" w:type="dxa"/>
            <w:shd w:val="clear" w:color="auto" w:fill="auto"/>
            <w:noWrap/>
            <w:vAlign w:val="bottom"/>
            <w:hideMark/>
          </w:tcPr>
          <w:p w14:paraId="7DEF35B3"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913 (28.7)</w:t>
            </w:r>
          </w:p>
        </w:tc>
        <w:tc>
          <w:tcPr>
            <w:tcW w:w="1020" w:type="dxa"/>
            <w:shd w:val="clear" w:color="auto" w:fill="auto"/>
            <w:noWrap/>
            <w:vAlign w:val="bottom"/>
            <w:hideMark/>
          </w:tcPr>
          <w:p w14:paraId="5CEC0E3C"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719 (23.6)</w:t>
            </w:r>
          </w:p>
        </w:tc>
        <w:tc>
          <w:tcPr>
            <w:tcW w:w="1020" w:type="dxa"/>
            <w:shd w:val="clear" w:color="auto" w:fill="auto"/>
            <w:noWrap/>
            <w:vAlign w:val="bottom"/>
            <w:hideMark/>
          </w:tcPr>
          <w:p w14:paraId="66EAF786"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655 (21.0)</w:t>
            </w:r>
          </w:p>
        </w:tc>
        <w:tc>
          <w:tcPr>
            <w:tcW w:w="1020" w:type="dxa"/>
            <w:shd w:val="clear" w:color="auto" w:fill="auto"/>
            <w:noWrap/>
            <w:vAlign w:val="bottom"/>
            <w:hideMark/>
          </w:tcPr>
          <w:p w14:paraId="5F26C6D0"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153 (18.4)</w:t>
            </w:r>
          </w:p>
        </w:tc>
        <w:tc>
          <w:tcPr>
            <w:tcW w:w="820" w:type="dxa"/>
            <w:shd w:val="clear" w:color="auto" w:fill="auto"/>
            <w:noWrap/>
            <w:vAlign w:val="bottom"/>
            <w:hideMark/>
          </w:tcPr>
          <w:p w14:paraId="6DA6126B"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&lt;0.001</w:t>
            </w:r>
          </w:p>
        </w:tc>
      </w:tr>
      <w:tr w:rsidR="00A450C6" w:rsidRPr="00A450C6" w14:paraId="46E10EF5" w14:textId="77777777" w:rsidTr="00522055">
        <w:trPr>
          <w:trHeight w:val="300"/>
        </w:trPr>
        <w:tc>
          <w:tcPr>
            <w:tcW w:w="2362" w:type="dxa"/>
            <w:shd w:val="clear" w:color="auto" w:fill="auto"/>
            <w:noWrap/>
            <w:vAlign w:val="bottom"/>
            <w:hideMark/>
          </w:tcPr>
          <w:p w14:paraId="648BF27A"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 xml:space="preserve">   Acute myocardial infarction</w:t>
            </w:r>
          </w:p>
        </w:tc>
        <w:tc>
          <w:tcPr>
            <w:tcW w:w="1100" w:type="dxa"/>
            <w:shd w:val="clear" w:color="auto" w:fill="auto"/>
            <w:noWrap/>
            <w:vAlign w:val="bottom"/>
            <w:hideMark/>
          </w:tcPr>
          <w:p w14:paraId="67E2288E"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763 (19.8)</w:t>
            </w:r>
          </w:p>
        </w:tc>
        <w:tc>
          <w:tcPr>
            <w:tcW w:w="1020" w:type="dxa"/>
            <w:shd w:val="clear" w:color="auto" w:fill="auto"/>
            <w:noWrap/>
            <w:vAlign w:val="bottom"/>
            <w:hideMark/>
          </w:tcPr>
          <w:p w14:paraId="6A3AC18D"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114 (22.5)</w:t>
            </w:r>
          </w:p>
        </w:tc>
        <w:tc>
          <w:tcPr>
            <w:tcW w:w="1020" w:type="dxa"/>
            <w:shd w:val="clear" w:color="auto" w:fill="auto"/>
            <w:noWrap/>
            <w:vAlign w:val="bottom"/>
            <w:hideMark/>
          </w:tcPr>
          <w:p w14:paraId="6B2022A0"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197 (21.7)</w:t>
            </w:r>
          </w:p>
        </w:tc>
        <w:tc>
          <w:tcPr>
            <w:tcW w:w="1020" w:type="dxa"/>
            <w:shd w:val="clear" w:color="auto" w:fill="auto"/>
            <w:noWrap/>
            <w:vAlign w:val="bottom"/>
            <w:hideMark/>
          </w:tcPr>
          <w:p w14:paraId="4ADD3D40"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168 (18.4)</w:t>
            </w:r>
          </w:p>
        </w:tc>
        <w:tc>
          <w:tcPr>
            <w:tcW w:w="1020" w:type="dxa"/>
            <w:shd w:val="clear" w:color="auto" w:fill="auto"/>
            <w:noWrap/>
            <w:vAlign w:val="bottom"/>
            <w:hideMark/>
          </w:tcPr>
          <w:p w14:paraId="24839419"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135 (18.8)</w:t>
            </w:r>
          </w:p>
        </w:tc>
        <w:tc>
          <w:tcPr>
            <w:tcW w:w="1020" w:type="dxa"/>
            <w:shd w:val="clear" w:color="auto" w:fill="auto"/>
            <w:noWrap/>
            <w:vAlign w:val="bottom"/>
            <w:hideMark/>
          </w:tcPr>
          <w:p w14:paraId="66D5405F"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121 (18.4)</w:t>
            </w:r>
          </w:p>
        </w:tc>
        <w:tc>
          <w:tcPr>
            <w:tcW w:w="1020" w:type="dxa"/>
            <w:shd w:val="clear" w:color="auto" w:fill="auto"/>
            <w:noWrap/>
            <w:vAlign w:val="bottom"/>
            <w:hideMark/>
          </w:tcPr>
          <w:p w14:paraId="1E136CAF"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28 (18.3)</w:t>
            </w:r>
          </w:p>
        </w:tc>
        <w:tc>
          <w:tcPr>
            <w:tcW w:w="820" w:type="dxa"/>
            <w:shd w:val="clear" w:color="auto" w:fill="auto"/>
            <w:noWrap/>
            <w:vAlign w:val="bottom"/>
            <w:hideMark/>
          </w:tcPr>
          <w:p w14:paraId="6A3D25D3"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&lt;0.001</w:t>
            </w:r>
          </w:p>
        </w:tc>
      </w:tr>
      <w:tr w:rsidR="00A450C6" w:rsidRPr="00A450C6" w14:paraId="319F8097" w14:textId="77777777" w:rsidTr="00522055">
        <w:trPr>
          <w:trHeight w:val="300"/>
        </w:trPr>
        <w:tc>
          <w:tcPr>
            <w:tcW w:w="2362" w:type="dxa"/>
            <w:shd w:val="clear" w:color="auto" w:fill="auto"/>
            <w:noWrap/>
            <w:vAlign w:val="bottom"/>
            <w:hideMark/>
          </w:tcPr>
          <w:p w14:paraId="430797C8"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 xml:space="preserve">   Heart failure</w:t>
            </w:r>
          </w:p>
        </w:tc>
        <w:tc>
          <w:tcPr>
            <w:tcW w:w="1100" w:type="dxa"/>
            <w:shd w:val="clear" w:color="auto" w:fill="auto"/>
            <w:noWrap/>
            <w:vAlign w:val="bottom"/>
            <w:hideMark/>
          </w:tcPr>
          <w:p w14:paraId="1556B823"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485 (12.6)</w:t>
            </w:r>
          </w:p>
        </w:tc>
        <w:tc>
          <w:tcPr>
            <w:tcW w:w="1020" w:type="dxa"/>
            <w:shd w:val="clear" w:color="auto" w:fill="auto"/>
            <w:noWrap/>
            <w:vAlign w:val="bottom"/>
            <w:hideMark/>
          </w:tcPr>
          <w:p w14:paraId="3AE2E072"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50 (9.9)</w:t>
            </w:r>
          </w:p>
        </w:tc>
        <w:tc>
          <w:tcPr>
            <w:tcW w:w="1020" w:type="dxa"/>
            <w:shd w:val="clear" w:color="auto" w:fill="auto"/>
            <w:noWrap/>
            <w:vAlign w:val="bottom"/>
            <w:hideMark/>
          </w:tcPr>
          <w:p w14:paraId="2CC94510"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93 (10.2)</w:t>
            </w:r>
          </w:p>
        </w:tc>
        <w:tc>
          <w:tcPr>
            <w:tcW w:w="1020" w:type="dxa"/>
            <w:shd w:val="clear" w:color="auto" w:fill="auto"/>
            <w:noWrap/>
            <w:vAlign w:val="bottom"/>
            <w:hideMark/>
          </w:tcPr>
          <w:p w14:paraId="406B53E0"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147 (16.1)</w:t>
            </w:r>
          </w:p>
        </w:tc>
        <w:tc>
          <w:tcPr>
            <w:tcW w:w="1020" w:type="dxa"/>
            <w:shd w:val="clear" w:color="auto" w:fill="auto"/>
            <w:noWrap/>
            <w:vAlign w:val="bottom"/>
            <w:hideMark/>
          </w:tcPr>
          <w:p w14:paraId="707D82C7"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93 (12.9)</w:t>
            </w:r>
          </w:p>
        </w:tc>
        <w:tc>
          <w:tcPr>
            <w:tcW w:w="1020" w:type="dxa"/>
            <w:shd w:val="clear" w:color="auto" w:fill="auto"/>
            <w:noWrap/>
            <w:vAlign w:val="bottom"/>
            <w:hideMark/>
          </w:tcPr>
          <w:p w14:paraId="1A0EF44C"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80 (12.1)</w:t>
            </w:r>
          </w:p>
        </w:tc>
        <w:tc>
          <w:tcPr>
            <w:tcW w:w="1020" w:type="dxa"/>
            <w:shd w:val="clear" w:color="auto" w:fill="auto"/>
            <w:noWrap/>
            <w:vAlign w:val="bottom"/>
            <w:hideMark/>
          </w:tcPr>
          <w:p w14:paraId="4ABEBF95"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22 (14.4)</w:t>
            </w:r>
          </w:p>
        </w:tc>
        <w:tc>
          <w:tcPr>
            <w:tcW w:w="820" w:type="dxa"/>
            <w:shd w:val="clear" w:color="auto" w:fill="auto"/>
            <w:noWrap/>
            <w:vAlign w:val="bottom"/>
            <w:hideMark/>
          </w:tcPr>
          <w:p w14:paraId="12C884E8"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&lt;0.001</w:t>
            </w:r>
          </w:p>
        </w:tc>
      </w:tr>
      <w:tr w:rsidR="00A450C6" w:rsidRPr="00A450C6" w14:paraId="352B1C40" w14:textId="77777777" w:rsidTr="00522055">
        <w:trPr>
          <w:trHeight w:val="300"/>
        </w:trPr>
        <w:tc>
          <w:tcPr>
            <w:tcW w:w="2362" w:type="dxa"/>
            <w:shd w:val="clear" w:color="auto" w:fill="auto"/>
            <w:noWrap/>
            <w:vAlign w:val="bottom"/>
            <w:hideMark/>
          </w:tcPr>
          <w:p w14:paraId="4F14DF32"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Cerebrovascular disease</w:t>
            </w:r>
          </w:p>
        </w:tc>
        <w:tc>
          <w:tcPr>
            <w:tcW w:w="1100" w:type="dxa"/>
            <w:shd w:val="clear" w:color="auto" w:fill="auto"/>
            <w:noWrap/>
            <w:vAlign w:val="bottom"/>
            <w:hideMark/>
          </w:tcPr>
          <w:p w14:paraId="6EC35FCC"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1577 (10.9)</w:t>
            </w:r>
          </w:p>
        </w:tc>
        <w:tc>
          <w:tcPr>
            <w:tcW w:w="1020" w:type="dxa"/>
            <w:shd w:val="clear" w:color="auto" w:fill="auto"/>
            <w:noWrap/>
            <w:vAlign w:val="bottom"/>
            <w:hideMark/>
          </w:tcPr>
          <w:p w14:paraId="583EFEC2"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178 (12.4)</w:t>
            </w:r>
          </w:p>
        </w:tc>
        <w:tc>
          <w:tcPr>
            <w:tcW w:w="1020" w:type="dxa"/>
            <w:shd w:val="clear" w:color="auto" w:fill="auto"/>
            <w:noWrap/>
            <w:vAlign w:val="bottom"/>
            <w:hideMark/>
          </w:tcPr>
          <w:p w14:paraId="03C036D1"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359 (12.6)</w:t>
            </w:r>
          </w:p>
        </w:tc>
        <w:tc>
          <w:tcPr>
            <w:tcW w:w="1020" w:type="dxa"/>
            <w:shd w:val="clear" w:color="auto" w:fill="auto"/>
            <w:noWrap/>
            <w:vAlign w:val="bottom"/>
            <w:hideMark/>
          </w:tcPr>
          <w:p w14:paraId="00039758"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375 (11.8)</w:t>
            </w:r>
          </w:p>
        </w:tc>
        <w:tc>
          <w:tcPr>
            <w:tcW w:w="1020" w:type="dxa"/>
            <w:shd w:val="clear" w:color="auto" w:fill="auto"/>
            <w:noWrap/>
            <w:vAlign w:val="bottom"/>
            <w:hideMark/>
          </w:tcPr>
          <w:p w14:paraId="24D1ACEA"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319 (10.5)</w:t>
            </w:r>
          </w:p>
        </w:tc>
        <w:tc>
          <w:tcPr>
            <w:tcW w:w="1020" w:type="dxa"/>
            <w:shd w:val="clear" w:color="auto" w:fill="auto"/>
            <w:noWrap/>
            <w:vAlign w:val="bottom"/>
            <w:hideMark/>
          </w:tcPr>
          <w:p w14:paraId="1AE34B5A"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288 (9.2)</w:t>
            </w:r>
          </w:p>
        </w:tc>
        <w:tc>
          <w:tcPr>
            <w:tcW w:w="1020" w:type="dxa"/>
            <w:shd w:val="clear" w:color="auto" w:fill="auto"/>
            <w:noWrap/>
            <w:vAlign w:val="bottom"/>
            <w:hideMark/>
          </w:tcPr>
          <w:p w14:paraId="1CCE81CB"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58 (7.0)</w:t>
            </w:r>
          </w:p>
        </w:tc>
        <w:tc>
          <w:tcPr>
            <w:tcW w:w="820" w:type="dxa"/>
            <w:shd w:val="clear" w:color="auto" w:fill="auto"/>
            <w:noWrap/>
            <w:vAlign w:val="bottom"/>
            <w:hideMark/>
          </w:tcPr>
          <w:p w14:paraId="39560C85"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&lt;0.001</w:t>
            </w:r>
          </w:p>
        </w:tc>
      </w:tr>
      <w:tr w:rsidR="00A450C6" w:rsidRPr="00A450C6" w14:paraId="7D3645C3" w14:textId="77777777" w:rsidTr="00522055">
        <w:trPr>
          <w:trHeight w:val="300"/>
        </w:trPr>
        <w:tc>
          <w:tcPr>
            <w:tcW w:w="2362" w:type="dxa"/>
            <w:shd w:val="clear" w:color="auto" w:fill="auto"/>
            <w:noWrap/>
            <w:vAlign w:val="bottom"/>
            <w:hideMark/>
          </w:tcPr>
          <w:p w14:paraId="51E7A1CF"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 xml:space="preserve">   Acute stroke</w:t>
            </w:r>
          </w:p>
        </w:tc>
        <w:tc>
          <w:tcPr>
            <w:tcW w:w="1100" w:type="dxa"/>
            <w:shd w:val="clear" w:color="auto" w:fill="auto"/>
            <w:noWrap/>
            <w:vAlign w:val="bottom"/>
            <w:hideMark/>
          </w:tcPr>
          <w:p w14:paraId="3E3764E1"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189 (12.0)</w:t>
            </w:r>
          </w:p>
        </w:tc>
        <w:tc>
          <w:tcPr>
            <w:tcW w:w="1020" w:type="dxa"/>
            <w:shd w:val="clear" w:color="auto" w:fill="auto"/>
            <w:noWrap/>
            <w:vAlign w:val="bottom"/>
            <w:hideMark/>
          </w:tcPr>
          <w:p w14:paraId="6E25EE0B"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16 (9.0)</w:t>
            </w:r>
          </w:p>
        </w:tc>
        <w:tc>
          <w:tcPr>
            <w:tcW w:w="1020" w:type="dxa"/>
            <w:shd w:val="clear" w:color="auto" w:fill="auto"/>
            <w:noWrap/>
            <w:vAlign w:val="bottom"/>
            <w:hideMark/>
          </w:tcPr>
          <w:p w14:paraId="402A01D3"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46 (12.8)</w:t>
            </w:r>
          </w:p>
        </w:tc>
        <w:tc>
          <w:tcPr>
            <w:tcW w:w="1020" w:type="dxa"/>
            <w:shd w:val="clear" w:color="auto" w:fill="auto"/>
            <w:noWrap/>
            <w:vAlign w:val="bottom"/>
            <w:hideMark/>
          </w:tcPr>
          <w:p w14:paraId="2694CFCC"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36 (9.6)</w:t>
            </w:r>
          </w:p>
        </w:tc>
        <w:tc>
          <w:tcPr>
            <w:tcW w:w="1020" w:type="dxa"/>
            <w:shd w:val="clear" w:color="auto" w:fill="auto"/>
            <w:noWrap/>
            <w:vAlign w:val="bottom"/>
            <w:hideMark/>
          </w:tcPr>
          <w:p w14:paraId="35F49E46"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38 (11.9)</w:t>
            </w:r>
          </w:p>
        </w:tc>
        <w:tc>
          <w:tcPr>
            <w:tcW w:w="1020" w:type="dxa"/>
            <w:shd w:val="clear" w:color="auto" w:fill="auto"/>
            <w:noWrap/>
            <w:vAlign w:val="bottom"/>
            <w:hideMark/>
          </w:tcPr>
          <w:p w14:paraId="0468C31E"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47 (16.3)</w:t>
            </w:r>
          </w:p>
        </w:tc>
        <w:tc>
          <w:tcPr>
            <w:tcW w:w="1020" w:type="dxa"/>
            <w:shd w:val="clear" w:color="auto" w:fill="auto"/>
            <w:noWrap/>
            <w:vAlign w:val="bottom"/>
            <w:hideMark/>
          </w:tcPr>
          <w:p w14:paraId="421207A7"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6 (10.3)</w:t>
            </w:r>
          </w:p>
        </w:tc>
        <w:tc>
          <w:tcPr>
            <w:tcW w:w="820" w:type="dxa"/>
            <w:shd w:val="clear" w:color="auto" w:fill="auto"/>
            <w:noWrap/>
            <w:vAlign w:val="bottom"/>
            <w:hideMark/>
          </w:tcPr>
          <w:p w14:paraId="48BC5C85"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0.267</w:t>
            </w:r>
          </w:p>
        </w:tc>
      </w:tr>
      <w:tr w:rsidR="00A450C6" w:rsidRPr="00A450C6" w14:paraId="4FA0417C" w14:textId="77777777" w:rsidTr="00522055">
        <w:trPr>
          <w:trHeight w:val="300"/>
        </w:trPr>
        <w:tc>
          <w:tcPr>
            <w:tcW w:w="2362" w:type="dxa"/>
            <w:shd w:val="clear" w:color="auto" w:fill="auto"/>
            <w:noWrap/>
            <w:vAlign w:val="bottom"/>
            <w:hideMark/>
          </w:tcPr>
          <w:p w14:paraId="261F35D0"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 xml:space="preserve">   Acute haemorrhage</w:t>
            </w:r>
          </w:p>
        </w:tc>
        <w:tc>
          <w:tcPr>
            <w:tcW w:w="1100" w:type="dxa"/>
            <w:shd w:val="clear" w:color="auto" w:fill="auto"/>
            <w:noWrap/>
            <w:vAlign w:val="bottom"/>
            <w:hideMark/>
          </w:tcPr>
          <w:p w14:paraId="16603CAA"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156 (9.9)</w:t>
            </w:r>
          </w:p>
        </w:tc>
        <w:tc>
          <w:tcPr>
            <w:tcW w:w="1020" w:type="dxa"/>
            <w:shd w:val="clear" w:color="auto" w:fill="auto"/>
            <w:noWrap/>
            <w:vAlign w:val="bottom"/>
            <w:hideMark/>
          </w:tcPr>
          <w:p w14:paraId="0503FFE8"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11 (6.2)</w:t>
            </w:r>
          </w:p>
        </w:tc>
        <w:tc>
          <w:tcPr>
            <w:tcW w:w="1020" w:type="dxa"/>
            <w:shd w:val="clear" w:color="auto" w:fill="auto"/>
            <w:noWrap/>
            <w:vAlign w:val="bottom"/>
            <w:hideMark/>
          </w:tcPr>
          <w:p w14:paraId="057D18F6"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24 (6.7)</w:t>
            </w:r>
          </w:p>
        </w:tc>
        <w:tc>
          <w:tcPr>
            <w:tcW w:w="1020" w:type="dxa"/>
            <w:shd w:val="clear" w:color="auto" w:fill="auto"/>
            <w:noWrap/>
            <w:vAlign w:val="bottom"/>
            <w:hideMark/>
          </w:tcPr>
          <w:p w14:paraId="2B335941"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38 (10.1)</w:t>
            </w:r>
          </w:p>
        </w:tc>
        <w:tc>
          <w:tcPr>
            <w:tcW w:w="1020" w:type="dxa"/>
            <w:shd w:val="clear" w:color="auto" w:fill="auto"/>
            <w:noWrap/>
            <w:vAlign w:val="bottom"/>
            <w:hideMark/>
          </w:tcPr>
          <w:p w14:paraId="6BF3DBD1"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35 (11.0)</w:t>
            </w:r>
          </w:p>
        </w:tc>
        <w:tc>
          <w:tcPr>
            <w:tcW w:w="1020" w:type="dxa"/>
            <w:shd w:val="clear" w:color="auto" w:fill="auto"/>
            <w:noWrap/>
            <w:vAlign w:val="bottom"/>
            <w:hideMark/>
          </w:tcPr>
          <w:p w14:paraId="0544CC87"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35 (12.2)</w:t>
            </w:r>
          </w:p>
        </w:tc>
        <w:tc>
          <w:tcPr>
            <w:tcW w:w="1020" w:type="dxa"/>
            <w:shd w:val="clear" w:color="auto" w:fill="auto"/>
            <w:noWrap/>
            <w:vAlign w:val="bottom"/>
            <w:hideMark/>
          </w:tcPr>
          <w:p w14:paraId="3B67043A"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13 (22.4)</w:t>
            </w:r>
          </w:p>
        </w:tc>
        <w:tc>
          <w:tcPr>
            <w:tcW w:w="820" w:type="dxa"/>
            <w:shd w:val="clear" w:color="auto" w:fill="auto"/>
            <w:noWrap/>
            <w:vAlign w:val="bottom"/>
            <w:hideMark/>
          </w:tcPr>
          <w:p w14:paraId="7A19ECD9"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0.381</w:t>
            </w:r>
          </w:p>
        </w:tc>
      </w:tr>
      <w:tr w:rsidR="00A450C6" w:rsidRPr="00A450C6" w14:paraId="3CE27566" w14:textId="77777777" w:rsidTr="00522055">
        <w:trPr>
          <w:trHeight w:val="300"/>
        </w:trPr>
        <w:tc>
          <w:tcPr>
            <w:tcW w:w="2362" w:type="dxa"/>
            <w:shd w:val="clear" w:color="auto" w:fill="auto"/>
            <w:noWrap/>
            <w:vAlign w:val="bottom"/>
            <w:hideMark/>
          </w:tcPr>
          <w:p w14:paraId="51FD073D"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Digestive disease</w:t>
            </w:r>
          </w:p>
        </w:tc>
        <w:tc>
          <w:tcPr>
            <w:tcW w:w="1100" w:type="dxa"/>
            <w:shd w:val="clear" w:color="auto" w:fill="auto"/>
            <w:noWrap/>
            <w:vAlign w:val="bottom"/>
            <w:hideMark/>
          </w:tcPr>
          <w:p w14:paraId="730B9D27"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677 (4.7)</w:t>
            </w:r>
          </w:p>
        </w:tc>
        <w:tc>
          <w:tcPr>
            <w:tcW w:w="1020" w:type="dxa"/>
            <w:shd w:val="clear" w:color="auto" w:fill="auto"/>
            <w:noWrap/>
            <w:vAlign w:val="bottom"/>
            <w:hideMark/>
          </w:tcPr>
          <w:p w14:paraId="1F98D3E3"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56 (3.9)</w:t>
            </w:r>
          </w:p>
        </w:tc>
        <w:tc>
          <w:tcPr>
            <w:tcW w:w="1020" w:type="dxa"/>
            <w:shd w:val="clear" w:color="auto" w:fill="auto"/>
            <w:noWrap/>
            <w:vAlign w:val="bottom"/>
            <w:hideMark/>
          </w:tcPr>
          <w:p w14:paraId="4505628A"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132 (4.6)</w:t>
            </w:r>
          </w:p>
        </w:tc>
        <w:tc>
          <w:tcPr>
            <w:tcW w:w="1020" w:type="dxa"/>
            <w:shd w:val="clear" w:color="auto" w:fill="auto"/>
            <w:noWrap/>
            <w:vAlign w:val="bottom"/>
            <w:hideMark/>
          </w:tcPr>
          <w:p w14:paraId="7AA20F03"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142 (4.5)</w:t>
            </w:r>
          </w:p>
        </w:tc>
        <w:tc>
          <w:tcPr>
            <w:tcW w:w="1020" w:type="dxa"/>
            <w:shd w:val="clear" w:color="auto" w:fill="auto"/>
            <w:noWrap/>
            <w:vAlign w:val="bottom"/>
            <w:hideMark/>
          </w:tcPr>
          <w:p w14:paraId="3626DFD9"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158 (5.2)</w:t>
            </w:r>
          </w:p>
        </w:tc>
        <w:tc>
          <w:tcPr>
            <w:tcW w:w="1020" w:type="dxa"/>
            <w:shd w:val="clear" w:color="auto" w:fill="auto"/>
            <w:noWrap/>
            <w:vAlign w:val="bottom"/>
            <w:hideMark/>
          </w:tcPr>
          <w:p w14:paraId="0C66681E"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151 (4.8)</w:t>
            </w:r>
          </w:p>
        </w:tc>
        <w:tc>
          <w:tcPr>
            <w:tcW w:w="1020" w:type="dxa"/>
            <w:shd w:val="clear" w:color="auto" w:fill="auto"/>
            <w:noWrap/>
            <w:vAlign w:val="bottom"/>
            <w:hideMark/>
          </w:tcPr>
          <w:p w14:paraId="4FB50A09"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38 (4.6)</w:t>
            </w:r>
          </w:p>
        </w:tc>
        <w:tc>
          <w:tcPr>
            <w:tcW w:w="820" w:type="dxa"/>
            <w:shd w:val="clear" w:color="auto" w:fill="auto"/>
            <w:noWrap/>
            <w:vAlign w:val="bottom"/>
            <w:hideMark/>
          </w:tcPr>
          <w:p w14:paraId="6F4ECB84"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0.511</w:t>
            </w:r>
          </w:p>
        </w:tc>
      </w:tr>
      <w:tr w:rsidR="00A450C6" w:rsidRPr="00A450C6" w14:paraId="30C5E4BD" w14:textId="77777777" w:rsidTr="00522055">
        <w:trPr>
          <w:trHeight w:val="300"/>
        </w:trPr>
        <w:tc>
          <w:tcPr>
            <w:tcW w:w="2362" w:type="dxa"/>
            <w:shd w:val="clear" w:color="auto" w:fill="auto"/>
            <w:noWrap/>
            <w:vAlign w:val="bottom"/>
            <w:hideMark/>
          </w:tcPr>
          <w:p w14:paraId="56BE9A01"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 xml:space="preserve">   GI bleeding</w:t>
            </w:r>
          </w:p>
        </w:tc>
        <w:tc>
          <w:tcPr>
            <w:tcW w:w="1100" w:type="dxa"/>
            <w:shd w:val="clear" w:color="auto" w:fill="auto"/>
            <w:noWrap/>
            <w:vAlign w:val="bottom"/>
            <w:hideMark/>
          </w:tcPr>
          <w:p w14:paraId="6926EAEF"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91 (13.4)</w:t>
            </w:r>
          </w:p>
        </w:tc>
        <w:tc>
          <w:tcPr>
            <w:tcW w:w="1020" w:type="dxa"/>
            <w:shd w:val="clear" w:color="auto" w:fill="auto"/>
            <w:noWrap/>
            <w:vAlign w:val="bottom"/>
            <w:hideMark/>
          </w:tcPr>
          <w:p w14:paraId="150FB31C"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12 (21.4)</w:t>
            </w:r>
          </w:p>
        </w:tc>
        <w:tc>
          <w:tcPr>
            <w:tcW w:w="1020" w:type="dxa"/>
            <w:shd w:val="clear" w:color="auto" w:fill="auto"/>
            <w:noWrap/>
            <w:vAlign w:val="bottom"/>
            <w:hideMark/>
          </w:tcPr>
          <w:p w14:paraId="1656FC4F"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15 (11.4)</w:t>
            </w:r>
          </w:p>
        </w:tc>
        <w:tc>
          <w:tcPr>
            <w:tcW w:w="1020" w:type="dxa"/>
            <w:shd w:val="clear" w:color="auto" w:fill="auto"/>
            <w:noWrap/>
            <w:vAlign w:val="bottom"/>
            <w:hideMark/>
          </w:tcPr>
          <w:p w14:paraId="221A32F3"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24 (16.9)</w:t>
            </w:r>
          </w:p>
        </w:tc>
        <w:tc>
          <w:tcPr>
            <w:tcW w:w="1020" w:type="dxa"/>
            <w:shd w:val="clear" w:color="auto" w:fill="auto"/>
            <w:noWrap/>
            <w:vAlign w:val="bottom"/>
            <w:hideMark/>
          </w:tcPr>
          <w:p w14:paraId="62215C5B"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18 (11.4)</w:t>
            </w:r>
          </w:p>
        </w:tc>
        <w:tc>
          <w:tcPr>
            <w:tcW w:w="1020" w:type="dxa"/>
            <w:shd w:val="clear" w:color="auto" w:fill="auto"/>
            <w:noWrap/>
            <w:vAlign w:val="bottom"/>
            <w:hideMark/>
          </w:tcPr>
          <w:p w14:paraId="34E10539"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18 (11.9)</w:t>
            </w:r>
          </w:p>
        </w:tc>
        <w:tc>
          <w:tcPr>
            <w:tcW w:w="1020" w:type="dxa"/>
            <w:shd w:val="clear" w:color="auto" w:fill="auto"/>
            <w:noWrap/>
            <w:vAlign w:val="bottom"/>
            <w:hideMark/>
          </w:tcPr>
          <w:p w14:paraId="37922058"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4 (10.5)</w:t>
            </w:r>
          </w:p>
        </w:tc>
        <w:tc>
          <w:tcPr>
            <w:tcW w:w="820" w:type="dxa"/>
            <w:shd w:val="clear" w:color="auto" w:fill="auto"/>
            <w:noWrap/>
            <w:vAlign w:val="bottom"/>
            <w:hideMark/>
          </w:tcPr>
          <w:p w14:paraId="7BEF9221"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0.735</w:t>
            </w:r>
          </w:p>
        </w:tc>
      </w:tr>
      <w:tr w:rsidR="00A450C6" w:rsidRPr="00A450C6" w14:paraId="58886DDA" w14:textId="77777777" w:rsidTr="00522055">
        <w:trPr>
          <w:trHeight w:val="300"/>
        </w:trPr>
        <w:tc>
          <w:tcPr>
            <w:tcW w:w="2362" w:type="dxa"/>
            <w:shd w:val="clear" w:color="auto" w:fill="auto"/>
            <w:noWrap/>
            <w:vAlign w:val="bottom"/>
            <w:hideMark/>
          </w:tcPr>
          <w:p w14:paraId="32E4FE1A"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Infection</w:t>
            </w:r>
          </w:p>
        </w:tc>
        <w:tc>
          <w:tcPr>
            <w:tcW w:w="1100" w:type="dxa"/>
            <w:shd w:val="clear" w:color="auto" w:fill="auto"/>
            <w:noWrap/>
            <w:vAlign w:val="bottom"/>
            <w:hideMark/>
          </w:tcPr>
          <w:p w14:paraId="15F50450"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1624 (11.2)</w:t>
            </w:r>
          </w:p>
        </w:tc>
        <w:tc>
          <w:tcPr>
            <w:tcW w:w="1020" w:type="dxa"/>
            <w:shd w:val="clear" w:color="auto" w:fill="auto"/>
            <w:noWrap/>
            <w:vAlign w:val="bottom"/>
            <w:hideMark/>
          </w:tcPr>
          <w:p w14:paraId="73B334DF"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136 (9.5)</w:t>
            </w:r>
          </w:p>
        </w:tc>
        <w:tc>
          <w:tcPr>
            <w:tcW w:w="1020" w:type="dxa"/>
            <w:shd w:val="clear" w:color="auto" w:fill="auto"/>
            <w:noWrap/>
            <w:vAlign w:val="bottom"/>
            <w:hideMark/>
          </w:tcPr>
          <w:p w14:paraId="3D00379D"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334 (11.7)</w:t>
            </w:r>
          </w:p>
        </w:tc>
        <w:tc>
          <w:tcPr>
            <w:tcW w:w="1020" w:type="dxa"/>
            <w:shd w:val="clear" w:color="auto" w:fill="auto"/>
            <w:noWrap/>
            <w:vAlign w:val="bottom"/>
            <w:hideMark/>
          </w:tcPr>
          <w:p w14:paraId="4C624B64"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378 (11.9)</w:t>
            </w:r>
          </w:p>
        </w:tc>
        <w:tc>
          <w:tcPr>
            <w:tcW w:w="1020" w:type="dxa"/>
            <w:shd w:val="clear" w:color="auto" w:fill="auto"/>
            <w:noWrap/>
            <w:vAlign w:val="bottom"/>
            <w:hideMark/>
          </w:tcPr>
          <w:p w14:paraId="71F30E7F"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332 (10.9)</w:t>
            </w:r>
          </w:p>
        </w:tc>
        <w:tc>
          <w:tcPr>
            <w:tcW w:w="1020" w:type="dxa"/>
            <w:shd w:val="clear" w:color="auto" w:fill="auto"/>
            <w:noWrap/>
            <w:vAlign w:val="bottom"/>
            <w:hideMark/>
          </w:tcPr>
          <w:p w14:paraId="14800FCE"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358 (11.5)</w:t>
            </w:r>
          </w:p>
        </w:tc>
        <w:tc>
          <w:tcPr>
            <w:tcW w:w="1020" w:type="dxa"/>
            <w:shd w:val="clear" w:color="auto" w:fill="auto"/>
            <w:noWrap/>
            <w:vAlign w:val="bottom"/>
            <w:hideMark/>
          </w:tcPr>
          <w:p w14:paraId="0FEB1A72"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86 (10.4)</w:t>
            </w:r>
          </w:p>
        </w:tc>
        <w:tc>
          <w:tcPr>
            <w:tcW w:w="820" w:type="dxa"/>
            <w:shd w:val="clear" w:color="auto" w:fill="auto"/>
            <w:noWrap/>
            <w:vAlign w:val="bottom"/>
            <w:hideMark/>
          </w:tcPr>
          <w:p w14:paraId="49623B44"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0.187</w:t>
            </w:r>
          </w:p>
        </w:tc>
      </w:tr>
      <w:tr w:rsidR="00A450C6" w:rsidRPr="00A450C6" w14:paraId="5C39D8E4" w14:textId="77777777" w:rsidTr="00522055">
        <w:trPr>
          <w:trHeight w:val="300"/>
        </w:trPr>
        <w:tc>
          <w:tcPr>
            <w:tcW w:w="2362" w:type="dxa"/>
            <w:shd w:val="clear" w:color="auto" w:fill="auto"/>
            <w:noWrap/>
            <w:vAlign w:val="bottom"/>
            <w:hideMark/>
          </w:tcPr>
          <w:p w14:paraId="04EB2F59"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 xml:space="preserve">   Influenza and pneumonia</w:t>
            </w:r>
          </w:p>
        </w:tc>
        <w:tc>
          <w:tcPr>
            <w:tcW w:w="1100" w:type="dxa"/>
            <w:shd w:val="clear" w:color="auto" w:fill="auto"/>
            <w:noWrap/>
            <w:vAlign w:val="bottom"/>
            <w:hideMark/>
          </w:tcPr>
          <w:p w14:paraId="4D841311"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1047 (64.5)</w:t>
            </w:r>
          </w:p>
        </w:tc>
        <w:tc>
          <w:tcPr>
            <w:tcW w:w="1020" w:type="dxa"/>
            <w:shd w:val="clear" w:color="auto" w:fill="auto"/>
            <w:noWrap/>
            <w:vAlign w:val="bottom"/>
            <w:hideMark/>
          </w:tcPr>
          <w:p w14:paraId="5EDC53AF"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101 (74.3)</w:t>
            </w:r>
          </w:p>
        </w:tc>
        <w:tc>
          <w:tcPr>
            <w:tcW w:w="1020" w:type="dxa"/>
            <w:shd w:val="clear" w:color="auto" w:fill="auto"/>
            <w:noWrap/>
            <w:vAlign w:val="bottom"/>
            <w:hideMark/>
          </w:tcPr>
          <w:p w14:paraId="4583389D"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236 (70.7)</w:t>
            </w:r>
          </w:p>
        </w:tc>
        <w:tc>
          <w:tcPr>
            <w:tcW w:w="1020" w:type="dxa"/>
            <w:shd w:val="clear" w:color="auto" w:fill="auto"/>
            <w:noWrap/>
            <w:vAlign w:val="bottom"/>
            <w:hideMark/>
          </w:tcPr>
          <w:p w14:paraId="561FC948"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211 (55.8)</w:t>
            </w:r>
          </w:p>
        </w:tc>
        <w:tc>
          <w:tcPr>
            <w:tcW w:w="1020" w:type="dxa"/>
            <w:shd w:val="clear" w:color="auto" w:fill="auto"/>
            <w:noWrap/>
            <w:vAlign w:val="bottom"/>
            <w:hideMark/>
          </w:tcPr>
          <w:p w14:paraId="1C79BEBA"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200 (60.2)</w:t>
            </w:r>
          </w:p>
        </w:tc>
        <w:tc>
          <w:tcPr>
            <w:tcW w:w="1020" w:type="dxa"/>
            <w:shd w:val="clear" w:color="auto" w:fill="auto"/>
            <w:noWrap/>
            <w:vAlign w:val="bottom"/>
            <w:hideMark/>
          </w:tcPr>
          <w:p w14:paraId="0596AACF"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238 (66.4)</w:t>
            </w:r>
          </w:p>
        </w:tc>
        <w:tc>
          <w:tcPr>
            <w:tcW w:w="1020" w:type="dxa"/>
            <w:shd w:val="clear" w:color="auto" w:fill="auto"/>
            <w:noWrap/>
            <w:vAlign w:val="bottom"/>
            <w:hideMark/>
          </w:tcPr>
          <w:p w14:paraId="00237463"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58 (67.4)</w:t>
            </w:r>
          </w:p>
        </w:tc>
        <w:tc>
          <w:tcPr>
            <w:tcW w:w="820" w:type="dxa"/>
            <w:shd w:val="clear" w:color="auto" w:fill="auto"/>
            <w:noWrap/>
            <w:vAlign w:val="bottom"/>
            <w:hideMark/>
          </w:tcPr>
          <w:p w14:paraId="6B349B61"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0.107</w:t>
            </w:r>
          </w:p>
        </w:tc>
      </w:tr>
      <w:tr w:rsidR="00A450C6" w:rsidRPr="00A450C6" w14:paraId="56D191F9" w14:textId="77777777" w:rsidTr="00522055">
        <w:trPr>
          <w:trHeight w:val="300"/>
        </w:trPr>
        <w:tc>
          <w:tcPr>
            <w:tcW w:w="2362" w:type="dxa"/>
            <w:shd w:val="clear" w:color="auto" w:fill="auto"/>
            <w:noWrap/>
            <w:vAlign w:val="bottom"/>
            <w:hideMark/>
          </w:tcPr>
          <w:p w14:paraId="32428669"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 xml:space="preserve">   Urinary tract infections</w:t>
            </w:r>
          </w:p>
        </w:tc>
        <w:tc>
          <w:tcPr>
            <w:tcW w:w="1100" w:type="dxa"/>
            <w:shd w:val="clear" w:color="auto" w:fill="auto"/>
            <w:noWrap/>
            <w:vAlign w:val="bottom"/>
            <w:hideMark/>
          </w:tcPr>
          <w:p w14:paraId="3D2B2CFB"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196 (12.1)</w:t>
            </w:r>
          </w:p>
        </w:tc>
        <w:tc>
          <w:tcPr>
            <w:tcW w:w="1020" w:type="dxa"/>
            <w:shd w:val="clear" w:color="auto" w:fill="auto"/>
            <w:noWrap/>
            <w:vAlign w:val="bottom"/>
            <w:hideMark/>
          </w:tcPr>
          <w:p w14:paraId="3C6973EC"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13 (9.6)</w:t>
            </w:r>
          </w:p>
        </w:tc>
        <w:tc>
          <w:tcPr>
            <w:tcW w:w="1020" w:type="dxa"/>
            <w:shd w:val="clear" w:color="auto" w:fill="auto"/>
            <w:noWrap/>
            <w:vAlign w:val="bottom"/>
            <w:hideMark/>
          </w:tcPr>
          <w:p w14:paraId="3490FD4D"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36 (10.8)</w:t>
            </w:r>
          </w:p>
        </w:tc>
        <w:tc>
          <w:tcPr>
            <w:tcW w:w="1020" w:type="dxa"/>
            <w:shd w:val="clear" w:color="auto" w:fill="auto"/>
            <w:noWrap/>
            <w:vAlign w:val="bottom"/>
            <w:hideMark/>
          </w:tcPr>
          <w:p w14:paraId="39524146"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59 (15.6)</w:t>
            </w:r>
          </w:p>
        </w:tc>
        <w:tc>
          <w:tcPr>
            <w:tcW w:w="1020" w:type="dxa"/>
            <w:shd w:val="clear" w:color="auto" w:fill="auto"/>
            <w:noWrap/>
            <w:vAlign w:val="bottom"/>
            <w:hideMark/>
          </w:tcPr>
          <w:p w14:paraId="239EED27"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46 (13.9)</w:t>
            </w:r>
          </w:p>
        </w:tc>
        <w:tc>
          <w:tcPr>
            <w:tcW w:w="1020" w:type="dxa"/>
            <w:shd w:val="clear" w:color="auto" w:fill="auto"/>
            <w:noWrap/>
            <w:vAlign w:val="bottom"/>
            <w:hideMark/>
          </w:tcPr>
          <w:p w14:paraId="22FCB907"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37 (10.3)</w:t>
            </w:r>
          </w:p>
        </w:tc>
        <w:tc>
          <w:tcPr>
            <w:tcW w:w="1020" w:type="dxa"/>
            <w:shd w:val="clear" w:color="auto" w:fill="auto"/>
            <w:noWrap/>
            <w:vAlign w:val="bottom"/>
            <w:hideMark/>
          </w:tcPr>
          <w:p w14:paraId="5452FC70"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5 (8.6)</w:t>
            </w:r>
          </w:p>
        </w:tc>
        <w:tc>
          <w:tcPr>
            <w:tcW w:w="820" w:type="dxa"/>
            <w:shd w:val="clear" w:color="auto" w:fill="auto"/>
            <w:noWrap/>
            <w:vAlign w:val="bottom"/>
            <w:hideMark/>
          </w:tcPr>
          <w:p w14:paraId="0EAB25B0"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0.023</w:t>
            </w:r>
          </w:p>
        </w:tc>
      </w:tr>
      <w:tr w:rsidR="00A450C6" w:rsidRPr="00A450C6" w14:paraId="7581266C" w14:textId="77777777" w:rsidTr="00522055">
        <w:trPr>
          <w:trHeight w:val="300"/>
        </w:trPr>
        <w:tc>
          <w:tcPr>
            <w:tcW w:w="2362" w:type="dxa"/>
            <w:shd w:val="clear" w:color="auto" w:fill="auto"/>
            <w:noWrap/>
            <w:vAlign w:val="bottom"/>
            <w:hideMark/>
          </w:tcPr>
          <w:p w14:paraId="40D9F0C6"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Chronic respiratory disease</w:t>
            </w:r>
          </w:p>
        </w:tc>
        <w:tc>
          <w:tcPr>
            <w:tcW w:w="1100" w:type="dxa"/>
            <w:shd w:val="clear" w:color="auto" w:fill="auto"/>
            <w:noWrap/>
            <w:vAlign w:val="bottom"/>
            <w:hideMark/>
          </w:tcPr>
          <w:p w14:paraId="03F6A450"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1337 (9.2)</w:t>
            </w:r>
          </w:p>
        </w:tc>
        <w:tc>
          <w:tcPr>
            <w:tcW w:w="1020" w:type="dxa"/>
            <w:shd w:val="clear" w:color="auto" w:fill="auto"/>
            <w:noWrap/>
            <w:vAlign w:val="bottom"/>
            <w:hideMark/>
          </w:tcPr>
          <w:p w14:paraId="280A565F"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115 (8.0)</w:t>
            </w:r>
          </w:p>
        </w:tc>
        <w:tc>
          <w:tcPr>
            <w:tcW w:w="1020" w:type="dxa"/>
            <w:shd w:val="clear" w:color="auto" w:fill="auto"/>
            <w:noWrap/>
            <w:vAlign w:val="bottom"/>
            <w:hideMark/>
          </w:tcPr>
          <w:p w14:paraId="2FA05507"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236 (8.3)</w:t>
            </w:r>
          </w:p>
        </w:tc>
        <w:tc>
          <w:tcPr>
            <w:tcW w:w="1020" w:type="dxa"/>
            <w:shd w:val="clear" w:color="auto" w:fill="auto"/>
            <w:noWrap/>
            <w:vAlign w:val="bottom"/>
            <w:hideMark/>
          </w:tcPr>
          <w:p w14:paraId="34EAB134"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292 (9.2)</w:t>
            </w:r>
          </w:p>
        </w:tc>
        <w:tc>
          <w:tcPr>
            <w:tcW w:w="1020" w:type="dxa"/>
            <w:shd w:val="clear" w:color="auto" w:fill="auto"/>
            <w:noWrap/>
            <w:vAlign w:val="bottom"/>
            <w:hideMark/>
          </w:tcPr>
          <w:p w14:paraId="2A9CF28E"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290 (9.5)</w:t>
            </w:r>
          </w:p>
        </w:tc>
        <w:tc>
          <w:tcPr>
            <w:tcW w:w="1020" w:type="dxa"/>
            <w:shd w:val="clear" w:color="auto" w:fill="auto"/>
            <w:noWrap/>
            <w:vAlign w:val="bottom"/>
            <w:hideMark/>
          </w:tcPr>
          <w:p w14:paraId="6212032E"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319 (10.2)</w:t>
            </w:r>
          </w:p>
        </w:tc>
        <w:tc>
          <w:tcPr>
            <w:tcW w:w="1020" w:type="dxa"/>
            <w:shd w:val="clear" w:color="auto" w:fill="auto"/>
            <w:noWrap/>
            <w:vAlign w:val="bottom"/>
            <w:hideMark/>
          </w:tcPr>
          <w:p w14:paraId="6810F47E"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85 (10.2)</w:t>
            </w:r>
          </w:p>
        </w:tc>
        <w:tc>
          <w:tcPr>
            <w:tcW w:w="820" w:type="dxa"/>
            <w:shd w:val="clear" w:color="auto" w:fill="auto"/>
            <w:noWrap/>
            <w:vAlign w:val="bottom"/>
            <w:hideMark/>
          </w:tcPr>
          <w:p w14:paraId="6D807E7B"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0.057</w:t>
            </w:r>
          </w:p>
        </w:tc>
      </w:tr>
      <w:tr w:rsidR="00A450C6" w:rsidRPr="00A450C6" w14:paraId="7D0B866D" w14:textId="77777777" w:rsidTr="00522055">
        <w:trPr>
          <w:trHeight w:val="300"/>
        </w:trPr>
        <w:tc>
          <w:tcPr>
            <w:tcW w:w="2362" w:type="dxa"/>
            <w:shd w:val="clear" w:color="auto" w:fill="auto"/>
            <w:noWrap/>
            <w:vAlign w:val="bottom"/>
            <w:hideMark/>
          </w:tcPr>
          <w:p w14:paraId="76ABF33E"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 xml:space="preserve">   COPD</w:t>
            </w:r>
          </w:p>
        </w:tc>
        <w:tc>
          <w:tcPr>
            <w:tcW w:w="1100" w:type="dxa"/>
            <w:shd w:val="clear" w:color="auto" w:fill="auto"/>
            <w:noWrap/>
            <w:vAlign w:val="bottom"/>
            <w:hideMark/>
          </w:tcPr>
          <w:p w14:paraId="3D9F9506"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876 (65.5)</w:t>
            </w:r>
          </w:p>
        </w:tc>
        <w:tc>
          <w:tcPr>
            <w:tcW w:w="1020" w:type="dxa"/>
            <w:shd w:val="clear" w:color="auto" w:fill="auto"/>
            <w:noWrap/>
            <w:vAlign w:val="bottom"/>
            <w:hideMark/>
          </w:tcPr>
          <w:p w14:paraId="2E24D8A1"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85 (73.9)</w:t>
            </w:r>
          </w:p>
        </w:tc>
        <w:tc>
          <w:tcPr>
            <w:tcW w:w="1020" w:type="dxa"/>
            <w:shd w:val="clear" w:color="auto" w:fill="auto"/>
            <w:noWrap/>
            <w:vAlign w:val="bottom"/>
            <w:hideMark/>
          </w:tcPr>
          <w:p w14:paraId="56975CF9"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158 (66.9)</w:t>
            </w:r>
          </w:p>
        </w:tc>
        <w:tc>
          <w:tcPr>
            <w:tcW w:w="1020" w:type="dxa"/>
            <w:shd w:val="clear" w:color="auto" w:fill="auto"/>
            <w:noWrap/>
            <w:vAlign w:val="bottom"/>
            <w:hideMark/>
          </w:tcPr>
          <w:p w14:paraId="07D6970D"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179 (61.3)</w:t>
            </w:r>
          </w:p>
        </w:tc>
        <w:tc>
          <w:tcPr>
            <w:tcW w:w="1020" w:type="dxa"/>
            <w:shd w:val="clear" w:color="auto" w:fill="auto"/>
            <w:noWrap/>
            <w:vAlign w:val="bottom"/>
            <w:hideMark/>
          </w:tcPr>
          <w:p w14:paraId="4E6D71FD"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173 (59.7)</w:t>
            </w:r>
          </w:p>
        </w:tc>
        <w:tc>
          <w:tcPr>
            <w:tcW w:w="1020" w:type="dxa"/>
            <w:shd w:val="clear" w:color="auto" w:fill="auto"/>
            <w:noWrap/>
            <w:vAlign w:val="bottom"/>
            <w:hideMark/>
          </w:tcPr>
          <w:p w14:paraId="57BACD74"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220 (69.0)</w:t>
            </w:r>
          </w:p>
        </w:tc>
        <w:tc>
          <w:tcPr>
            <w:tcW w:w="1020" w:type="dxa"/>
            <w:shd w:val="clear" w:color="auto" w:fill="auto"/>
            <w:noWrap/>
            <w:vAlign w:val="bottom"/>
            <w:hideMark/>
          </w:tcPr>
          <w:p w14:paraId="3468AD1D"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59 (69.4)</w:t>
            </w:r>
          </w:p>
        </w:tc>
        <w:tc>
          <w:tcPr>
            <w:tcW w:w="820" w:type="dxa"/>
            <w:shd w:val="clear" w:color="auto" w:fill="auto"/>
            <w:noWrap/>
            <w:vAlign w:val="bottom"/>
            <w:hideMark/>
          </w:tcPr>
          <w:p w14:paraId="2EC60070"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0.074</w:t>
            </w:r>
          </w:p>
        </w:tc>
      </w:tr>
      <w:tr w:rsidR="00A450C6" w:rsidRPr="00A450C6" w14:paraId="5528FDE2" w14:textId="77777777" w:rsidTr="00522055">
        <w:trPr>
          <w:trHeight w:val="300"/>
        </w:trPr>
        <w:tc>
          <w:tcPr>
            <w:tcW w:w="2362" w:type="dxa"/>
            <w:shd w:val="clear" w:color="auto" w:fill="auto"/>
            <w:noWrap/>
            <w:vAlign w:val="bottom"/>
            <w:hideMark/>
          </w:tcPr>
          <w:p w14:paraId="3E30F736"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Mental and neurological disease</w:t>
            </w:r>
          </w:p>
        </w:tc>
        <w:tc>
          <w:tcPr>
            <w:tcW w:w="1100" w:type="dxa"/>
            <w:shd w:val="clear" w:color="auto" w:fill="auto"/>
            <w:noWrap/>
            <w:vAlign w:val="bottom"/>
            <w:hideMark/>
          </w:tcPr>
          <w:p w14:paraId="7788B6F1"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761 (5.3)</w:t>
            </w:r>
          </w:p>
        </w:tc>
        <w:tc>
          <w:tcPr>
            <w:tcW w:w="1020" w:type="dxa"/>
            <w:shd w:val="clear" w:color="auto" w:fill="auto"/>
            <w:noWrap/>
            <w:vAlign w:val="bottom"/>
            <w:hideMark/>
          </w:tcPr>
          <w:p w14:paraId="52DF4412"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36 (2.5)</w:t>
            </w:r>
          </w:p>
        </w:tc>
        <w:tc>
          <w:tcPr>
            <w:tcW w:w="1020" w:type="dxa"/>
            <w:shd w:val="clear" w:color="auto" w:fill="auto"/>
            <w:noWrap/>
            <w:vAlign w:val="bottom"/>
            <w:hideMark/>
          </w:tcPr>
          <w:p w14:paraId="5A433E94"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92 (3.2)</w:t>
            </w:r>
          </w:p>
        </w:tc>
        <w:tc>
          <w:tcPr>
            <w:tcW w:w="1020" w:type="dxa"/>
            <w:shd w:val="clear" w:color="auto" w:fill="auto"/>
            <w:noWrap/>
            <w:vAlign w:val="bottom"/>
            <w:hideMark/>
          </w:tcPr>
          <w:p w14:paraId="60C49E03"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110 (3.5)</w:t>
            </w:r>
          </w:p>
        </w:tc>
        <w:tc>
          <w:tcPr>
            <w:tcW w:w="1020" w:type="dxa"/>
            <w:shd w:val="clear" w:color="auto" w:fill="auto"/>
            <w:noWrap/>
            <w:vAlign w:val="bottom"/>
            <w:hideMark/>
          </w:tcPr>
          <w:p w14:paraId="71EEC8A8"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174 (5.7)</w:t>
            </w:r>
          </w:p>
        </w:tc>
        <w:tc>
          <w:tcPr>
            <w:tcW w:w="1020" w:type="dxa"/>
            <w:shd w:val="clear" w:color="auto" w:fill="auto"/>
            <w:noWrap/>
            <w:vAlign w:val="bottom"/>
            <w:hideMark/>
          </w:tcPr>
          <w:p w14:paraId="7094C0A0"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265 (8.5)</w:t>
            </w:r>
          </w:p>
        </w:tc>
        <w:tc>
          <w:tcPr>
            <w:tcW w:w="1020" w:type="dxa"/>
            <w:shd w:val="clear" w:color="auto" w:fill="auto"/>
            <w:noWrap/>
            <w:vAlign w:val="bottom"/>
            <w:hideMark/>
          </w:tcPr>
          <w:p w14:paraId="15AEB409"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84 (10.1)</w:t>
            </w:r>
          </w:p>
        </w:tc>
        <w:tc>
          <w:tcPr>
            <w:tcW w:w="820" w:type="dxa"/>
            <w:shd w:val="clear" w:color="auto" w:fill="auto"/>
            <w:noWrap/>
            <w:vAlign w:val="bottom"/>
            <w:hideMark/>
          </w:tcPr>
          <w:p w14:paraId="6A3D8520"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&lt;0.001</w:t>
            </w:r>
          </w:p>
        </w:tc>
      </w:tr>
      <w:tr w:rsidR="00A450C6" w:rsidRPr="00A450C6" w14:paraId="4DB34811" w14:textId="77777777" w:rsidTr="00522055">
        <w:trPr>
          <w:trHeight w:val="300"/>
        </w:trPr>
        <w:tc>
          <w:tcPr>
            <w:tcW w:w="2362" w:type="dxa"/>
            <w:shd w:val="clear" w:color="auto" w:fill="auto"/>
            <w:noWrap/>
            <w:vAlign w:val="bottom"/>
            <w:hideMark/>
          </w:tcPr>
          <w:p w14:paraId="20A0981A"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 xml:space="preserve">   Dementia</w:t>
            </w:r>
          </w:p>
        </w:tc>
        <w:tc>
          <w:tcPr>
            <w:tcW w:w="1100" w:type="dxa"/>
            <w:shd w:val="clear" w:color="auto" w:fill="auto"/>
            <w:noWrap/>
            <w:vAlign w:val="bottom"/>
            <w:hideMark/>
          </w:tcPr>
          <w:p w14:paraId="4BF7DE7C"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500 (65.7)</w:t>
            </w:r>
          </w:p>
        </w:tc>
        <w:tc>
          <w:tcPr>
            <w:tcW w:w="1020" w:type="dxa"/>
            <w:shd w:val="clear" w:color="auto" w:fill="auto"/>
            <w:noWrap/>
            <w:vAlign w:val="bottom"/>
            <w:hideMark/>
          </w:tcPr>
          <w:p w14:paraId="7F1F07FF"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19 (52.8)</w:t>
            </w:r>
          </w:p>
        </w:tc>
        <w:tc>
          <w:tcPr>
            <w:tcW w:w="1020" w:type="dxa"/>
            <w:shd w:val="clear" w:color="auto" w:fill="auto"/>
            <w:noWrap/>
            <w:vAlign w:val="bottom"/>
            <w:hideMark/>
          </w:tcPr>
          <w:p w14:paraId="6482B061"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39 (42.4)</w:t>
            </w:r>
          </w:p>
        </w:tc>
        <w:tc>
          <w:tcPr>
            <w:tcW w:w="1020" w:type="dxa"/>
            <w:shd w:val="clear" w:color="auto" w:fill="auto"/>
            <w:noWrap/>
            <w:vAlign w:val="bottom"/>
            <w:hideMark/>
          </w:tcPr>
          <w:p w14:paraId="04B56510"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60 (54.5)</w:t>
            </w:r>
          </w:p>
        </w:tc>
        <w:tc>
          <w:tcPr>
            <w:tcW w:w="1020" w:type="dxa"/>
            <w:shd w:val="clear" w:color="auto" w:fill="auto"/>
            <w:noWrap/>
            <w:vAlign w:val="bottom"/>
            <w:hideMark/>
          </w:tcPr>
          <w:p w14:paraId="3DF2D8E6"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120 (69.0)</w:t>
            </w:r>
          </w:p>
        </w:tc>
        <w:tc>
          <w:tcPr>
            <w:tcW w:w="1020" w:type="dxa"/>
            <w:shd w:val="clear" w:color="auto" w:fill="auto"/>
            <w:noWrap/>
            <w:vAlign w:val="bottom"/>
            <w:hideMark/>
          </w:tcPr>
          <w:p w14:paraId="2877D156"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195 (73.6)</w:t>
            </w:r>
          </w:p>
        </w:tc>
        <w:tc>
          <w:tcPr>
            <w:tcW w:w="1020" w:type="dxa"/>
            <w:shd w:val="clear" w:color="auto" w:fill="auto"/>
            <w:noWrap/>
            <w:vAlign w:val="bottom"/>
            <w:hideMark/>
          </w:tcPr>
          <w:p w14:paraId="17A6ABA8"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67 (79.8)</w:t>
            </w:r>
          </w:p>
        </w:tc>
        <w:tc>
          <w:tcPr>
            <w:tcW w:w="820" w:type="dxa"/>
            <w:shd w:val="clear" w:color="auto" w:fill="auto"/>
            <w:noWrap/>
            <w:vAlign w:val="bottom"/>
            <w:hideMark/>
          </w:tcPr>
          <w:p w14:paraId="70141695"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&lt;0.001</w:t>
            </w:r>
          </w:p>
        </w:tc>
      </w:tr>
      <w:tr w:rsidR="00A450C6" w:rsidRPr="00A450C6" w14:paraId="7B2B0FA7" w14:textId="77777777" w:rsidTr="00522055">
        <w:trPr>
          <w:trHeight w:val="300"/>
        </w:trPr>
        <w:tc>
          <w:tcPr>
            <w:tcW w:w="2362" w:type="dxa"/>
            <w:shd w:val="clear" w:color="auto" w:fill="auto"/>
            <w:noWrap/>
            <w:vAlign w:val="bottom"/>
            <w:hideMark/>
          </w:tcPr>
          <w:p w14:paraId="71E08A6A"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 xml:space="preserve">   Alzheimer's disease</w:t>
            </w:r>
          </w:p>
        </w:tc>
        <w:tc>
          <w:tcPr>
            <w:tcW w:w="1100" w:type="dxa"/>
            <w:shd w:val="clear" w:color="auto" w:fill="auto"/>
            <w:noWrap/>
            <w:vAlign w:val="bottom"/>
            <w:hideMark/>
          </w:tcPr>
          <w:p w14:paraId="4E2B0755"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77 (10.1)</w:t>
            </w:r>
          </w:p>
        </w:tc>
        <w:tc>
          <w:tcPr>
            <w:tcW w:w="1020" w:type="dxa"/>
            <w:shd w:val="clear" w:color="auto" w:fill="auto"/>
            <w:noWrap/>
            <w:vAlign w:val="bottom"/>
            <w:hideMark/>
          </w:tcPr>
          <w:p w14:paraId="63C52769"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5 (13.9)</w:t>
            </w:r>
          </w:p>
        </w:tc>
        <w:tc>
          <w:tcPr>
            <w:tcW w:w="1020" w:type="dxa"/>
            <w:shd w:val="clear" w:color="auto" w:fill="auto"/>
            <w:noWrap/>
            <w:vAlign w:val="bottom"/>
            <w:hideMark/>
          </w:tcPr>
          <w:p w14:paraId="1D85D7B0"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12 (13.0)</w:t>
            </w:r>
          </w:p>
        </w:tc>
        <w:tc>
          <w:tcPr>
            <w:tcW w:w="1020" w:type="dxa"/>
            <w:shd w:val="clear" w:color="auto" w:fill="auto"/>
            <w:noWrap/>
            <w:vAlign w:val="bottom"/>
            <w:hideMark/>
          </w:tcPr>
          <w:p w14:paraId="32B04E09"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19 (17.3)</w:t>
            </w:r>
          </w:p>
        </w:tc>
        <w:tc>
          <w:tcPr>
            <w:tcW w:w="1020" w:type="dxa"/>
            <w:shd w:val="clear" w:color="auto" w:fill="auto"/>
            <w:noWrap/>
            <w:vAlign w:val="bottom"/>
            <w:hideMark/>
          </w:tcPr>
          <w:p w14:paraId="30AE739B"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8 (4.6)</w:t>
            </w:r>
          </w:p>
        </w:tc>
        <w:tc>
          <w:tcPr>
            <w:tcW w:w="1020" w:type="dxa"/>
            <w:shd w:val="clear" w:color="auto" w:fill="auto"/>
            <w:noWrap/>
            <w:vAlign w:val="bottom"/>
            <w:hideMark/>
          </w:tcPr>
          <w:p w14:paraId="2F95CDF6"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25 (9.4)</w:t>
            </w:r>
          </w:p>
        </w:tc>
        <w:tc>
          <w:tcPr>
            <w:tcW w:w="1020" w:type="dxa"/>
            <w:shd w:val="clear" w:color="auto" w:fill="auto"/>
            <w:noWrap/>
            <w:vAlign w:val="bottom"/>
            <w:hideMark/>
          </w:tcPr>
          <w:p w14:paraId="210B293D"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8 (9.5)</w:t>
            </w:r>
          </w:p>
        </w:tc>
        <w:tc>
          <w:tcPr>
            <w:tcW w:w="820" w:type="dxa"/>
            <w:shd w:val="clear" w:color="auto" w:fill="auto"/>
            <w:noWrap/>
            <w:vAlign w:val="bottom"/>
            <w:hideMark/>
          </w:tcPr>
          <w:p w14:paraId="4439DEF4"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0.022</w:t>
            </w:r>
          </w:p>
        </w:tc>
      </w:tr>
      <w:tr w:rsidR="00EC281B" w:rsidRPr="00A450C6" w14:paraId="6D4EF6C0" w14:textId="77777777" w:rsidTr="00EC281B">
        <w:trPr>
          <w:trHeight w:val="300"/>
        </w:trPr>
        <w:tc>
          <w:tcPr>
            <w:tcW w:w="2362" w:type="dxa"/>
            <w:shd w:val="clear" w:color="auto" w:fill="auto"/>
            <w:noWrap/>
            <w:vAlign w:val="bottom"/>
          </w:tcPr>
          <w:p w14:paraId="598D9779" w14:textId="0AEFED87" w:rsidR="00EC281B" w:rsidRPr="00A450C6" w:rsidRDefault="00EC281B" w:rsidP="00EC281B">
            <w:pPr>
              <w:rPr>
                <w:rFonts w:eastAsia="Times New Roman" w:cs="Times New Roman"/>
                <w:color w:val="000000"/>
                <w:sz w:val="16"/>
                <w:szCs w:val="16"/>
                <w:lang w:eastAsia="zh-CN"/>
              </w:rPr>
            </w:pPr>
            <w:r>
              <w:rPr>
                <w:rFonts w:eastAsia="Times New Roman" w:cs="Times New Roman"/>
                <w:color w:val="000000"/>
                <w:sz w:val="16"/>
                <w:szCs w:val="16"/>
                <w:lang w:eastAsia="zh-CN"/>
              </w:rPr>
              <w:t xml:space="preserve">   Parkinson’s disease</w:t>
            </w:r>
          </w:p>
        </w:tc>
        <w:tc>
          <w:tcPr>
            <w:tcW w:w="1100" w:type="dxa"/>
            <w:shd w:val="clear" w:color="auto" w:fill="auto"/>
            <w:noWrap/>
            <w:vAlign w:val="bottom"/>
          </w:tcPr>
          <w:p w14:paraId="27F8F465" w14:textId="100ED846" w:rsidR="00EC281B" w:rsidRPr="00EC281B" w:rsidRDefault="00EC281B" w:rsidP="00EC281B">
            <w:pPr>
              <w:rPr>
                <w:rFonts w:eastAsia="Times New Roman" w:cs="Times New Roman"/>
                <w:color w:val="000000"/>
                <w:sz w:val="16"/>
                <w:szCs w:val="16"/>
                <w:lang w:eastAsia="zh-CN"/>
              </w:rPr>
            </w:pPr>
            <w:r w:rsidRPr="00EC281B">
              <w:rPr>
                <w:sz w:val="16"/>
                <w:szCs w:val="16"/>
              </w:rPr>
              <w:t>82 (11.4)</w:t>
            </w:r>
          </w:p>
        </w:tc>
        <w:tc>
          <w:tcPr>
            <w:tcW w:w="1020" w:type="dxa"/>
            <w:shd w:val="clear" w:color="auto" w:fill="auto"/>
            <w:noWrap/>
            <w:vAlign w:val="bottom"/>
          </w:tcPr>
          <w:p w14:paraId="14C48EB3" w14:textId="248BBC17" w:rsidR="00EC281B" w:rsidRPr="00EC281B" w:rsidRDefault="00EC281B" w:rsidP="00EC281B">
            <w:pPr>
              <w:rPr>
                <w:rFonts w:eastAsia="Times New Roman" w:cs="Times New Roman"/>
                <w:color w:val="000000"/>
                <w:sz w:val="16"/>
                <w:szCs w:val="16"/>
                <w:lang w:eastAsia="zh-CN"/>
              </w:rPr>
            </w:pPr>
            <w:r w:rsidRPr="00EC281B">
              <w:rPr>
                <w:sz w:val="16"/>
                <w:szCs w:val="16"/>
              </w:rPr>
              <w:t>8 (22.2)</w:t>
            </w:r>
          </w:p>
        </w:tc>
        <w:tc>
          <w:tcPr>
            <w:tcW w:w="1020" w:type="dxa"/>
            <w:shd w:val="clear" w:color="auto" w:fill="auto"/>
            <w:noWrap/>
            <w:vAlign w:val="bottom"/>
          </w:tcPr>
          <w:p w14:paraId="53A331DB" w14:textId="1FBB7CD9" w:rsidR="00EC281B" w:rsidRPr="00EC281B" w:rsidRDefault="00EC281B" w:rsidP="00EC281B">
            <w:pPr>
              <w:rPr>
                <w:rFonts w:eastAsia="Times New Roman" w:cs="Times New Roman"/>
                <w:color w:val="000000"/>
                <w:sz w:val="16"/>
                <w:szCs w:val="16"/>
                <w:lang w:eastAsia="zh-CN"/>
              </w:rPr>
            </w:pPr>
            <w:r w:rsidRPr="00EC281B">
              <w:rPr>
                <w:sz w:val="16"/>
                <w:szCs w:val="16"/>
              </w:rPr>
              <w:t>18 (19.6)</w:t>
            </w:r>
          </w:p>
        </w:tc>
        <w:tc>
          <w:tcPr>
            <w:tcW w:w="1020" w:type="dxa"/>
            <w:shd w:val="clear" w:color="auto" w:fill="auto"/>
            <w:noWrap/>
            <w:vAlign w:val="bottom"/>
          </w:tcPr>
          <w:p w14:paraId="36BC8DAE" w14:textId="76B15709" w:rsidR="00EC281B" w:rsidRPr="00EC281B" w:rsidRDefault="00EC281B" w:rsidP="00EC281B">
            <w:pPr>
              <w:rPr>
                <w:rFonts w:eastAsia="Times New Roman" w:cs="Times New Roman"/>
                <w:color w:val="000000"/>
                <w:sz w:val="16"/>
                <w:szCs w:val="16"/>
                <w:lang w:eastAsia="zh-CN"/>
              </w:rPr>
            </w:pPr>
            <w:r w:rsidRPr="00EC281B">
              <w:rPr>
                <w:sz w:val="16"/>
                <w:szCs w:val="16"/>
              </w:rPr>
              <w:t>10 (9.1)</w:t>
            </w:r>
          </w:p>
        </w:tc>
        <w:tc>
          <w:tcPr>
            <w:tcW w:w="1020" w:type="dxa"/>
            <w:shd w:val="clear" w:color="auto" w:fill="auto"/>
            <w:noWrap/>
            <w:vAlign w:val="bottom"/>
          </w:tcPr>
          <w:p w14:paraId="7A940DFF" w14:textId="0C64FC0B" w:rsidR="00EC281B" w:rsidRPr="00EC281B" w:rsidRDefault="00EC281B" w:rsidP="00EC281B">
            <w:pPr>
              <w:rPr>
                <w:rFonts w:eastAsia="Times New Roman" w:cs="Times New Roman"/>
                <w:color w:val="000000"/>
                <w:sz w:val="16"/>
                <w:szCs w:val="16"/>
                <w:lang w:eastAsia="zh-CN"/>
              </w:rPr>
            </w:pPr>
            <w:r w:rsidRPr="00EC281B">
              <w:rPr>
                <w:sz w:val="16"/>
                <w:szCs w:val="16"/>
              </w:rPr>
              <w:t>20 (11.5)</w:t>
            </w:r>
          </w:p>
        </w:tc>
        <w:tc>
          <w:tcPr>
            <w:tcW w:w="1020" w:type="dxa"/>
            <w:shd w:val="clear" w:color="auto" w:fill="auto"/>
            <w:noWrap/>
            <w:vAlign w:val="bottom"/>
          </w:tcPr>
          <w:p w14:paraId="1CE9DBE9" w14:textId="1925EA92" w:rsidR="00EC281B" w:rsidRPr="00EC281B" w:rsidRDefault="00EC281B" w:rsidP="00EC281B">
            <w:pPr>
              <w:rPr>
                <w:rFonts w:eastAsia="Times New Roman" w:cs="Times New Roman"/>
                <w:color w:val="000000"/>
                <w:sz w:val="16"/>
                <w:szCs w:val="16"/>
                <w:lang w:eastAsia="zh-CN"/>
              </w:rPr>
            </w:pPr>
            <w:r w:rsidRPr="00EC281B">
              <w:rPr>
                <w:sz w:val="16"/>
                <w:szCs w:val="16"/>
              </w:rPr>
              <w:t>21 (7.9)</w:t>
            </w:r>
          </w:p>
        </w:tc>
        <w:tc>
          <w:tcPr>
            <w:tcW w:w="1020" w:type="dxa"/>
            <w:shd w:val="clear" w:color="auto" w:fill="auto"/>
            <w:noWrap/>
            <w:vAlign w:val="bottom"/>
          </w:tcPr>
          <w:p w14:paraId="52A63F41" w14:textId="5EA49BD5" w:rsidR="00EC281B" w:rsidRPr="00EC281B" w:rsidRDefault="00EC281B" w:rsidP="00EC281B">
            <w:pPr>
              <w:rPr>
                <w:rFonts w:eastAsia="Times New Roman" w:cs="Times New Roman"/>
                <w:color w:val="000000"/>
                <w:sz w:val="16"/>
                <w:szCs w:val="16"/>
                <w:lang w:eastAsia="zh-CN"/>
              </w:rPr>
            </w:pPr>
            <w:r w:rsidRPr="00EC281B">
              <w:rPr>
                <w:sz w:val="16"/>
                <w:szCs w:val="16"/>
              </w:rPr>
              <w:t>5 (6.0)</w:t>
            </w:r>
          </w:p>
        </w:tc>
        <w:tc>
          <w:tcPr>
            <w:tcW w:w="820" w:type="dxa"/>
            <w:shd w:val="clear" w:color="auto" w:fill="auto"/>
            <w:noWrap/>
            <w:vAlign w:val="bottom"/>
          </w:tcPr>
          <w:p w14:paraId="4ED570A3" w14:textId="6BFB2E71" w:rsidR="00EC281B" w:rsidRPr="00EC281B" w:rsidRDefault="00EC281B" w:rsidP="00EC281B">
            <w:pPr>
              <w:rPr>
                <w:rFonts w:eastAsia="Times New Roman" w:cs="Times New Roman"/>
                <w:color w:val="000000"/>
                <w:sz w:val="16"/>
                <w:szCs w:val="16"/>
                <w:lang w:eastAsia="zh-CN"/>
              </w:rPr>
            </w:pPr>
            <w:r w:rsidRPr="00EC281B">
              <w:rPr>
                <w:sz w:val="16"/>
                <w:szCs w:val="16"/>
              </w:rPr>
              <w:t>0.083</w:t>
            </w:r>
          </w:p>
        </w:tc>
      </w:tr>
      <w:tr w:rsidR="00EC281B" w:rsidRPr="00A450C6" w14:paraId="04F7FC9B" w14:textId="77777777" w:rsidTr="00EC281B">
        <w:trPr>
          <w:trHeight w:val="300"/>
        </w:trPr>
        <w:tc>
          <w:tcPr>
            <w:tcW w:w="2362" w:type="dxa"/>
            <w:shd w:val="clear" w:color="auto" w:fill="auto"/>
            <w:noWrap/>
            <w:vAlign w:val="bottom"/>
          </w:tcPr>
          <w:p w14:paraId="7194E13E" w14:textId="79883B29" w:rsidR="00EC281B" w:rsidRDefault="00EC281B" w:rsidP="00EC281B">
            <w:pPr>
              <w:rPr>
                <w:rFonts w:eastAsia="Times New Roman" w:cs="Times New Roman"/>
                <w:color w:val="000000"/>
                <w:sz w:val="16"/>
                <w:szCs w:val="16"/>
                <w:lang w:eastAsia="zh-CN"/>
              </w:rPr>
            </w:pPr>
            <w:r>
              <w:rPr>
                <w:rFonts w:eastAsia="Times New Roman" w:cs="Times New Roman"/>
                <w:color w:val="000000"/>
                <w:sz w:val="16"/>
                <w:szCs w:val="16"/>
                <w:lang w:eastAsia="zh-CN"/>
              </w:rPr>
              <w:t xml:space="preserve">   Mental disorders (</w:t>
            </w:r>
            <w:r w:rsidR="00FF0512">
              <w:rPr>
                <w:rFonts w:eastAsia="Times New Roman" w:cs="Times New Roman"/>
                <w:color w:val="000000"/>
                <w:sz w:val="16"/>
                <w:szCs w:val="16"/>
                <w:lang w:eastAsia="zh-CN"/>
              </w:rPr>
              <w:t>F</w:t>
            </w:r>
            <w:r w:rsidR="0075215E">
              <w:rPr>
                <w:rFonts w:eastAsia="Times New Roman" w:cs="Times New Roman"/>
                <w:color w:val="000000"/>
                <w:sz w:val="16"/>
                <w:szCs w:val="16"/>
                <w:lang w:eastAsia="zh-CN"/>
              </w:rPr>
              <w:t>04</w:t>
            </w:r>
            <w:r w:rsidR="00FF0512">
              <w:rPr>
                <w:rFonts w:eastAsia="Times New Roman" w:cs="Times New Roman"/>
                <w:color w:val="000000"/>
                <w:sz w:val="16"/>
                <w:szCs w:val="16"/>
                <w:lang w:eastAsia="zh-CN"/>
              </w:rPr>
              <w:t>-F99)</w:t>
            </w:r>
          </w:p>
        </w:tc>
        <w:tc>
          <w:tcPr>
            <w:tcW w:w="1100" w:type="dxa"/>
            <w:shd w:val="clear" w:color="auto" w:fill="auto"/>
            <w:noWrap/>
            <w:vAlign w:val="bottom"/>
          </w:tcPr>
          <w:p w14:paraId="7791EA5A" w14:textId="1E318CC1" w:rsidR="00EC281B" w:rsidRPr="00EC281B" w:rsidRDefault="00EC281B" w:rsidP="00EC281B">
            <w:pPr>
              <w:rPr>
                <w:rFonts w:eastAsia="Times New Roman" w:cs="Times New Roman"/>
                <w:color w:val="000000"/>
                <w:sz w:val="16"/>
                <w:szCs w:val="16"/>
                <w:lang w:eastAsia="zh-CN"/>
              </w:rPr>
            </w:pPr>
            <w:r w:rsidRPr="00EC281B">
              <w:rPr>
                <w:sz w:val="16"/>
                <w:szCs w:val="16"/>
              </w:rPr>
              <w:t>13 (1.7)</w:t>
            </w:r>
          </w:p>
        </w:tc>
        <w:tc>
          <w:tcPr>
            <w:tcW w:w="1020" w:type="dxa"/>
            <w:shd w:val="clear" w:color="auto" w:fill="auto"/>
            <w:noWrap/>
            <w:vAlign w:val="bottom"/>
          </w:tcPr>
          <w:p w14:paraId="33D86F04" w14:textId="6DF18A92" w:rsidR="00EC281B" w:rsidRPr="00EC281B" w:rsidRDefault="00EC281B" w:rsidP="00EC281B">
            <w:pPr>
              <w:rPr>
                <w:rFonts w:eastAsia="Times New Roman" w:cs="Times New Roman"/>
                <w:color w:val="000000"/>
                <w:sz w:val="16"/>
                <w:szCs w:val="16"/>
                <w:lang w:eastAsia="zh-CN"/>
              </w:rPr>
            </w:pPr>
            <w:r w:rsidRPr="00EC281B">
              <w:rPr>
                <w:sz w:val="16"/>
                <w:szCs w:val="16"/>
              </w:rPr>
              <w:t>0 (0.0)</w:t>
            </w:r>
          </w:p>
        </w:tc>
        <w:tc>
          <w:tcPr>
            <w:tcW w:w="1020" w:type="dxa"/>
            <w:shd w:val="clear" w:color="auto" w:fill="auto"/>
            <w:noWrap/>
            <w:vAlign w:val="bottom"/>
          </w:tcPr>
          <w:p w14:paraId="1127AAB9" w14:textId="665E07A9" w:rsidR="00EC281B" w:rsidRPr="00EC281B" w:rsidRDefault="00EC281B" w:rsidP="00EC281B">
            <w:pPr>
              <w:rPr>
                <w:rFonts w:eastAsia="Times New Roman" w:cs="Times New Roman"/>
                <w:color w:val="000000"/>
                <w:sz w:val="16"/>
                <w:szCs w:val="16"/>
                <w:lang w:eastAsia="zh-CN"/>
              </w:rPr>
            </w:pPr>
            <w:r w:rsidRPr="00EC281B">
              <w:rPr>
                <w:sz w:val="16"/>
                <w:szCs w:val="16"/>
              </w:rPr>
              <w:t>4 (4.3)</w:t>
            </w:r>
          </w:p>
        </w:tc>
        <w:tc>
          <w:tcPr>
            <w:tcW w:w="1020" w:type="dxa"/>
            <w:shd w:val="clear" w:color="auto" w:fill="auto"/>
            <w:noWrap/>
            <w:vAlign w:val="bottom"/>
          </w:tcPr>
          <w:p w14:paraId="39CD2C83" w14:textId="4058CBB7" w:rsidR="00EC281B" w:rsidRPr="00EC281B" w:rsidRDefault="00EC281B" w:rsidP="00EC281B">
            <w:pPr>
              <w:rPr>
                <w:rFonts w:eastAsia="Times New Roman" w:cs="Times New Roman"/>
                <w:color w:val="000000"/>
                <w:sz w:val="16"/>
                <w:szCs w:val="16"/>
                <w:lang w:eastAsia="zh-CN"/>
              </w:rPr>
            </w:pPr>
            <w:r w:rsidRPr="00EC281B">
              <w:rPr>
                <w:sz w:val="16"/>
                <w:szCs w:val="16"/>
              </w:rPr>
              <w:t>1 (0.9)</w:t>
            </w:r>
          </w:p>
        </w:tc>
        <w:tc>
          <w:tcPr>
            <w:tcW w:w="1020" w:type="dxa"/>
            <w:shd w:val="clear" w:color="auto" w:fill="auto"/>
            <w:noWrap/>
            <w:vAlign w:val="bottom"/>
          </w:tcPr>
          <w:p w14:paraId="0F316500" w14:textId="298C05D8" w:rsidR="00EC281B" w:rsidRPr="00EC281B" w:rsidRDefault="00EC281B" w:rsidP="00EC281B">
            <w:pPr>
              <w:rPr>
                <w:rFonts w:eastAsia="Times New Roman" w:cs="Times New Roman"/>
                <w:color w:val="000000"/>
                <w:sz w:val="16"/>
                <w:szCs w:val="16"/>
                <w:lang w:eastAsia="zh-CN"/>
              </w:rPr>
            </w:pPr>
            <w:r w:rsidRPr="00EC281B">
              <w:rPr>
                <w:sz w:val="16"/>
                <w:szCs w:val="16"/>
              </w:rPr>
              <w:t>5 (2.9)</w:t>
            </w:r>
          </w:p>
        </w:tc>
        <w:tc>
          <w:tcPr>
            <w:tcW w:w="1020" w:type="dxa"/>
            <w:shd w:val="clear" w:color="auto" w:fill="auto"/>
            <w:noWrap/>
            <w:vAlign w:val="bottom"/>
          </w:tcPr>
          <w:p w14:paraId="74FC6872" w14:textId="7BC90B8D" w:rsidR="00EC281B" w:rsidRPr="00EC281B" w:rsidRDefault="00EC281B" w:rsidP="00EC281B">
            <w:pPr>
              <w:rPr>
                <w:rFonts w:eastAsia="Times New Roman" w:cs="Times New Roman"/>
                <w:color w:val="000000"/>
                <w:sz w:val="16"/>
                <w:szCs w:val="16"/>
                <w:lang w:eastAsia="zh-CN"/>
              </w:rPr>
            </w:pPr>
            <w:r w:rsidRPr="00EC281B">
              <w:rPr>
                <w:sz w:val="16"/>
                <w:szCs w:val="16"/>
              </w:rPr>
              <w:t>2 (0.8)</w:t>
            </w:r>
          </w:p>
        </w:tc>
        <w:tc>
          <w:tcPr>
            <w:tcW w:w="1020" w:type="dxa"/>
            <w:shd w:val="clear" w:color="auto" w:fill="auto"/>
            <w:noWrap/>
            <w:vAlign w:val="bottom"/>
          </w:tcPr>
          <w:p w14:paraId="123FC724" w14:textId="6ACD297D" w:rsidR="00EC281B" w:rsidRPr="00EC281B" w:rsidRDefault="00EC281B" w:rsidP="00EC281B">
            <w:pPr>
              <w:rPr>
                <w:rFonts w:eastAsia="Times New Roman" w:cs="Times New Roman"/>
                <w:color w:val="000000"/>
                <w:sz w:val="16"/>
                <w:szCs w:val="16"/>
                <w:lang w:eastAsia="zh-CN"/>
              </w:rPr>
            </w:pPr>
            <w:r w:rsidRPr="00EC281B">
              <w:rPr>
                <w:sz w:val="16"/>
                <w:szCs w:val="16"/>
              </w:rPr>
              <w:t>1 (1.2)</w:t>
            </w:r>
          </w:p>
        </w:tc>
        <w:tc>
          <w:tcPr>
            <w:tcW w:w="820" w:type="dxa"/>
            <w:shd w:val="clear" w:color="auto" w:fill="auto"/>
            <w:noWrap/>
            <w:vAlign w:val="bottom"/>
          </w:tcPr>
          <w:p w14:paraId="33C76EF2" w14:textId="5BBD979F" w:rsidR="00EC281B" w:rsidRPr="00EC281B" w:rsidRDefault="00EC281B" w:rsidP="00EC281B">
            <w:pPr>
              <w:rPr>
                <w:rFonts w:eastAsia="Times New Roman" w:cs="Times New Roman"/>
                <w:color w:val="000000"/>
                <w:sz w:val="16"/>
                <w:szCs w:val="16"/>
                <w:lang w:eastAsia="zh-CN"/>
              </w:rPr>
            </w:pPr>
            <w:r w:rsidRPr="00EC281B">
              <w:rPr>
                <w:sz w:val="16"/>
                <w:szCs w:val="16"/>
              </w:rPr>
              <w:t>0.358</w:t>
            </w:r>
          </w:p>
        </w:tc>
      </w:tr>
      <w:tr w:rsidR="00A450C6" w:rsidRPr="00A450C6" w14:paraId="62D9AD3A" w14:textId="77777777" w:rsidTr="00522055">
        <w:trPr>
          <w:trHeight w:val="300"/>
        </w:trPr>
        <w:tc>
          <w:tcPr>
            <w:tcW w:w="2362" w:type="dxa"/>
            <w:shd w:val="clear" w:color="auto" w:fill="auto"/>
            <w:noWrap/>
            <w:vAlign w:val="bottom"/>
            <w:hideMark/>
          </w:tcPr>
          <w:p w14:paraId="3E0471C7"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Injuries</w:t>
            </w:r>
          </w:p>
        </w:tc>
        <w:tc>
          <w:tcPr>
            <w:tcW w:w="1100" w:type="dxa"/>
            <w:shd w:val="clear" w:color="auto" w:fill="auto"/>
            <w:noWrap/>
            <w:vAlign w:val="bottom"/>
            <w:hideMark/>
          </w:tcPr>
          <w:p w14:paraId="4B8DBFBA"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296 (2.0)</w:t>
            </w:r>
          </w:p>
        </w:tc>
        <w:tc>
          <w:tcPr>
            <w:tcW w:w="1020" w:type="dxa"/>
            <w:shd w:val="clear" w:color="auto" w:fill="auto"/>
            <w:noWrap/>
            <w:vAlign w:val="bottom"/>
            <w:hideMark/>
          </w:tcPr>
          <w:p w14:paraId="180113A5"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21 (1.5)</w:t>
            </w:r>
          </w:p>
        </w:tc>
        <w:tc>
          <w:tcPr>
            <w:tcW w:w="1020" w:type="dxa"/>
            <w:shd w:val="clear" w:color="auto" w:fill="auto"/>
            <w:noWrap/>
            <w:vAlign w:val="bottom"/>
            <w:hideMark/>
          </w:tcPr>
          <w:p w14:paraId="7C5B68F2"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46 (1.6)</w:t>
            </w:r>
          </w:p>
        </w:tc>
        <w:tc>
          <w:tcPr>
            <w:tcW w:w="1020" w:type="dxa"/>
            <w:shd w:val="clear" w:color="auto" w:fill="auto"/>
            <w:noWrap/>
            <w:vAlign w:val="bottom"/>
            <w:hideMark/>
          </w:tcPr>
          <w:p w14:paraId="59D5FB1B"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71 (2.2)</w:t>
            </w:r>
          </w:p>
        </w:tc>
        <w:tc>
          <w:tcPr>
            <w:tcW w:w="1020" w:type="dxa"/>
            <w:shd w:val="clear" w:color="auto" w:fill="auto"/>
            <w:noWrap/>
            <w:vAlign w:val="bottom"/>
            <w:hideMark/>
          </w:tcPr>
          <w:p w14:paraId="010F29EE"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72 (2.4)</w:t>
            </w:r>
          </w:p>
        </w:tc>
        <w:tc>
          <w:tcPr>
            <w:tcW w:w="1020" w:type="dxa"/>
            <w:shd w:val="clear" w:color="auto" w:fill="auto"/>
            <w:noWrap/>
            <w:vAlign w:val="bottom"/>
            <w:hideMark/>
          </w:tcPr>
          <w:p w14:paraId="3DC85140"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59 (1.9)</w:t>
            </w:r>
          </w:p>
        </w:tc>
        <w:tc>
          <w:tcPr>
            <w:tcW w:w="1020" w:type="dxa"/>
            <w:shd w:val="clear" w:color="auto" w:fill="auto"/>
            <w:noWrap/>
            <w:vAlign w:val="bottom"/>
            <w:hideMark/>
          </w:tcPr>
          <w:p w14:paraId="48E1CA29"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27 (3.3)</w:t>
            </w:r>
          </w:p>
        </w:tc>
        <w:tc>
          <w:tcPr>
            <w:tcW w:w="820" w:type="dxa"/>
            <w:shd w:val="clear" w:color="auto" w:fill="auto"/>
            <w:noWrap/>
            <w:vAlign w:val="bottom"/>
            <w:hideMark/>
          </w:tcPr>
          <w:p w14:paraId="191557E5"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0.018</w:t>
            </w:r>
          </w:p>
        </w:tc>
      </w:tr>
      <w:tr w:rsidR="00A450C6" w:rsidRPr="00A450C6" w14:paraId="3C4B0716" w14:textId="77777777" w:rsidTr="00522055">
        <w:trPr>
          <w:trHeight w:val="300"/>
        </w:trPr>
        <w:tc>
          <w:tcPr>
            <w:tcW w:w="2362" w:type="dxa"/>
            <w:shd w:val="clear" w:color="auto" w:fill="auto"/>
            <w:noWrap/>
            <w:vAlign w:val="bottom"/>
            <w:hideMark/>
          </w:tcPr>
          <w:p w14:paraId="53D77D62"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 xml:space="preserve">   Fall</w:t>
            </w:r>
          </w:p>
        </w:tc>
        <w:tc>
          <w:tcPr>
            <w:tcW w:w="1100" w:type="dxa"/>
            <w:shd w:val="clear" w:color="auto" w:fill="auto"/>
            <w:noWrap/>
            <w:vAlign w:val="bottom"/>
            <w:hideMark/>
          </w:tcPr>
          <w:p w14:paraId="0CF20759"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94 (31.8)</w:t>
            </w:r>
          </w:p>
        </w:tc>
        <w:tc>
          <w:tcPr>
            <w:tcW w:w="1020" w:type="dxa"/>
            <w:shd w:val="clear" w:color="auto" w:fill="auto"/>
            <w:noWrap/>
            <w:vAlign w:val="bottom"/>
            <w:hideMark/>
          </w:tcPr>
          <w:p w14:paraId="3C10A6A4"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4 (19.0)</w:t>
            </w:r>
          </w:p>
        </w:tc>
        <w:tc>
          <w:tcPr>
            <w:tcW w:w="1020" w:type="dxa"/>
            <w:shd w:val="clear" w:color="auto" w:fill="auto"/>
            <w:noWrap/>
            <w:vAlign w:val="bottom"/>
            <w:hideMark/>
          </w:tcPr>
          <w:p w14:paraId="65D5BC17"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11 (35.2)</w:t>
            </w:r>
          </w:p>
        </w:tc>
        <w:tc>
          <w:tcPr>
            <w:tcW w:w="1020" w:type="dxa"/>
            <w:shd w:val="clear" w:color="auto" w:fill="auto"/>
            <w:noWrap/>
            <w:vAlign w:val="bottom"/>
            <w:hideMark/>
          </w:tcPr>
          <w:p w14:paraId="539DA861"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25 (34.7)</w:t>
            </w:r>
          </w:p>
        </w:tc>
        <w:tc>
          <w:tcPr>
            <w:tcW w:w="1020" w:type="dxa"/>
            <w:shd w:val="clear" w:color="auto" w:fill="auto"/>
            <w:noWrap/>
            <w:vAlign w:val="bottom"/>
            <w:hideMark/>
          </w:tcPr>
          <w:p w14:paraId="62516BE6"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25 (34.7)</w:t>
            </w:r>
          </w:p>
        </w:tc>
        <w:tc>
          <w:tcPr>
            <w:tcW w:w="1020" w:type="dxa"/>
            <w:shd w:val="clear" w:color="auto" w:fill="auto"/>
            <w:noWrap/>
            <w:vAlign w:val="bottom"/>
            <w:hideMark/>
          </w:tcPr>
          <w:p w14:paraId="68A54E83"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21 (35.6)</w:t>
            </w:r>
          </w:p>
        </w:tc>
        <w:tc>
          <w:tcPr>
            <w:tcW w:w="1020" w:type="dxa"/>
            <w:shd w:val="clear" w:color="auto" w:fill="auto"/>
            <w:noWrap/>
            <w:vAlign w:val="bottom"/>
            <w:hideMark/>
          </w:tcPr>
          <w:p w14:paraId="28C1F060"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8 (29.6)</w:t>
            </w:r>
          </w:p>
        </w:tc>
        <w:tc>
          <w:tcPr>
            <w:tcW w:w="820" w:type="dxa"/>
            <w:shd w:val="clear" w:color="auto" w:fill="auto"/>
            <w:noWrap/>
            <w:vAlign w:val="bottom"/>
            <w:hideMark/>
          </w:tcPr>
          <w:p w14:paraId="332F6539" w14:textId="77777777" w:rsidR="00A450C6" w:rsidRPr="00A450C6" w:rsidRDefault="00A450C6" w:rsidP="00A450C6">
            <w:pPr>
              <w:rPr>
                <w:rFonts w:eastAsia="Times New Roman" w:cs="Times New Roman"/>
                <w:color w:val="000000"/>
                <w:sz w:val="16"/>
                <w:szCs w:val="16"/>
                <w:lang w:eastAsia="zh-CN"/>
              </w:rPr>
            </w:pPr>
            <w:r w:rsidRPr="00A450C6">
              <w:rPr>
                <w:rFonts w:eastAsia="Times New Roman" w:cs="Times New Roman"/>
                <w:color w:val="000000"/>
                <w:sz w:val="16"/>
                <w:szCs w:val="16"/>
                <w:lang w:eastAsia="zh-CN"/>
              </w:rPr>
              <w:t>0.082</w:t>
            </w:r>
          </w:p>
        </w:tc>
      </w:tr>
    </w:tbl>
    <w:p w14:paraId="672747F5" w14:textId="77777777" w:rsidR="0040448E" w:rsidRPr="0040448E" w:rsidRDefault="0040448E" w:rsidP="0040448E"/>
    <w:p w14:paraId="02C031DE" w14:textId="77777777" w:rsidR="001F460F" w:rsidRPr="000A0035" w:rsidRDefault="001F460F" w:rsidP="009B5587">
      <w:r w:rsidRPr="000A0035">
        <w:t xml:space="preserve">  </w:t>
      </w:r>
    </w:p>
    <w:p w14:paraId="2245D3D0" w14:textId="3F82FE40" w:rsidR="001F460F" w:rsidRDefault="001F460F" w:rsidP="001F460F">
      <w:pPr>
        <w:sectPr w:rsidR="001F460F" w:rsidSect="008F696B">
          <w:pgSz w:w="11906" w:h="16838"/>
          <w:pgMar w:top="720" w:right="720" w:bottom="720" w:left="720" w:header="708" w:footer="708" w:gutter="0"/>
          <w:cols w:space="708"/>
          <w:docGrid w:linePitch="360"/>
        </w:sectPr>
      </w:pPr>
      <w:r w:rsidRPr="000A0035">
        <w:t>Data are presented as n (%)</w:t>
      </w:r>
      <w:r>
        <w:t xml:space="preserve">. Percentages refer to the total number of deaths within each disease category. </w:t>
      </w:r>
      <w:r w:rsidR="00A94570">
        <w:t>The difference between time period</w:t>
      </w:r>
      <w:r w:rsidR="00F33143">
        <w:t xml:space="preserve"> was tested through Chi-squared test, and p-value was reported. </w:t>
      </w:r>
      <w:r>
        <w:t xml:space="preserve">Clinical codes used to identify each disease group are available upon request. </w:t>
      </w:r>
    </w:p>
    <w:p w14:paraId="65657775" w14:textId="59CCE322" w:rsidR="00882102" w:rsidRDefault="0097389C" w:rsidP="00882102">
      <w:pPr>
        <w:pStyle w:val="Heading2"/>
      </w:pPr>
      <w:bookmarkStart w:id="9" w:name="_Toc141212379"/>
      <w:r>
        <w:rPr>
          <w:rFonts w:cs="Times New Roman"/>
          <w:szCs w:val="20"/>
        </w:rPr>
        <w:lastRenderedPageBreak/>
        <w:t xml:space="preserve">Supplementary </w:t>
      </w:r>
      <w:r w:rsidR="00882102" w:rsidRPr="00DE31DD">
        <w:t xml:space="preserve">Figure </w:t>
      </w:r>
      <w:r w:rsidR="00882102">
        <w:t>1</w:t>
      </w:r>
      <w:r w:rsidR="00EB5F4B">
        <w:t>.</w:t>
      </w:r>
      <w:r w:rsidR="00882102" w:rsidRPr="00DE31DD">
        <w:t xml:space="preserve"> All-cause and cause-specific mortality rates at 1-year following atrial fibrillation</w:t>
      </w:r>
      <w:r w:rsidR="009E3DC8">
        <w:t xml:space="preserve"> diagnosis</w:t>
      </w:r>
      <w:r w:rsidR="00882102" w:rsidRPr="00DE31DD">
        <w:t>, by age and sex.</w:t>
      </w:r>
      <w:bookmarkEnd w:id="9"/>
      <w:r w:rsidR="00882102" w:rsidRPr="00DE31DD">
        <w:t xml:space="preserve"> </w:t>
      </w:r>
    </w:p>
    <w:p w14:paraId="51F2D12F" w14:textId="77777777" w:rsidR="00882102" w:rsidRPr="00882102" w:rsidRDefault="00882102" w:rsidP="00882102"/>
    <w:p w14:paraId="00A4A07E" w14:textId="77777777" w:rsidR="00882102" w:rsidRDefault="00882102" w:rsidP="00882102">
      <w:pPr>
        <w:spacing w:line="480" w:lineRule="auto"/>
        <w:rPr>
          <w:rFonts w:cs="Times New Roman"/>
        </w:rPr>
      </w:pPr>
      <w:r w:rsidRPr="00E63247">
        <w:rPr>
          <w:rFonts w:cs="Times New Roman"/>
          <w:noProof/>
          <w:lang w:eastAsia="en-GB"/>
        </w:rPr>
        <w:drawing>
          <wp:inline distT="0" distB="0" distL="0" distR="0" wp14:anchorId="13736E61" wp14:editId="4E5E424C">
            <wp:extent cx="8863330" cy="4404369"/>
            <wp:effectExtent l="0" t="0" r="0" b="0"/>
            <wp:docPr id="2" name="Picture 2" descr="C:\Users\hww459\Downloads\Figure mortality by age and sex (20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ww459\Downloads\Figure mortality by age and sex (2023).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63330" cy="4404369"/>
                    </a:xfrm>
                    <a:prstGeom prst="rect">
                      <a:avLst/>
                    </a:prstGeom>
                    <a:noFill/>
                    <a:ln>
                      <a:noFill/>
                    </a:ln>
                  </pic:spPr>
                </pic:pic>
              </a:graphicData>
            </a:graphic>
          </wp:inline>
        </w:drawing>
      </w:r>
    </w:p>
    <w:p w14:paraId="46ADC535" w14:textId="3F506BD6" w:rsidR="00882102" w:rsidRPr="00DE31DD" w:rsidRDefault="00882102" w:rsidP="0019729F">
      <w:pPr>
        <w:rPr>
          <w:rFonts w:cs="Times New Roman"/>
        </w:rPr>
      </w:pPr>
      <w:r w:rsidRPr="00DE31DD">
        <w:rPr>
          <w:rFonts w:cs="Times New Roman"/>
        </w:rPr>
        <w:t>Crude rates of all-cause mortality rates at 1 year following diagnosis of atrial fibrillation, and cause-specific mortality presented as a propo</w:t>
      </w:r>
      <w:r>
        <w:rPr>
          <w:rFonts w:cs="Times New Roman"/>
        </w:rPr>
        <w:t xml:space="preserve">rtion of patients deceased at 1 </w:t>
      </w:r>
      <w:r w:rsidRPr="00DE31DD">
        <w:rPr>
          <w:rFonts w:cs="Times New Roman"/>
        </w:rPr>
        <w:t>year. Adjusted comparison present rate ratios for all-cause mortality at 1 year in women versus men from multivariable Poisson regression models</w:t>
      </w:r>
      <w:r>
        <w:rPr>
          <w:rFonts w:cs="Times New Roman"/>
        </w:rPr>
        <w:t xml:space="preserve">. </w:t>
      </w:r>
      <w:r w:rsidRPr="004143C1">
        <w:rPr>
          <w:rFonts w:cs="Times New Roman"/>
        </w:rPr>
        <w:t>‘</w:t>
      </w:r>
      <w:r>
        <w:rPr>
          <w:rFonts w:cs="Times New Roman"/>
        </w:rPr>
        <w:t>O</w:t>
      </w:r>
      <w:r w:rsidRPr="004143C1">
        <w:rPr>
          <w:rFonts w:cs="Times New Roman"/>
        </w:rPr>
        <w:t>ther’ refers to any other causes except the predefined 9 disease conditions</w:t>
      </w:r>
      <w:r>
        <w:rPr>
          <w:rFonts w:cs="Times New Roman"/>
        </w:rPr>
        <w:t xml:space="preserve"> for cause of death</w:t>
      </w:r>
      <w:r w:rsidRPr="004143C1">
        <w:rPr>
          <w:rFonts w:cs="Times New Roman"/>
        </w:rPr>
        <w:t>.</w:t>
      </w:r>
    </w:p>
    <w:p w14:paraId="184F63BD" w14:textId="77777777" w:rsidR="0019729F" w:rsidRDefault="0019729F">
      <w:pPr>
        <w:spacing w:after="160" w:line="259" w:lineRule="auto"/>
        <w:rPr>
          <w:rFonts w:eastAsiaTheme="majorEastAsia" w:cstheme="majorBidi"/>
          <w:b/>
          <w:szCs w:val="26"/>
        </w:rPr>
      </w:pPr>
      <w:r>
        <w:br w:type="page"/>
      </w:r>
    </w:p>
    <w:p w14:paraId="4E048433" w14:textId="075D686F" w:rsidR="00DD103D" w:rsidRPr="00DE31DD" w:rsidRDefault="0097389C" w:rsidP="00DD103D">
      <w:pPr>
        <w:pStyle w:val="Heading2"/>
        <w:rPr>
          <w:noProof/>
          <w:lang w:eastAsia="en-GB"/>
        </w:rPr>
      </w:pPr>
      <w:bookmarkStart w:id="10" w:name="_Toc141212380"/>
      <w:r>
        <w:rPr>
          <w:rFonts w:cs="Times New Roman"/>
          <w:szCs w:val="20"/>
        </w:rPr>
        <w:lastRenderedPageBreak/>
        <w:t xml:space="preserve">Supplementary </w:t>
      </w:r>
      <w:r w:rsidR="00DD103D" w:rsidRPr="00DE31DD">
        <w:t xml:space="preserve">Figure </w:t>
      </w:r>
      <w:r w:rsidR="00882102">
        <w:t>2</w:t>
      </w:r>
      <w:r w:rsidR="00DD103D" w:rsidRPr="00DE31DD">
        <w:t>. Differences in hospitalisation 1 year after atrial fibrillation</w:t>
      </w:r>
      <w:r w:rsidR="009E3DC8">
        <w:t xml:space="preserve"> diagnosis</w:t>
      </w:r>
      <w:r w:rsidR="00DD103D" w:rsidRPr="00DE31DD">
        <w:t xml:space="preserve"> by sex, socioeconomic status and place of diagnosis</w:t>
      </w:r>
      <w:bookmarkEnd w:id="10"/>
      <w:r w:rsidR="00DD103D" w:rsidRPr="00DE31DD">
        <w:t xml:space="preserve"> </w:t>
      </w:r>
    </w:p>
    <w:p w14:paraId="1815877D" w14:textId="52FBD048" w:rsidR="002C208C" w:rsidRDefault="002C208C" w:rsidP="00395E2B"/>
    <w:p w14:paraId="21724814" w14:textId="3B701620" w:rsidR="008559E4" w:rsidRDefault="00CA2257" w:rsidP="00DD103D">
      <w:r>
        <w:rPr>
          <w:noProof/>
          <w:lang w:eastAsia="en-GB"/>
        </w:rPr>
        <w:drawing>
          <wp:inline distT="0" distB="0" distL="0" distR="0" wp14:anchorId="77BCFC05" wp14:editId="611482A1">
            <wp:extent cx="6915600" cy="4658400"/>
            <wp:effectExtent l="0" t="0" r="0" b="8890"/>
            <wp:docPr id="17260836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15600" cy="4658400"/>
                    </a:xfrm>
                    <a:prstGeom prst="rect">
                      <a:avLst/>
                    </a:prstGeom>
                    <a:noFill/>
                    <a:ln>
                      <a:noFill/>
                    </a:ln>
                  </pic:spPr>
                </pic:pic>
              </a:graphicData>
            </a:graphic>
          </wp:inline>
        </w:drawing>
      </w:r>
    </w:p>
    <w:p w14:paraId="36DE5D01" w14:textId="3459C96C" w:rsidR="008559E4" w:rsidRDefault="0092303B">
      <w:r>
        <w:t>Total number of hospitalisation events</w:t>
      </w:r>
      <w:r w:rsidRPr="0092303B">
        <w:t xml:space="preserve"> by each category of sex, socioeconomic status, and diagnostic setting alongside rate ratios (RRs), 95% confidence intervals from multivariable Poisson regression models accounting for year of diagnosis, age (as a continuous variable), sex, socioeconomic status, region, and 18 baseline comorbidities.</w:t>
      </w:r>
      <w:r w:rsidR="00395E2B">
        <w:t xml:space="preserve"> </w:t>
      </w:r>
      <w:r w:rsidR="008559E4">
        <w:br w:type="page"/>
      </w:r>
    </w:p>
    <w:p w14:paraId="06DB506F" w14:textId="65ABD856" w:rsidR="008559E4" w:rsidRDefault="0097389C" w:rsidP="008559E4">
      <w:pPr>
        <w:pStyle w:val="Heading2"/>
      </w:pPr>
      <w:bookmarkStart w:id="11" w:name="_Toc141212381"/>
      <w:r>
        <w:rPr>
          <w:rFonts w:cs="Times New Roman"/>
          <w:szCs w:val="20"/>
        </w:rPr>
        <w:lastRenderedPageBreak/>
        <w:t xml:space="preserve">Supplementary </w:t>
      </w:r>
      <w:r w:rsidR="008559E4" w:rsidRPr="00DE31DD">
        <w:rPr>
          <w:bCs/>
        </w:rPr>
        <w:t xml:space="preserve">Figure </w:t>
      </w:r>
      <w:r w:rsidR="00882102">
        <w:rPr>
          <w:bCs/>
        </w:rPr>
        <w:t>3</w:t>
      </w:r>
      <w:r w:rsidR="008559E4" w:rsidRPr="00DE31DD">
        <w:t xml:space="preserve">. Temporal trends in </w:t>
      </w:r>
      <w:r w:rsidR="008559E4">
        <w:t>hospitalisation</w:t>
      </w:r>
      <w:r w:rsidR="008559E4" w:rsidRPr="00DE31DD">
        <w:t xml:space="preserve"> at 1 year following atrial fibrillation</w:t>
      </w:r>
      <w:r w:rsidR="00C970A7">
        <w:t xml:space="preserve"> diagnosis</w:t>
      </w:r>
      <w:r w:rsidR="008559E4" w:rsidRPr="00DE31DD">
        <w:t xml:space="preserve"> by age group.</w:t>
      </w:r>
      <w:bookmarkEnd w:id="11"/>
      <w:r w:rsidR="008559E4" w:rsidRPr="00DE31DD">
        <w:t xml:space="preserve"> </w:t>
      </w:r>
    </w:p>
    <w:p w14:paraId="19F8CDD9" w14:textId="4FFB010F" w:rsidR="00DD103D" w:rsidRDefault="008559E4" w:rsidP="008559E4">
      <w:r>
        <w:t>Mean</w:t>
      </w:r>
      <w:r w:rsidR="003536DE">
        <w:t xml:space="preserve"> number of</w:t>
      </w:r>
      <w:r>
        <w:t xml:space="preserve"> hospitalisation</w:t>
      </w:r>
      <w:r w:rsidR="003536DE">
        <w:t xml:space="preserve"> events</w:t>
      </w:r>
      <w:r w:rsidRPr="00DE31DD">
        <w:t xml:space="preserve"> by age-groups alongside rate ratios (RRs), 95% confidence intervals, and interaction P values from multivariable Poisson regression models accounting for year of diagnosis, age (as a continuous variable), sex, socioeconomic status, region, and 18 baseline comorbidities. Interaction P values refer to the interaction between age group (categorized as age &lt;70 years, 70-79 years, or age </w:t>
      </w:r>
      <w:r w:rsidR="00053059">
        <w:rPr>
          <w:rFonts w:cs="Times New Roman"/>
        </w:rPr>
        <w:t>≥</w:t>
      </w:r>
      <w:r w:rsidRPr="00DE31DD">
        <w:t>80 years) and year of diagnosis.</w:t>
      </w:r>
    </w:p>
    <w:p w14:paraId="336610EC" w14:textId="6749F7C2" w:rsidR="008559E4" w:rsidRDefault="008559E4" w:rsidP="00DD103D"/>
    <w:p w14:paraId="038F60FF" w14:textId="4AE41D63" w:rsidR="004B0235" w:rsidRDefault="00BE42DA" w:rsidP="004B0235">
      <w:pPr>
        <w:sectPr w:rsidR="004B0235" w:rsidSect="004B0235">
          <w:pgSz w:w="16838" w:h="11906" w:orient="landscape"/>
          <w:pgMar w:top="1440" w:right="1440" w:bottom="1440" w:left="1440" w:header="708" w:footer="708" w:gutter="0"/>
          <w:cols w:space="708"/>
          <w:docGrid w:linePitch="360"/>
        </w:sectPr>
      </w:pPr>
      <w:r>
        <w:rPr>
          <w:noProof/>
          <w:lang w:eastAsia="en-GB"/>
        </w:rPr>
        <w:drawing>
          <wp:inline distT="0" distB="0" distL="0" distR="0" wp14:anchorId="67FF7BD5" wp14:editId="3E79349C">
            <wp:extent cx="6467475" cy="4857750"/>
            <wp:effectExtent l="0" t="0" r="9525" b="0"/>
            <wp:docPr id="97767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67475" cy="4857750"/>
                    </a:xfrm>
                    <a:prstGeom prst="rect">
                      <a:avLst/>
                    </a:prstGeom>
                    <a:noFill/>
                    <a:ln>
                      <a:noFill/>
                    </a:ln>
                  </pic:spPr>
                </pic:pic>
              </a:graphicData>
            </a:graphic>
          </wp:inline>
        </w:drawing>
      </w:r>
    </w:p>
    <w:p w14:paraId="696525FF" w14:textId="78ADFCEB" w:rsidR="00C50FDE" w:rsidRDefault="00395E2B" w:rsidP="00FC193C">
      <w:pPr>
        <w:pStyle w:val="Heading2"/>
      </w:pPr>
      <w:bookmarkStart w:id="12" w:name="_Toc141212382"/>
      <w:r>
        <w:lastRenderedPageBreak/>
        <w:t>References</w:t>
      </w:r>
      <w:bookmarkEnd w:id="12"/>
    </w:p>
    <w:p w14:paraId="7D41765D" w14:textId="77777777" w:rsidR="00395E2B" w:rsidRDefault="00395E2B" w:rsidP="004B0235"/>
    <w:p w14:paraId="66DFEBC6" w14:textId="77777777" w:rsidR="00E7240F" w:rsidRPr="00E7240F" w:rsidRDefault="00C50FDE" w:rsidP="00E7240F">
      <w:pPr>
        <w:pStyle w:val="EndNoteBibliography"/>
      </w:pPr>
      <w:r>
        <w:fldChar w:fldCharType="begin"/>
      </w:r>
      <w:r>
        <w:instrText xml:space="preserve"> ADDIN EN.REFLIST </w:instrText>
      </w:r>
      <w:r>
        <w:fldChar w:fldCharType="separate"/>
      </w:r>
      <w:r w:rsidR="00E7240F" w:rsidRPr="00E7240F">
        <w:t>1.</w:t>
      </w:r>
      <w:r w:rsidR="00E7240F" w:rsidRPr="00E7240F">
        <w:tab/>
        <w:t xml:space="preserve">Hindricks G, Potpara T, Dagres N, et al. 2020 ESC Guidelines for the diagnosis and management of atrial fibrillation developed in collaboration with the European Association for Cardio-Thoracic Surgery (EACTS) The Task Force for the diagnosis and management of atrial fibrillation of the European Society of Cardiology (ESC) Developed with the special contribution of the European Heart Rhythm Association (EHRA) of the ESC. </w:t>
      </w:r>
      <w:r w:rsidR="00E7240F" w:rsidRPr="00E7240F">
        <w:rPr>
          <w:i/>
        </w:rPr>
        <w:t>Eur Heart J</w:t>
      </w:r>
      <w:r w:rsidR="00E7240F" w:rsidRPr="00E7240F">
        <w:t xml:space="preserve"> 2021; </w:t>
      </w:r>
      <w:r w:rsidR="00E7240F" w:rsidRPr="00E7240F">
        <w:rPr>
          <w:b/>
        </w:rPr>
        <w:t>42</w:t>
      </w:r>
      <w:r w:rsidR="00E7240F" w:rsidRPr="00E7240F">
        <w:t>(5): 373-498.</w:t>
      </w:r>
    </w:p>
    <w:p w14:paraId="0F64B169" w14:textId="77777777" w:rsidR="00E7240F" w:rsidRPr="00E7240F" w:rsidRDefault="00E7240F" w:rsidP="00E7240F">
      <w:pPr>
        <w:pStyle w:val="EndNoteBibliography"/>
      </w:pPr>
      <w:r w:rsidRPr="00E7240F">
        <w:t>2.</w:t>
      </w:r>
      <w:r w:rsidRPr="00E7240F">
        <w:tab/>
        <w:t xml:space="preserve">Conrad N, Judge A, Canoy D, et al. Temporal trends and patterns in mortality after incident heart failure: a longitudinal analysis of 86 000 individuals. </w:t>
      </w:r>
      <w:r w:rsidRPr="00E7240F">
        <w:rPr>
          <w:i/>
        </w:rPr>
        <w:t>JAMA cardiology</w:t>
      </w:r>
      <w:r w:rsidRPr="00E7240F">
        <w:t xml:space="preserve"> 2019; </w:t>
      </w:r>
      <w:r w:rsidRPr="00E7240F">
        <w:rPr>
          <w:b/>
        </w:rPr>
        <w:t>4</w:t>
      </w:r>
      <w:r w:rsidRPr="00E7240F">
        <w:t>(11): 1102-11.</w:t>
      </w:r>
    </w:p>
    <w:p w14:paraId="7FABFBE3" w14:textId="77777777" w:rsidR="00E7240F" w:rsidRPr="00E7240F" w:rsidRDefault="00E7240F" w:rsidP="00E7240F">
      <w:pPr>
        <w:pStyle w:val="EndNoteBibliography"/>
      </w:pPr>
      <w:r w:rsidRPr="00E7240F">
        <w:t>3.</w:t>
      </w:r>
      <w:r w:rsidRPr="00E7240F">
        <w:tab/>
        <w:t xml:space="preserve">Herrett E, Thomas SL, Schoonen WM, Smeeth L, Hall AJ. Validation and validity of diagnoses in the General Practice Research Database: a systematic review. </w:t>
      </w:r>
      <w:r w:rsidRPr="00E7240F">
        <w:rPr>
          <w:i/>
        </w:rPr>
        <w:t>Br J Clin Pharmacol</w:t>
      </w:r>
      <w:r w:rsidRPr="00E7240F">
        <w:t xml:space="preserve"> 2010; </w:t>
      </w:r>
      <w:r w:rsidRPr="00E7240F">
        <w:rPr>
          <w:b/>
        </w:rPr>
        <w:t>69</w:t>
      </w:r>
      <w:r w:rsidRPr="00E7240F">
        <w:t>(1): 4-14.</w:t>
      </w:r>
    </w:p>
    <w:p w14:paraId="6F3B8F1C" w14:textId="77777777" w:rsidR="00E7240F" w:rsidRPr="00E7240F" w:rsidRDefault="00E7240F" w:rsidP="00E7240F">
      <w:pPr>
        <w:pStyle w:val="EndNoteBibliography"/>
      </w:pPr>
      <w:r w:rsidRPr="00E7240F">
        <w:t>4.</w:t>
      </w:r>
      <w:r w:rsidRPr="00E7240F">
        <w:tab/>
        <w:t xml:space="preserve">Johansson S, Wallander MA, Ruigómez A, Rodríguez LAG. Incidence of newly diagnosed heart failure in UK general practice. </w:t>
      </w:r>
      <w:r w:rsidRPr="00E7240F">
        <w:rPr>
          <w:i/>
        </w:rPr>
        <w:t>Eur J Heart Fail</w:t>
      </w:r>
      <w:r w:rsidRPr="00E7240F">
        <w:t xml:space="preserve"> 2001; </w:t>
      </w:r>
      <w:r w:rsidRPr="00E7240F">
        <w:rPr>
          <w:b/>
        </w:rPr>
        <w:t>3</w:t>
      </w:r>
      <w:r w:rsidRPr="00E7240F">
        <w:t>(2): 225-31.</w:t>
      </w:r>
    </w:p>
    <w:p w14:paraId="5744A6C7" w14:textId="77777777" w:rsidR="00E7240F" w:rsidRPr="00E7240F" w:rsidRDefault="00E7240F" w:rsidP="00E7240F">
      <w:pPr>
        <w:pStyle w:val="EndNoteBibliography"/>
      </w:pPr>
      <w:r w:rsidRPr="00E7240F">
        <w:t>5.</w:t>
      </w:r>
      <w:r w:rsidRPr="00E7240F">
        <w:tab/>
        <w:t xml:space="preserve">Quint JK, Müllerova H, DiSantostefano RL, et al. Validation of chronic obstructive pulmonary disease recording in the Clinical Practice Research Datalink (CPRD-GOLD). </w:t>
      </w:r>
      <w:r w:rsidRPr="00E7240F">
        <w:rPr>
          <w:i/>
        </w:rPr>
        <w:t>BMJ open</w:t>
      </w:r>
      <w:r w:rsidRPr="00E7240F">
        <w:t xml:space="preserve"> 2014; </w:t>
      </w:r>
      <w:r w:rsidRPr="00E7240F">
        <w:rPr>
          <w:b/>
        </w:rPr>
        <w:t>4</w:t>
      </w:r>
      <w:r w:rsidRPr="00E7240F">
        <w:t>(7): e005540.</w:t>
      </w:r>
    </w:p>
    <w:p w14:paraId="7008437B" w14:textId="77777777" w:rsidR="00E7240F" w:rsidRPr="00E7240F" w:rsidRDefault="00E7240F" w:rsidP="00E7240F">
      <w:pPr>
        <w:pStyle w:val="EndNoteBibliography"/>
      </w:pPr>
      <w:r w:rsidRPr="00E7240F">
        <w:t>6.</w:t>
      </w:r>
      <w:r w:rsidRPr="00E7240F">
        <w:tab/>
        <w:t xml:space="preserve">Nissen F, Morales DR, Mullerova H, Smeeth L, Douglas IJ, Quint JK. Validation of asthma recording in the Clinical Practice Research Datalink (CPRD). </w:t>
      </w:r>
      <w:r w:rsidRPr="00E7240F">
        <w:rPr>
          <w:i/>
        </w:rPr>
        <w:t>BMJ Open</w:t>
      </w:r>
      <w:r w:rsidRPr="00E7240F">
        <w:t xml:space="preserve"> 2017; </w:t>
      </w:r>
      <w:r w:rsidRPr="00E7240F">
        <w:rPr>
          <w:b/>
        </w:rPr>
        <w:t>7</w:t>
      </w:r>
      <w:r w:rsidRPr="00E7240F">
        <w:t>(8): e017474.</w:t>
      </w:r>
    </w:p>
    <w:p w14:paraId="1F950C33" w14:textId="77777777" w:rsidR="00E7240F" w:rsidRPr="00E7240F" w:rsidRDefault="00E7240F" w:rsidP="00E7240F">
      <w:pPr>
        <w:pStyle w:val="EndNoteBibliography"/>
      </w:pPr>
      <w:r w:rsidRPr="00E7240F">
        <w:t>7.</w:t>
      </w:r>
      <w:r w:rsidRPr="00E7240F">
        <w:tab/>
        <w:t xml:space="preserve">Burns EM, Rigby E, Mamidanna R, et al. Systematic review of discharge coding accuracy. </w:t>
      </w:r>
      <w:r w:rsidRPr="00E7240F">
        <w:rPr>
          <w:i/>
        </w:rPr>
        <w:t>Journal of public health</w:t>
      </w:r>
      <w:r w:rsidRPr="00E7240F">
        <w:t xml:space="preserve"> 2012; </w:t>
      </w:r>
      <w:r w:rsidRPr="00E7240F">
        <w:rPr>
          <w:b/>
        </w:rPr>
        <w:t>34</w:t>
      </w:r>
      <w:r w:rsidRPr="00E7240F">
        <w:t>(1): 138-48.</w:t>
      </w:r>
    </w:p>
    <w:p w14:paraId="04FA4875" w14:textId="2AE5329A" w:rsidR="00E7240F" w:rsidRPr="00E7240F" w:rsidRDefault="00E7240F" w:rsidP="00E7240F">
      <w:pPr>
        <w:pStyle w:val="EndNoteBibliography"/>
      </w:pPr>
      <w:r w:rsidRPr="00E7240F">
        <w:t>8.</w:t>
      </w:r>
      <w:r w:rsidRPr="00E7240F">
        <w:tab/>
        <w:t>Statistics OfN. Death certification reform: A case study on the potential impact on mortality statistics. 01 September 2013 2013. h</w:t>
      </w:r>
      <w:hyperlink r:id="rId15" w:history="1">
        <w:r w:rsidRPr="00E7240F">
          <w:rPr>
            <w:rStyle w:val="Hyperlink"/>
          </w:rPr>
          <w:t>ttps://www.data.gov.uk/dataset/ce5df436-4214-419b-981c-0fdb7072336d/death-certification-reform-a-case-study-on-the-potential-impact-on-mortality-statistics.</w:t>
        </w:r>
      </w:hyperlink>
    </w:p>
    <w:p w14:paraId="06FF37D2" w14:textId="5849E6EA" w:rsidR="00E7240F" w:rsidRPr="00E7240F" w:rsidRDefault="00E7240F" w:rsidP="00E7240F">
      <w:pPr>
        <w:pStyle w:val="EndNoteBibliography"/>
      </w:pPr>
      <w:r w:rsidRPr="00E7240F">
        <w:t>9.</w:t>
      </w:r>
      <w:r w:rsidRPr="00E7240F">
        <w:tab/>
        <w:t xml:space="preserve">Office for National Statistics. Mortality statistics in England and Wales QMI. July 2022 2022. </w:t>
      </w:r>
      <w:hyperlink r:id="rId16" w:history="1">
        <w:r w:rsidRPr="00E7240F">
          <w:rPr>
            <w:rStyle w:val="Hyperlink"/>
          </w:rPr>
          <w:t>https://www.ons.gov.uk/peoplepopulationandcommunity/birthsdeathsandmarriages/deaths/methodologies/mortalitystatisticsinenglandandwalesqmi</w:t>
        </w:r>
      </w:hyperlink>
      <w:r w:rsidRPr="00E7240F">
        <w:t>.</w:t>
      </w:r>
    </w:p>
    <w:p w14:paraId="4309D946" w14:textId="31362571" w:rsidR="006D2454" w:rsidRPr="006D2454" w:rsidRDefault="00C50FDE" w:rsidP="004B0235">
      <w:r>
        <w:fldChar w:fldCharType="end"/>
      </w:r>
    </w:p>
    <w:sectPr w:rsidR="006D2454" w:rsidRPr="006D2454" w:rsidSect="004B0235">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6A36B2" w16cex:dateUtc="2023-07-25T10:55:00Z"/>
  <w16cex:commentExtensible w16cex:durableId="286A30D7" w16cex:dateUtc="2023-07-25T10:30:00Z"/>
  <w16cex:commentExtensible w16cex:durableId="286A3070" w16cex:dateUtc="2023-07-25T10:28:00Z"/>
  <w16cex:commentExtensible w16cex:durableId="286A307D" w16cex:dateUtc="2023-07-25T10: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408F0E1" w16cid:durableId="286A21F0"/>
  <w16cid:commentId w16cid:paraId="168A90BB" w16cid:durableId="286A36B2"/>
  <w16cid:commentId w16cid:paraId="4B50F5F8" w16cid:durableId="286A30D7"/>
  <w16cid:commentId w16cid:paraId="15575EFB" w16cid:durableId="286A3070"/>
  <w16cid:commentId w16cid:paraId="428B3EE3" w16cid:durableId="286A307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506781" w14:textId="77777777" w:rsidR="008F696B" w:rsidRDefault="008F696B" w:rsidP="00E45011">
      <w:r>
        <w:separator/>
      </w:r>
    </w:p>
  </w:endnote>
  <w:endnote w:type="continuationSeparator" w:id="0">
    <w:p w14:paraId="04D21DCC" w14:textId="77777777" w:rsidR="008F696B" w:rsidRDefault="008F696B" w:rsidP="00E45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7430813"/>
      <w:docPartObj>
        <w:docPartGallery w:val="Page Numbers (Bottom of Page)"/>
        <w:docPartUnique/>
      </w:docPartObj>
    </w:sdtPr>
    <w:sdtEndPr>
      <w:rPr>
        <w:noProof/>
      </w:rPr>
    </w:sdtEndPr>
    <w:sdtContent>
      <w:p w14:paraId="7A8A84B9" w14:textId="18255E35" w:rsidR="008F696B" w:rsidRDefault="008F696B">
        <w:pPr>
          <w:pStyle w:val="Footer"/>
          <w:jc w:val="right"/>
        </w:pPr>
        <w:r>
          <w:fldChar w:fldCharType="begin"/>
        </w:r>
        <w:r>
          <w:instrText xml:space="preserve"> PAGE   \* MERGEFORMAT </w:instrText>
        </w:r>
        <w:r>
          <w:fldChar w:fldCharType="separate"/>
        </w:r>
        <w:r w:rsidR="00AC69AF">
          <w:rPr>
            <w:noProof/>
          </w:rPr>
          <w:t>1</w:t>
        </w:r>
        <w:r>
          <w:rPr>
            <w:noProof/>
          </w:rPr>
          <w:fldChar w:fldCharType="end"/>
        </w:r>
      </w:p>
    </w:sdtContent>
  </w:sdt>
  <w:p w14:paraId="3EE0BEFF" w14:textId="77777777" w:rsidR="008F696B" w:rsidRDefault="008F69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67D7C9" w14:textId="77777777" w:rsidR="008F696B" w:rsidRDefault="008F696B" w:rsidP="00E45011">
      <w:r>
        <w:separator/>
      </w:r>
    </w:p>
  </w:footnote>
  <w:footnote w:type="continuationSeparator" w:id="0">
    <w:p w14:paraId="21C4D815" w14:textId="77777777" w:rsidR="008F696B" w:rsidRDefault="008F696B" w:rsidP="00E450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82E1D"/>
    <w:multiLevelType w:val="hybridMultilevel"/>
    <w:tmpl w:val="A17800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35E06D9"/>
    <w:multiLevelType w:val="hybridMultilevel"/>
    <w:tmpl w:val="D512D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Lancet&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9w995v5xfwrv2ess9cvzwsnfdas92azta0x&quot;&gt;My EndNote Library&lt;record-ids&gt;&lt;item&gt;19236&lt;/item&gt;&lt;item&gt;46208&lt;/item&gt;&lt;item&gt;46551&lt;/item&gt;&lt;item&gt;46552&lt;/item&gt;&lt;item&gt;46733&lt;/item&gt;&lt;item&gt;46734&lt;/item&gt;&lt;item&gt;46735&lt;/item&gt;&lt;item&gt;46737&lt;/item&gt;&lt;item&gt;46738&lt;/item&gt;&lt;/record-ids&gt;&lt;/item&gt;&lt;/Libraries&gt;"/>
  </w:docVars>
  <w:rsids>
    <w:rsidRoot w:val="00042BE4"/>
    <w:rsid w:val="0000344F"/>
    <w:rsid w:val="00005588"/>
    <w:rsid w:val="000176D8"/>
    <w:rsid w:val="00041AB5"/>
    <w:rsid w:val="00042BE4"/>
    <w:rsid w:val="00053059"/>
    <w:rsid w:val="0005728A"/>
    <w:rsid w:val="00070BAD"/>
    <w:rsid w:val="00075C78"/>
    <w:rsid w:val="00085CDD"/>
    <w:rsid w:val="00086EDF"/>
    <w:rsid w:val="000918F5"/>
    <w:rsid w:val="00093DA2"/>
    <w:rsid w:val="00095C93"/>
    <w:rsid w:val="000976C0"/>
    <w:rsid w:val="000A0035"/>
    <w:rsid w:val="000A0308"/>
    <w:rsid w:val="000B431D"/>
    <w:rsid w:val="000B483D"/>
    <w:rsid w:val="000B4BEE"/>
    <w:rsid w:val="000C4051"/>
    <w:rsid w:val="000C705C"/>
    <w:rsid w:val="000D11F6"/>
    <w:rsid w:val="000E3F79"/>
    <w:rsid w:val="000F199C"/>
    <w:rsid w:val="0010509C"/>
    <w:rsid w:val="00112BED"/>
    <w:rsid w:val="001503A6"/>
    <w:rsid w:val="00165DAA"/>
    <w:rsid w:val="001818AB"/>
    <w:rsid w:val="0019729F"/>
    <w:rsid w:val="001A7B69"/>
    <w:rsid w:val="001B4E0B"/>
    <w:rsid w:val="001B4F64"/>
    <w:rsid w:val="001B7D5D"/>
    <w:rsid w:val="001F460F"/>
    <w:rsid w:val="00202832"/>
    <w:rsid w:val="002114D9"/>
    <w:rsid w:val="00230948"/>
    <w:rsid w:val="00240744"/>
    <w:rsid w:val="002436DD"/>
    <w:rsid w:val="00243A13"/>
    <w:rsid w:val="002527E1"/>
    <w:rsid w:val="002538D0"/>
    <w:rsid w:val="00260255"/>
    <w:rsid w:val="00273B00"/>
    <w:rsid w:val="002766C1"/>
    <w:rsid w:val="00276950"/>
    <w:rsid w:val="00282C8E"/>
    <w:rsid w:val="002C1AE6"/>
    <w:rsid w:val="002C208C"/>
    <w:rsid w:val="00313A63"/>
    <w:rsid w:val="00314DE3"/>
    <w:rsid w:val="00331B54"/>
    <w:rsid w:val="003354B3"/>
    <w:rsid w:val="0035066D"/>
    <w:rsid w:val="00350FE9"/>
    <w:rsid w:val="003536DE"/>
    <w:rsid w:val="00373D4D"/>
    <w:rsid w:val="0037452C"/>
    <w:rsid w:val="00386009"/>
    <w:rsid w:val="00395E2B"/>
    <w:rsid w:val="00397F99"/>
    <w:rsid w:val="003C3B8C"/>
    <w:rsid w:val="003C578B"/>
    <w:rsid w:val="003C7BCD"/>
    <w:rsid w:val="003D18AE"/>
    <w:rsid w:val="003D3231"/>
    <w:rsid w:val="003D7AD3"/>
    <w:rsid w:val="003F0D7E"/>
    <w:rsid w:val="00400997"/>
    <w:rsid w:val="0040448E"/>
    <w:rsid w:val="00412BE5"/>
    <w:rsid w:val="00435253"/>
    <w:rsid w:val="00436545"/>
    <w:rsid w:val="00442CCC"/>
    <w:rsid w:val="00445DB4"/>
    <w:rsid w:val="00460F0D"/>
    <w:rsid w:val="004766CC"/>
    <w:rsid w:val="004874A1"/>
    <w:rsid w:val="004A0E13"/>
    <w:rsid w:val="004B0235"/>
    <w:rsid w:val="004C3666"/>
    <w:rsid w:val="004D7F59"/>
    <w:rsid w:val="004E67EF"/>
    <w:rsid w:val="004F3FA0"/>
    <w:rsid w:val="0050515F"/>
    <w:rsid w:val="00513025"/>
    <w:rsid w:val="00513C5E"/>
    <w:rsid w:val="005177AD"/>
    <w:rsid w:val="0052110C"/>
    <w:rsid w:val="00522055"/>
    <w:rsid w:val="0053697E"/>
    <w:rsid w:val="00557D80"/>
    <w:rsid w:val="00566ACC"/>
    <w:rsid w:val="0057423F"/>
    <w:rsid w:val="00576D20"/>
    <w:rsid w:val="005B2AE8"/>
    <w:rsid w:val="005C0139"/>
    <w:rsid w:val="005C3675"/>
    <w:rsid w:val="005C54AB"/>
    <w:rsid w:val="005E4028"/>
    <w:rsid w:val="005F1E1F"/>
    <w:rsid w:val="005F1F58"/>
    <w:rsid w:val="00605780"/>
    <w:rsid w:val="00607FEF"/>
    <w:rsid w:val="0064160C"/>
    <w:rsid w:val="00644512"/>
    <w:rsid w:val="006519BE"/>
    <w:rsid w:val="006545EA"/>
    <w:rsid w:val="00663E58"/>
    <w:rsid w:val="00665E11"/>
    <w:rsid w:val="0068414A"/>
    <w:rsid w:val="006A7481"/>
    <w:rsid w:val="006B4D98"/>
    <w:rsid w:val="006D2454"/>
    <w:rsid w:val="006E08AB"/>
    <w:rsid w:val="006F571F"/>
    <w:rsid w:val="006F6CC3"/>
    <w:rsid w:val="00703F6D"/>
    <w:rsid w:val="00704FC0"/>
    <w:rsid w:val="007070A7"/>
    <w:rsid w:val="0075215E"/>
    <w:rsid w:val="0075293C"/>
    <w:rsid w:val="00757ED2"/>
    <w:rsid w:val="00760118"/>
    <w:rsid w:val="00761C5D"/>
    <w:rsid w:val="0077655F"/>
    <w:rsid w:val="00784000"/>
    <w:rsid w:val="00792CCE"/>
    <w:rsid w:val="007971FE"/>
    <w:rsid w:val="007A1317"/>
    <w:rsid w:val="007B2C59"/>
    <w:rsid w:val="007C07D2"/>
    <w:rsid w:val="007C7C85"/>
    <w:rsid w:val="007E6945"/>
    <w:rsid w:val="007F1D5B"/>
    <w:rsid w:val="007F26CA"/>
    <w:rsid w:val="007F4E9B"/>
    <w:rsid w:val="00826461"/>
    <w:rsid w:val="00826C20"/>
    <w:rsid w:val="0085444C"/>
    <w:rsid w:val="008559E4"/>
    <w:rsid w:val="00882102"/>
    <w:rsid w:val="00890280"/>
    <w:rsid w:val="00891902"/>
    <w:rsid w:val="008F696B"/>
    <w:rsid w:val="0092303B"/>
    <w:rsid w:val="009239C4"/>
    <w:rsid w:val="00933677"/>
    <w:rsid w:val="00945C5B"/>
    <w:rsid w:val="00960D5A"/>
    <w:rsid w:val="00966B7B"/>
    <w:rsid w:val="0097389C"/>
    <w:rsid w:val="00981E75"/>
    <w:rsid w:val="009843E1"/>
    <w:rsid w:val="009A116F"/>
    <w:rsid w:val="009A6E2F"/>
    <w:rsid w:val="009B354D"/>
    <w:rsid w:val="009B457D"/>
    <w:rsid w:val="009B5587"/>
    <w:rsid w:val="009C34FE"/>
    <w:rsid w:val="009C7FAF"/>
    <w:rsid w:val="009E3DC8"/>
    <w:rsid w:val="00A24432"/>
    <w:rsid w:val="00A450C6"/>
    <w:rsid w:val="00A55D67"/>
    <w:rsid w:val="00A65666"/>
    <w:rsid w:val="00A9028F"/>
    <w:rsid w:val="00A94570"/>
    <w:rsid w:val="00AB55AF"/>
    <w:rsid w:val="00AB6DCE"/>
    <w:rsid w:val="00AB787D"/>
    <w:rsid w:val="00AC69AF"/>
    <w:rsid w:val="00AD1CAC"/>
    <w:rsid w:val="00AE60F7"/>
    <w:rsid w:val="00B374BB"/>
    <w:rsid w:val="00B510ED"/>
    <w:rsid w:val="00B57FAA"/>
    <w:rsid w:val="00B730BB"/>
    <w:rsid w:val="00B76B04"/>
    <w:rsid w:val="00B80B14"/>
    <w:rsid w:val="00B93365"/>
    <w:rsid w:val="00BA1B9E"/>
    <w:rsid w:val="00BE42DA"/>
    <w:rsid w:val="00C028A3"/>
    <w:rsid w:val="00C10849"/>
    <w:rsid w:val="00C159B9"/>
    <w:rsid w:val="00C30F93"/>
    <w:rsid w:val="00C50FDE"/>
    <w:rsid w:val="00C516A3"/>
    <w:rsid w:val="00C7393A"/>
    <w:rsid w:val="00C73EFE"/>
    <w:rsid w:val="00C766C1"/>
    <w:rsid w:val="00C80171"/>
    <w:rsid w:val="00C818C6"/>
    <w:rsid w:val="00C90A27"/>
    <w:rsid w:val="00C970A7"/>
    <w:rsid w:val="00CA2257"/>
    <w:rsid w:val="00CB3204"/>
    <w:rsid w:val="00CE0141"/>
    <w:rsid w:val="00CE1A9B"/>
    <w:rsid w:val="00CE759F"/>
    <w:rsid w:val="00D03356"/>
    <w:rsid w:val="00D22948"/>
    <w:rsid w:val="00D3323B"/>
    <w:rsid w:val="00D449B3"/>
    <w:rsid w:val="00D70C0C"/>
    <w:rsid w:val="00D722F5"/>
    <w:rsid w:val="00D8783D"/>
    <w:rsid w:val="00D90B93"/>
    <w:rsid w:val="00DA0358"/>
    <w:rsid w:val="00DB0833"/>
    <w:rsid w:val="00DD103D"/>
    <w:rsid w:val="00DE35BE"/>
    <w:rsid w:val="00DF0DAF"/>
    <w:rsid w:val="00E174E9"/>
    <w:rsid w:val="00E246FD"/>
    <w:rsid w:val="00E3552B"/>
    <w:rsid w:val="00E45011"/>
    <w:rsid w:val="00E52245"/>
    <w:rsid w:val="00E53201"/>
    <w:rsid w:val="00E632BA"/>
    <w:rsid w:val="00E7240F"/>
    <w:rsid w:val="00E83CF5"/>
    <w:rsid w:val="00E86B04"/>
    <w:rsid w:val="00E941B8"/>
    <w:rsid w:val="00EB5F4B"/>
    <w:rsid w:val="00EC281B"/>
    <w:rsid w:val="00EC42F0"/>
    <w:rsid w:val="00ED5CB1"/>
    <w:rsid w:val="00EF7846"/>
    <w:rsid w:val="00F0591D"/>
    <w:rsid w:val="00F16CA8"/>
    <w:rsid w:val="00F22E75"/>
    <w:rsid w:val="00F33143"/>
    <w:rsid w:val="00F51754"/>
    <w:rsid w:val="00F56A31"/>
    <w:rsid w:val="00F67264"/>
    <w:rsid w:val="00F95615"/>
    <w:rsid w:val="00FA2110"/>
    <w:rsid w:val="00FB128F"/>
    <w:rsid w:val="00FC193C"/>
    <w:rsid w:val="00FE5620"/>
    <w:rsid w:val="00FF051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60A3D9"/>
  <w15:chartTrackingRefBased/>
  <w15:docId w15:val="{63B84D35-7F0D-4229-B52E-EA43FA256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4F64"/>
    <w:pPr>
      <w:spacing w:after="0" w:line="240" w:lineRule="auto"/>
    </w:pPr>
    <w:rPr>
      <w:rFonts w:ascii="Times New Roman" w:hAnsi="Times New Roman"/>
      <w:sz w:val="20"/>
    </w:rPr>
  </w:style>
  <w:style w:type="paragraph" w:styleId="Heading1">
    <w:name w:val="heading 1"/>
    <w:basedOn w:val="Normal"/>
    <w:next w:val="Normal"/>
    <w:link w:val="Heading1Char"/>
    <w:uiPriority w:val="9"/>
    <w:qFormat/>
    <w:rsid w:val="006B4D98"/>
    <w:pPr>
      <w:keepNext/>
      <w:keepLines/>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0A0035"/>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3C7BCD"/>
    <w:pPr>
      <w:keepNext/>
      <w:keepLines/>
      <w:outlineLvl w:val="2"/>
    </w:pPr>
    <w:rPr>
      <w:rFonts w:eastAsiaTheme="majorEastAsia" w:cstheme="majorBidi"/>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4D98"/>
    <w:rPr>
      <w:rFonts w:ascii="Times New Roman" w:eastAsiaTheme="majorEastAsia" w:hAnsi="Times New Roman" w:cstheme="majorBidi"/>
      <w:b/>
      <w:sz w:val="20"/>
      <w:szCs w:val="32"/>
    </w:rPr>
  </w:style>
  <w:style w:type="character" w:customStyle="1" w:styleId="Heading2Char">
    <w:name w:val="Heading 2 Char"/>
    <w:basedOn w:val="DefaultParagraphFont"/>
    <w:link w:val="Heading2"/>
    <w:uiPriority w:val="9"/>
    <w:rsid w:val="000A0035"/>
    <w:rPr>
      <w:rFonts w:ascii="Times New Roman" w:eastAsiaTheme="majorEastAsia" w:hAnsi="Times New Roman" w:cstheme="majorBidi"/>
      <w:b/>
      <w:sz w:val="20"/>
      <w:szCs w:val="26"/>
    </w:rPr>
  </w:style>
  <w:style w:type="character" w:customStyle="1" w:styleId="Heading3Char">
    <w:name w:val="Heading 3 Char"/>
    <w:basedOn w:val="DefaultParagraphFont"/>
    <w:link w:val="Heading3"/>
    <w:uiPriority w:val="9"/>
    <w:rsid w:val="003C7BCD"/>
    <w:rPr>
      <w:rFonts w:ascii="Times New Roman" w:eastAsiaTheme="majorEastAsia" w:hAnsi="Times New Roman" w:cstheme="majorBidi"/>
      <w:sz w:val="20"/>
      <w:szCs w:val="24"/>
      <w:u w:val="single"/>
    </w:rPr>
  </w:style>
  <w:style w:type="table" w:styleId="TableGrid">
    <w:name w:val="Table Grid"/>
    <w:basedOn w:val="TableNormal"/>
    <w:uiPriority w:val="39"/>
    <w:rsid w:val="00042B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566ACC"/>
    <w:pPr>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566ACC"/>
    <w:rPr>
      <w:rFonts w:ascii="Times New Roman" w:hAnsi="Times New Roman" w:cs="Times New Roman"/>
      <w:noProof/>
      <w:sz w:val="20"/>
      <w:lang w:val="en-US"/>
    </w:rPr>
  </w:style>
  <w:style w:type="paragraph" w:customStyle="1" w:styleId="EndNoteBibliography">
    <w:name w:val="EndNote Bibliography"/>
    <w:basedOn w:val="Normal"/>
    <w:link w:val="EndNoteBibliographyChar"/>
    <w:rsid w:val="00566ACC"/>
    <w:rPr>
      <w:rFonts w:cs="Times New Roman"/>
      <w:noProof/>
      <w:lang w:val="en-US"/>
    </w:rPr>
  </w:style>
  <w:style w:type="character" w:customStyle="1" w:styleId="EndNoteBibliographyChar">
    <w:name w:val="EndNote Bibliography Char"/>
    <w:basedOn w:val="DefaultParagraphFont"/>
    <w:link w:val="EndNoteBibliography"/>
    <w:rsid w:val="00566ACC"/>
    <w:rPr>
      <w:rFonts w:ascii="Times New Roman" w:hAnsi="Times New Roman" w:cs="Times New Roman"/>
      <w:noProof/>
      <w:sz w:val="20"/>
      <w:lang w:val="en-US"/>
    </w:rPr>
  </w:style>
  <w:style w:type="paragraph" w:styleId="BalloonText">
    <w:name w:val="Balloon Text"/>
    <w:basedOn w:val="Normal"/>
    <w:link w:val="BalloonTextChar"/>
    <w:uiPriority w:val="99"/>
    <w:semiHidden/>
    <w:unhideWhenUsed/>
    <w:rsid w:val="00E532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3201"/>
    <w:rPr>
      <w:rFonts w:ascii="Segoe UI" w:hAnsi="Segoe UI" w:cs="Segoe UI"/>
      <w:sz w:val="18"/>
      <w:szCs w:val="18"/>
    </w:rPr>
  </w:style>
  <w:style w:type="character" w:styleId="CommentReference">
    <w:name w:val="annotation reference"/>
    <w:basedOn w:val="DefaultParagraphFont"/>
    <w:semiHidden/>
    <w:unhideWhenUsed/>
    <w:rsid w:val="00445DB4"/>
    <w:rPr>
      <w:sz w:val="16"/>
      <w:szCs w:val="16"/>
    </w:rPr>
  </w:style>
  <w:style w:type="paragraph" w:styleId="CommentText">
    <w:name w:val="annotation text"/>
    <w:basedOn w:val="Normal"/>
    <w:link w:val="CommentTextChar"/>
    <w:uiPriority w:val="99"/>
    <w:unhideWhenUsed/>
    <w:rsid w:val="00445DB4"/>
    <w:rPr>
      <w:szCs w:val="20"/>
    </w:rPr>
  </w:style>
  <w:style w:type="character" w:customStyle="1" w:styleId="CommentTextChar">
    <w:name w:val="Comment Text Char"/>
    <w:basedOn w:val="DefaultParagraphFont"/>
    <w:link w:val="CommentText"/>
    <w:uiPriority w:val="99"/>
    <w:rsid w:val="00445DB4"/>
    <w:rPr>
      <w:sz w:val="20"/>
      <w:szCs w:val="20"/>
    </w:rPr>
  </w:style>
  <w:style w:type="paragraph" w:styleId="CommentSubject">
    <w:name w:val="annotation subject"/>
    <w:basedOn w:val="CommentText"/>
    <w:next w:val="CommentText"/>
    <w:link w:val="CommentSubjectChar"/>
    <w:uiPriority w:val="99"/>
    <w:semiHidden/>
    <w:unhideWhenUsed/>
    <w:rsid w:val="00445DB4"/>
    <w:rPr>
      <w:b/>
      <w:bCs/>
    </w:rPr>
  </w:style>
  <w:style w:type="character" w:customStyle="1" w:styleId="CommentSubjectChar">
    <w:name w:val="Comment Subject Char"/>
    <w:basedOn w:val="CommentTextChar"/>
    <w:link w:val="CommentSubject"/>
    <w:uiPriority w:val="99"/>
    <w:semiHidden/>
    <w:rsid w:val="00445DB4"/>
    <w:rPr>
      <w:b/>
      <w:bCs/>
      <w:sz w:val="20"/>
      <w:szCs w:val="20"/>
    </w:rPr>
  </w:style>
  <w:style w:type="paragraph" w:styleId="Revision">
    <w:name w:val="Revision"/>
    <w:hidden/>
    <w:uiPriority w:val="99"/>
    <w:semiHidden/>
    <w:rsid w:val="00445DB4"/>
    <w:pPr>
      <w:spacing w:after="0" w:line="240" w:lineRule="auto"/>
    </w:pPr>
  </w:style>
  <w:style w:type="paragraph" w:styleId="ListParagraph">
    <w:name w:val="List Paragraph"/>
    <w:basedOn w:val="Normal"/>
    <w:uiPriority w:val="34"/>
    <w:qFormat/>
    <w:rsid w:val="00FE5620"/>
    <w:pPr>
      <w:ind w:left="720"/>
      <w:contextualSpacing/>
    </w:pPr>
  </w:style>
  <w:style w:type="paragraph" w:styleId="TOC1">
    <w:name w:val="toc 1"/>
    <w:basedOn w:val="Normal"/>
    <w:next w:val="Normal"/>
    <w:autoRedefine/>
    <w:uiPriority w:val="39"/>
    <w:unhideWhenUsed/>
    <w:rsid w:val="00395E2B"/>
    <w:pPr>
      <w:tabs>
        <w:tab w:val="right" w:leader="dot" w:pos="9016"/>
      </w:tabs>
      <w:spacing w:after="100"/>
    </w:pPr>
    <w:rPr>
      <w:sz w:val="24"/>
    </w:rPr>
  </w:style>
  <w:style w:type="paragraph" w:styleId="TOC2">
    <w:name w:val="toc 2"/>
    <w:basedOn w:val="Normal"/>
    <w:next w:val="Normal"/>
    <w:autoRedefine/>
    <w:uiPriority w:val="39"/>
    <w:unhideWhenUsed/>
    <w:rsid w:val="00373D4D"/>
    <w:pPr>
      <w:tabs>
        <w:tab w:val="right" w:leader="dot" w:pos="9016"/>
      </w:tabs>
      <w:spacing w:after="100"/>
      <w:ind w:left="220"/>
    </w:pPr>
  </w:style>
  <w:style w:type="character" w:styleId="Hyperlink">
    <w:name w:val="Hyperlink"/>
    <w:basedOn w:val="DefaultParagraphFont"/>
    <w:uiPriority w:val="99"/>
    <w:unhideWhenUsed/>
    <w:rsid w:val="00C516A3"/>
    <w:rPr>
      <w:color w:val="0563C1" w:themeColor="hyperlink"/>
      <w:u w:val="single"/>
    </w:rPr>
  </w:style>
  <w:style w:type="paragraph" w:styleId="Header">
    <w:name w:val="header"/>
    <w:basedOn w:val="Normal"/>
    <w:link w:val="HeaderChar"/>
    <w:uiPriority w:val="99"/>
    <w:unhideWhenUsed/>
    <w:rsid w:val="00E45011"/>
    <w:pPr>
      <w:tabs>
        <w:tab w:val="center" w:pos="4513"/>
        <w:tab w:val="right" w:pos="9026"/>
      </w:tabs>
    </w:pPr>
  </w:style>
  <w:style w:type="character" w:customStyle="1" w:styleId="HeaderChar">
    <w:name w:val="Header Char"/>
    <w:basedOn w:val="DefaultParagraphFont"/>
    <w:link w:val="Header"/>
    <w:uiPriority w:val="99"/>
    <w:rsid w:val="00E45011"/>
  </w:style>
  <w:style w:type="paragraph" w:styleId="Footer">
    <w:name w:val="footer"/>
    <w:basedOn w:val="Normal"/>
    <w:link w:val="FooterChar"/>
    <w:uiPriority w:val="99"/>
    <w:unhideWhenUsed/>
    <w:rsid w:val="00E45011"/>
    <w:pPr>
      <w:tabs>
        <w:tab w:val="center" w:pos="4513"/>
        <w:tab w:val="right" w:pos="9026"/>
      </w:tabs>
    </w:pPr>
  </w:style>
  <w:style w:type="character" w:customStyle="1" w:styleId="FooterChar">
    <w:name w:val="Footer Char"/>
    <w:basedOn w:val="DefaultParagraphFont"/>
    <w:link w:val="Footer"/>
    <w:uiPriority w:val="99"/>
    <w:rsid w:val="00E45011"/>
  </w:style>
  <w:style w:type="paragraph" w:styleId="TOC3">
    <w:name w:val="toc 3"/>
    <w:basedOn w:val="Normal"/>
    <w:next w:val="Normal"/>
    <w:autoRedefine/>
    <w:uiPriority w:val="39"/>
    <w:unhideWhenUsed/>
    <w:rsid w:val="00395E2B"/>
    <w:pPr>
      <w:spacing w:after="100"/>
      <w:ind w:left="400"/>
    </w:pPr>
  </w:style>
  <w:style w:type="table" w:styleId="TableGridLight">
    <w:name w:val="Grid Table Light"/>
    <w:basedOn w:val="TableNormal"/>
    <w:uiPriority w:val="40"/>
    <w:rsid w:val="00386009"/>
    <w:pPr>
      <w:spacing w:after="0" w:line="240" w:lineRule="auto"/>
    </w:pPr>
    <w:rPr>
      <w:rFonts w:eastAsiaTheme="minorEastAsia"/>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39"/>
    <w:rsid w:val="000B4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3900">
      <w:bodyDiv w:val="1"/>
      <w:marLeft w:val="0"/>
      <w:marRight w:val="0"/>
      <w:marTop w:val="0"/>
      <w:marBottom w:val="0"/>
      <w:divBdr>
        <w:top w:val="none" w:sz="0" w:space="0" w:color="auto"/>
        <w:left w:val="none" w:sz="0" w:space="0" w:color="auto"/>
        <w:bottom w:val="none" w:sz="0" w:space="0" w:color="auto"/>
        <w:right w:val="none" w:sz="0" w:space="0" w:color="auto"/>
      </w:divBdr>
    </w:div>
    <w:div w:id="221715039">
      <w:bodyDiv w:val="1"/>
      <w:marLeft w:val="0"/>
      <w:marRight w:val="0"/>
      <w:marTop w:val="0"/>
      <w:marBottom w:val="0"/>
      <w:divBdr>
        <w:top w:val="none" w:sz="0" w:space="0" w:color="auto"/>
        <w:left w:val="none" w:sz="0" w:space="0" w:color="auto"/>
        <w:bottom w:val="none" w:sz="0" w:space="0" w:color="auto"/>
        <w:right w:val="none" w:sz="0" w:space="0" w:color="auto"/>
      </w:divBdr>
    </w:div>
    <w:div w:id="745150424">
      <w:bodyDiv w:val="1"/>
      <w:marLeft w:val="0"/>
      <w:marRight w:val="0"/>
      <w:marTop w:val="0"/>
      <w:marBottom w:val="0"/>
      <w:divBdr>
        <w:top w:val="none" w:sz="0" w:space="0" w:color="auto"/>
        <w:left w:val="none" w:sz="0" w:space="0" w:color="auto"/>
        <w:bottom w:val="none" w:sz="0" w:space="0" w:color="auto"/>
        <w:right w:val="none" w:sz="0" w:space="0" w:color="auto"/>
      </w:divBdr>
    </w:div>
    <w:div w:id="1216310724">
      <w:bodyDiv w:val="1"/>
      <w:marLeft w:val="0"/>
      <w:marRight w:val="0"/>
      <w:marTop w:val="0"/>
      <w:marBottom w:val="0"/>
      <w:divBdr>
        <w:top w:val="none" w:sz="0" w:space="0" w:color="auto"/>
        <w:left w:val="none" w:sz="0" w:space="0" w:color="auto"/>
        <w:bottom w:val="none" w:sz="0" w:space="0" w:color="auto"/>
        <w:right w:val="none" w:sz="0" w:space="0" w:color="auto"/>
      </w:divBdr>
    </w:div>
    <w:div w:id="1655916314">
      <w:bodyDiv w:val="1"/>
      <w:marLeft w:val="0"/>
      <w:marRight w:val="0"/>
      <w:marTop w:val="0"/>
      <w:marBottom w:val="0"/>
      <w:divBdr>
        <w:top w:val="none" w:sz="0" w:space="0" w:color="auto"/>
        <w:left w:val="none" w:sz="0" w:space="0" w:color="auto"/>
        <w:bottom w:val="none" w:sz="0" w:space="0" w:color="auto"/>
        <w:right w:val="none" w:sz="0" w:space="0" w:color="auto"/>
      </w:divBdr>
    </w:div>
    <w:div w:id="1664355042">
      <w:bodyDiv w:val="1"/>
      <w:marLeft w:val="0"/>
      <w:marRight w:val="0"/>
      <w:marTop w:val="0"/>
      <w:marBottom w:val="0"/>
      <w:divBdr>
        <w:top w:val="none" w:sz="0" w:space="0" w:color="auto"/>
        <w:left w:val="none" w:sz="0" w:space="0" w:color="auto"/>
        <w:bottom w:val="none" w:sz="0" w:space="0" w:color="auto"/>
        <w:right w:val="none" w:sz="0" w:space="0" w:color="auto"/>
      </w:divBdr>
    </w:div>
    <w:div w:id="1723747880">
      <w:bodyDiv w:val="1"/>
      <w:marLeft w:val="0"/>
      <w:marRight w:val="0"/>
      <w:marTop w:val="0"/>
      <w:marBottom w:val="0"/>
      <w:divBdr>
        <w:top w:val="none" w:sz="0" w:space="0" w:color="auto"/>
        <w:left w:val="none" w:sz="0" w:space="0" w:color="auto"/>
        <w:bottom w:val="none" w:sz="0" w:space="0" w:color="auto"/>
        <w:right w:val="none" w:sz="0" w:space="0" w:color="auto"/>
      </w:divBdr>
    </w:div>
    <w:div w:id="1850556048">
      <w:bodyDiv w:val="1"/>
      <w:marLeft w:val="0"/>
      <w:marRight w:val="0"/>
      <w:marTop w:val="0"/>
      <w:marBottom w:val="0"/>
      <w:divBdr>
        <w:top w:val="none" w:sz="0" w:space="0" w:color="auto"/>
        <w:left w:val="none" w:sz="0" w:space="0" w:color="auto"/>
        <w:bottom w:val="none" w:sz="0" w:space="0" w:color="auto"/>
        <w:right w:val="none" w:sz="0" w:space="0" w:color="auto"/>
      </w:divBdr>
    </w:div>
    <w:div w:id="1869636831">
      <w:bodyDiv w:val="1"/>
      <w:marLeft w:val="0"/>
      <w:marRight w:val="0"/>
      <w:marTop w:val="0"/>
      <w:marBottom w:val="0"/>
      <w:divBdr>
        <w:top w:val="none" w:sz="0" w:space="0" w:color="auto"/>
        <w:left w:val="none" w:sz="0" w:space="0" w:color="auto"/>
        <w:bottom w:val="none" w:sz="0" w:space="0" w:color="auto"/>
        <w:right w:val="none" w:sz="0" w:space="0" w:color="auto"/>
      </w:divBdr>
    </w:div>
    <w:div w:id="209030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if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ons.gov.uk/peoplepopulationandcommunity/birthsdeathsandmarriages/deaths/methodologies/mortalitystatisticsinenglandandwalesqmi" TargetMode="Externa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ttps://www.data.gov.uk/dataset/ce5df436-4214-419b-981c-0fdb7072336d/death-certification-reform-a-case-study-on-the-potential-impact-on-mortality-statistics." TargetMode="External"/><Relationship Id="rId10" Type="http://schemas.openxmlformats.org/officeDocument/2006/relationships/endnotes" Target="endnote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DE501F3DF1374E99575F898B858D0D" ma:contentTypeVersion="15" ma:contentTypeDescription="Create a new document." ma:contentTypeScope="" ma:versionID="0f4e3af5f5e7a098933eaffa03dd9ff3">
  <xsd:schema xmlns:xsd="http://www.w3.org/2001/XMLSchema" xmlns:xs="http://www.w3.org/2001/XMLSchema" xmlns:p="http://schemas.microsoft.com/office/2006/metadata/properties" xmlns:ns3="b229ebe1-4f6c-419f-b8c0-b0ce053a99a3" xmlns:ns4="2061a4f7-4769-4e74-ae2f-ed5b50ae360b" targetNamespace="http://schemas.microsoft.com/office/2006/metadata/properties" ma:root="true" ma:fieldsID="f389711fdfe21222145bcc0a7e09d98d" ns3:_="" ns4:_="">
    <xsd:import namespace="b229ebe1-4f6c-419f-b8c0-b0ce053a99a3"/>
    <xsd:import namespace="2061a4f7-4769-4e74-ae2f-ed5b50ae360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_activity"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29ebe1-4f6c-419f-b8c0-b0ce053a99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61a4f7-4769-4e74-ae2f-ed5b50ae360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b229ebe1-4f6c-419f-b8c0-b0ce053a99a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EDC1E-7A05-4FBF-81BB-06584016AA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29ebe1-4f6c-419f-b8c0-b0ce053a99a3"/>
    <ds:schemaRef ds:uri="2061a4f7-4769-4e74-ae2f-ed5b50ae36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12BBB6-650A-40DC-A658-86D8ED13508A}">
  <ds:schemaRefs>
    <ds:schemaRef ds:uri="http://schemas.microsoft.com/sharepoint/v3/contenttype/forms"/>
  </ds:schemaRefs>
</ds:datastoreItem>
</file>

<file path=customXml/itemProps3.xml><?xml version="1.0" encoding="utf-8"?>
<ds:datastoreItem xmlns:ds="http://schemas.openxmlformats.org/officeDocument/2006/customXml" ds:itemID="{B2F81812-A663-4B1E-A135-4F438AB8BB90}">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b229ebe1-4f6c-419f-b8c0-b0ce053a99a3"/>
    <ds:schemaRef ds:uri="2061a4f7-4769-4e74-ae2f-ed5b50ae360b"/>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C5501EFC-1522-40BA-A2DB-61CF6FA81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4968</Words>
  <Characters>28318</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33220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Ramesh Nadarajah</dc:creator>
  <cp:keywords/>
  <dc:description/>
  <cp:lastModifiedBy>Ramesh Nadarajah [RPG]</cp:lastModifiedBy>
  <cp:revision>2</cp:revision>
  <dcterms:created xsi:type="dcterms:W3CDTF">2023-07-26T21:48:00Z</dcterms:created>
  <dcterms:modified xsi:type="dcterms:W3CDTF">2023-07-26T21:48:00Z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0x01010077DE501F3DF1374E99575F898B858D0D</vt:lpwstr>
  </property>
</Properties>
</file>