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FDE7" w14:textId="662FB806" w:rsidR="006E6119" w:rsidRDefault="006E6119" w:rsidP="006E6119">
      <w:pPr>
        <w:jc w:val="center"/>
        <w:rPr>
          <w:rFonts w:asciiTheme="minorBidi" w:hAnsiTheme="minorBidi"/>
          <w:b/>
          <w:bCs/>
        </w:rPr>
      </w:pPr>
      <w:bookmarkStart w:id="0" w:name="_Hlk117757981"/>
    </w:p>
    <w:p w14:paraId="668251F6" w14:textId="3369F0E3" w:rsidR="002F1E84" w:rsidRDefault="002F1E84" w:rsidP="006E6119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Appendix </w:t>
      </w:r>
      <w:r w:rsidR="00204F3E">
        <w:rPr>
          <w:rFonts w:asciiTheme="minorBidi" w:hAnsiTheme="minorBidi"/>
          <w:b/>
          <w:bCs/>
        </w:rPr>
        <w:t>1</w:t>
      </w:r>
      <w:r>
        <w:rPr>
          <w:rFonts w:asciiTheme="minorBidi" w:hAnsiTheme="minorBidi"/>
          <w:b/>
          <w:bCs/>
        </w:rPr>
        <w:t xml:space="preserve">: </w:t>
      </w:r>
      <w:r w:rsidR="00E3329C" w:rsidRPr="00EF49BA">
        <w:rPr>
          <w:rFonts w:asciiTheme="minorBidi" w:hAnsiTheme="minorBidi"/>
          <w:b/>
          <w:bCs/>
        </w:rPr>
        <w:t>A</w:t>
      </w:r>
      <w:r w:rsidR="001C2BC0" w:rsidRPr="00EF49BA">
        <w:rPr>
          <w:rFonts w:asciiTheme="minorBidi" w:hAnsiTheme="minorBidi"/>
          <w:b/>
          <w:bCs/>
        </w:rPr>
        <w:t xml:space="preserve">dvice for </w:t>
      </w:r>
      <w:r w:rsidR="0071709D">
        <w:rPr>
          <w:rFonts w:asciiTheme="minorBidi" w:hAnsiTheme="minorBidi"/>
          <w:b/>
          <w:bCs/>
        </w:rPr>
        <w:t>all participants</w:t>
      </w:r>
      <w:r w:rsidR="00EF49BA" w:rsidRPr="00EF49BA">
        <w:rPr>
          <w:rFonts w:asciiTheme="minorBidi" w:hAnsiTheme="minorBidi"/>
          <w:b/>
          <w:bCs/>
        </w:rPr>
        <w:t xml:space="preserve"> in the TARS study</w:t>
      </w:r>
      <w:r>
        <w:rPr>
          <w:rFonts w:asciiTheme="minorBidi" w:hAnsiTheme="minorBidi"/>
          <w:b/>
          <w:bCs/>
        </w:rPr>
        <w:t xml:space="preserve"> </w:t>
      </w:r>
    </w:p>
    <w:p w14:paraId="6CF353F5" w14:textId="77777777" w:rsidR="002F1E84" w:rsidRDefault="002F1E84" w:rsidP="006E6119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(including Support as Usual and Intervention participants)</w:t>
      </w:r>
      <w:r w:rsidR="006E6119">
        <w:rPr>
          <w:rFonts w:asciiTheme="minorBidi" w:hAnsiTheme="minorBidi"/>
          <w:b/>
          <w:bCs/>
        </w:rPr>
        <w:t>.</w:t>
      </w:r>
    </w:p>
    <w:p w14:paraId="1FC3700B" w14:textId="304F4ABF" w:rsidR="00130A49" w:rsidRPr="00EF49BA" w:rsidRDefault="002F1E84" w:rsidP="006E6119">
      <w:pPr>
        <w:jc w:val="center"/>
        <w:rPr>
          <w:rFonts w:asciiTheme="minorBidi" w:hAnsiTheme="minorBidi"/>
          <w:b/>
          <w:bCs/>
        </w:rPr>
      </w:pPr>
      <w:r w:rsidRPr="002F1E84">
        <w:rPr>
          <w:noProof/>
        </w:rPr>
        <w:t xml:space="preserve"> </w:t>
      </w:r>
      <w:r w:rsidRPr="007F0E94">
        <w:rPr>
          <w:noProof/>
        </w:rPr>
        <w:drawing>
          <wp:inline distT="0" distB="0" distL="0" distR="0" wp14:anchorId="108597A6" wp14:editId="70176E41">
            <wp:extent cx="1590675" cy="919609"/>
            <wp:effectExtent l="0" t="0" r="0" b="0"/>
            <wp:docPr id="44" name="Picture 44" descr="R:\Health and Social Care\PenCTU\PenCTU Portfolio\Awarded\TARS (AT)\Logo\Final TARS logos\Final TARS logos\TARS Logo with words\TARS 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ealth and Social Care\PenCTU\PenCTU Portfolio\Awarded\TARS (AT)\Logo\Final TARS logos\Final TARS logos\TARS Logo with words\TARS logo with 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7" cy="9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29C5" w14:textId="77777777" w:rsidR="006E6119" w:rsidRDefault="0071709D" w:rsidP="0071709D">
      <w:pPr>
        <w:rPr>
          <w:rFonts w:asciiTheme="minorBidi" w:hAnsiTheme="minorBidi"/>
        </w:rPr>
      </w:pPr>
      <w:r w:rsidRPr="0071709D">
        <w:rPr>
          <w:rFonts w:asciiTheme="minorBidi" w:hAnsiTheme="minorBidi"/>
        </w:rPr>
        <w:t xml:space="preserve">As you know, the TARS study is for smokers who wish to reduce their smoking but not quit. </w:t>
      </w:r>
    </w:p>
    <w:p w14:paraId="5F8520E3" w14:textId="77777777" w:rsidR="0071709D" w:rsidRPr="0071709D" w:rsidRDefault="0071709D" w:rsidP="0071709D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As part of our duty of care we offer the following guidance to all participants in the TARS study. </w:t>
      </w:r>
    </w:p>
    <w:p w14:paraId="114B98C2" w14:textId="77777777" w:rsidR="001C2BC0" w:rsidRDefault="001C2BC0" w:rsidP="001C2BC0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F49BA">
        <w:rPr>
          <w:rFonts w:asciiTheme="minorBidi" w:hAnsiTheme="minorBidi"/>
        </w:rPr>
        <w:t xml:space="preserve">Health experts agree that the best thing to improve health and prevention of many diseases in the future is to quit smoking. </w:t>
      </w:r>
    </w:p>
    <w:p w14:paraId="1C2FFA5C" w14:textId="77777777" w:rsidR="00E3329C" w:rsidRPr="008D3206" w:rsidRDefault="008D3206" w:rsidP="00E3329C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8D3206">
        <w:rPr>
          <w:rFonts w:asciiTheme="minorBidi" w:hAnsiTheme="minorBidi"/>
        </w:rPr>
        <w:t xml:space="preserve"> </w:t>
      </w:r>
      <w:r w:rsidR="001C2BC0" w:rsidRPr="008D3206">
        <w:rPr>
          <w:rFonts w:asciiTheme="minorBidi" w:hAnsiTheme="minorBidi"/>
        </w:rPr>
        <w:t xml:space="preserve">To quit smoking the best approach is to set a quit date, and use </w:t>
      </w:r>
      <w:r w:rsidR="00AB109D" w:rsidRPr="008D3206">
        <w:rPr>
          <w:rFonts w:asciiTheme="minorBidi" w:hAnsiTheme="minorBidi"/>
        </w:rPr>
        <w:t xml:space="preserve">the </w:t>
      </w:r>
      <w:r w:rsidR="00344DE5" w:rsidRPr="008D3206">
        <w:rPr>
          <w:rFonts w:asciiTheme="minorBidi" w:hAnsiTheme="minorBidi"/>
        </w:rPr>
        <w:t xml:space="preserve">local </w:t>
      </w:r>
      <w:r w:rsidR="00465416" w:rsidRPr="008D3206">
        <w:rPr>
          <w:rFonts w:asciiTheme="minorBidi" w:hAnsiTheme="minorBidi"/>
        </w:rPr>
        <w:t xml:space="preserve">Stop Smoking Services </w:t>
      </w:r>
      <w:r w:rsidRPr="008D3206">
        <w:rPr>
          <w:rFonts w:asciiTheme="minorBidi" w:hAnsiTheme="minorBidi"/>
        </w:rPr>
        <w:t xml:space="preserve">(ADD LOCAL WEBSITE URL HERE – see links below) </w:t>
      </w:r>
      <w:r w:rsidR="00465416" w:rsidRPr="008D3206">
        <w:rPr>
          <w:rFonts w:asciiTheme="minorBidi" w:hAnsiTheme="minorBidi"/>
        </w:rPr>
        <w:t xml:space="preserve">who </w:t>
      </w:r>
      <w:r w:rsidR="00344DE5" w:rsidRPr="008D3206">
        <w:rPr>
          <w:rFonts w:asciiTheme="minorBidi" w:hAnsiTheme="minorBidi"/>
        </w:rPr>
        <w:t xml:space="preserve">can </w:t>
      </w:r>
      <w:r w:rsidR="00465416" w:rsidRPr="008D3206">
        <w:rPr>
          <w:rFonts w:asciiTheme="minorBidi" w:hAnsiTheme="minorBidi"/>
        </w:rPr>
        <w:t xml:space="preserve">provide behavioural </w:t>
      </w:r>
      <w:r w:rsidR="00AB109D" w:rsidRPr="008D3206">
        <w:rPr>
          <w:rFonts w:asciiTheme="minorBidi" w:hAnsiTheme="minorBidi"/>
        </w:rPr>
        <w:t xml:space="preserve">support </w:t>
      </w:r>
      <w:r w:rsidR="00465416" w:rsidRPr="008D3206">
        <w:rPr>
          <w:rFonts w:asciiTheme="minorBidi" w:hAnsiTheme="minorBidi"/>
        </w:rPr>
        <w:t xml:space="preserve">and nicotine replacement therapy i.e., gum, patches, lozenges), or can refer to a GP to prescribe </w:t>
      </w:r>
      <w:proofErr w:type="spellStart"/>
      <w:r w:rsidR="00465416" w:rsidRPr="008D3206">
        <w:rPr>
          <w:rFonts w:asciiTheme="minorBidi" w:hAnsiTheme="minorBidi"/>
          <w:szCs w:val="20"/>
        </w:rPr>
        <w:t>Champix</w:t>
      </w:r>
      <w:proofErr w:type="spellEnd"/>
      <w:r w:rsidR="00465416" w:rsidRPr="008D3206">
        <w:rPr>
          <w:rFonts w:asciiTheme="minorBidi" w:hAnsiTheme="minorBidi"/>
          <w:szCs w:val="20"/>
        </w:rPr>
        <w:t xml:space="preserve"> or Zyban. </w:t>
      </w:r>
      <w:r w:rsidR="00AB109D" w:rsidRPr="008D3206">
        <w:rPr>
          <w:rFonts w:asciiTheme="minorBidi" w:hAnsiTheme="minorBidi"/>
          <w:szCs w:val="20"/>
        </w:rPr>
        <w:t>Alternatively, you may wish to ask your GP or nurse, or pharmacist about the options.</w:t>
      </w:r>
      <w:r w:rsidR="00E3329C" w:rsidRPr="008D3206">
        <w:rPr>
          <w:rFonts w:asciiTheme="minorBidi" w:hAnsiTheme="minorBidi"/>
          <w:szCs w:val="20"/>
        </w:rPr>
        <w:t xml:space="preserve"> </w:t>
      </w:r>
    </w:p>
    <w:p w14:paraId="77A45184" w14:textId="77777777" w:rsidR="00AB109D" w:rsidRPr="00EF49BA" w:rsidRDefault="00E3329C" w:rsidP="006E611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F49BA">
        <w:rPr>
          <w:rFonts w:asciiTheme="minorBidi" w:hAnsiTheme="minorBidi"/>
        </w:rPr>
        <w:t>You may</w:t>
      </w:r>
      <w:r w:rsidR="00AB109D" w:rsidRPr="00EF49BA">
        <w:rPr>
          <w:rFonts w:asciiTheme="minorBidi" w:hAnsiTheme="minorBidi"/>
        </w:rPr>
        <w:t xml:space="preserve"> also be interested in the use of e-cigarettes and vaping which can help smoking reduction and cessation. Local e-cigarettes and vaping shops, as well as the internet can provide more information.</w:t>
      </w:r>
      <w:r w:rsidR="00190E58">
        <w:rPr>
          <w:rFonts w:asciiTheme="minorBidi" w:hAnsiTheme="minorBidi"/>
        </w:rPr>
        <w:t xml:space="preserve"> </w:t>
      </w:r>
      <w:r w:rsidR="006E6119">
        <w:rPr>
          <w:rFonts w:asciiTheme="minorBidi" w:hAnsiTheme="minorBidi"/>
        </w:rPr>
        <w:t xml:space="preserve">The charity ASH provides some guidance on their use at: </w:t>
      </w:r>
      <w:hyperlink r:id="rId6" w:history="1">
        <w:r w:rsidR="006E6119" w:rsidRPr="00FB0611">
          <w:rPr>
            <w:rStyle w:val="Hyperlink"/>
            <w:rFonts w:asciiTheme="minorBidi" w:hAnsiTheme="minorBidi"/>
          </w:rPr>
          <w:t>http://ash.org.uk/stopping-smoking/ash-briefing-on-electronic-cigarettes-2/</w:t>
        </w:r>
      </w:hyperlink>
      <w:r w:rsidR="006E6119">
        <w:rPr>
          <w:rFonts w:asciiTheme="minorBidi" w:hAnsiTheme="minorBidi"/>
        </w:rPr>
        <w:t xml:space="preserve">  Please contact your local TARS researcher if you would like to receive a paper copy of this guidance. </w:t>
      </w:r>
    </w:p>
    <w:p w14:paraId="3E026BAF" w14:textId="34481E90" w:rsidR="0071709D" w:rsidRPr="00DF7125" w:rsidRDefault="00344DE5" w:rsidP="0071709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EF49BA">
        <w:rPr>
          <w:rFonts w:asciiTheme="minorBidi" w:hAnsiTheme="minorBidi"/>
        </w:rPr>
        <w:t>Physical activity can help prevent weight gain when quitting smoking and reduce cravings</w:t>
      </w:r>
      <w:r w:rsidR="00E3329C" w:rsidRPr="00EF49BA">
        <w:rPr>
          <w:rFonts w:asciiTheme="minorBidi" w:hAnsiTheme="minorBidi"/>
        </w:rPr>
        <w:t>, as well as helping to deal with stress and low mood</w:t>
      </w:r>
      <w:r w:rsidRPr="00EF49BA">
        <w:rPr>
          <w:rFonts w:asciiTheme="minorBidi" w:hAnsiTheme="minorBidi"/>
        </w:rPr>
        <w:t>.</w:t>
      </w:r>
      <w:bookmarkEnd w:id="0"/>
      <w:r w:rsidR="0071709D" w:rsidRPr="00DF7125">
        <w:rPr>
          <w:b/>
          <w:bCs/>
        </w:rPr>
        <w:t xml:space="preserve"> </w:t>
      </w:r>
    </w:p>
    <w:p w14:paraId="7DE9E8D2" w14:textId="77777777" w:rsidR="0071709D" w:rsidRPr="00EF49BA" w:rsidRDefault="0071709D" w:rsidP="0071709D">
      <w:pPr>
        <w:rPr>
          <w:rFonts w:asciiTheme="minorBidi" w:hAnsiTheme="minorBidi"/>
        </w:rPr>
      </w:pPr>
    </w:p>
    <w:p w14:paraId="1195AEBD" w14:textId="2CF79F39" w:rsidR="005214D2" w:rsidRDefault="005214D2">
      <w:r>
        <w:br w:type="page"/>
      </w:r>
    </w:p>
    <w:p w14:paraId="5C888ECF" w14:textId="77777777" w:rsidR="005214D2" w:rsidRPr="004B4C98" w:rsidRDefault="005214D2" w:rsidP="005214D2">
      <w:pPr>
        <w:rPr>
          <w:rFonts w:cstheme="minorHAnsi"/>
          <w:lang w:eastAsia="en-US"/>
        </w:rPr>
      </w:pPr>
      <w:r w:rsidRPr="004B4C98">
        <w:rPr>
          <w:rFonts w:cstheme="minorHAnsi"/>
          <w:lang w:eastAsia="en-US"/>
        </w:rPr>
        <w:lastRenderedPageBreak/>
        <w:t xml:space="preserve">Appendix </w:t>
      </w:r>
      <w:r>
        <w:rPr>
          <w:rFonts w:cstheme="minorHAnsi"/>
          <w:lang w:eastAsia="en-US"/>
        </w:rPr>
        <w:t xml:space="preserve">2. </w:t>
      </w:r>
      <w:r w:rsidRPr="004B4C98">
        <w:rPr>
          <w:rFonts w:cstheme="minorHAnsi"/>
          <w:lang w:eastAsia="en-US"/>
        </w:rPr>
        <w:t>Additional details regarding the reporting of TARS adverse events.</w:t>
      </w:r>
    </w:p>
    <w:p w14:paraId="6902FCD6" w14:textId="77777777" w:rsidR="005214D2" w:rsidRPr="004B4C98" w:rsidRDefault="005214D2" w:rsidP="005214D2">
      <w:pPr>
        <w:rPr>
          <w:rFonts w:cstheme="minorHAnsi"/>
          <w:lang w:eastAsia="en-US"/>
        </w:rPr>
      </w:pPr>
      <w:r w:rsidRPr="004B4C98">
        <w:rPr>
          <w:rFonts w:cstheme="minorHAnsi"/>
          <w:lang w:eastAsia="en-US"/>
        </w:rPr>
        <w:t>Of the seven SAEs in the intervention arm, three were hospitalisations (</w:t>
      </w:r>
      <w:proofErr w:type="gramStart"/>
      <w:r w:rsidRPr="004B4C98">
        <w:rPr>
          <w:rFonts w:cstheme="minorHAnsi"/>
          <w:lang w:eastAsia="en-US"/>
        </w:rPr>
        <w:t>i.e.</w:t>
      </w:r>
      <w:proofErr w:type="gramEnd"/>
      <w:r w:rsidRPr="004B4C98">
        <w:rPr>
          <w:rFonts w:cstheme="minorHAnsi"/>
          <w:lang w:eastAsia="en-US"/>
        </w:rPr>
        <w:t xml:space="preserve"> cardiac arrest; childbirth; elective hernia repair), one was a significant medical event (suicide attempt) and one was a report of persistent incapacity (mental health crisis whereby the participant was unable to leave the house). </w:t>
      </w:r>
    </w:p>
    <w:p w14:paraId="32AA7D94" w14:textId="77777777" w:rsidR="005214D2" w:rsidRPr="004B4C98" w:rsidRDefault="005214D2" w:rsidP="005214D2">
      <w:pPr>
        <w:rPr>
          <w:rFonts w:cstheme="minorHAnsi"/>
          <w:lang w:eastAsia="en-US"/>
        </w:rPr>
      </w:pPr>
      <w:r w:rsidRPr="004B4C98">
        <w:rPr>
          <w:rFonts w:cstheme="minorHAnsi"/>
          <w:lang w:eastAsia="en-US"/>
        </w:rPr>
        <w:t xml:space="preserve">Of the two SAEs reported in the control group, there was one death (‘bleed to the brain’) and one hospitalisation (cardiac arrest). </w:t>
      </w:r>
    </w:p>
    <w:p w14:paraId="0F21891E" w14:textId="77777777" w:rsidR="005214D2" w:rsidRPr="004B4C98" w:rsidRDefault="005214D2" w:rsidP="005214D2">
      <w:pPr>
        <w:rPr>
          <w:rFonts w:cstheme="minorHAnsi"/>
          <w:lang w:eastAsia="en-US"/>
        </w:rPr>
      </w:pPr>
      <w:r w:rsidRPr="004B4C98">
        <w:rPr>
          <w:rFonts w:cstheme="minorHAnsi"/>
          <w:lang w:eastAsia="en-US"/>
        </w:rPr>
        <w:t>Note that SAE reporting requirements were revised after the trial had started, to withdraw the original requirement to report hospitalisations for planned/elective procedures (</w:t>
      </w:r>
      <w:proofErr w:type="gramStart"/>
      <w:r w:rsidRPr="004B4C98">
        <w:rPr>
          <w:rFonts w:cstheme="minorHAnsi"/>
          <w:lang w:eastAsia="en-US"/>
        </w:rPr>
        <w:t>e.g.</w:t>
      </w:r>
      <w:proofErr w:type="gramEnd"/>
      <w:r w:rsidRPr="004B4C98">
        <w:rPr>
          <w:rFonts w:cstheme="minorHAnsi"/>
          <w:lang w:eastAsia="en-US"/>
        </w:rPr>
        <w:t xml:space="preserve"> surgical and medical procedures, and investigations). We include here the two hospitalisations for planned/elective procedures reported prior to the change in SAE reporting requirements. There were an additional 67 participant-reported hospitalisations (62 participants) deemed non-reportable according to the revised reporting protocol, 26 in the intervention arm and 41 in the control arm.   </w:t>
      </w:r>
    </w:p>
    <w:p w14:paraId="5B002FDC" w14:textId="77777777" w:rsidR="005214D2" w:rsidRPr="004B4C98" w:rsidRDefault="005214D2" w:rsidP="005214D2">
      <w:pPr>
        <w:spacing w:after="160" w:line="259" w:lineRule="auto"/>
        <w:rPr>
          <w:rFonts w:eastAsia="Times New Roman" w:cstheme="minorHAnsi"/>
          <w:kern w:val="36"/>
        </w:rPr>
      </w:pPr>
      <w:r w:rsidRPr="004B4C98">
        <w:rPr>
          <w:rFonts w:eastAsia="Times New Roman" w:cstheme="minorHAnsi"/>
        </w:rPr>
        <w:t xml:space="preserve">Table of Serious Adverse Events classified by </w:t>
      </w:r>
      <w:proofErr w:type="spellStart"/>
      <w:r w:rsidRPr="004B4C98">
        <w:rPr>
          <w:rFonts w:eastAsia="Times New Roman" w:cstheme="minorHAnsi"/>
        </w:rPr>
        <w:t>MEDdra</w:t>
      </w:r>
      <w:proofErr w:type="spellEnd"/>
      <w:r w:rsidRPr="004B4C98">
        <w:rPr>
          <w:rFonts w:eastAsia="Times New Roman" w:cstheme="minorHAnsi"/>
        </w:rPr>
        <w:t xml:space="preserve"> System Organ Class (n=7 SAEs, n=7 participants)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577"/>
        <w:gridCol w:w="1990"/>
        <w:gridCol w:w="1412"/>
        <w:gridCol w:w="1559"/>
        <w:gridCol w:w="1276"/>
      </w:tblGrid>
      <w:tr w:rsidR="005214D2" w:rsidRPr="004B4C98" w14:paraId="20B3CF07" w14:textId="77777777" w:rsidTr="005214D2">
        <w:trPr>
          <w:trHeight w:val="73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8FE76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4B4C98">
              <w:rPr>
                <w:rFonts w:asciiTheme="minorHAnsi" w:hAnsiTheme="minorHAnsi" w:cstheme="minorHAnsi"/>
                <w:b/>
                <w:bCs/>
              </w:rPr>
              <w:t>Allocation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86D226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4B4C98">
              <w:rPr>
                <w:rFonts w:asciiTheme="minorHAnsi" w:hAnsiTheme="minorHAnsi" w:cstheme="minorHAnsi"/>
                <w:b/>
                <w:bCs/>
              </w:rPr>
              <w:t>Classification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39017A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4B4C98">
              <w:rPr>
                <w:rFonts w:asciiTheme="minorHAnsi" w:hAnsiTheme="minorHAnsi" w:cstheme="minorHAnsi"/>
                <w:b/>
                <w:bCs/>
              </w:rPr>
              <w:t>Summary of event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FA80F5" w14:textId="77777777" w:rsidR="005214D2" w:rsidRPr="004B4C98" w:rsidRDefault="005214D2" w:rsidP="008C0945">
            <w:pPr>
              <w:pStyle w:val="TableParagraph"/>
              <w:spacing w:line="252" w:lineRule="auto"/>
              <w:ind w:left="109" w:right="10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B4C98">
              <w:rPr>
                <w:rFonts w:asciiTheme="minorHAnsi" w:hAnsiTheme="minorHAnsi" w:cstheme="minorHAnsi"/>
                <w:b/>
                <w:bCs/>
              </w:rPr>
              <w:t>MEDdra</w:t>
            </w:r>
            <w:proofErr w:type="spellEnd"/>
            <w:r w:rsidRPr="004B4C98">
              <w:rPr>
                <w:rFonts w:asciiTheme="minorHAnsi" w:hAnsiTheme="minorHAnsi" w:cstheme="minorHAnsi"/>
                <w:b/>
                <w:bCs/>
              </w:rPr>
              <w:t xml:space="preserve"> System Organ Class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321676" w14:textId="77777777" w:rsidR="005214D2" w:rsidRPr="004B4C98" w:rsidRDefault="005214D2" w:rsidP="008C0945">
            <w:pPr>
              <w:pStyle w:val="TableParagraph"/>
              <w:spacing w:line="252" w:lineRule="auto"/>
              <w:ind w:left="109" w:right="108"/>
              <w:rPr>
                <w:rFonts w:asciiTheme="minorHAnsi" w:hAnsiTheme="minorHAnsi" w:cstheme="minorHAnsi"/>
                <w:b/>
                <w:bCs/>
              </w:rPr>
            </w:pPr>
            <w:r w:rsidRPr="004B4C98">
              <w:rPr>
                <w:rFonts w:asciiTheme="minorHAnsi" w:hAnsiTheme="minorHAnsi" w:cstheme="minorHAnsi"/>
                <w:b/>
                <w:bCs/>
              </w:rPr>
              <w:t>Principle Investigator’s assess</w:t>
            </w:r>
            <w:r>
              <w:rPr>
                <w:rFonts w:asciiTheme="minorHAnsi" w:hAnsiTheme="minorHAnsi" w:cstheme="minorHAnsi"/>
                <w:b/>
                <w:bCs/>
              </w:rPr>
              <w:t>ed</w:t>
            </w:r>
            <w:r w:rsidRPr="004B4C98">
              <w:rPr>
                <w:rFonts w:asciiTheme="minorHAnsi" w:hAnsiTheme="minorHAnsi" w:cstheme="minorHAnsi"/>
                <w:b/>
                <w:bCs/>
              </w:rPr>
              <w:t xml:space="preserve"> relatedness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949671" w14:textId="77777777" w:rsidR="005214D2" w:rsidRPr="004B4C98" w:rsidRDefault="005214D2" w:rsidP="008C0945">
            <w:pPr>
              <w:pStyle w:val="TableParagraph"/>
              <w:spacing w:line="252" w:lineRule="auto"/>
              <w:ind w:left="109" w:right="108"/>
              <w:rPr>
                <w:rFonts w:asciiTheme="minorHAnsi" w:hAnsiTheme="minorHAnsi" w:cstheme="minorHAnsi"/>
                <w:b/>
                <w:bCs/>
              </w:rPr>
            </w:pPr>
            <w:r w:rsidRPr="004B4C98">
              <w:rPr>
                <w:rFonts w:asciiTheme="minorHAnsi" w:hAnsiTheme="minorHAnsi" w:cstheme="minorHAnsi"/>
                <w:b/>
                <w:bCs/>
              </w:rPr>
              <w:t>Outcome of SAE at time of</w:t>
            </w:r>
          </w:p>
          <w:p w14:paraId="5A5C4444" w14:textId="77777777" w:rsidR="005214D2" w:rsidRPr="004B4C98" w:rsidRDefault="005214D2" w:rsidP="008C0945">
            <w:pPr>
              <w:pStyle w:val="TableParagraph"/>
              <w:spacing w:before="2" w:line="223" w:lineRule="exact"/>
              <w:ind w:left="109"/>
              <w:rPr>
                <w:rFonts w:asciiTheme="minorHAnsi" w:hAnsiTheme="minorHAnsi" w:cstheme="minorHAnsi"/>
                <w:b/>
                <w:bCs/>
              </w:rPr>
            </w:pPr>
            <w:r w:rsidRPr="004B4C98">
              <w:rPr>
                <w:rFonts w:asciiTheme="minorHAnsi" w:hAnsiTheme="minorHAnsi" w:cstheme="minorHAnsi"/>
                <w:b/>
                <w:bCs/>
              </w:rPr>
              <w:t>report</w:t>
            </w:r>
          </w:p>
        </w:tc>
      </w:tr>
      <w:tr w:rsidR="005214D2" w:rsidRPr="004B4C98" w14:paraId="0A7A0EA3" w14:textId="77777777" w:rsidTr="005214D2">
        <w:trPr>
          <w:trHeight w:val="806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2D1A0FB8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SAU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5BD9C6F4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Hospitalisation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4CB278EC" w14:textId="77777777" w:rsidR="005214D2" w:rsidRPr="004B4C98" w:rsidRDefault="005214D2" w:rsidP="008C0945">
            <w:pPr>
              <w:pStyle w:val="TableParagraph"/>
              <w:spacing w:line="252" w:lineRule="auto"/>
              <w:ind w:left="108" w:right="525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Hospitalised with cardiac arrest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75D5E05B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Cardiac disorders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290CEF1B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Unrelated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703DB5F3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Recovered</w:t>
            </w:r>
          </w:p>
        </w:tc>
      </w:tr>
      <w:tr w:rsidR="005214D2" w:rsidRPr="004B4C98" w14:paraId="6D772468" w14:textId="77777777" w:rsidTr="005214D2">
        <w:trPr>
          <w:trHeight w:val="80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0790314D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Intervention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41BFFF49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Hospitalisation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7DB162B7" w14:textId="77777777" w:rsidR="005214D2" w:rsidRPr="004B4C98" w:rsidRDefault="005214D2" w:rsidP="008C0945">
            <w:pPr>
              <w:pStyle w:val="TableParagraph"/>
              <w:spacing w:line="252" w:lineRule="auto"/>
              <w:ind w:left="108" w:right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 a</w:t>
            </w:r>
            <w:r w:rsidRPr="004B4C98">
              <w:rPr>
                <w:rFonts w:asciiTheme="minorHAnsi" w:hAnsiTheme="minorHAnsi" w:cstheme="minorHAnsi"/>
              </w:rPr>
              <w:t xml:space="preserve">dmission </w:t>
            </w:r>
            <w:proofErr w:type="gramStart"/>
            <w:r>
              <w:rPr>
                <w:rFonts w:asciiTheme="minorHAnsi" w:hAnsiTheme="minorHAnsi" w:cstheme="minorHAnsi"/>
              </w:rPr>
              <w:t xml:space="preserve">after </w:t>
            </w:r>
            <w:r w:rsidRPr="004B4C98">
              <w:rPr>
                <w:rFonts w:asciiTheme="minorHAnsi" w:hAnsiTheme="minorHAnsi" w:cstheme="minorHAnsi"/>
              </w:rPr>
              <w:t xml:space="preserve"> cardiac</w:t>
            </w:r>
            <w:proofErr w:type="gramEnd"/>
            <w:r w:rsidRPr="004B4C98">
              <w:rPr>
                <w:rFonts w:asciiTheme="minorHAnsi" w:hAnsiTheme="minorHAnsi" w:cstheme="minorHAnsi"/>
              </w:rPr>
              <w:t xml:space="preserve"> arrest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19250676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Cardiac disorders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3C7599A2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Unrelated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0693C19C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Recovered</w:t>
            </w:r>
          </w:p>
        </w:tc>
      </w:tr>
      <w:tr w:rsidR="005214D2" w:rsidRPr="004B4C98" w14:paraId="7411BB00" w14:textId="77777777" w:rsidTr="005214D2">
        <w:trPr>
          <w:trHeight w:val="976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CA677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Intervention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4AE04B" w14:textId="77777777" w:rsidR="005214D2" w:rsidRPr="004B4C98" w:rsidRDefault="005214D2" w:rsidP="008C0945">
            <w:pPr>
              <w:pStyle w:val="TableParagraph"/>
              <w:spacing w:line="252" w:lineRule="auto"/>
              <w:ind w:left="108" w:right="433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Significant Medical Event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8B9EE0" w14:textId="77777777" w:rsidR="005214D2" w:rsidRPr="004B4C98" w:rsidRDefault="005214D2" w:rsidP="008C0945">
            <w:pPr>
              <w:pStyle w:val="TableParagraph"/>
              <w:spacing w:line="252" w:lineRule="auto"/>
              <w:ind w:left="108" w:right="449"/>
              <w:jc w:val="both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Attempted suicide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5AB424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Psychiatric disorders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BDAED5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 xml:space="preserve">Unlikely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E8EE7B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Ongoing</w:t>
            </w:r>
          </w:p>
        </w:tc>
      </w:tr>
      <w:tr w:rsidR="005214D2" w:rsidRPr="004B4C98" w14:paraId="1F43304F" w14:textId="77777777" w:rsidTr="005214D2">
        <w:trPr>
          <w:trHeight w:val="976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FD26E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Intervention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78A14D" w14:textId="77777777" w:rsidR="005214D2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Persistent/</w:t>
            </w:r>
          </w:p>
          <w:p w14:paraId="2CD0CA8F" w14:textId="77777777" w:rsidR="005214D2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significant disability/</w:t>
            </w:r>
          </w:p>
          <w:p w14:paraId="60F7A3A4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incapacity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4DC6AA" w14:textId="77777777" w:rsidR="005214D2" w:rsidRPr="004B4C98" w:rsidRDefault="005214D2" w:rsidP="008C0945">
            <w:pPr>
              <w:pStyle w:val="TableParagraph"/>
              <w:spacing w:line="252" w:lineRule="auto"/>
              <w:ind w:left="108" w:right="301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Participant cited a 'mental breakdown' and unable to leave</w:t>
            </w:r>
          </w:p>
          <w:p w14:paraId="1DCB1372" w14:textId="77777777" w:rsidR="005214D2" w:rsidRPr="004B4C98" w:rsidRDefault="005214D2" w:rsidP="008C0945">
            <w:pPr>
              <w:pStyle w:val="TableParagraph"/>
              <w:spacing w:before="0" w:line="223" w:lineRule="exact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the house.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B5ABEC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Psychiatric disorders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91365A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Unlikely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DF0EB0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Ongoing</w:t>
            </w:r>
          </w:p>
        </w:tc>
      </w:tr>
      <w:tr w:rsidR="005214D2" w:rsidRPr="004B4C98" w14:paraId="07DC1866" w14:textId="77777777" w:rsidTr="005214D2">
        <w:trPr>
          <w:trHeight w:val="976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6FA10D47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SAU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1087610B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Death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5FE30A0E" w14:textId="323C13AB" w:rsidR="005214D2" w:rsidRPr="004B4C98" w:rsidRDefault="005214D2" w:rsidP="005214D2">
            <w:pPr>
              <w:pStyle w:val="TableParagraph"/>
              <w:spacing w:line="252" w:lineRule="auto"/>
              <w:ind w:left="108" w:right="177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Sudden and unexpected death. Cause of death given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4C98">
              <w:rPr>
                <w:rFonts w:asciiTheme="minorHAnsi" w:hAnsiTheme="minorHAnsi" w:cstheme="minorHAnsi"/>
              </w:rPr>
              <w:t>as 'bleed to the brain'.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2405996C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Nervous system disorders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05DB9204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Unrelated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537D4565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Death</w:t>
            </w:r>
          </w:p>
        </w:tc>
      </w:tr>
      <w:tr w:rsidR="005214D2" w:rsidRPr="004B4C98" w14:paraId="770B338F" w14:textId="77777777" w:rsidTr="005214D2">
        <w:trPr>
          <w:trHeight w:val="80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0B954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Intervention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F28ECD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Hospitalisation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5D2CA8" w14:textId="77777777" w:rsidR="005214D2" w:rsidRPr="004B4C98" w:rsidRDefault="005214D2" w:rsidP="008C0945">
            <w:pPr>
              <w:pStyle w:val="TableParagraph"/>
              <w:spacing w:line="252" w:lineRule="auto"/>
              <w:ind w:left="108" w:right="200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In hospital for caesarean delivery of twins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870F3D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 xml:space="preserve">Pregnancy, puerperium </w:t>
            </w:r>
            <w:r>
              <w:rPr>
                <w:rFonts w:asciiTheme="minorHAnsi" w:hAnsiTheme="minorHAnsi" w:cstheme="minorHAnsi"/>
              </w:rPr>
              <w:t xml:space="preserve">&amp; </w:t>
            </w:r>
            <w:r w:rsidRPr="004B4C98">
              <w:rPr>
                <w:rFonts w:asciiTheme="minorHAnsi" w:hAnsiTheme="minorHAnsi" w:cstheme="minorHAnsi"/>
              </w:rPr>
              <w:t>perinatal conditions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604157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Unrelated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B7B0EC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Recovered</w:t>
            </w:r>
          </w:p>
        </w:tc>
      </w:tr>
      <w:tr w:rsidR="005214D2" w:rsidRPr="004B4C98" w14:paraId="78132009" w14:textId="77777777" w:rsidTr="005214D2">
        <w:trPr>
          <w:trHeight w:val="976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03C5EF63" w14:textId="45CB5C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4B4C98">
              <w:rPr>
                <w:rFonts w:asciiTheme="minorHAnsi" w:hAnsiTheme="minorHAnsi" w:cstheme="minorHAnsi"/>
              </w:rPr>
              <w:t>Intevention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5B7D54F2" w14:textId="77777777" w:rsidR="005214D2" w:rsidRPr="004B4C98" w:rsidRDefault="005214D2" w:rsidP="008C0945">
            <w:pPr>
              <w:pStyle w:val="TableParagraph"/>
              <w:spacing w:line="252" w:lineRule="auto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Hospitalisation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7230B9A7" w14:textId="77777777" w:rsidR="005214D2" w:rsidRPr="004B4C98" w:rsidRDefault="005214D2" w:rsidP="008C0945">
            <w:pPr>
              <w:pStyle w:val="TableParagraph"/>
              <w:spacing w:line="252" w:lineRule="auto"/>
              <w:ind w:left="108" w:right="177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Planned elective surgery for a hernia, which subsequently</w:t>
            </w:r>
          </w:p>
          <w:p w14:paraId="524F3188" w14:textId="77777777" w:rsidR="005214D2" w:rsidRPr="004B4C98" w:rsidRDefault="005214D2" w:rsidP="008C0945">
            <w:pPr>
              <w:pStyle w:val="TableParagraph"/>
              <w:spacing w:before="0" w:line="223" w:lineRule="exact"/>
              <w:ind w:left="108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became infected.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432BFD9B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Surgical and medical procedures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09ACFCED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Unrelated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hideMark/>
          </w:tcPr>
          <w:p w14:paraId="4C6FCCDD" w14:textId="77777777" w:rsidR="005214D2" w:rsidRPr="004B4C98" w:rsidRDefault="005214D2" w:rsidP="008C0945">
            <w:pPr>
              <w:pStyle w:val="TableParagraph"/>
              <w:spacing w:line="252" w:lineRule="auto"/>
              <w:ind w:left="109"/>
              <w:rPr>
                <w:rFonts w:asciiTheme="minorHAnsi" w:hAnsiTheme="minorHAnsi" w:cstheme="minorHAnsi"/>
              </w:rPr>
            </w:pPr>
            <w:r w:rsidRPr="004B4C98">
              <w:rPr>
                <w:rFonts w:asciiTheme="minorHAnsi" w:hAnsiTheme="minorHAnsi" w:cstheme="minorHAnsi"/>
              </w:rPr>
              <w:t>Recovered</w:t>
            </w:r>
          </w:p>
        </w:tc>
      </w:tr>
    </w:tbl>
    <w:p w14:paraId="32A41A0F" w14:textId="77777777" w:rsidR="001C2BC0" w:rsidRDefault="001C2BC0" w:rsidP="005214D2"/>
    <w:sectPr w:rsidR="001C2BC0" w:rsidSect="005214D2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876AE"/>
    <w:multiLevelType w:val="hybridMultilevel"/>
    <w:tmpl w:val="4A364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C0"/>
    <w:rsid w:val="00130A49"/>
    <w:rsid w:val="00190E58"/>
    <w:rsid w:val="00195C4A"/>
    <w:rsid w:val="001C2BC0"/>
    <w:rsid w:val="00204F3E"/>
    <w:rsid w:val="002F1E84"/>
    <w:rsid w:val="00344DE5"/>
    <w:rsid w:val="00465416"/>
    <w:rsid w:val="005214D2"/>
    <w:rsid w:val="006E6119"/>
    <w:rsid w:val="0071709D"/>
    <w:rsid w:val="008D3206"/>
    <w:rsid w:val="00AB109D"/>
    <w:rsid w:val="00DF7125"/>
    <w:rsid w:val="00E3329C"/>
    <w:rsid w:val="00E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6585"/>
  <w15:docId w15:val="{C9B7B4E7-265D-4FA6-97F2-457EB58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rsid w:val="005214D2"/>
    <w:pPr>
      <w:autoSpaceDE w:val="0"/>
      <w:autoSpaceDN w:val="0"/>
      <w:spacing w:before="1"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h.org.uk/stopping-smoking/ash-briefing-on-electronic-cigarettes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Taylor</dc:creator>
  <cp:lastModifiedBy>Adrian Taylor</cp:lastModifiedBy>
  <cp:revision>2</cp:revision>
  <dcterms:created xsi:type="dcterms:W3CDTF">2022-10-28T14:02:00Z</dcterms:created>
  <dcterms:modified xsi:type="dcterms:W3CDTF">2022-10-28T14:02:00Z</dcterms:modified>
</cp:coreProperties>
</file>